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9BD2" w14:textId="77777777" w:rsidR="00B250E9" w:rsidRDefault="00275C1F">
      <w:pPr>
        <w:pStyle w:val="1"/>
        <w:rPr>
          <w:szCs w:val="24"/>
        </w:rPr>
      </w:pPr>
      <w:r>
        <w:rPr>
          <w:noProof/>
          <w:szCs w:val="24"/>
          <w:lang w:val="ru-RU" w:eastAsia="ru-RU"/>
        </w:rPr>
        <w:drawing>
          <wp:inline distT="0" distB="0" distL="0" distR="0" wp14:anchorId="45ACDA23" wp14:editId="72CE95E5">
            <wp:extent cx="641713" cy="641713"/>
            <wp:effectExtent l="0" t="0" r="6350" b="635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02" cy="6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B61B" w14:textId="77777777" w:rsidR="00B250E9" w:rsidRPr="002F150D" w:rsidRDefault="00275C1F">
      <w:pPr>
        <w:jc w:val="center"/>
        <w:rPr>
          <w:rFonts w:ascii="PT Astra Serif" w:hAnsi="PT Astra Serif"/>
          <w:b/>
          <w:sz w:val="26"/>
          <w:szCs w:val="26"/>
        </w:rPr>
      </w:pPr>
      <w:r w:rsidRPr="002F150D">
        <w:rPr>
          <w:rFonts w:ascii="PT Astra Serif" w:hAnsi="PT Astra Serif"/>
          <w:b/>
          <w:sz w:val="26"/>
          <w:szCs w:val="26"/>
        </w:rPr>
        <w:t>РЕШЕНИЕ</w:t>
      </w:r>
    </w:p>
    <w:p w14:paraId="5E131C73" w14:textId="77777777" w:rsidR="00B250E9" w:rsidRPr="002F150D" w:rsidRDefault="00275C1F">
      <w:pPr>
        <w:jc w:val="center"/>
        <w:rPr>
          <w:rFonts w:ascii="PT Astra Serif" w:hAnsi="PT Astra Serif"/>
          <w:b/>
          <w:sz w:val="26"/>
          <w:szCs w:val="26"/>
        </w:rPr>
      </w:pPr>
      <w:r w:rsidRPr="002F150D">
        <w:rPr>
          <w:rFonts w:ascii="PT Astra Serif" w:hAnsi="PT Astra Serif"/>
          <w:b/>
          <w:sz w:val="26"/>
          <w:szCs w:val="26"/>
        </w:rPr>
        <w:t xml:space="preserve"> Совета депутатов муниципального образования </w:t>
      </w:r>
    </w:p>
    <w:p w14:paraId="1E373E2C" w14:textId="77777777" w:rsidR="00B250E9" w:rsidRPr="002F150D" w:rsidRDefault="00275C1F">
      <w:pPr>
        <w:jc w:val="center"/>
        <w:rPr>
          <w:rFonts w:ascii="PT Astra Serif" w:hAnsi="PT Astra Serif"/>
          <w:b/>
          <w:sz w:val="26"/>
          <w:szCs w:val="26"/>
        </w:rPr>
      </w:pPr>
      <w:r w:rsidRPr="002F150D">
        <w:rPr>
          <w:rFonts w:ascii="PT Astra Serif" w:hAnsi="PT Astra Serif"/>
          <w:b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4858E205" w14:textId="77777777" w:rsidR="00B250E9" w:rsidRPr="002F150D" w:rsidRDefault="00275C1F">
      <w:pPr>
        <w:jc w:val="center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 </w:t>
      </w:r>
    </w:p>
    <w:p w14:paraId="7E088A5B" w14:textId="0D8EFF48" w:rsidR="00B250E9" w:rsidRPr="002F150D" w:rsidRDefault="00275C1F">
      <w:pPr>
        <w:spacing w:after="1" w:line="220" w:lineRule="auto"/>
        <w:jc w:val="center"/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</w:pPr>
      <w:r w:rsidRPr="002F150D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 xml:space="preserve">О внесении изменений в решение Совета депутатов муниципального образования «Муниципальный округ Красногорский район Удмуртской Республики» </w:t>
      </w:r>
      <w:r w:rsidR="002F150D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2F150D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 xml:space="preserve">от 29 сентября 2022 года №166 </w:t>
      </w:r>
    </w:p>
    <w:p w14:paraId="28B0BFB8" w14:textId="77777777" w:rsidR="00B250E9" w:rsidRPr="002F150D" w:rsidRDefault="00275C1F">
      <w:pPr>
        <w:spacing w:after="1" w:line="220" w:lineRule="auto"/>
        <w:jc w:val="center"/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</w:pPr>
      <w:r w:rsidRPr="002F150D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 xml:space="preserve">«О дорожном фонде муниципального образования «Муниципальный округ </w:t>
      </w:r>
    </w:p>
    <w:p w14:paraId="1FB7B6A9" w14:textId="77777777" w:rsidR="00B250E9" w:rsidRPr="002F150D" w:rsidRDefault="00275C1F">
      <w:pPr>
        <w:spacing w:after="1" w:line="220" w:lineRule="auto"/>
        <w:jc w:val="center"/>
        <w:rPr>
          <w:rFonts w:ascii="PT Astra Serif" w:eastAsia="Calibri" w:hAnsi="PT Astra Serif"/>
          <w:kern w:val="2"/>
          <w:sz w:val="26"/>
          <w:szCs w:val="26"/>
          <w:lang w:eastAsia="en-US"/>
          <w14:ligatures w14:val="standardContextual"/>
        </w:rPr>
      </w:pPr>
      <w:r w:rsidRPr="002F150D">
        <w:rPr>
          <w:rFonts w:ascii="PT Astra Serif" w:eastAsia="Calibri" w:hAnsi="PT Astra Serif"/>
          <w:b/>
          <w:kern w:val="2"/>
          <w:sz w:val="26"/>
          <w:szCs w:val="26"/>
          <w:lang w:eastAsia="en-US"/>
          <w14:ligatures w14:val="standardContextual"/>
        </w:rPr>
        <w:t>Красногорский район Удмуртской Республики»</w:t>
      </w:r>
    </w:p>
    <w:p w14:paraId="65E72970" w14:textId="77777777" w:rsidR="00B250E9" w:rsidRPr="002F150D" w:rsidRDefault="00B250E9">
      <w:pPr>
        <w:pStyle w:val="ConsPlusNonformat"/>
        <w:widowControl/>
        <w:ind w:firstLine="720"/>
        <w:jc w:val="both"/>
        <w:rPr>
          <w:rFonts w:ascii="PT Astra Serif" w:hAnsi="PT Astra Serif" w:cs="Times New Roman"/>
          <w:sz w:val="26"/>
          <w:szCs w:val="26"/>
        </w:rPr>
      </w:pPr>
    </w:p>
    <w:p w14:paraId="702DA8CB" w14:textId="77777777" w:rsidR="00B250E9" w:rsidRPr="002F150D" w:rsidRDefault="00275C1F">
      <w:pPr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Принято Советом депутатов </w:t>
      </w:r>
    </w:p>
    <w:p w14:paraId="22B15E4C" w14:textId="77777777" w:rsidR="00B250E9" w:rsidRPr="002F150D" w:rsidRDefault="00275C1F">
      <w:pPr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097B487A" w14:textId="77777777" w:rsidR="00B250E9" w:rsidRPr="002F150D" w:rsidRDefault="00275C1F">
      <w:pPr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59983301" w14:textId="68E20C2D" w:rsidR="00B250E9" w:rsidRPr="002F150D" w:rsidRDefault="00275C1F">
      <w:pPr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Удмуртской Республики</w:t>
      </w:r>
      <w:r w:rsidR="002F150D">
        <w:rPr>
          <w:rFonts w:ascii="PT Astra Serif" w:hAnsi="PT Astra Serif"/>
          <w:sz w:val="26"/>
          <w:szCs w:val="26"/>
        </w:rPr>
        <w:t xml:space="preserve">                                                                         30 июля </w:t>
      </w:r>
      <w:r w:rsidRPr="002F150D">
        <w:rPr>
          <w:rFonts w:ascii="PT Astra Serif" w:hAnsi="PT Astra Serif"/>
          <w:sz w:val="26"/>
          <w:szCs w:val="26"/>
        </w:rPr>
        <w:t xml:space="preserve">2025 года </w:t>
      </w:r>
    </w:p>
    <w:p w14:paraId="3EE9A087" w14:textId="77777777" w:rsidR="00B250E9" w:rsidRPr="002F150D" w:rsidRDefault="00B250E9">
      <w:pPr>
        <w:jc w:val="center"/>
        <w:rPr>
          <w:rFonts w:ascii="PT Astra Serif" w:hAnsi="PT Astra Serif"/>
          <w:b/>
          <w:sz w:val="26"/>
          <w:szCs w:val="26"/>
        </w:rPr>
      </w:pPr>
    </w:p>
    <w:p w14:paraId="23C03BDA" w14:textId="77777777" w:rsidR="00B250E9" w:rsidRPr="002F150D" w:rsidRDefault="00275C1F">
      <w:pPr>
        <w:widowControl w:val="0"/>
        <w:suppressAutoHyphens/>
        <w:autoSpaceDE w:val="0"/>
        <w:ind w:right="-1" w:firstLine="709"/>
        <w:jc w:val="both"/>
        <w:rPr>
          <w:rFonts w:ascii="PT Astra Serif" w:eastAsia="Arial" w:hAnsi="PT Astra Serif"/>
          <w:sz w:val="26"/>
          <w:szCs w:val="26"/>
          <w:lang w:eastAsia="ar-SA"/>
        </w:rPr>
      </w:pPr>
      <w:r w:rsidRPr="002F150D">
        <w:rPr>
          <w:rFonts w:ascii="PT Astra Serif" w:hAnsi="PT Astra Serif"/>
          <w:color w:val="000000"/>
          <w:sz w:val="26"/>
          <w:szCs w:val="26"/>
        </w:rPr>
        <w:t>В соответствии со статьей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2F150D">
        <w:rPr>
          <w:rFonts w:ascii="PT Astra Serif" w:hAnsi="PT Astra Serif"/>
          <w:sz w:val="26"/>
          <w:szCs w:val="26"/>
        </w:rPr>
        <w:t xml:space="preserve">, </w:t>
      </w:r>
      <w:r w:rsidRPr="002F150D">
        <w:rPr>
          <w:rFonts w:ascii="PT Astra Serif" w:hAnsi="PT Astra Serif"/>
          <w:color w:val="000000"/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2F150D">
        <w:rPr>
          <w:rFonts w:ascii="PT Astra Serif" w:hAnsi="PT Astra Serif"/>
          <w:sz w:val="26"/>
          <w:szCs w:val="26"/>
        </w:rPr>
        <w:t xml:space="preserve"> руководствуясь Уставом муниципального образования «Муниципальный округ Красногорский район Удмуртской Республики», </w:t>
      </w:r>
    </w:p>
    <w:p w14:paraId="20C4E7C0" w14:textId="77777777" w:rsidR="00B250E9" w:rsidRPr="002F150D" w:rsidRDefault="00B250E9">
      <w:pPr>
        <w:jc w:val="center"/>
        <w:rPr>
          <w:rFonts w:ascii="PT Astra Serif" w:hAnsi="PT Astra Serif"/>
          <w:sz w:val="26"/>
          <w:szCs w:val="26"/>
        </w:rPr>
      </w:pPr>
    </w:p>
    <w:p w14:paraId="3CFB6427" w14:textId="77777777" w:rsidR="00B250E9" w:rsidRPr="002F150D" w:rsidRDefault="00275C1F">
      <w:pPr>
        <w:jc w:val="center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Совет депутатов муниципального образования «Муниципальный округ</w:t>
      </w:r>
    </w:p>
    <w:p w14:paraId="133DF6E0" w14:textId="77777777" w:rsidR="00B250E9" w:rsidRPr="002F150D" w:rsidRDefault="00275C1F">
      <w:pPr>
        <w:jc w:val="center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 Красногорский район Удмуртской Республики» РЕШАЕТ:</w:t>
      </w:r>
    </w:p>
    <w:p w14:paraId="4B34A686" w14:textId="044818F4" w:rsidR="00B250E9" w:rsidRPr="002F150D" w:rsidRDefault="00275C1F">
      <w:pPr>
        <w:pStyle w:val="ConsPlusNormal"/>
        <w:spacing w:before="220"/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eastAsia="Calibri" w:hAnsi="PT Astra Serif" w:cs="Times New Roman"/>
          <w:kern w:val="2"/>
          <w:sz w:val="26"/>
          <w:szCs w:val="26"/>
          <w:lang w:eastAsia="en-US"/>
          <w14:ligatures w14:val="standardContextual"/>
        </w:rPr>
        <w:t xml:space="preserve">1. Внести изменения в </w:t>
      </w:r>
      <w:hyperlink w:anchor="P48">
        <w:r w:rsidR="00B250E9" w:rsidRPr="002F150D">
          <w:rPr>
            <w:rFonts w:ascii="PT Astra Serif" w:hAnsi="PT Astra Serif" w:cs="Times New Roman"/>
            <w:color w:val="000000" w:themeColor="text1"/>
            <w:sz w:val="26"/>
            <w:szCs w:val="26"/>
          </w:rPr>
          <w:t>Порядок</w:t>
        </w:r>
      </w:hyperlink>
      <w:r w:rsidRPr="002F150D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формирования </w:t>
      </w:r>
      <w:r w:rsidRPr="002F150D">
        <w:rPr>
          <w:rFonts w:ascii="PT Astra Serif" w:hAnsi="PT Astra Serif" w:cs="Times New Roman"/>
          <w:sz w:val="26"/>
          <w:szCs w:val="26"/>
        </w:rPr>
        <w:t>и использования бюджетных ассигнований дорожного фонда муниципального образования «Муниципальный округ Красногорский район Удмуртской Республики», утвержденный решением Совета депутатов муниципального образования «Муниципальный округ Красногорский район Удмуртской Республики» от 29 сентября 2022 года №166, изложив его в новой редакции согласно приложению к настоящему решению.</w:t>
      </w:r>
    </w:p>
    <w:p w14:paraId="3DE53088" w14:textId="77777777" w:rsidR="00B250E9" w:rsidRPr="002F150D" w:rsidRDefault="00275C1F">
      <w:pPr>
        <w:pStyle w:val="ConsPlusNormal"/>
        <w:tabs>
          <w:tab w:val="left" w:pos="0"/>
        </w:tabs>
        <w:ind w:firstLine="153"/>
        <w:jc w:val="both"/>
        <w:rPr>
          <w:rFonts w:ascii="PT Astra Serif" w:eastAsia="Calibri" w:hAnsi="PT Astra Serif" w:cs="Times New Roman"/>
          <w:kern w:val="2"/>
          <w:sz w:val="26"/>
          <w:szCs w:val="26"/>
          <w:lang w:eastAsia="en-US"/>
          <w14:ligatures w14:val="standardContextual"/>
        </w:rPr>
      </w:pPr>
      <w:r w:rsidRPr="002F150D">
        <w:rPr>
          <w:rFonts w:ascii="PT Astra Serif" w:eastAsia="Calibri" w:hAnsi="PT Astra Serif" w:cs="Times New Roman"/>
          <w:kern w:val="2"/>
          <w:sz w:val="26"/>
          <w:szCs w:val="26"/>
          <w:lang w:eastAsia="en-US"/>
          <w14:ligatures w14:val="standardContextual"/>
        </w:rPr>
        <w:tab/>
        <w:t>2. Настоящее решение вступает в силу с момента подписания.</w:t>
      </w:r>
    </w:p>
    <w:p w14:paraId="1C83A0AF" w14:textId="77777777" w:rsidR="00B250E9" w:rsidRPr="002F150D" w:rsidRDefault="00B250E9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14:paraId="1BCDAE80" w14:textId="77777777" w:rsidR="002F150D" w:rsidRPr="002F150D" w:rsidRDefault="002F150D" w:rsidP="002F150D">
      <w:pPr>
        <w:pStyle w:val="ConsPlusNormal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Председатель постоянной комиссии</w:t>
      </w:r>
    </w:p>
    <w:p w14:paraId="3CAC1A86" w14:textId="77777777" w:rsidR="002F150D" w:rsidRPr="002F150D" w:rsidRDefault="002F150D" w:rsidP="002F150D">
      <w:pPr>
        <w:pStyle w:val="ConsPlusNormal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по бюджету и экономическому развитию района</w:t>
      </w:r>
    </w:p>
    <w:p w14:paraId="31825F19" w14:textId="77777777" w:rsidR="002F150D" w:rsidRPr="002F150D" w:rsidRDefault="002F150D" w:rsidP="002F150D">
      <w:pPr>
        <w:pStyle w:val="ConsPlusNormal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Совета депутатов муниципального образования</w:t>
      </w:r>
    </w:p>
    <w:p w14:paraId="71870271" w14:textId="77777777" w:rsidR="002F150D" w:rsidRPr="002F150D" w:rsidRDefault="002F150D" w:rsidP="002F150D">
      <w:pPr>
        <w:pStyle w:val="ConsPlusNormal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6375AA60" w14:textId="24C2BBCC" w:rsidR="002F150D" w:rsidRPr="002F150D" w:rsidRDefault="002F150D" w:rsidP="002F150D">
      <w:pPr>
        <w:pStyle w:val="ConsPlusNormal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Удмуртской Республики»                                                                       В.И. Бабинцев</w:t>
      </w:r>
    </w:p>
    <w:p w14:paraId="705799D5" w14:textId="77777777" w:rsidR="00B250E9" w:rsidRPr="002F150D" w:rsidRDefault="00275C1F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 xml:space="preserve">  </w:t>
      </w:r>
    </w:p>
    <w:p w14:paraId="6BB58393" w14:textId="77777777" w:rsidR="00B250E9" w:rsidRPr="002F150D" w:rsidRDefault="00275C1F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Глава муниципального образования</w:t>
      </w:r>
    </w:p>
    <w:p w14:paraId="2D85A0B4" w14:textId="77777777" w:rsidR="00B250E9" w:rsidRPr="002F150D" w:rsidRDefault="00275C1F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«Муниципальный округ Красногорский район</w:t>
      </w:r>
    </w:p>
    <w:p w14:paraId="7A72EE6E" w14:textId="0C2570A5" w:rsidR="00B250E9" w:rsidRPr="002F150D" w:rsidRDefault="00275C1F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 xml:space="preserve">Удмуртской Республики»     </w:t>
      </w:r>
      <w:r w:rsidR="002F150D">
        <w:rPr>
          <w:rFonts w:ascii="PT Astra Serif" w:hAnsi="PT Astra Serif" w:cs="Times New Roman"/>
          <w:sz w:val="26"/>
          <w:szCs w:val="26"/>
        </w:rPr>
        <w:t xml:space="preserve">    </w:t>
      </w:r>
      <w:r w:rsidRPr="002F150D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       Л.И. Сергеева</w:t>
      </w:r>
    </w:p>
    <w:p w14:paraId="2631F862" w14:textId="77777777" w:rsidR="00B250E9" w:rsidRPr="002F150D" w:rsidRDefault="00B250E9">
      <w:pPr>
        <w:pStyle w:val="ConsPlusNormal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66129C58" w14:textId="77777777" w:rsidR="00B250E9" w:rsidRPr="002F150D" w:rsidRDefault="00275C1F">
      <w:pPr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село Красногорское</w:t>
      </w:r>
    </w:p>
    <w:p w14:paraId="7304C684" w14:textId="625E15BF" w:rsidR="00B250E9" w:rsidRPr="002F150D" w:rsidRDefault="002F150D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30 июля</w:t>
      </w:r>
      <w:r w:rsidR="00275C1F" w:rsidRPr="002F150D">
        <w:rPr>
          <w:rFonts w:ascii="PT Astra Serif" w:hAnsi="PT Astra Serif"/>
          <w:sz w:val="26"/>
          <w:szCs w:val="26"/>
        </w:rPr>
        <w:t xml:space="preserve"> 2025 года </w:t>
      </w:r>
    </w:p>
    <w:p w14:paraId="19409B09" w14:textId="4EA3166A" w:rsidR="00B250E9" w:rsidRPr="002F150D" w:rsidRDefault="00275C1F">
      <w:pPr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№ </w:t>
      </w:r>
      <w:r w:rsidR="002F150D">
        <w:rPr>
          <w:rFonts w:ascii="PT Astra Serif" w:hAnsi="PT Astra Serif"/>
          <w:sz w:val="26"/>
          <w:szCs w:val="26"/>
        </w:rPr>
        <w:t>367</w:t>
      </w:r>
    </w:p>
    <w:p w14:paraId="5E885D18" w14:textId="77777777" w:rsidR="00B250E9" w:rsidRPr="002F150D" w:rsidRDefault="00275C1F">
      <w:pPr>
        <w:ind w:left="919"/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lastRenderedPageBreak/>
        <w:t xml:space="preserve">Приложение </w:t>
      </w:r>
    </w:p>
    <w:p w14:paraId="30683DBB" w14:textId="77777777" w:rsidR="00B250E9" w:rsidRPr="002F150D" w:rsidRDefault="00275C1F">
      <w:pPr>
        <w:ind w:left="919"/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к решению Совета депутатов </w:t>
      </w:r>
    </w:p>
    <w:p w14:paraId="2A150ADF" w14:textId="77777777" w:rsidR="00B250E9" w:rsidRPr="002F150D" w:rsidRDefault="00275C1F">
      <w:pPr>
        <w:ind w:left="919"/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муниципального образования </w:t>
      </w:r>
    </w:p>
    <w:p w14:paraId="044EE1FC" w14:textId="77777777" w:rsidR="00B250E9" w:rsidRPr="002F150D" w:rsidRDefault="00275C1F">
      <w:pPr>
        <w:ind w:left="919"/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«Муниципальный округ Красногорский район </w:t>
      </w:r>
    </w:p>
    <w:p w14:paraId="61403346" w14:textId="77777777" w:rsidR="00B250E9" w:rsidRPr="002F150D" w:rsidRDefault="00275C1F">
      <w:pPr>
        <w:ind w:left="919"/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Удмуртской Республики» </w:t>
      </w:r>
    </w:p>
    <w:p w14:paraId="76FBDD24" w14:textId="03D44FD3" w:rsidR="00B250E9" w:rsidRPr="002F150D" w:rsidRDefault="00275C1F">
      <w:pPr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от </w:t>
      </w:r>
      <w:r w:rsidR="002F150D">
        <w:rPr>
          <w:rFonts w:ascii="PT Astra Serif" w:hAnsi="PT Astra Serif"/>
          <w:bCs/>
          <w:sz w:val="26"/>
          <w:szCs w:val="26"/>
        </w:rPr>
        <w:t>30 июля</w:t>
      </w:r>
      <w:r w:rsidRPr="002F150D">
        <w:rPr>
          <w:rFonts w:ascii="PT Astra Serif" w:hAnsi="PT Astra Serif"/>
          <w:bCs/>
          <w:sz w:val="26"/>
          <w:szCs w:val="26"/>
        </w:rPr>
        <w:t xml:space="preserve"> 2025 г. № </w:t>
      </w:r>
      <w:r w:rsidR="002F150D">
        <w:rPr>
          <w:rFonts w:ascii="PT Astra Serif" w:hAnsi="PT Astra Serif"/>
          <w:bCs/>
          <w:sz w:val="26"/>
          <w:szCs w:val="26"/>
        </w:rPr>
        <w:t>367</w:t>
      </w:r>
    </w:p>
    <w:p w14:paraId="375FB0AE" w14:textId="77777777" w:rsidR="00B250E9" w:rsidRPr="002F150D" w:rsidRDefault="00B250E9">
      <w:pPr>
        <w:jc w:val="right"/>
        <w:rPr>
          <w:rFonts w:ascii="PT Astra Serif" w:hAnsi="PT Astra Serif"/>
          <w:bCs/>
          <w:sz w:val="26"/>
          <w:szCs w:val="26"/>
        </w:rPr>
      </w:pPr>
    </w:p>
    <w:p w14:paraId="6D09CDC3" w14:textId="77777777" w:rsidR="00B250E9" w:rsidRPr="002F150D" w:rsidRDefault="00B250E9">
      <w:pPr>
        <w:jc w:val="right"/>
        <w:rPr>
          <w:rFonts w:ascii="PT Astra Serif" w:hAnsi="PT Astra Serif"/>
          <w:bCs/>
          <w:sz w:val="26"/>
          <w:szCs w:val="26"/>
        </w:rPr>
      </w:pPr>
    </w:p>
    <w:p w14:paraId="2C27A7C7" w14:textId="77777777" w:rsidR="00B250E9" w:rsidRPr="002F150D" w:rsidRDefault="00275C1F">
      <w:pPr>
        <w:pStyle w:val="ConsPlusNormal"/>
        <w:ind w:left="5670"/>
        <w:jc w:val="right"/>
        <w:outlineLvl w:val="0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Утвержден</w:t>
      </w:r>
    </w:p>
    <w:p w14:paraId="085C538A" w14:textId="77777777" w:rsidR="00B250E9" w:rsidRPr="002F150D" w:rsidRDefault="00275C1F">
      <w:pPr>
        <w:pStyle w:val="ConsPlusNormal"/>
        <w:jc w:val="right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 xml:space="preserve">решением Совета депутатов </w:t>
      </w:r>
    </w:p>
    <w:p w14:paraId="58FD8B3B" w14:textId="77777777" w:rsidR="00B250E9" w:rsidRPr="002F150D" w:rsidRDefault="00275C1F">
      <w:pPr>
        <w:pStyle w:val="ConsPlusNormal"/>
        <w:jc w:val="right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 xml:space="preserve">муниципального образования </w:t>
      </w:r>
    </w:p>
    <w:p w14:paraId="11D335D2" w14:textId="77777777" w:rsidR="00B250E9" w:rsidRPr="002F150D" w:rsidRDefault="00275C1F">
      <w:pPr>
        <w:pStyle w:val="ConsPlusNormal"/>
        <w:jc w:val="right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 xml:space="preserve">«Муниципальный округ Красногорский район </w:t>
      </w:r>
    </w:p>
    <w:p w14:paraId="6EC47587" w14:textId="77777777" w:rsidR="00B250E9" w:rsidRPr="002F150D" w:rsidRDefault="00275C1F">
      <w:pPr>
        <w:pStyle w:val="ConsPlusNormal"/>
        <w:jc w:val="right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Удмуртской Республики»</w:t>
      </w:r>
    </w:p>
    <w:p w14:paraId="01DDBDBF" w14:textId="77777777" w:rsidR="00B250E9" w:rsidRPr="002F150D" w:rsidRDefault="00275C1F">
      <w:pPr>
        <w:jc w:val="right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от 29 сентября 2022 г. № 166</w:t>
      </w:r>
    </w:p>
    <w:p w14:paraId="32C50C0C" w14:textId="77777777" w:rsidR="00B250E9" w:rsidRPr="002F150D" w:rsidRDefault="00275C1F">
      <w:pPr>
        <w:wordWrap w:val="0"/>
        <w:jc w:val="right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(в редакции решения Совета депутатов</w:t>
      </w:r>
    </w:p>
    <w:p w14:paraId="4C6C0306" w14:textId="77777777" w:rsidR="00B250E9" w:rsidRPr="002F150D" w:rsidRDefault="00275C1F">
      <w:pPr>
        <w:wordWrap w:val="0"/>
        <w:jc w:val="right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муниципального образования</w:t>
      </w:r>
    </w:p>
    <w:p w14:paraId="66BCE5C7" w14:textId="77777777" w:rsidR="00B250E9" w:rsidRPr="002F150D" w:rsidRDefault="00275C1F">
      <w:pPr>
        <w:wordWrap w:val="0"/>
        <w:jc w:val="right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77C7F302" w14:textId="77777777" w:rsidR="00B250E9" w:rsidRPr="002F150D" w:rsidRDefault="00275C1F">
      <w:pPr>
        <w:wordWrap w:val="0"/>
        <w:jc w:val="right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Удмуртской Республики»</w:t>
      </w:r>
    </w:p>
    <w:p w14:paraId="4CC28D43" w14:textId="3EF5B286" w:rsidR="00B250E9" w:rsidRPr="002F150D" w:rsidRDefault="00275C1F">
      <w:pPr>
        <w:jc w:val="right"/>
        <w:rPr>
          <w:rFonts w:ascii="PT Astra Serif" w:hAnsi="PT Astra Serif"/>
          <w:bCs/>
          <w:sz w:val="26"/>
          <w:szCs w:val="26"/>
        </w:rPr>
      </w:pPr>
      <w:r w:rsidRPr="002F150D">
        <w:rPr>
          <w:rFonts w:ascii="PT Astra Serif" w:hAnsi="PT Astra Serif"/>
          <w:bCs/>
          <w:sz w:val="26"/>
          <w:szCs w:val="26"/>
        </w:rPr>
        <w:t xml:space="preserve">от </w:t>
      </w:r>
      <w:r w:rsidR="002F150D">
        <w:rPr>
          <w:rFonts w:ascii="PT Astra Serif" w:hAnsi="PT Astra Serif"/>
          <w:bCs/>
          <w:sz w:val="26"/>
          <w:szCs w:val="26"/>
        </w:rPr>
        <w:t>30 июля</w:t>
      </w:r>
      <w:r w:rsidRPr="002F150D">
        <w:rPr>
          <w:rFonts w:ascii="PT Astra Serif" w:hAnsi="PT Astra Serif"/>
          <w:bCs/>
          <w:sz w:val="26"/>
          <w:szCs w:val="26"/>
        </w:rPr>
        <w:t xml:space="preserve"> 2025 г. № </w:t>
      </w:r>
      <w:r w:rsidR="002F150D">
        <w:rPr>
          <w:rFonts w:ascii="PT Astra Serif" w:hAnsi="PT Astra Serif"/>
          <w:bCs/>
          <w:sz w:val="26"/>
          <w:szCs w:val="26"/>
        </w:rPr>
        <w:t>367</w:t>
      </w:r>
      <w:r w:rsidRPr="002F150D">
        <w:rPr>
          <w:rFonts w:ascii="PT Astra Serif" w:hAnsi="PT Astra Serif"/>
          <w:bCs/>
          <w:sz w:val="26"/>
          <w:szCs w:val="26"/>
        </w:rPr>
        <w:t>)</w:t>
      </w:r>
    </w:p>
    <w:p w14:paraId="5EB20ECB" w14:textId="77777777" w:rsidR="00B250E9" w:rsidRPr="002F150D" w:rsidRDefault="00B250E9">
      <w:pPr>
        <w:jc w:val="right"/>
        <w:rPr>
          <w:rFonts w:ascii="PT Astra Serif" w:hAnsi="PT Astra Serif"/>
          <w:bCs/>
          <w:sz w:val="26"/>
          <w:szCs w:val="26"/>
        </w:rPr>
      </w:pPr>
    </w:p>
    <w:p w14:paraId="6FEE5836" w14:textId="77777777" w:rsidR="00B250E9" w:rsidRPr="002F150D" w:rsidRDefault="00B250E9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25BB00FC" w14:textId="77777777" w:rsidR="00B250E9" w:rsidRPr="002F150D" w:rsidRDefault="00B250E9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122196A5" w14:textId="77777777" w:rsidR="00B250E9" w:rsidRPr="002F150D" w:rsidRDefault="00275C1F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Порядок</w:t>
      </w:r>
    </w:p>
    <w:p w14:paraId="2D9CFC47" w14:textId="77777777" w:rsidR="00B250E9" w:rsidRPr="002F150D" w:rsidRDefault="00275C1F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 xml:space="preserve">формирования и использования бюджетных ассигнований дорожного фонда </w:t>
      </w:r>
    </w:p>
    <w:p w14:paraId="7A86FC71" w14:textId="77777777" w:rsidR="00B250E9" w:rsidRPr="002F150D" w:rsidRDefault="00275C1F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 xml:space="preserve">муниципального образования «Муниципальный округ Красногорский район </w:t>
      </w:r>
    </w:p>
    <w:p w14:paraId="278F7449" w14:textId="77777777" w:rsidR="00B250E9" w:rsidRPr="002F150D" w:rsidRDefault="00275C1F">
      <w:pPr>
        <w:widowControl w:val="0"/>
        <w:autoSpaceDE w:val="0"/>
        <w:autoSpaceDN w:val="0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Удмуртской Республики»</w:t>
      </w:r>
    </w:p>
    <w:p w14:paraId="456CEA76" w14:textId="77777777" w:rsidR="00B250E9" w:rsidRPr="002F150D" w:rsidRDefault="00B250E9">
      <w:pPr>
        <w:widowControl w:val="0"/>
        <w:autoSpaceDE w:val="0"/>
        <w:autoSpaceDN w:val="0"/>
        <w:spacing w:after="1"/>
        <w:ind w:left="426" w:firstLine="708"/>
        <w:rPr>
          <w:rFonts w:ascii="PT Astra Serif" w:hAnsi="PT Astra Serif"/>
          <w:kern w:val="2"/>
          <w:sz w:val="26"/>
          <w:szCs w:val="26"/>
          <w14:ligatures w14:val="standardContextual"/>
        </w:rPr>
      </w:pPr>
    </w:p>
    <w:p w14:paraId="7E6B97D1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</w:p>
    <w:p w14:paraId="00AC1CCC" w14:textId="77777777" w:rsidR="00B250E9" w:rsidRPr="002F150D" w:rsidRDefault="00275C1F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I. Общие положения</w:t>
      </w:r>
    </w:p>
    <w:p w14:paraId="65D978ED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63010C7D" w14:textId="2A73035C" w:rsidR="00B250E9" w:rsidRPr="002F150D" w:rsidRDefault="00275C1F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1.</w:t>
      </w:r>
      <w:r w:rsidR="00355AD9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1.</w:t>
      </w: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Порядок формирования и использования бюджетных ассигнований дорожного фонда муниципального образования «Муниципальный округ Красногорский район Удмуртской Республики» (далее - муниципальный дорожный фонд) </w:t>
      </w:r>
      <w:r w:rsidRPr="002F150D">
        <w:rPr>
          <w:rFonts w:ascii="PT Astra Serif" w:hAnsi="PT Astra Serif"/>
          <w:color w:val="000000" w:themeColor="text1"/>
          <w:kern w:val="2"/>
          <w:sz w:val="26"/>
          <w:szCs w:val="26"/>
          <w14:ligatures w14:val="standardContextual"/>
        </w:rPr>
        <w:t xml:space="preserve">разработан в соответствии с </w:t>
      </w:r>
      <w:hyperlink r:id="rId7">
        <w:r w:rsidR="00B250E9" w:rsidRPr="002F150D">
          <w:rPr>
            <w:rFonts w:ascii="PT Astra Serif" w:hAnsi="PT Astra Serif"/>
            <w:color w:val="000000" w:themeColor="text1"/>
            <w:kern w:val="2"/>
            <w:sz w:val="26"/>
            <w:szCs w:val="26"/>
            <w14:ligatures w14:val="standardContextual"/>
          </w:rPr>
          <w:t>пунктом 5 статьи 179.4</w:t>
        </w:r>
      </w:hyperlink>
      <w:r w:rsidRPr="002F150D">
        <w:rPr>
          <w:rFonts w:ascii="PT Astra Serif" w:hAnsi="PT Astra Serif"/>
          <w:color w:val="000000" w:themeColor="text1"/>
          <w:kern w:val="2"/>
          <w:sz w:val="26"/>
          <w:szCs w:val="26"/>
          <w14:ligatures w14:val="standardContextual"/>
        </w:rPr>
        <w:t xml:space="preserve"> Бюджетного кодекса Российской Федерации, Федеральным </w:t>
      </w:r>
      <w:hyperlink r:id="rId8">
        <w:r w:rsidR="00B250E9" w:rsidRPr="002F150D">
          <w:rPr>
            <w:rFonts w:ascii="PT Astra Serif" w:hAnsi="PT Astra Serif"/>
            <w:color w:val="000000" w:themeColor="text1"/>
            <w:kern w:val="2"/>
            <w:sz w:val="26"/>
            <w:szCs w:val="26"/>
            <w14:ligatures w14:val="standardContextual"/>
          </w:rPr>
          <w:t>законом</w:t>
        </w:r>
      </w:hyperlink>
      <w:r w:rsidRPr="002F150D">
        <w:rPr>
          <w:rFonts w:ascii="PT Astra Serif" w:hAnsi="PT Astra Serif"/>
          <w:color w:val="000000" w:themeColor="text1"/>
          <w:kern w:val="2"/>
          <w:sz w:val="26"/>
          <w:szCs w:val="26"/>
          <w14:ligatures w14:val="standardContextual"/>
        </w:rPr>
        <w:t xml:space="preserve"> от 8 ноября 2007 </w:t>
      </w: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3A490E66" w14:textId="609783BD" w:rsidR="00B250E9" w:rsidRPr="002F150D" w:rsidRDefault="00355AD9">
      <w:pPr>
        <w:widowControl w:val="0"/>
        <w:autoSpaceDE w:val="0"/>
        <w:autoSpaceDN w:val="0"/>
        <w:spacing w:before="220"/>
        <w:ind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1.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2. Муниципальный дорожный фонд - часть средств бюджета муниципального образования «Муниципальный округ Красногорский район Удмуртской Республики»,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«Муниципальный округ Красногорский район Удмуртской Республики» (далее - автомобильные дороги общего пользования местного значения).</w:t>
      </w:r>
    </w:p>
    <w:p w14:paraId="1FBA239E" w14:textId="6FD09CD9" w:rsidR="00B250E9" w:rsidRPr="002F150D" w:rsidRDefault="00355AD9">
      <w:pPr>
        <w:widowControl w:val="0"/>
        <w:autoSpaceDE w:val="0"/>
        <w:autoSpaceDN w:val="0"/>
        <w:spacing w:before="220"/>
        <w:ind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1.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3. Главным</w:t>
      </w:r>
      <w:r w:rsidR="00431796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и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распорядител</w:t>
      </w:r>
      <w:r w:rsidR="00431796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я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м</w:t>
      </w:r>
      <w:r w:rsidR="00431796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и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средств муниципального дорожного фонда (далее - главны</w:t>
      </w:r>
      <w:r w:rsidR="00431796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е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распорядител</w:t>
      </w:r>
      <w:r w:rsidR="00431796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и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) явля</w:t>
      </w:r>
      <w:r w:rsidR="007A2227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ю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тся </w:t>
      </w:r>
      <w:bookmarkStart w:id="0" w:name="_Hlk204155891"/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Администрация муниципального образования «Муниципальный округ Красногорский район Удмуртской Республики»</w:t>
      </w:r>
      <w:r w:rsidR="007A2227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, </w:t>
      </w:r>
      <w:bookmarkEnd w:id="0"/>
      <w:r w:rsidR="007A2227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Управление по развитию территорий и проектной деятельности Администрации муниципального образования «Муниципальный округ Красногорский район Удмуртской Республики».</w:t>
      </w:r>
    </w:p>
    <w:p w14:paraId="42F51F98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</w:p>
    <w:p w14:paraId="50C9D0BA" w14:textId="77777777" w:rsidR="00B250E9" w:rsidRPr="002F150D" w:rsidRDefault="00275C1F">
      <w:pPr>
        <w:widowControl w:val="0"/>
        <w:autoSpaceDE w:val="0"/>
        <w:autoSpaceDN w:val="0"/>
        <w:ind w:left="6" w:hanging="6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II. Порядок и источники финансового обеспечения</w:t>
      </w:r>
    </w:p>
    <w:p w14:paraId="6959467C" w14:textId="77777777" w:rsidR="00B250E9" w:rsidRPr="002F150D" w:rsidRDefault="00275C1F">
      <w:pPr>
        <w:widowControl w:val="0"/>
        <w:autoSpaceDE w:val="0"/>
        <w:autoSpaceDN w:val="0"/>
        <w:ind w:left="6" w:hanging="6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муниципального дорожного фонда</w:t>
      </w:r>
    </w:p>
    <w:p w14:paraId="20F1F7DD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center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7DBE9393" w14:textId="2D94A6D2" w:rsidR="00B250E9" w:rsidRPr="002F150D" w:rsidRDefault="00355AD9">
      <w:pPr>
        <w:widowControl w:val="0"/>
        <w:autoSpaceDE w:val="0"/>
        <w:autoSpaceDN w:val="0"/>
        <w:ind w:left="6" w:firstLine="714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2.1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. Объем бюджетных ассигнований муниципального дорожного фонда утверждается решением Совета депутатов муниципального образования «Муниципальный округ Красногорский район Удмуртской Республики» о бюджете муниципального образования «Муниципальный округ Красногорский район Удмуртской Республики» на очередной финансовый год и плановый период в размере не менее прогнозируемого объема доходов бюджета муниципального образования «Муниципальный округ Красногорский район Удмуртской Республики» от:</w:t>
      </w:r>
    </w:p>
    <w:p w14:paraId="0953FF74" w14:textId="5DD7B2C9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2.1.1.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14:paraId="767BB0D2" w14:textId="09D8D10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2.1.2.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14:paraId="023B6486" w14:textId="7E3CECE4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2.1.3.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14:paraId="3B8C2273" w14:textId="3CAB1186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2.1.4. доходов, получаемых в виде арендной платы за земельные участки, расположенные в полосе отвода автомобильных общего пользования местного значения;</w:t>
      </w:r>
    </w:p>
    <w:p w14:paraId="0A127158" w14:textId="18D8F9A9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2.1.5. платы за оказание услуг по присоединению объектов дорожного сервиса к автомобильным дорогам общего пользования местного значения;</w:t>
      </w:r>
    </w:p>
    <w:p w14:paraId="0093061A" w14:textId="13575808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2.1.6. уплаты государственной пошлины за выдачу специального разрешения на движение по автомобильным дорогам общего пользования местного значения транспортных средств, осуществляющих перевозки опасных, тяжеловесных и (или) крупногабаритных грузов;</w:t>
      </w:r>
    </w:p>
    <w:p w14:paraId="235DD1B6" w14:textId="6DA48974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2.1.7.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значения;</w:t>
      </w:r>
    </w:p>
    <w:p w14:paraId="61430AC8" w14:textId="27AD6F78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2.1.8. поступлений средств самообложения граждан и инициативных платежей на финансовое обеспечение дорожной деятельности автомобильных дорог общего пользования местного значения;</w:t>
      </w:r>
    </w:p>
    <w:p w14:paraId="2B94D798" w14:textId="39A53AF5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2.1.9. 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местного значения в целях строительства (реконструкции), капитального ремонта объектов дорожного сервиса, их эксплуатации, установки и эксплуатации рекламных конструкций;</w:t>
      </w:r>
    </w:p>
    <w:p w14:paraId="081FBCA9" w14:textId="5DD46EA3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2.1.10. 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местного значения в целях прокладки, переноса, переустройства инженерных коммуникаций, их эксплуатации;</w:t>
      </w:r>
    </w:p>
    <w:p w14:paraId="44955C16" w14:textId="3CDE65ED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2.1.11.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14:paraId="30FA96C7" w14:textId="467A9C54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2.1.12. денежных средств в виде субсидий и бюджетных кредитов, предоставленных муниципальному образованию «Муниципальный округ </w:t>
      </w:r>
      <w:r w:rsidRPr="002F150D">
        <w:rPr>
          <w:rFonts w:ascii="PT Astra Serif" w:hAnsi="PT Astra Serif"/>
          <w:sz w:val="26"/>
          <w:szCs w:val="26"/>
        </w:rPr>
        <w:lastRenderedPageBreak/>
        <w:t>Красногорский район Удмуртской Республики» из бюджетов бюджетной системы Российской Федерации на строительство, реконструкцию,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фондов.</w:t>
      </w:r>
    </w:p>
    <w:p w14:paraId="18772185" w14:textId="7777777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2.2. Средства самообложения граждан и инициативные платежи на финансовое обеспечение дорожной деятельности в отношении автомобильных дорог местного значения в границах муниципального образования направляются на увеличение бюджетных ассигнований дорожного фонда в установленном бюджетным законодательством порядке.</w:t>
      </w:r>
    </w:p>
    <w:p w14:paraId="2D4D9AE6" w14:textId="7777777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2.3. В случае превышения по итогам текущего финансового года фактических объемов поступающих доходов, установленных </w:t>
      </w:r>
      <w:hyperlink w:anchor="P56">
        <w:r w:rsidRPr="002F150D">
          <w:rPr>
            <w:rFonts w:ascii="PT Astra Serif" w:hAnsi="PT Astra Serif"/>
            <w:sz w:val="26"/>
            <w:szCs w:val="26"/>
          </w:rPr>
          <w:t>пунктом 2.1</w:t>
        </w:r>
      </w:hyperlink>
      <w:r w:rsidRPr="002F150D">
        <w:rPr>
          <w:rFonts w:ascii="PT Astra Serif" w:hAnsi="PT Astra Serif"/>
          <w:sz w:val="26"/>
          <w:szCs w:val="26"/>
        </w:rPr>
        <w:t xml:space="preserve"> настоящего Порядка, над прогнозируемыми объемами доходов бюджетные ассигнования дорожного фонда на очередной финансовый год увеличиваются на сумму данного превышения.</w:t>
      </w:r>
    </w:p>
    <w:p w14:paraId="153C2A25" w14:textId="7777777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2.4.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14:paraId="402996F2" w14:textId="7777777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 xml:space="preserve">2.5. Формирование бюджетных ассигнований дорожного фонда на очередной финансовый год (очередной финансовый год и плановый период) осуществляется в соответствии с Бюджетным </w:t>
      </w:r>
      <w:hyperlink r:id="rId9">
        <w:r w:rsidRPr="002F150D">
          <w:rPr>
            <w:rFonts w:ascii="PT Astra Serif" w:hAnsi="PT Astra Serif"/>
            <w:sz w:val="26"/>
            <w:szCs w:val="26"/>
          </w:rPr>
          <w:t>кодексом</w:t>
        </w:r>
      </w:hyperlink>
      <w:r w:rsidRPr="002F150D">
        <w:rPr>
          <w:rFonts w:ascii="PT Astra Serif" w:hAnsi="PT Astra Serif"/>
          <w:sz w:val="26"/>
          <w:szCs w:val="26"/>
        </w:rPr>
        <w:t xml:space="preserve"> Российской Федерации, настоящим Порядком, а также принятыми в муниципальном образовании «Муниципальный округ Красногорский район Удмуртской Республики» муниципальными правовыми актами, утверждающими порядок составления местного бюджета.</w:t>
      </w:r>
    </w:p>
    <w:p w14:paraId="7AECAF45" w14:textId="77777777" w:rsidR="002E2149" w:rsidRPr="002F150D" w:rsidRDefault="002E2149" w:rsidP="002E2149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</w:p>
    <w:p w14:paraId="6C1DFCE9" w14:textId="77777777" w:rsidR="00B250E9" w:rsidRPr="002F150D" w:rsidRDefault="00275C1F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III. Порядок использования бюджетных ассигнований муниципального дорожного фонда</w:t>
      </w:r>
    </w:p>
    <w:p w14:paraId="557C5BB9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64F5A1AF" w14:textId="67580E0B" w:rsidR="005905DC" w:rsidRPr="002F150D" w:rsidRDefault="00355AD9" w:rsidP="008A19DA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3.1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. Бюджетные ассигнования муниципального дорожного фонда направляются на:</w:t>
      </w:r>
    </w:p>
    <w:p w14:paraId="425BA139" w14:textId="32451C9D" w:rsidR="00BE1765" w:rsidRPr="002F150D" w:rsidRDefault="00355AD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3.1.1.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проектирование (разработка, проведение экспертизы проектно-сметной документации) автомобильных дорог общего пользования местного значения;</w:t>
      </w:r>
    </w:p>
    <w:p w14:paraId="5044D81B" w14:textId="238DBDF9" w:rsidR="00BE1765" w:rsidRPr="002F150D" w:rsidRDefault="00355AD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3.1.2.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проведение кадастровых работ, паспортизация автомобильных дорог общего пользования местного значения;</w:t>
      </w:r>
    </w:p>
    <w:p w14:paraId="7C2359D3" w14:textId="120427A5" w:rsidR="00BE1765" w:rsidRPr="002F150D" w:rsidRDefault="005905DC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3.1.3</w:t>
      </w:r>
      <w:r w:rsidR="002E2149" w:rsidRPr="002F150D">
        <w:rPr>
          <w:rFonts w:ascii="PT Astra Serif" w:hAnsi="PT Astra Serif" w:cs="Times New Roman"/>
          <w:sz w:val="26"/>
          <w:szCs w:val="26"/>
        </w:rPr>
        <w:t>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строительство автомобильных дорог общего пользования местного значения и искусственных сооружений</w:t>
      </w:r>
      <w:r w:rsidR="00355AD9" w:rsidRPr="002F150D">
        <w:rPr>
          <w:rFonts w:ascii="PT Astra Serif" w:hAnsi="PT Astra Serif" w:cs="Times New Roman"/>
          <w:sz w:val="26"/>
          <w:szCs w:val="26"/>
        </w:rPr>
        <w:t xml:space="preserve">, </w:t>
      </w:r>
      <w:bookmarkStart w:id="1" w:name="_Hlk204151590"/>
      <w:r w:rsidR="00355AD9" w:rsidRPr="002F150D">
        <w:rPr>
          <w:rFonts w:ascii="PT Astra Serif" w:hAnsi="PT Astra Serif" w:cs="Times New Roman"/>
          <w:sz w:val="26"/>
          <w:szCs w:val="26"/>
        </w:rPr>
        <w:t>пешеходных дорожек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</w:t>
      </w:r>
      <w:bookmarkEnd w:id="1"/>
      <w:r w:rsidR="00BE1765" w:rsidRPr="002F150D">
        <w:rPr>
          <w:rFonts w:ascii="PT Astra Serif" w:hAnsi="PT Astra Serif" w:cs="Times New Roman"/>
          <w:sz w:val="26"/>
          <w:szCs w:val="26"/>
        </w:rPr>
        <w:t>на них;</w:t>
      </w:r>
    </w:p>
    <w:p w14:paraId="7339E192" w14:textId="4471A36F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3.1.4.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реконструкция автомобильных дорог общего пользования местного значения и искусственных сооружений на них;</w:t>
      </w:r>
    </w:p>
    <w:p w14:paraId="0E8F89DD" w14:textId="5AF55D2B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3.1.5.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капитальный ремонт и ремонт автомобильных дорог общего пользования местного значения и искусственных сооружений</w:t>
      </w:r>
      <w:r w:rsidR="00355AD9" w:rsidRPr="002F150D">
        <w:rPr>
          <w:rFonts w:ascii="PT Astra Serif" w:hAnsi="PT Astra Serif" w:cs="Times New Roman"/>
          <w:sz w:val="26"/>
          <w:szCs w:val="26"/>
        </w:rPr>
        <w:t>, пешеходных дорожек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на них;</w:t>
      </w:r>
    </w:p>
    <w:p w14:paraId="33A8A573" w14:textId="6766EA3C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3.1.6.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деятельность по содержанию автомобильных дорог общего пользования местного значения и искусственных сооружений</w:t>
      </w:r>
      <w:r w:rsidR="00355AD9" w:rsidRPr="002F150D">
        <w:rPr>
          <w:rFonts w:ascii="PT Astra Serif" w:hAnsi="PT Astra Serif" w:cs="Times New Roman"/>
          <w:sz w:val="26"/>
          <w:szCs w:val="26"/>
        </w:rPr>
        <w:t>, пешеходных дорожек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на них;</w:t>
      </w:r>
    </w:p>
    <w:p w14:paraId="67DFEF29" w14:textId="2865E09F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3.1.7.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капитальный ремонт и ремонт дворовых территорий многоквартирных домов, проездов к дворовым территориям многоквартирных домов населенных пунктов, расположенных на территории муниципального образования «Муниципальный округ Красногорский район Удмуртской Республики»;</w:t>
      </w:r>
    </w:p>
    <w:p w14:paraId="14E6F58D" w14:textId="14DB6B8B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3.1.8.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погашение задолженности по бюджетным кредитам, предоставленным муниципальному образованию «Муниципальный округ Красногорский район Удмуртской Республики» из бюджетов бюджетной системы Российской Федерации на строительство, реконструкцию, капитальный ремонт, ремонт и содержание автомобильных дорог, в том числе на формирование муниципального дорожного фонда, а также по обслуживанию долговых обязательств, связанных с использованием указанных кредитов;</w:t>
      </w:r>
    </w:p>
    <w:p w14:paraId="7B66ED26" w14:textId="0C875680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lastRenderedPageBreak/>
        <w:t>3.1.9.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приобретение</w:t>
      </w:r>
      <w:r w:rsidR="00531F1D" w:rsidRPr="002F150D">
        <w:rPr>
          <w:rFonts w:ascii="PT Astra Serif" w:hAnsi="PT Astra Serif" w:cs="Times New Roman"/>
          <w:sz w:val="26"/>
          <w:szCs w:val="26"/>
        </w:rPr>
        <w:t>,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</w:t>
      </w:r>
      <w:bookmarkStart w:id="2" w:name="_Hlk204077329"/>
      <w:r w:rsidR="00531F1D" w:rsidRPr="002F150D"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  <w:t>содержание и ремонт</w:t>
      </w:r>
      <w:r w:rsidR="00531F1D" w:rsidRPr="002F150D">
        <w:rPr>
          <w:rFonts w:ascii="PT Astra Serif" w:hAnsi="PT Astra Serif" w:cs="Times New Roman"/>
          <w:sz w:val="26"/>
          <w:szCs w:val="26"/>
        </w:rPr>
        <w:t xml:space="preserve"> </w:t>
      </w:r>
      <w:r w:rsidR="00BE1765" w:rsidRPr="002F150D">
        <w:rPr>
          <w:rFonts w:ascii="PT Astra Serif" w:hAnsi="PT Astra Serif" w:cs="Times New Roman"/>
          <w:sz w:val="26"/>
          <w:szCs w:val="26"/>
        </w:rPr>
        <w:t>дорожно-эксплуатационной техники и другого имущества</w:t>
      </w:r>
      <w:bookmarkEnd w:id="2"/>
      <w:r w:rsidR="00BE1765" w:rsidRPr="002F150D">
        <w:rPr>
          <w:rFonts w:ascii="PT Astra Serif" w:hAnsi="PT Astra Serif" w:cs="Times New Roman"/>
          <w:sz w:val="26"/>
          <w:szCs w:val="26"/>
        </w:rPr>
        <w:t>, необходимого для строительства, ремонта и содержания автомобильных дорог общего пользования местного значения;</w:t>
      </w:r>
    </w:p>
    <w:p w14:paraId="36A4BD39" w14:textId="56A3F876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3.1.10.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обустройство автомобильных дорог общего пользования местного значения в целях повышения безопасности дорожного движения, в том числе и установка</w:t>
      </w:r>
      <w:r w:rsidR="00355AD9" w:rsidRPr="002F150D">
        <w:rPr>
          <w:rFonts w:ascii="PT Astra Serif" w:hAnsi="PT Astra Serif" w:cs="Times New Roman"/>
          <w:sz w:val="26"/>
          <w:szCs w:val="26"/>
        </w:rPr>
        <w:t>, ремонт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и обслуживание стационарных комплексов фотовидеофиксации нарушений правил дорожного движения на улично-дорожной сети;</w:t>
      </w:r>
    </w:p>
    <w:p w14:paraId="68FBF544" w14:textId="7A97E714" w:rsidR="00BE1765" w:rsidRPr="002F150D" w:rsidRDefault="002E2149" w:rsidP="00BE1765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3.1.11.</w:t>
      </w:r>
      <w:r w:rsidR="00BE1765" w:rsidRPr="002F150D">
        <w:rPr>
          <w:rFonts w:ascii="PT Astra Serif" w:hAnsi="PT Astra Serif" w:cs="Times New Roman"/>
          <w:sz w:val="26"/>
          <w:szCs w:val="26"/>
        </w:rPr>
        <w:t xml:space="preserve"> проведение мероприятий, направленных на обеспечение дорожной деятельности</w:t>
      </w:r>
      <w:r w:rsidR="00531F1D" w:rsidRPr="002F150D">
        <w:rPr>
          <w:rFonts w:ascii="PT Astra Serif" w:hAnsi="PT Astra Serif" w:cs="Times New Roman"/>
          <w:sz w:val="26"/>
          <w:szCs w:val="26"/>
        </w:rPr>
        <w:t>;</w:t>
      </w:r>
    </w:p>
    <w:p w14:paraId="1B8E1947" w14:textId="1485D518" w:rsidR="00531F1D" w:rsidRPr="002F150D" w:rsidRDefault="002E2149" w:rsidP="00531F1D">
      <w:pPr>
        <w:pStyle w:val="ConsPlusNormal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2F150D">
        <w:rPr>
          <w:rFonts w:ascii="PT Astra Serif" w:hAnsi="PT Astra Serif" w:cs="Times New Roman"/>
          <w:sz w:val="26"/>
          <w:szCs w:val="26"/>
        </w:rPr>
        <w:t>3.1.12.</w:t>
      </w:r>
      <w:r w:rsidR="00531F1D" w:rsidRPr="002F150D">
        <w:rPr>
          <w:rFonts w:ascii="PT Astra Serif" w:hAnsi="PT Astra Serif" w:cs="Times New Roman"/>
          <w:sz w:val="26"/>
          <w:szCs w:val="26"/>
        </w:rPr>
        <w:t xml:space="preserve"> строительство,</w:t>
      </w:r>
      <w:r w:rsidR="00531F1D" w:rsidRPr="002F150D"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  <w:t xml:space="preserve"> содержание и ремонт</w:t>
      </w:r>
      <w:r w:rsidR="00531F1D" w:rsidRPr="002F150D">
        <w:rPr>
          <w:rFonts w:ascii="PT Astra Serif" w:hAnsi="PT Astra Serif" w:cs="Times New Roman"/>
          <w:sz w:val="26"/>
          <w:szCs w:val="26"/>
        </w:rPr>
        <w:t xml:space="preserve"> уличного освещения;</w:t>
      </w:r>
    </w:p>
    <w:p w14:paraId="7D504790" w14:textId="7E76F9EC" w:rsidR="00BE1765" w:rsidRPr="002F150D" w:rsidRDefault="002E2149" w:rsidP="005905DC">
      <w:pPr>
        <w:pStyle w:val="ConsPlusNormal"/>
        <w:ind w:firstLine="540"/>
        <w:jc w:val="both"/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 w:cs="Times New Roman"/>
          <w:sz w:val="26"/>
          <w:szCs w:val="26"/>
        </w:rPr>
        <w:t>3.1.13.</w:t>
      </w:r>
      <w:r w:rsidR="00531F1D" w:rsidRPr="002F150D"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  <w:t xml:space="preserve"> финансирование мероприятий дорожной деятельности в рамках целевых программ, действующих на территории муниципального образования «Муниципальный округ Красногорский район Удмуртской Республики», в том числе в рамках государственной программы «Комплексное развитие сельских территорий», реализации проектов в рамках программы «Инициативное бюджетирование», а также на решение вопросов местного значения, осуществляемое с участием средств самообложения граждан</w:t>
      </w:r>
      <w:r w:rsidR="00355AD9" w:rsidRPr="002F150D"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  <w:t>.</w:t>
      </w:r>
    </w:p>
    <w:p w14:paraId="5A89014F" w14:textId="77777777" w:rsidR="005905DC" w:rsidRPr="002F150D" w:rsidRDefault="005905DC" w:rsidP="005905DC">
      <w:pPr>
        <w:pStyle w:val="ConsPlusNormal"/>
        <w:ind w:firstLine="540"/>
        <w:jc w:val="both"/>
        <w:rPr>
          <w:rFonts w:ascii="PT Astra Serif" w:hAnsi="PT Astra Serif" w:cs="Times New Roman"/>
          <w:kern w:val="2"/>
          <w:sz w:val="26"/>
          <w:szCs w:val="26"/>
          <w14:ligatures w14:val="standardContextual"/>
        </w:rPr>
      </w:pPr>
    </w:p>
    <w:p w14:paraId="5D7D5C41" w14:textId="41D0A551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3.2. Использование бюджетных ассигнований дорожного фонда осуществляется соответствующим</w:t>
      </w:r>
      <w:r w:rsidR="00275C1F" w:rsidRPr="002F150D">
        <w:rPr>
          <w:rFonts w:ascii="PT Astra Serif" w:hAnsi="PT Astra Serif"/>
          <w:sz w:val="26"/>
          <w:szCs w:val="26"/>
        </w:rPr>
        <w:t>и</w:t>
      </w:r>
      <w:r w:rsidRPr="002F150D">
        <w:rPr>
          <w:rFonts w:ascii="PT Astra Serif" w:hAnsi="PT Astra Serif"/>
          <w:sz w:val="26"/>
          <w:szCs w:val="26"/>
        </w:rPr>
        <w:t xml:space="preserve"> главным</w:t>
      </w:r>
      <w:r w:rsidR="00275C1F" w:rsidRPr="002F150D">
        <w:rPr>
          <w:rFonts w:ascii="PT Astra Serif" w:hAnsi="PT Astra Serif"/>
          <w:sz w:val="26"/>
          <w:szCs w:val="26"/>
        </w:rPr>
        <w:t>и</w:t>
      </w:r>
      <w:r w:rsidRPr="002F150D">
        <w:rPr>
          <w:rFonts w:ascii="PT Astra Serif" w:hAnsi="PT Astra Serif"/>
          <w:sz w:val="26"/>
          <w:szCs w:val="26"/>
        </w:rPr>
        <w:t xml:space="preserve"> распорядител</w:t>
      </w:r>
      <w:r w:rsidR="00275C1F" w:rsidRPr="002F150D">
        <w:rPr>
          <w:rFonts w:ascii="PT Astra Serif" w:hAnsi="PT Astra Serif"/>
          <w:sz w:val="26"/>
          <w:szCs w:val="26"/>
        </w:rPr>
        <w:t>я</w:t>
      </w:r>
      <w:r w:rsidRPr="002F150D">
        <w:rPr>
          <w:rFonts w:ascii="PT Astra Serif" w:hAnsi="PT Astra Serif"/>
          <w:sz w:val="26"/>
          <w:szCs w:val="26"/>
        </w:rPr>
        <w:t>м</w:t>
      </w:r>
      <w:r w:rsidR="00275C1F" w:rsidRPr="002F150D">
        <w:rPr>
          <w:rFonts w:ascii="PT Astra Serif" w:hAnsi="PT Astra Serif"/>
          <w:sz w:val="26"/>
          <w:szCs w:val="26"/>
        </w:rPr>
        <w:t>и</w:t>
      </w:r>
      <w:r w:rsidRPr="002F150D">
        <w:rPr>
          <w:rFonts w:ascii="PT Astra Serif" w:hAnsi="PT Astra Serif"/>
          <w:sz w:val="26"/>
          <w:szCs w:val="26"/>
        </w:rPr>
        <w:t xml:space="preserve"> средств местного бюджета в порядке, предусмотренном бюджетным законодательством, и в соответствии с доведенными бюджетными ассигнованиями на осуществление расходов по направлениям, указанным в </w:t>
      </w:r>
      <w:hyperlink w:anchor="P78">
        <w:r w:rsidRPr="002F150D">
          <w:rPr>
            <w:rFonts w:ascii="PT Astra Serif" w:hAnsi="PT Astra Serif"/>
            <w:sz w:val="26"/>
            <w:szCs w:val="26"/>
          </w:rPr>
          <w:t>пункте 3.1</w:t>
        </w:r>
      </w:hyperlink>
      <w:r w:rsidRPr="002F150D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14:paraId="68A411D7" w14:textId="79BA7F9D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</w:t>
      </w:r>
      <w:r w:rsidR="00275C1F" w:rsidRPr="002F150D">
        <w:rPr>
          <w:rFonts w:ascii="PT Astra Serif" w:hAnsi="PT Astra Serif"/>
          <w:sz w:val="26"/>
          <w:szCs w:val="26"/>
        </w:rPr>
        <w:t>3</w:t>
      </w:r>
      <w:r w:rsidRPr="002F150D">
        <w:rPr>
          <w:rFonts w:ascii="PT Astra Serif" w:hAnsi="PT Astra Serif"/>
          <w:sz w:val="26"/>
          <w:szCs w:val="26"/>
        </w:rPr>
        <w:t xml:space="preserve">. Средства дорожного фонда имеют целевое назначение и не подлежат изъятию или расходованию на цели, не предусмотренные </w:t>
      </w:r>
      <w:hyperlink w:anchor="P78">
        <w:r w:rsidRPr="002F150D">
          <w:rPr>
            <w:rFonts w:ascii="PT Astra Serif" w:hAnsi="PT Astra Serif"/>
            <w:sz w:val="26"/>
            <w:szCs w:val="26"/>
          </w:rPr>
          <w:t>пунктом 3.1</w:t>
        </w:r>
      </w:hyperlink>
      <w:r w:rsidRPr="002F150D">
        <w:rPr>
          <w:rFonts w:ascii="PT Astra Serif" w:hAnsi="PT Astra Serif"/>
          <w:sz w:val="26"/>
          <w:szCs w:val="26"/>
        </w:rPr>
        <w:t xml:space="preserve"> настоящего Порядка.</w:t>
      </w:r>
    </w:p>
    <w:p w14:paraId="794D6169" w14:textId="67A13763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</w:t>
      </w:r>
      <w:r w:rsidR="00275C1F" w:rsidRPr="002F150D">
        <w:rPr>
          <w:rFonts w:ascii="PT Astra Serif" w:hAnsi="PT Astra Serif"/>
          <w:sz w:val="26"/>
          <w:szCs w:val="26"/>
        </w:rPr>
        <w:t>4</w:t>
      </w:r>
      <w:r w:rsidRPr="002F150D">
        <w:rPr>
          <w:rFonts w:ascii="PT Astra Serif" w:hAnsi="PT Astra Serif"/>
          <w:sz w:val="26"/>
          <w:szCs w:val="26"/>
        </w:rPr>
        <w:t>. Финансирование расходов средств дорожного фонда осуществляется в порядке исполнения местного бюджета по расходам, утвержденным финансовым органом муниципального образования «Муниципальный округ Красногорский район Удмуртской Республики».</w:t>
      </w:r>
    </w:p>
    <w:p w14:paraId="289EE019" w14:textId="00A4F880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</w:t>
      </w:r>
      <w:r w:rsidR="00275C1F" w:rsidRPr="002F150D">
        <w:rPr>
          <w:rFonts w:ascii="PT Astra Serif" w:hAnsi="PT Astra Serif"/>
          <w:sz w:val="26"/>
          <w:szCs w:val="26"/>
        </w:rPr>
        <w:t>5</w:t>
      </w:r>
      <w:r w:rsidRPr="002F150D">
        <w:rPr>
          <w:rFonts w:ascii="PT Astra Serif" w:hAnsi="PT Astra Serif"/>
          <w:sz w:val="26"/>
          <w:szCs w:val="26"/>
        </w:rPr>
        <w:t>. Формирование перечня объектов дорожного хозяйства, подлежащих финансированию за счет средств дорожного фонда в соответствующем финансовом году (далее - Перечень), осуществляется Администрацией муниципального образования «Муниципальный округ Красногорский район Удмуртской Республики».</w:t>
      </w:r>
    </w:p>
    <w:p w14:paraId="7207E8BC" w14:textId="06053AE9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</w:t>
      </w:r>
      <w:r w:rsidR="00275C1F" w:rsidRPr="002F150D">
        <w:rPr>
          <w:rFonts w:ascii="PT Astra Serif" w:hAnsi="PT Astra Serif"/>
          <w:sz w:val="26"/>
          <w:szCs w:val="26"/>
        </w:rPr>
        <w:t>6</w:t>
      </w:r>
      <w:r w:rsidRPr="002F150D">
        <w:rPr>
          <w:rFonts w:ascii="PT Astra Serif" w:hAnsi="PT Astra Serif"/>
          <w:sz w:val="26"/>
          <w:szCs w:val="26"/>
        </w:rPr>
        <w:t>. Перечень должен содержать указание на источник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14:paraId="34786357" w14:textId="698A7DC0" w:rsidR="005905DC" w:rsidRPr="002F150D" w:rsidRDefault="005905DC" w:rsidP="005905DC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2F150D">
        <w:rPr>
          <w:rFonts w:ascii="PT Astra Serif" w:eastAsia="Calibri" w:hAnsi="PT Astra Serif"/>
          <w:sz w:val="26"/>
          <w:szCs w:val="26"/>
        </w:rPr>
        <w:t>3.</w:t>
      </w:r>
      <w:r w:rsidR="00275C1F" w:rsidRPr="002F150D">
        <w:rPr>
          <w:rFonts w:ascii="PT Astra Serif" w:eastAsia="Calibri" w:hAnsi="PT Astra Serif"/>
          <w:sz w:val="26"/>
          <w:szCs w:val="26"/>
        </w:rPr>
        <w:t>7</w:t>
      </w:r>
      <w:r w:rsidRPr="002F150D">
        <w:rPr>
          <w:rFonts w:ascii="PT Astra Serif" w:eastAsia="Calibri" w:hAnsi="PT Astra Serif"/>
          <w:sz w:val="26"/>
          <w:szCs w:val="26"/>
        </w:rPr>
        <w:t>. Перечень утверждается Администрацией муниципального образования «Муниципальный округ Красногорский район Удмуртской Республики» в течение десяти дней после принятия местного бюджета.</w:t>
      </w:r>
    </w:p>
    <w:p w14:paraId="0987E1F1" w14:textId="77777777" w:rsidR="005905DC" w:rsidRPr="002F150D" w:rsidRDefault="005905DC" w:rsidP="005905DC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/>
          <w:sz w:val="26"/>
          <w:szCs w:val="26"/>
        </w:rPr>
      </w:pPr>
      <w:r w:rsidRPr="002F150D">
        <w:rPr>
          <w:rFonts w:ascii="PT Astra Serif" w:eastAsia="Calibri" w:hAnsi="PT Astra Serif"/>
          <w:sz w:val="26"/>
          <w:szCs w:val="26"/>
        </w:rPr>
        <w:t>В течение текущего финансового года в Перечень могут быть внесены изменения.</w:t>
      </w:r>
    </w:p>
    <w:p w14:paraId="3CF38C27" w14:textId="53E107AE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</w:t>
      </w:r>
      <w:r w:rsidR="00275C1F" w:rsidRPr="002F150D">
        <w:rPr>
          <w:rFonts w:ascii="PT Astra Serif" w:hAnsi="PT Astra Serif"/>
          <w:sz w:val="26"/>
          <w:szCs w:val="26"/>
        </w:rPr>
        <w:t>8</w:t>
      </w:r>
      <w:r w:rsidRPr="002F150D">
        <w:rPr>
          <w:rFonts w:ascii="PT Astra Serif" w:hAnsi="PT Astra Serif"/>
          <w:sz w:val="26"/>
          <w:szCs w:val="26"/>
        </w:rPr>
        <w:t>. Сведения об использовании средств дорожного фонда предоставляются главным</w:t>
      </w:r>
      <w:r w:rsidR="00275C1F" w:rsidRPr="002F150D">
        <w:rPr>
          <w:rFonts w:ascii="PT Astra Serif" w:hAnsi="PT Astra Serif"/>
          <w:sz w:val="26"/>
          <w:szCs w:val="26"/>
        </w:rPr>
        <w:t>и</w:t>
      </w:r>
      <w:r w:rsidRPr="002F150D">
        <w:rPr>
          <w:rFonts w:ascii="PT Astra Serif" w:hAnsi="PT Astra Serif"/>
          <w:sz w:val="26"/>
          <w:szCs w:val="26"/>
        </w:rPr>
        <w:t xml:space="preserve"> распорядител</w:t>
      </w:r>
      <w:r w:rsidR="00275C1F" w:rsidRPr="002F150D">
        <w:rPr>
          <w:rFonts w:ascii="PT Astra Serif" w:hAnsi="PT Astra Serif"/>
          <w:sz w:val="26"/>
          <w:szCs w:val="26"/>
        </w:rPr>
        <w:t>я</w:t>
      </w:r>
      <w:r w:rsidRPr="002F150D">
        <w:rPr>
          <w:rFonts w:ascii="PT Astra Serif" w:hAnsi="PT Astra Serif"/>
          <w:sz w:val="26"/>
          <w:szCs w:val="26"/>
        </w:rPr>
        <w:t>м</w:t>
      </w:r>
      <w:r w:rsidR="00275C1F" w:rsidRPr="002F150D">
        <w:rPr>
          <w:rFonts w:ascii="PT Astra Serif" w:hAnsi="PT Astra Serif"/>
          <w:sz w:val="26"/>
          <w:szCs w:val="26"/>
        </w:rPr>
        <w:t>и</w:t>
      </w:r>
      <w:r w:rsidRPr="002F150D">
        <w:rPr>
          <w:rFonts w:ascii="PT Astra Serif" w:hAnsi="PT Astra Serif"/>
          <w:sz w:val="26"/>
          <w:szCs w:val="26"/>
        </w:rPr>
        <w:t xml:space="preserve"> средств дорожного фонда в Совет депутатов муниципального образования «Муниципальный округ Красногорский район Удмуртской Республики» в составе проекта решения Совета депутатов муниципального образования «Муниципальный округ Красногорский район Удмуртской Республики» об утверждении отчёта об исполнении местного бюджета за отчётный финансовый год.</w:t>
      </w:r>
    </w:p>
    <w:p w14:paraId="66549772" w14:textId="1DDBF26D" w:rsidR="005905DC" w:rsidRPr="002F150D" w:rsidRDefault="005905DC" w:rsidP="005905DC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2F150D">
        <w:rPr>
          <w:rFonts w:ascii="PT Astra Serif" w:eastAsia="Calibri" w:hAnsi="PT Astra Serif"/>
          <w:sz w:val="26"/>
          <w:szCs w:val="26"/>
        </w:rPr>
        <w:lastRenderedPageBreak/>
        <w:t>3.</w:t>
      </w:r>
      <w:r w:rsidR="00275C1F" w:rsidRPr="002F150D">
        <w:rPr>
          <w:rFonts w:ascii="PT Astra Serif" w:eastAsia="Calibri" w:hAnsi="PT Astra Serif"/>
          <w:sz w:val="26"/>
          <w:szCs w:val="26"/>
        </w:rPr>
        <w:t>9</w:t>
      </w:r>
      <w:r w:rsidRPr="002F150D">
        <w:rPr>
          <w:rFonts w:ascii="PT Astra Serif" w:eastAsia="Calibri" w:hAnsi="PT Astra Serif"/>
          <w:sz w:val="26"/>
          <w:szCs w:val="26"/>
        </w:rPr>
        <w:t xml:space="preserve"> Администрация муниципального образования «Муниципальный округ Красногорский район Удмуртской Республики»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</w:p>
    <w:p w14:paraId="5F35A4AB" w14:textId="2A54B7A3" w:rsidR="005905DC" w:rsidRPr="002F150D" w:rsidRDefault="005905DC" w:rsidP="005905DC">
      <w:pPr>
        <w:widowControl w:val="0"/>
        <w:autoSpaceDE w:val="0"/>
        <w:autoSpaceDN w:val="0"/>
        <w:ind w:firstLine="540"/>
        <w:jc w:val="both"/>
        <w:rPr>
          <w:rFonts w:ascii="PT Astra Serif" w:hAnsi="PT Astra Serif"/>
          <w:sz w:val="26"/>
          <w:szCs w:val="26"/>
        </w:rPr>
      </w:pPr>
      <w:r w:rsidRPr="002F150D">
        <w:rPr>
          <w:rFonts w:ascii="PT Astra Serif" w:hAnsi="PT Astra Serif"/>
          <w:sz w:val="26"/>
          <w:szCs w:val="26"/>
        </w:rPr>
        <w:t>3.1</w:t>
      </w:r>
      <w:r w:rsidR="00275C1F" w:rsidRPr="002F150D">
        <w:rPr>
          <w:rFonts w:ascii="PT Astra Serif" w:hAnsi="PT Astra Serif"/>
          <w:sz w:val="26"/>
          <w:szCs w:val="26"/>
        </w:rPr>
        <w:t>0</w:t>
      </w:r>
      <w:r w:rsidRPr="002F150D">
        <w:rPr>
          <w:rFonts w:ascii="PT Astra Serif" w:hAnsi="PT Astra Serif"/>
          <w:sz w:val="26"/>
          <w:szCs w:val="26"/>
        </w:rPr>
        <w:t xml:space="preserve">. Контроль расходования бюджетных ассигнований дорожного фонда осуществляется в соответствии с бюджетным законодательством, </w:t>
      </w:r>
      <w:hyperlink r:id="rId10">
        <w:r w:rsidRPr="002F150D">
          <w:rPr>
            <w:rFonts w:ascii="PT Astra Serif" w:hAnsi="PT Astra Serif"/>
            <w:sz w:val="26"/>
            <w:szCs w:val="26"/>
          </w:rPr>
          <w:t>Уставом</w:t>
        </w:r>
      </w:hyperlink>
      <w:r w:rsidRPr="002F150D">
        <w:rPr>
          <w:rFonts w:ascii="PT Astra Serif" w:hAnsi="PT Astra Serif"/>
          <w:sz w:val="26"/>
          <w:szCs w:val="26"/>
        </w:rPr>
        <w:t xml:space="preserve"> муниципального образования «Муниципальный округ Красногорский район Удмуртской Республики» и иными муниципальными правовыми актами.</w:t>
      </w:r>
    </w:p>
    <w:p w14:paraId="3EA267DF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</w:p>
    <w:p w14:paraId="77779ADE" w14:textId="77777777" w:rsidR="00B250E9" w:rsidRPr="002F150D" w:rsidRDefault="00275C1F">
      <w:pPr>
        <w:widowControl w:val="0"/>
        <w:autoSpaceDE w:val="0"/>
        <w:autoSpaceDN w:val="0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b/>
          <w:kern w:val="2"/>
          <w:sz w:val="26"/>
          <w:szCs w:val="26"/>
          <w14:ligatures w14:val="standardContextual"/>
        </w:rPr>
        <w:t>IV. Отчет об исполнении муниципального дорожного фонда</w:t>
      </w:r>
    </w:p>
    <w:p w14:paraId="427D3414" w14:textId="77777777" w:rsidR="00B250E9" w:rsidRPr="002F150D" w:rsidRDefault="00B250E9">
      <w:pPr>
        <w:widowControl w:val="0"/>
        <w:autoSpaceDE w:val="0"/>
        <w:autoSpaceDN w:val="0"/>
        <w:ind w:left="426" w:firstLine="708"/>
        <w:jc w:val="center"/>
        <w:outlineLvl w:val="1"/>
        <w:rPr>
          <w:rFonts w:ascii="PT Astra Serif" w:hAnsi="PT Astra Serif"/>
          <w:b/>
          <w:kern w:val="2"/>
          <w:sz w:val="26"/>
          <w:szCs w:val="26"/>
          <w14:ligatures w14:val="standardContextual"/>
        </w:rPr>
      </w:pPr>
    </w:p>
    <w:p w14:paraId="5843BFCD" w14:textId="68ECCD87" w:rsidR="00B250E9" w:rsidRPr="002F150D" w:rsidRDefault="002E2149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kern w:val="2"/>
          <w:sz w:val="26"/>
          <w:szCs w:val="26"/>
          <w14:ligatures w14:val="standardContextual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4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.</w:t>
      </w: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1.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Отчет об использовании бюджетных ассигнований муниципального дорожного фонда формируется в составе бюджетной отчетности об исполнении бюджета муниципального образования «Муниципальный округ Красногорский район Удмуртской Республики» и предоставляется в Совет депутатов муниципального образования «Муниципальный округ Красногорский район Удмуртской Республики» одновременно с годовым отчетом об исполнении бюджета.</w:t>
      </w:r>
    </w:p>
    <w:p w14:paraId="3A2201D3" w14:textId="163CE620" w:rsidR="00B250E9" w:rsidRPr="002F150D" w:rsidRDefault="002E2149">
      <w:pPr>
        <w:ind w:firstLineChars="300" w:firstLine="780"/>
        <w:jc w:val="both"/>
        <w:rPr>
          <w:rFonts w:ascii="PT Astra Serif" w:hAnsi="PT Astra Serif"/>
          <w:bCs/>
          <w:sz w:val="26"/>
          <w:szCs w:val="26"/>
          <w:lang w:eastAsia="en-US"/>
        </w:rPr>
      </w:pP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4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.</w:t>
      </w:r>
      <w:r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>2.</w:t>
      </w:r>
      <w:r w:rsidR="00275C1F" w:rsidRPr="002F150D">
        <w:rPr>
          <w:rFonts w:ascii="PT Astra Serif" w:hAnsi="PT Astra Serif"/>
          <w:kern w:val="2"/>
          <w:sz w:val="26"/>
          <w:szCs w:val="26"/>
          <w14:ligatures w14:val="standardContextual"/>
        </w:rPr>
        <w:t xml:space="preserve"> Главные распорядители осуществляют контроль за целевым использованием бюджетных ассигнований муниципального дорожного фонда.</w:t>
      </w:r>
    </w:p>
    <w:sectPr w:rsidR="00B250E9" w:rsidRPr="002F150D" w:rsidSect="002F150D">
      <w:pgSz w:w="11906" w:h="16838"/>
      <w:pgMar w:top="680" w:right="851" w:bottom="680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AEAE" w14:textId="77777777" w:rsidR="00E20946" w:rsidRDefault="00E20946">
      <w:r>
        <w:separator/>
      </w:r>
    </w:p>
  </w:endnote>
  <w:endnote w:type="continuationSeparator" w:id="0">
    <w:p w14:paraId="4260D499" w14:textId="77777777" w:rsidR="00E20946" w:rsidRDefault="00E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DECCB" w14:textId="77777777" w:rsidR="00E20946" w:rsidRDefault="00E20946">
      <w:r>
        <w:separator/>
      </w:r>
    </w:p>
  </w:footnote>
  <w:footnote w:type="continuationSeparator" w:id="0">
    <w:p w14:paraId="0DB1C20E" w14:textId="77777777" w:rsidR="00E20946" w:rsidRDefault="00E2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DCF"/>
    <w:rsid w:val="000018C4"/>
    <w:rsid w:val="00027694"/>
    <w:rsid w:val="00047BAD"/>
    <w:rsid w:val="000A7733"/>
    <w:rsid w:val="00114CDE"/>
    <w:rsid w:val="00123C36"/>
    <w:rsid w:val="00174D0E"/>
    <w:rsid w:val="001A3C0C"/>
    <w:rsid w:val="001E266C"/>
    <w:rsid w:val="001E4F64"/>
    <w:rsid w:val="001F2258"/>
    <w:rsid w:val="00234ECD"/>
    <w:rsid w:val="00235B16"/>
    <w:rsid w:val="00261252"/>
    <w:rsid w:val="00270E78"/>
    <w:rsid w:val="00275C1F"/>
    <w:rsid w:val="0028024E"/>
    <w:rsid w:val="002B17A2"/>
    <w:rsid w:val="002C1DFE"/>
    <w:rsid w:val="002D471B"/>
    <w:rsid w:val="002E2149"/>
    <w:rsid w:val="002E4C8D"/>
    <w:rsid w:val="002F150D"/>
    <w:rsid w:val="00307501"/>
    <w:rsid w:val="0033492F"/>
    <w:rsid w:val="0035169D"/>
    <w:rsid w:val="00355AD9"/>
    <w:rsid w:val="00377039"/>
    <w:rsid w:val="003C4C61"/>
    <w:rsid w:val="003D1181"/>
    <w:rsid w:val="004026C7"/>
    <w:rsid w:val="0040310B"/>
    <w:rsid w:val="00411145"/>
    <w:rsid w:val="00431796"/>
    <w:rsid w:val="00491540"/>
    <w:rsid w:val="004924A1"/>
    <w:rsid w:val="004A4F5F"/>
    <w:rsid w:val="004D68D7"/>
    <w:rsid w:val="004E0D31"/>
    <w:rsid w:val="005050BA"/>
    <w:rsid w:val="00524190"/>
    <w:rsid w:val="00531F1D"/>
    <w:rsid w:val="00544367"/>
    <w:rsid w:val="005905DC"/>
    <w:rsid w:val="005B6602"/>
    <w:rsid w:val="00611E58"/>
    <w:rsid w:val="00653E84"/>
    <w:rsid w:val="006B0FAD"/>
    <w:rsid w:val="006C356A"/>
    <w:rsid w:val="006D1786"/>
    <w:rsid w:val="007369AE"/>
    <w:rsid w:val="007A2227"/>
    <w:rsid w:val="007B12E2"/>
    <w:rsid w:val="007D6111"/>
    <w:rsid w:val="007D6F59"/>
    <w:rsid w:val="007E3D25"/>
    <w:rsid w:val="00801694"/>
    <w:rsid w:val="00835C85"/>
    <w:rsid w:val="00850BB2"/>
    <w:rsid w:val="00875F17"/>
    <w:rsid w:val="008A19DA"/>
    <w:rsid w:val="008A6651"/>
    <w:rsid w:val="009053B2"/>
    <w:rsid w:val="00925E01"/>
    <w:rsid w:val="00941A9E"/>
    <w:rsid w:val="00941DCF"/>
    <w:rsid w:val="00952A6B"/>
    <w:rsid w:val="009715CD"/>
    <w:rsid w:val="009B5797"/>
    <w:rsid w:val="00A103AD"/>
    <w:rsid w:val="00A20A09"/>
    <w:rsid w:val="00A3064A"/>
    <w:rsid w:val="00A67918"/>
    <w:rsid w:val="00A8427E"/>
    <w:rsid w:val="00A86B6C"/>
    <w:rsid w:val="00AB43FE"/>
    <w:rsid w:val="00AD4684"/>
    <w:rsid w:val="00AD483D"/>
    <w:rsid w:val="00B250E9"/>
    <w:rsid w:val="00B53C0D"/>
    <w:rsid w:val="00BB365C"/>
    <w:rsid w:val="00BD62F8"/>
    <w:rsid w:val="00BE1765"/>
    <w:rsid w:val="00C539B8"/>
    <w:rsid w:val="00CA3C29"/>
    <w:rsid w:val="00CD3246"/>
    <w:rsid w:val="00CD6303"/>
    <w:rsid w:val="00CF1E90"/>
    <w:rsid w:val="00CF4FB5"/>
    <w:rsid w:val="00D0393F"/>
    <w:rsid w:val="00D158ED"/>
    <w:rsid w:val="00D16A6A"/>
    <w:rsid w:val="00D23572"/>
    <w:rsid w:val="00D51F5E"/>
    <w:rsid w:val="00D56101"/>
    <w:rsid w:val="00D716E3"/>
    <w:rsid w:val="00DA5605"/>
    <w:rsid w:val="00DC05AF"/>
    <w:rsid w:val="00DC5504"/>
    <w:rsid w:val="00DF0727"/>
    <w:rsid w:val="00DF4DA7"/>
    <w:rsid w:val="00DF73A7"/>
    <w:rsid w:val="00E20946"/>
    <w:rsid w:val="00E33057"/>
    <w:rsid w:val="00E46B26"/>
    <w:rsid w:val="00E57FE9"/>
    <w:rsid w:val="00E93388"/>
    <w:rsid w:val="00EB0152"/>
    <w:rsid w:val="00EE1B50"/>
    <w:rsid w:val="00F00CEA"/>
    <w:rsid w:val="00F13041"/>
    <w:rsid w:val="00F17DB9"/>
    <w:rsid w:val="00F944C2"/>
    <w:rsid w:val="00F965B5"/>
    <w:rsid w:val="00FB3181"/>
    <w:rsid w:val="00FB465E"/>
    <w:rsid w:val="00FD0C22"/>
    <w:rsid w:val="00FD4A35"/>
    <w:rsid w:val="00FE378D"/>
    <w:rsid w:val="00FF11BF"/>
    <w:rsid w:val="07823272"/>
    <w:rsid w:val="32610B65"/>
    <w:rsid w:val="754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D63F"/>
  <w15:docId w15:val="{EA8689AC-761A-4735-9C2B-F9E7207B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Cs w:val="20"/>
      <w:lang w:val="zh-CN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021&amp;dst=579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DF53E971479783E97B688B9B79969C6C307A65965740DA864637F54A91CA22306E5C2830440C59DFBD4D77E7A3FB0DD29E4F6DFA0FB9E4517A23868SCe1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F53E971479783E97B696B4A1F537CEC40EFA55657505F83D3F7903F64CA47654A59CDA4501D69CF3CAD57F7AS3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Александровна</cp:lastModifiedBy>
  <cp:revision>52</cp:revision>
  <cp:lastPrinted>2025-07-23T04:55:00Z</cp:lastPrinted>
  <dcterms:created xsi:type="dcterms:W3CDTF">2024-07-02T10:31:00Z</dcterms:created>
  <dcterms:modified xsi:type="dcterms:W3CDTF">2025-07-31T04:22:00Z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54841520EFD24DF5A77E530151139777_13</vt:lpwstr>
  </property>
</Properties>
</file>