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C232B" w14:textId="77777777"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14:paraId="549DE802" w14:textId="77777777"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 wp14:anchorId="2D2489E1" wp14:editId="6DCA492A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A8831" w14:textId="77777777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РЕШЕНИЕ</w:t>
      </w:r>
    </w:p>
    <w:p w14:paraId="4D369CD2" w14:textId="77777777" w:rsidR="00F746DC" w:rsidRDefault="00C31374" w:rsidP="00C31374">
      <w:pPr>
        <w:jc w:val="center"/>
        <w:rPr>
          <w:b/>
        </w:rPr>
      </w:pPr>
      <w:r w:rsidRPr="0032783A">
        <w:rPr>
          <w:b/>
        </w:rPr>
        <w:t xml:space="preserve"> Совета депут</w:t>
      </w:r>
      <w:r w:rsidR="00F746DC">
        <w:rPr>
          <w:b/>
        </w:rPr>
        <w:t>атов муниципального образования</w:t>
      </w:r>
    </w:p>
    <w:p w14:paraId="02A7961F" w14:textId="432AF5A9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«Муниципальный округ Красногорский район Удмуртской Республики»</w:t>
      </w:r>
    </w:p>
    <w:p w14:paraId="7236E053" w14:textId="77777777" w:rsidR="00C31374" w:rsidRPr="0032783A" w:rsidRDefault="00C31374" w:rsidP="00C31374">
      <w:pPr>
        <w:tabs>
          <w:tab w:val="left" w:pos="360"/>
        </w:tabs>
        <w:jc w:val="both"/>
      </w:pPr>
    </w:p>
    <w:p w14:paraId="3E48D1C8" w14:textId="77777777"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E8775D" w:rsidRPr="0032783A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о муниципальном </w:t>
      </w:r>
      <w:r w:rsidR="003E7DB0" w:rsidRPr="0032783A">
        <w:rPr>
          <w:b/>
          <w:bCs/>
          <w:color w:val="000000"/>
        </w:rPr>
        <w:t xml:space="preserve">земельном </w:t>
      </w:r>
      <w:r w:rsidR="003D0298">
        <w:rPr>
          <w:b/>
          <w:bCs/>
          <w:color w:val="000000"/>
        </w:rPr>
        <w:t xml:space="preserve">контроле </w:t>
      </w:r>
      <w:r w:rsidR="003E7DB0" w:rsidRPr="0032783A">
        <w:rPr>
          <w:b/>
          <w:bCs/>
          <w:color w:val="000000"/>
        </w:rPr>
        <w:t xml:space="preserve">в границах </w:t>
      </w:r>
      <w:r w:rsidR="00192A15" w:rsidRPr="0032783A">
        <w:rPr>
          <w:b/>
          <w:bCs/>
          <w:color w:val="000000"/>
        </w:rPr>
        <w:t xml:space="preserve">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3E7DB0" w:rsidRPr="0032783A">
        <w:rPr>
          <w:b/>
          <w:bCs/>
          <w:color w:val="000000"/>
        </w:rPr>
        <w:t>25</w:t>
      </w:r>
      <w:r w:rsidR="00192A15" w:rsidRPr="0032783A">
        <w:rPr>
          <w:b/>
          <w:bCs/>
          <w:color w:val="000000"/>
        </w:rPr>
        <w:t>.1</w:t>
      </w:r>
      <w:r w:rsidR="003E7DB0" w:rsidRPr="0032783A">
        <w:rPr>
          <w:b/>
          <w:bCs/>
          <w:color w:val="000000"/>
        </w:rPr>
        <w:t>1</w:t>
      </w:r>
      <w:r w:rsidR="00192A15" w:rsidRPr="0032783A">
        <w:rPr>
          <w:b/>
          <w:bCs/>
          <w:color w:val="000000"/>
        </w:rPr>
        <w:t xml:space="preserve">.2021 № </w:t>
      </w:r>
      <w:r w:rsidR="003E7DB0" w:rsidRPr="0032783A">
        <w:rPr>
          <w:b/>
          <w:bCs/>
          <w:color w:val="000000"/>
        </w:rPr>
        <w:t>65</w:t>
      </w:r>
    </w:p>
    <w:p w14:paraId="0AA4B95B" w14:textId="77777777" w:rsidR="00C31374" w:rsidRPr="009C1145" w:rsidRDefault="00C31374" w:rsidP="00C31374">
      <w:pPr>
        <w:rPr>
          <w:sz w:val="26"/>
          <w:szCs w:val="26"/>
        </w:rPr>
      </w:pPr>
    </w:p>
    <w:p w14:paraId="6C678769" w14:textId="77777777" w:rsidR="00C31374" w:rsidRPr="0032783A" w:rsidRDefault="00C31374" w:rsidP="00C31374">
      <w:r w:rsidRPr="0032783A">
        <w:t>Принято Советом депутатов</w:t>
      </w:r>
    </w:p>
    <w:p w14:paraId="5AC2BF8E" w14:textId="77777777" w:rsidR="00C31374" w:rsidRPr="0032783A" w:rsidRDefault="00C31374" w:rsidP="00C31374">
      <w:r w:rsidRPr="0032783A">
        <w:t xml:space="preserve">муниципального образования </w:t>
      </w:r>
    </w:p>
    <w:p w14:paraId="11BEA1FF" w14:textId="1C89CEB6" w:rsidR="00C31374" w:rsidRPr="0032783A" w:rsidRDefault="00C31374" w:rsidP="00C31374">
      <w:r w:rsidRPr="0032783A">
        <w:t>«Муниципальный округ</w:t>
      </w:r>
      <w:r w:rsidR="00F746DC">
        <w:t xml:space="preserve"> </w:t>
      </w:r>
      <w:r w:rsidRPr="0032783A">
        <w:t xml:space="preserve">Красногорский район                        </w:t>
      </w:r>
    </w:p>
    <w:p w14:paraId="59597D4A" w14:textId="56C43E6F"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901CC0" w:rsidRPr="0032783A">
        <w:t xml:space="preserve">  </w:t>
      </w:r>
      <w:r w:rsidR="00F746DC">
        <w:t>29 сентября</w:t>
      </w:r>
      <w:r w:rsidR="00901CC0" w:rsidRPr="0032783A">
        <w:t xml:space="preserve"> </w:t>
      </w:r>
      <w:r w:rsidRPr="0032783A">
        <w:t>202</w:t>
      </w:r>
      <w:r w:rsidR="00192A15" w:rsidRPr="0032783A">
        <w:t>2</w:t>
      </w:r>
      <w:r w:rsidRPr="0032783A">
        <w:t xml:space="preserve"> года </w:t>
      </w:r>
    </w:p>
    <w:p w14:paraId="59286EED" w14:textId="77777777" w:rsidR="00C31374" w:rsidRPr="00D16ADB" w:rsidRDefault="00C31374" w:rsidP="00C31374">
      <w:pPr>
        <w:rPr>
          <w:b/>
          <w:bCs/>
        </w:rPr>
      </w:pPr>
    </w:p>
    <w:p w14:paraId="7F345B47" w14:textId="4EE37EDC"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>В соответствии с</w:t>
      </w:r>
      <w:r w:rsidR="009B72C9">
        <w:rPr>
          <w:color w:val="000000"/>
        </w:rPr>
        <w:t xml:space="preserve"> главой 9</w:t>
      </w:r>
      <w:r w:rsidRPr="0032783A">
        <w:rPr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</w:p>
    <w:p w14:paraId="169EA330" w14:textId="77777777"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14:paraId="5EE72D98" w14:textId="77777777"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14:paraId="42B78706" w14:textId="621F3846"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 РЕШАЕТ:</w:t>
      </w:r>
    </w:p>
    <w:p w14:paraId="2DE08C5E" w14:textId="77777777" w:rsidR="009B72C9" w:rsidRPr="0032783A" w:rsidRDefault="009B72C9" w:rsidP="00C31374">
      <w:pPr>
        <w:jc w:val="center"/>
      </w:pPr>
    </w:p>
    <w:p w14:paraId="15C3C9D3" w14:textId="1A75BFC7" w:rsidR="00192A15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1. </w:t>
      </w:r>
      <w:r w:rsidR="00192A15" w:rsidRPr="0032783A">
        <w:rPr>
          <w:color w:val="000000"/>
        </w:rPr>
        <w:t xml:space="preserve">Внести </w:t>
      </w:r>
      <w:r w:rsidR="003E7DB0" w:rsidRPr="0032783A">
        <w:rPr>
          <w:color w:val="000000"/>
        </w:rPr>
        <w:t>изменения</w:t>
      </w:r>
      <w:r w:rsidR="00192A15" w:rsidRPr="0032783A">
        <w:rPr>
          <w:color w:val="000000"/>
        </w:rPr>
        <w:t xml:space="preserve"> в Положение о муниципальном </w:t>
      </w:r>
      <w:r w:rsidR="003E7DB0" w:rsidRPr="0032783A">
        <w:rPr>
          <w:color w:val="000000"/>
        </w:rPr>
        <w:t xml:space="preserve">земельном </w:t>
      </w:r>
      <w:r w:rsidR="00192A15" w:rsidRPr="0032783A">
        <w:rPr>
          <w:color w:val="000000"/>
        </w:rPr>
        <w:t xml:space="preserve">контроле в </w:t>
      </w:r>
      <w:r w:rsidR="003E7DB0" w:rsidRPr="0032783A">
        <w:rPr>
          <w:color w:val="000000"/>
        </w:rPr>
        <w:t>границах</w:t>
      </w:r>
      <w:r w:rsidR="00192A15" w:rsidRPr="0032783A">
        <w:rPr>
          <w:color w:val="000000"/>
        </w:rPr>
        <w:t xml:space="preserve"> муниципального образования </w:t>
      </w:r>
      <w:r w:rsidR="00192A15" w:rsidRPr="0032783A">
        <w:t>«Муниципальный округ Красногорский район Удмуртской Республики», утвержденное решением Совета депутатов</w:t>
      </w:r>
      <w:r w:rsidR="00AF03FA" w:rsidRPr="0032783A">
        <w:t xml:space="preserve"> </w:t>
      </w:r>
      <w:r w:rsidR="008941CD">
        <w:t xml:space="preserve">муниципального </w:t>
      </w:r>
      <w:r w:rsidR="008941CD" w:rsidRPr="0032783A">
        <w:rPr>
          <w:color w:val="000000"/>
        </w:rPr>
        <w:t xml:space="preserve">образования </w:t>
      </w:r>
      <w:r w:rsidR="008941CD" w:rsidRPr="0032783A">
        <w:t>«Муниципальный округ Красногорский район Удмуртской Республики»</w:t>
      </w:r>
      <w:r w:rsidR="008941CD">
        <w:t xml:space="preserve"> </w:t>
      </w:r>
      <w:r w:rsidR="00AF03FA" w:rsidRPr="0032783A">
        <w:t xml:space="preserve">от </w:t>
      </w:r>
      <w:r w:rsidR="003E7DB0" w:rsidRPr="0032783A">
        <w:t>25</w:t>
      </w:r>
      <w:r w:rsidR="00AF03FA" w:rsidRPr="0032783A">
        <w:t>.1</w:t>
      </w:r>
      <w:r w:rsidR="003E7DB0" w:rsidRPr="0032783A">
        <w:t>1</w:t>
      </w:r>
      <w:r w:rsidR="00AF03FA" w:rsidRPr="0032783A">
        <w:t>.202</w:t>
      </w:r>
      <w:r w:rsidR="008941CD">
        <w:t>1</w:t>
      </w:r>
      <w:r w:rsidR="00AF03FA" w:rsidRPr="0032783A">
        <w:t xml:space="preserve"> № </w:t>
      </w:r>
      <w:r w:rsidR="003E7DB0" w:rsidRPr="0032783A">
        <w:t>65</w:t>
      </w:r>
      <w:r w:rsidR="00192A15" w:rsidRPr="0032783A">
        <w:t>:</w:t>
      </w:r>
    </w:p>
    <w:p w14:paraId="26C6068D" w14:textId="324AEFAA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1.1</w:t>
      </w:r>
      <w:r w:rsidR="009B72C9">
        <w:t>.</w:t>
      </w:r>
      <w:r w:rsidRPr="0032783A">
        <w:t xml:space="preserve"> </w:t>
      </w:r>
      <w:r w:rsidR="00AF03FA" w:rsidRPr="0032783A">
        <w:t>п</w:t>
      </w:r>
      <w:r w:rsidRPr="0032783A">
        <w:t xml:space="preserve">ункт </w:t>
      </w:r>
      <w:r w:rsidR="003E7DB0" w:rsidRPr="0032783A">
        <w:t xml:space="preserve">4.21 </w:t>
      </w:r>
      <w:r w:rsidRPr="0032783A">
        <w:t xml:space="preserve">раздела </w:t>
      </w:r>
      <w:r w:rsidR="003E7DB0" w:rsidRPr="0032783A">
        <w:t>4</w:t>
      </w:r>
      <w:r w:rsidRPr="0032783A">
        <w:t xml:space="preserve"> </w:t>
      </w:r>
      <w:r w:rsidR="003E7DB0" w:rsidRPr="0032783A">
        <w:t>изложить в</w:t>
      </w:r>
      <w:r w:rsidRPr="0032783A">
        <w:t xml:space="preserve"> следующей редакции:</w:t>
      </w:r>
    </w:p>
    <w:p w14:paraId="15F61775" w14:textId="77777777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«</w:t>
      </w:r>
      <w:r w:rsidR="003E7DB0" w:rsidRPr="0032783A">
        <w:rPr>
          <w:color w:val="000000"/>
        </w:rPr>
        <w:t>4.21.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5 настоящего Положения</w:t>
      </w:r>
      <w:proofErr w:type="gramStart"/>
      <w:r w:rsidR="003E7DB0" w:rsidRPr="0032783A">
        <w:rPr>
          <w:color w:val="000000"/>
        </w:rPr>
        <w:t>.</w:t>
      </w:r>
      <w:r w:rsidR="00AF03FA" w:rsidRPr="0032783A">
        <w:t>»</w:t>
      </w:r>
      <w:r w:rsidR="003E7DB0" w:rsidRPr="0032783A">
        <w:t>;</w:t>
      </w:r>
    </w:p>
    <w:p w14:paraId="08B86622" w14:textId="3475DEF1" w:rsidR="00AF03FA" w:rsidRPr="0032783A" w:rsidRDefault="00AF03FA" w:rsidP="00C31374">
      <w:pPr>
        <w:shd w:val="clear" w:color="auto" w:fill="FFFFFF"/>
        <w:ind w:firstLine="709"/>
        <w:jc w:val="both"/>
      </w:pPr>
      <w:proofErr w:type="gramEnd"/>
      <w:r w:rsidRPr="0032783A">
        <w:t>1.2</w:t>
      </w:r>
      <w:r w:rsidR="009B72C9">
        <w:t>.</w:t>
      </w:r>
      <w:r w:rsidRPr="0032783A">
        <w:t xml:space="preserve"> </w:t>
      </w:r>
      <w:r w:rsidR="003E7DB0" w:rsidRPr="0032783A">
        <w:t xml:space="preserve">раздел 5 изложить в следующей </w:t>
      </w:r>
      <w:r w:rsidRPr="0032783A">
        <w:t>редакции:</w:t>
      </w:r>
    </w:p>
    <w:p w14:paraId="2532E944" w14:textId="77777777" w:rsidR="003E7DB0" w:rsidRPr="0032783A" w:rsidRDefault="003E7DB0" w:rsidP="003E7DB0">
      <w:pPr>
        <w:pStyle w:val="aa"/>
        <w:ind w:firstLine="708"/>
        <w:jc w:val="center"/>
        <w:rPr>
          <w:color w:val="000000"/>
        </w:rPr>
      </w:pPr>
      <w:r w:rsidRPr="0032783A">
        <w:rPr>
          <w:color w:val="000000"/>
        </w:rPr>
        <w:t>«</w:t>
      </w:r>
      <w:r w:rsidRPr="0032783A">
        <w:rPr>
          <w:b/>
          <w:color w:val="000000"/>
        </w:rPr>
        <w:t>5. Обжалование решений Администрации, действий (бездействия) должностных лиц, уполномоченных осуществлять муниципальный земельный контроль</w:t>
      </w:r>
    </w:p>
    <w:p w14:paraId="2D2B910C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5.1. Решения Администрации,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B684DCD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5.2. 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14:paraId="6B7DA682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1) решений о проведении контрольных мероприятий;</w:t>
      </w:r>
    </w:p>
    <w:p w14:paraId="4E69BEF0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2) актов контрольных мероприятий, предписаний об устранении выявленных нарушений;</w:t>
      </w:r>
    </w:p>
    <w:p w14:paraId="49CEE4D0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14:paraId="212CE16C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lastRenderedPageBreak/>
        <w:t xml:space="preserve">5.3. Жалоба подается контролируемым лицом в уполномоченный на рассмотрение жалобы орган в электронном </w:t>
      </w:r>
      <w:proofErr w:type="gramStart"/>
      <w:r w:rsidRPr="0032783A">
        <w:rPr>
          <w:color w:val="000000"/>
        </w:rPr>
        <w:t>виде</w:t>
      </w:r>
      <w:proofErr w:type="gramEnd"/>
      <w:r w:rsidRPr="0032783A">
        <w:rPr>
          <w:color w:val="000000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51D0A840" w14:textId="17233310" w:rsidR="003E7DB0" w:rsidRPr="0032783A" w:rsidRDefault="003E7DB0" w:rsidP="009B72C9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2B739F" w:rsidRPr="0032783A">
        <w:rPr>
          <w:color w:val="000000"/>
        </w:rPr>
        <w:t xml:space="preserve">Главы </w:t>
      </w:r>
      <w:r w:rsidRPr="0032783A">
        <w:rPr>
          <w:color w:val="000000"/>
        </w:rPr>
        <w:t xml:space="preserve">муниципального образования «Муниципальный округ Красногорский район Удмуртской Республики» с предварительным информированием </w:t>
      </w:r>
      <w:r w:rsidR="002B739F" w:rsidRPr="0032783A">
        <w:rPr>
          <w:color w:val="000000"/>
        </w:rPr>
        <w:t xml:space="preserve">Главы </w:t>
      </w:r>
      <w:r w:rsidRPr="0032783A">
        <w:rPr>
          <w:color w:val="000000"/>
        </w:rPr>
        <w:t>муниципального образования «Муниципальный округ Красногорский район Удмуртской Республики» о наличии в жалобе (документах) сведений, составляющих</w:t>
      </w:r>
      <w:r w:rsidRPr="003E7DB0">
        <w:rPr>
          <w:color w:val="000000"/>
          <w:sz w:val="26"/>
          <w:szCs w:val="26"/>
        </w:rPr>
        <w:t xml:space="preserve"> </w:t>
      </w:r>
      <w:r w:rsidRPr="0032783A">
        <w:rPr>
          <w:color w:val="000000"/>
        </w:rPr>
        <w:t>государственную или иную охраняемую законом тайну.</w:t>
      </w:r>
    </w:p>
    <w:p w14:paraId="4CD38C0C" w14:textId="3260F536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 xml:space="preserve">5.4. </w:t>
      </w:r>
      <w:proofErr w:type="gramStart"/>
      <w:r w:rsidR="00DA0138">
        <w:rPr>
          <w:color w:val="000000"/>
        </w:rPr>
        <w:t>Жалоба на решение Администрации, действия (бездействие) его должностных лиц рассматривается Главой муниципального образования «Муниципальный округ Красногорский район Удмуртской Республики» (далее – Глава МО) или первым заместителем главы Администрации муниципального образования «Муниципальный округ Красногорский район Удмуртской Республики» (далее – первый заместитель Администрации), в случаях установленных Уставом муниципального образования «Муниципальный округ Красногорский район Удмуртской Республики (далее - Устав).</w:t>
      </w:r>
      <w:proofErr w:type="gramEnd"/>
    </w:p>
    <w:p w14:paraId="6AB0784E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 xml:space="preserve">5.5. Жалоба на решение </w:t>
      </w:r>
      <w:r w:rsidR="008941CD">
        <w:rPr>
          <w:color w:val="000000"/>
        </w:rPr>
        <w:t>А</w:t>
      </w:r>
      <w:r w:rsidRPr="0032783A">
        <w:rPr>
          <w:color w:val="000000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F044146" w14:textId="77777777" w:rsidR="003E7DB0" w:rsidRPr="0032783A" w:rsidRDefault="003E7DB0" w:rsidP="00DA0138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 на предписание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дминистрации может быть подана в течение 10 рабочих дней с момента получения контролируемым лицом предписания.</w:t>
      </w:r>
    </w:p>
    <w:p w14:paraId="3148D45A" w14:textId="77777777" w:rsidR="003E7DB0" w:rsidRPr="0032783A" w:rsidRDefault="003E7DB0" w:rsidP="00DA0138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дминистрацией (должностным лицом, уполномоченным на рассмотрение жалобы).</w:t>
      </w:r>
    </w:p>
    <w:p w14:paraId="520743D5" w14:textId="77777777" w:rsidR="003E7DB0" w:rsidRPr="0032783A" w:rsidRDefault="003E7DB0" w:rsidP="00DA0138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7BC212A0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 xml:space="preserve">5.6. Жалоба на решение </w:t>
      </w:r>
      <w:r w:rsidR="001A4738">
        <w:rPr>
          <w:color w:val="000000"/>
        </w:rPr>
        <w:t>А</w:t>
      </w:r>
      <w:r w:rsidRPr="0032783A">
        <w:rPr>
          <w:color w:val="000000"/>
        </w:rPr>
        <w:t xml:space="preserve">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5F517291" w14:textId="57100D57" w:rsidR="003E7DB0" w:rsidRPr="0032783A" w:rsidRDefault="00DA0138" w:rsidP="00DA0138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МО или первым заместителем Администрации, в случаях установленных Уставом, не более чем на 20 рабочих дней</w:t>
      </w:r>
      <w:proofErr w:type="gramStart"/>
      <w:r>
        <w:rPr>
          <w:color w:val="000000"/>
        </w:rPr>
        <w:t>.</w:t>
      </w:r>
      <w:r w:rsidR="003E7DB0" w:rsidRPr="0032783A">
        <w:rPr>
          <w:color w:val="000000"/>
        </w:rPr>
        <w:t>».</w:t>
      </w:r>
      <w:proofErr w:type="gramEnd"/>
    </w:p>
    <w:p w14:paraId="23092E7C" w14:textId="77777777" w:rsidR="00C31374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2. Настоящее решение вступает в силу </w:t>
      </w:r>
      <w:r w:rsidR="00AF03FA" w:rsidRPr="0032783A">
        <w:rPr>
          <w:color w:val="000000"/>
        </w:rPr>
        <w:t>со дня его официального опубликования</w:t>
      </w:r>
      <w:r w:rsidRPr="0032783A">
        <w:rPr>
          <w:color w:val="000000"/>
        </w:rPr>
        <w:t>.</w:t>
      </w:r>
    </w:p>
    <w:p w14:paraId="324904F8" w14:textId="77777777"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14:paraId="424DFDF1" w14:textId="77777777" w:rsidR="00F746DC" w:rsidRDefault="00C31374" w:rsidP="00F746DC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Pr="0032783A">
        <w:rPr>
          <w:color w:val="000000"/>
        </w:rPr>
        <w:t>Совета депутатов</w:t>
      </w:r>
    </w:p>
    <w:p w14:paraId="44AEE4AF" w14:textId="4513ED21" w:rsidR="00C31374" w:rsidRPr="0032783A" w:rsidRDefault="003E7DB0" w:rsidP="00F746DC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14:paraId="0487D5A9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6A1C5DD4" w14:textId="40C77992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0B0C08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14:paraId="5D487903" w14:textId="77777777" w:rsidR="00C31374" w:rsidRPr="0032783A" w:rsidRDefault="00C31374" w:rsidP="00C31374">
      <w:pPr>
        <w:rPr>
          <w:color w:val="000000"/>
        </w:rPr>
      </w:pPr>
    </w:p>
    <w:p w14:paraId="4057509D" w14:textId="77777777" w:rsidR="00C31374" w:rsidRPr="0032783A" w:rsidRDefault="00C31374" w:rsidP="00C31374">
      <w:r w:rsidRPr="0032783A">
        <w:t>Глава муниципального образования</w:t>
      </w:r>
    </w:p>
    <w:p w14:paraId="70BC7FC8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0A7F1951" w14:textId="3F8FA756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3E7DB0" w:rsidRPr="0032783A">
        <w:rPr>
          <w:color w:val="000000"/>
        </w:rPr>
        <w:t>Д.С.</w:t>
      </w:r>
      <w:r w:rsidR="000B0C08">
        <w:rPr>
          <w:color w:val="000000"/>
        </w:rPr>
        <w:t xml:space="preserve"> </w:t>
      </w:r>
      <w:proofErr w:type="spellStart"/>
      <w:r w:rsidR="003E7DB0" w:rsidRPr="0032783A">
        <w:rPr>
          <w:color w:val="000000"/>
        </w:rPr>
        <w:t>Клабуков</w:t>
      </w:r>
      <w:proofErr w:type="spellEnd"/>
    </w:p>
    <w:p w14:paraId="48FADD11" w14:textId="77777777" w:rsidR="003E7DB0" w:rsidRPr="0032783A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FFA832" w14:textId="77777777"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1CE469E5" w14:textId="5877E0CD" w:rsidR="00C31374" w:rsidRPr="0032783A" w:rsidRDefault="00F746DC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сентября </w:t>
      </w:r>
      <w:r w:rsidR="00C31374" w:rsidRPr="0032783A">
        <w:rPr>
          <w:rFonts w:ascii="Times New Roman" w:hAnsi="Times New Roman" w:cs="Times New Roman"/>
          <w:sz w:val="24"/>
          <w:szCs w:val="24"/>
        </w:rPr>
        <w:t>202</w:t>
      </w:r>
      <w:r w:rsidR="00901CC0" w:rsidRPr="0032783A">
        <w:rPr>
          <w:rFonts w:ascii="Times New Roman" w:hAnsi="Times New Roman" w:cs="Times New Roman"/>
          <w:sz w:val="24"/>
          <w:szCs w:val="24"/>
        </w:rPr>
        <w:t>2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1BF46F8" w14:textId="7153DCF1" w:rsidR="00C31374" w:rsidRPr="0032783A" w:rsidRDefault="00C31374" w:rsidP="00C31374">
      <w:r w:rsidRPr="0032783A">
        <w:t xml:space="preserve">№ </w:t>
      </w:r>
      <w:r w:rsidR="00F746DC">
        <w:t>169</w:t>
      </w:r>
    </w:p>
    <w:p w14:paraId="31D03E63" w14:textId="77777777" w:rsidR="00C31374" w:rsidRDefault="00C31374">
      <w:bookmarkStart w:id="0" w:name="_GoBack"/>
      <w:bookmarkEnd w:id="0"/>
    </w:p>
    <w:p w14:paraId="1CF63A3A" w14:textId="77777777"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F746DC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84563"/>
    <w:rsid w:val="000B0C08"/>
    <w:rsid w:val="00192A15"/>
    <w:rsid w:val="001A4738"/>
    <w:rsid w:val="0028465A"/>
    <w:rsid w:val="002A0501"/>
    <w:rsid w:val="002B16D9"/>
    <w:rsid w:val="002B739F"/>
    <w:rsid w:val="002C2BA5"/>
    <w:rsid w:val="002E2738"/>
    <w:rsid w:val="0032783A"/>
    <w:rsid w:val="003D0298"/>
    <w:rsid w:val="003E6A18"/>
    <w:rsid w:val="003E7DB0"/>
    <w:rsid w:val="008941CD"/>
    <w:rsid w:val="008F70F3"/>
    <w:rsid w:val="00901CC0"/>
    <w:rsid w:val="009B72C9"/>
    <w:rsid w:val="009F59E8"/>
    <w:rsid w:val="00AF03FA"/>
    <w:rsid w:val="00B76DB7"/>
    <w:rsid w:val="00BA6633"/>
    <w:rsid w:val="00C31374"/>
    <w:rsid w:val="00D335EE"/>
    <w:rsid w:val="00D3368B"/>
    <w:rsid w:val="00DA0138"/>
    <w:rsid w:val="00E032AE"/>
    <w:rsid w:val="00E8775D"/>
    <w:rsid w:val="00F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2022-09-29T11:35:00Z</cp:lastPrinted>
  <dcterms:created xsi:type="dcterms:W3CDTF">2022-09-09T06:20:00Z</dcterms:created>
  <dcterms:modified xsi:type="dcterms:W3CDTF">2022-09-29T11:35:00Z</dcterms:modified>
</cp:coreProperties>
</file>