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78" w:rsidRPr="00AE452C" w:rsidRDefault="00965178" w:rsidP="0096517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965178" w:rsidRPr="00DA495D" w:rsidRDefault="00965178" w:rsidP="009651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0280A5D" wp14:editId="3B22439D">
            <wp:extent cx="819150" cy="819150"/>
            <wp:effectExtent l="0" t="0" r="0" b="0"/>
            <wp:docPr id="3" name="Рисунок 3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178" w:rsidRPr="00DA495D" w:rsidRDefault="00965178" w:rsidP="009651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965178" w:rsidRPr="00F139E0" w:rsidRDefault="00965178" w:rsidP="009651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965178" w:rsidRPr="00F139E0" w:rsidRDefault="00965178" w:rsidP="009651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Совета депутатов муниципального образования</w:t>
      </w:r>
    </w:p>
    <w:p w:rsidR="00965178" w:rsidRPr="00F139E0" w:rsidRDefault="00965178" w:rsidP="009651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Муниципальный округ </w:t>
      </w: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Красногорский район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Удмуртской Республики</w:t>
      </w: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65178" w:rsidRDefault="00965178" w:rsidP="001A1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A1AD6" w:rsidRPr="008812CF" w:rsidRDefault="001A1AD6" w:rsidP="00965178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812CF">
        <w:rPr>
          <w:rFonts w:ascii="Times New Roman" w:hAnsi="Times New Roman" w:cs="Times New Roman"/>
          <w:b/>
          <w:sz w:val="26"/>
          <w:szCs w:val="26"/>
        </w:rPr>
        <w:t>Об утверждении положения о р</w:t>
      </w:r>
      <w:r w:rsidR="00FD4648" w:rsidRPr="008812CF">
        <w:rPr>
          <w:rFonts w:ascii="Times New Roman" w:hAnsi="Times New Roman" w:cs="Times New Roman"/>
          <w:b/>
          <w:sz w:val="26"/>
          <w:szCs w:val="26"/>
        </w:rPr>
        <w:t>асчете платы  за наем  жилых помещений</w:t>
      </w:r>
      <w:r w:rsidRPr="008812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4648" w:rsidRPr="008812CF">
        <w:rPr>
          <w:rFonts w:ascii="Times New Roman" w:hAnsi="Times New Roman" w:cs="Times New Roman"/>
          <w:b/>
          <w:sz w:val="26"/>
          <w:szCs w:val="26"/>
        </w:rPr>
        <w:t>для нанимателей жилых помещений по договорам</w:t>
      </w:r>
      <w:proofErr w:type="gramEnd"/>
      <w:r w:rsidR="00FD4648" w:rsidRPr="008812CF">
        <w:rPr>
          <w:rFonts w:ascii="Times New Roman" w:hAnsi="Times New Roman" w:cs="Times New Roman"/>
          <w:b/>
          <w:sz w:val="26"/>
          <w:szCs w:val="26"/>
        </w:rPr>
        <w:t xml:space="preserve"> социального найма и договорам найма жилых помещений государственного или муниципального жилого фонда </w:t>
      </w:r>
      <w:r w:rsidRPr="008812CF">
        <w:rPr>
          <w:rFonts w:ascii="Times New Roman" w:hAnsi="Times New Roman" w:cs="Times New Roman"/>
          <w:b/>
          <w:sz w:val="26"/>
          <w:szCs w:val="26"/>
        </w:rPr>
        <w:t>на  территории муниципального образования  «</w:t>
      </w:r>
      <w:r w:rsidR="00F72EBA" w:rsidRPr="008812CF">
        <w:rPr>
          <w:rFonts w:ascii="Times New Roman" w:hAnsi="Times New Roman" w:cs="Times New Roman"/>
          <w:b/>
          <w:sz w:val="26"/>
          <w:szCs w:val="26"/>
        </w:rPr>
        <w:t xml:space="preserve">Муниципальный округ </w:t>
      </w:r>
      <w:r w:rsidRPr="008812CF">
        <w:rPr>
          <w:rFonts w:ascii="Times New Roman" w:hAnsi="Times New Roman" w:cs="Times New Roman"/>
          <w:b/>
          <w:sz w:val="26"/>
          <w:szCs w:val="26"/>
        </w:rPr>
        <w:t>Красногорский  район</w:t>
      </w:r>
      <w:r w:rsidR="00F72EBA" w:rsidRPr="008812CF">
        <w:rPr>
          <w:rFonts w:ascii="Times New Roman" w:hAnsi="Times New Roman" w:cs="Times New Roman"/>
          <w:b/>
          <w:sz w:val="26"/>
          <w:szCs w:val="26"/>
        </w:rPr>
        <w:t xml:space="preserve"> Удмуртской Республики</w:t>
      </w:r>
      <w:r w:rsidRPr="008812CF">
        <w:rPr>
          <w:rFonts w:ascii="Times New Roman" w:hAnsi="Times New Roman" w:cs="Times New Roman"/>
          <w:b/>
          <w:sz w:val="26"/>
          <w:szCs w:val="26"/>
        </w:rPr>
        <w:t>»</w:t>
      </w:r>
    </w:p>
    <w:p w:rsidR="001A1AD6" w:rsidRPr="008812CF" w:rsidRDefault="001A1AD6" w:rsidP="001A1AD6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1A1AD6" w:rsidRPr="008812CF" w:rsidRDefault="001A1AD6" w:rsidP="001A1AD6">
      <w:pPr>
        <w:pStyle w:val="a4"/>
        <w:rPr>
          <w:rFonts w:ascii="Times New Roman" w:hAnsi="Times New Roman" w:cs="Times New Roman"/>
          <w:sz w:val="26"/>
          <w:szCs w:val="26"/>
        </w:rPr>
      </w:pPr>
      <w:r w:rsidRPr="008812CF">
        <w:rPr>
          <w:rFonts w:ascii="Times New Roman" w:hAnsi="Times New Roman" w:cs="Times New Roman"/>
          <w:sz w:val="26"/>
          <w:szCs w:val="26"/>
        </w:rPr>
        <w:t>Принято Советом де</w:t>
      </w:r>
      <w:r w:rsidR="00965178" w:rsidRPr="008812CF">
        <w:rPr>
          <w:rFonts w:ascii="Times New Roman" w:hAnsi="Times New Roman" w:cs="Times New Roman"/>
          <w:sz w:val="26"/>
          <w:szCs w:val="26"/>
        </w:rPr>
        <w:t>путатов</w:t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</w:p>
    <w:p w:rsidR="001A1AD6" w:rsidRPr="008812CF" w:rsidRDefault="001A1AD6" w:rsidP="001A1AD6">
      <w:pPr>
        <w:pStyle w:val="a4"/>
        <w:rPr>
          <w:rFonts w:ascii="Times New Roman" w:hAnsi="Times New Roman" w:cs="Times New Roman"/>
          <w:sz w:val="26"/>
          <w:szCs w:val="26"/>
        </w:rPr>
      </w:pPr>
      <w:r w:rsidRPr="008812CF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17B39" w:rsidRDefault="001A1AD6" w:rsidP="001A1AD6">
      <w:pPr>
        <w:pStyle w:val="a4"/>
        <w:rPr>
          <w:rFonts w:ascii="Times New Roman" w:hAnsi="Times New Roman" w:cs="Times New Roman"/>
          <w:sz w:val="26"/>
          <w:szCs w:val="26"/>
        </w:rPr>
      </w:pPr>
      <w:r w:rsidRPr="008812CF">
        <w:rPr>
          <w:rFonts w:ascii="Times New Roman" w:hAnsi="Times New Roman" w:cs="Times New Roman"/>
          <w:sz w:val="26"/>
          <w:szCs w:val="26"/>
        </w:rPr>
        <w:t>«</w:t>
      </w:r>
      <w:r w:rsidR="00F72EBA" w:rsidRPr="008812CF">
        <w:rPr>
          <w:rFonts w:ascii="Times New Roman" w:hAnsi="Times New Roman" w:cs="Times New Roman"/>
          <w:sz w:val="26"/>
          <w:szCs w:val="26"/>
        </w:rPr>
        <w:t>Муниципальный округ</w:t>
      </w:r>
    </w:p>
    <w:p w:rsidR="00F072E8" w:rsidRPr="008812CF" w:rsidRDefault="001A1AD6" w:rsidP="001A1AD6">
      <w:pPr>
        <w:pStyle w:val="a4"/>
        <w:rPr>
          <w:rFonts w:ascii="Times New Roman" w:hAnsi="Times New Roman" w:cs="Times New Roman"/>
          <w:sz w:val="26"/>
          <w:szCs w:val="26"/>
        </w:rPr>
      </w:pPr>
      <w:r w:rsidRPr="008812CF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F72EBA" w:rsidRPr="008812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1AD6" w:rsidRPr="008812CF" w:rsidRDefault="00F72EBA" w:rsidP="001A1AD6">
      <w:pPr>
        <w:pStyle w:val="a4"/>
        <w:rPr>
          <w:rFonts w:ascii="Times New Roman" w:hAnsi="Times New Roman" w:cs="Times New Roman"/>
          <w:sz w:val="26"/>
          <w:szCs w:val="26"/>
        </w:rPr>
      </w:pPr>
      <w:r w:rsidRPr="008812CF">
        <w:rPr>
          <w:rFonts w:ascii="Times New Roman" w:hAnsi="Times New Roman" w:cs="Times New Roman"/>
          <w:sz w:val="26"/>
          <w:szCs w:val="26"/>
        </w:rPr>
        <w:t>Удмуртской Республики</w:t>
      </w:r>
      <w:r w:rsidR="001A1AD6" w:rsidRPr="008812CF">
        <w:rPr>
          <w:rFonts w:ascii="Times New Roman" w:hAnsi="Times New Roman" w:cs="Times New Roman"/>
          <w:sz w:val="26"/>
          <w:szCs w:val="26"/>
        </w:rPr>
        <w:t xml:space="preserve">»   </w:t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  <w:r w:rsidR="00753A9B">
        <w:rPr>
          <w:rFonts w:ascii="Times New Roman" w:hAnsi="Times New Roman" w:cs="Times New Roman"/>
          <w:sz w:val="26"/>
          <w:szCs w:val="26"/>
        </w:rPr>
        <w:t>16</w:t>
      </w:r>
      <w:r w:rsidR="00965178" w:rsidRPr="008812CF">
        <w:rPr>
          <w:rFonts w:ascii="Times New Roman" w:hAnsi="Times New Roman" w:cs="Times New Roman"/>
          <w:sz w:val="26"/>
          <w:szCs w:val="26"/>
        </w:rPr>
        <w:t xml:space="preserve"> декабря 2021 года</w:t>
      </w:r>
      <w:r w:rsidR="001A1AD6" w:rsidRPr="008812C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</w:p>
    <w:p w:rsidR="001A1AD6" w:rsidRPr="008812CF" w:rsidRDefault="001A1AD6" w:rsidP="001A1AD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A1AD6" w:rsidRPr="008812CF" w:rsidRDefault="001A1AD6" w:rsidP="001A1AD6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2CF">
        <w:rPr>
          <w:rFonts w:ascii="Times New Roman" w:hAnsi="Times New Roman" w:cs="Times New Roman"/>
          <w:sz w:val="26"/>
          <w:szCs w:val="26"/>
        </w:rPr>
        <w:t>В со</w:t>
      </w:r>
      <w:r w:rsidR="00522E5A" w:rsidRPr="008812CF">
        <w:rPr>
          <w:rFonts w:ascii="Times New Roman" w:hAnsi="Times New Roman" w:cs="Times New Roman"/>
          <w:sz w:val="26"/>
          <w:szCs w:val="26"/>
        </w:rPr>
        <w:t>ответствии со статьей</w:t>
      </w:r>
      <w:r w:rsidRPr="008812CF">
        <w:rPr>
          <w:rFonts w:ascii="Times New Roman" w:hAnsi="Times New Roman" w:cs="Times New Roman"/>
          <w:sz w:val="26"/>
          <w:szCs w:val="26"/>
        </w:rPr>
        <w:t xml:space="preserve"> 156 Жилищного кодекса Российской Федерации, Приказом Министерства строительства и жилищно-коммунального хозяйства Российской Федерации от 27 сентября 2016 года № 668/</w:t>
      </w:r>
      <w:proofErr w:type="spellStart"/>
      <w:r w:rsidRPr="008812CF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8812CF">
        <w:rPr>
          <w:rFonts w:ascii="Times New Roman" w:hAnsi="Times New Roman" w:cs="Times New Roman"/>
          <w:sz w:val="26"/>
          <w:szCs w:val="26"/>
        </w:rPr>
        <w:t xml:space="preserve"> «Об утверждении методических указаний установления размера платы за пользованием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жилого фонда»,   </w:t>
      </w:r>
    </w:p>
    <w:p w:rsidR="001A1AD6" w:rsidRPr="008812CF" w:rsidRDefault="001A1AD6" w:rsidP="001A1AD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A1AD6" w:rsidRPr="00817B39" w:rsidRDefault="001A1AD6" w:rsidP="001A1AD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817B39">
        <w:rPr>
          <w:rFonts w:ascii="Times New Roman" w:hAnsi="Times New Roman" w:cs="Times New Roman"/>
          <w:sz w:val="26"/>
          <w:szCs w:val="26"/>
        </w:rPr>
        <w:t>Совет депутатов муниципального об</w:t>
      </w:r>
      <w:r w:rsidR="00F72EBA" w:rsidRPr="00817B39">
        <w:rPr>
          <w:rFonts w:ascii="Times New Roman" w:hAnsi="Times New Roman" w:cs="Times New Roman"/>
          <w:sz w:val="26"/>
          <w:szCs w:val="26"/>
        </w:rPr>
        <w:t>разования  «Муниципальный округ Красногорский район Удмуртской Республики»</w:t>
      </w:r>
      <w:r w:rsidR="00817B39" w:rsidRPr="00817B39">
        <w:rPr>
          <w:rFonts w:ascii="Times New Roman" w:hAnsi="Times New Roman" w:cs="Times New Roman"/>
          <w:sz w:val="26"/>
          <w:szCs w:val="26"/>
        </w:rPr>
        <w:t xml:space="preserve"> </w:t>
      </w:r>
      <w:r w:rsidRPr="00817B39">
        <w:rPr>
          <w:rFonts w:ascii="Times New Roman" w:hAnsi="Times New Roman" w:cs="Times New Roman"/>
          <w:sz w:val="26"/>
          <w:szCs w:val="26"/>
        </w:rPr>
        <w:t>РЕШАЕТ:</w:t>
      </w:r>
    </w:p>
    <w:p w:rsidR="0044087B" w:rsidRPr="008812CF" w:rsidRDefault="0044087B" w:rsidP="0044087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44087B" w:rsidRPr="008812CF" w:rsidRDefault="00F50966" w:rsidP="00F50966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2CF">
        <w:rPr>
          <w:rFonts w:ascii="Times New Roman" w:hAnsi="Times New Roman" w:cs="Times New Roman"/>
          <w:sz w:val="26"/>
          <w:szCs w:val="26"/>
        </w:rPr>
        <w:t xml:space="preserve">1. </w:t>
      </w:r>
      <w:r w:rsidR="0044087B" w:rsidRPr="008812CF">
        <w:rPr>
          <w:rFonts w:ascii="Times New Roman" w:hAnsi="Times New Roman" w:cs="Times New Roman"/>
          <w:sz w:val="26"/>
          <w:szCs w:val="26"/>
        </w:rPr>
        <w:t>Утвердить Положение о расч</w:t>
      </w:r>
      <w:r w:rsidR="00FD4648" w:rsidRPr="008812CF">
        <w:rPr>
          <w:rFonts w:ascii="Times New Roman" w:hAnsi="Times New Roman" w:cs="Times New Roman"/>
          <w:sz w:val="26"/>
          <w:szCs w:val="26"/>
        </w:rPr>
        <w:t>ете размера платы за наем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жилого фонда</w:t>
      </w:r>
      <w:r w:rsidR="0044087B" w:rsidRPr="008812CF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</w:t>
      </w:r>
      <w:r w:rsidR="00F72EBA" w:rsidRPr="008812CF">
        <w:rPr>
          <w:rFonts w:ascii="Times New Roman" w:hAnsi="Times New Roman" w:cs="Times New Roman"/>
          <w:sz w:val="26"/>
          <w:szCs w:val="26"/>
        </w:rPr>
        <w:t>бразования «Муниципальный округ Красногорский район Удмуртской Республики»</w:t>
      </w:r>
      <w:r w:rsidRPr="008812CF">
        <w:rPr>
          <w:rFonts w:ascii="Times New Roman" w:hAnsi="Times New Roman" w:cs="Times New Roman"/>
          <w:sz w:val="26"/>
          <w:szCs w:val="26"/>
        </w:rPr>
        <w:t xml:space="preserve"> (Приложение 1).</w:t>
      </w:r>
    </w:p>
    <w:p w:rsidR="00F50966" w:rsidRPr="008812CF" w:rsidRDefault="00F50966" w:rsidP="00F5096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F50966" w:rsidRPr="008812CF" w:rsidRDefault="00F50966" w:rsidP="00F5096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965178" w:rsidRPr="008812CF" w:rsidRDefault="00522E5A" w:rsidP="00F912D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812CF">
        <w:rPr>
          <w:rFonts w:ascii="Times New Roman" w:hAnsi="Times New Roman" w:cs="Times New Roman"/>
          <w:sz w:val="26"/>
          <w:szCs w:val="26"/>
        </w:rPr>
        <w:t>Председатель</w:t>
      </w:r>
      <w:r w:rsidR="00965178" w:rsidRPr="008812CF">
        <w:rPr>
          <w:rFonts w:ascii="Times New Roman" w:hAnsi="Times New Roman" w:cs="Times New Roman"/>
          <w:sz w:val="26"/>
          <w:szCs w:val="26"/>
        </w:rPr>
        <w:t xml:space="preserve"> Совета </w:t>
      </w:r>
      <w:r w:rsidR="00F912D2" w:rsidRPr="008812CF">
        <w:rPr>
          <w:rFonts w:ascii="Times New Roman" w:hAnsi="Times New Roman" w:cs="Times New Roman"/>
          <w:sz w:val="26"/>
          <w:szCs w:val="26"/>
        </w:rPr>
        <w:t xml:space="preserve">депутатов </w:t>
      </w:r>
    </w:p>
    <w:p w:rsidR="00F912D2" w:rsidRPr="008812CF" w:rsidRDefault="00F912D2" w:rsidP="00F912D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812CF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17B39" w:rsidRDefault="00F72EBA" w:rsidP="00F912D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812CF">
        <w:rPr>
          <w:rFonts w:ascii="Times New Roman" w:hAnsi="Times New Roman" w:cs="Times New Roman"/>
          <w:sz w:val="26"/>
          <w:szCs w:val="26"/>
        </w:rPr>
        <w:t>«Муниципальный округ Красногорский</w:t>
      </w:r>
      <w:r w:rsidR="00817B39">
        <w:rPr>
          <w:rFonts w:ascii="Times New Roman" w:hAnsi="Times New Roman" w:cs="Times New Roman"/>
          <w:sz w:val="26"/>
          <w:szCs w:val="26"/>
        </w:rPr>
        <w:t xml:space="preserve"> </w:t>
      </w:r>
      <w:r w:rsidRPr="008812CF">
        <w:rPr>
          <w:rFonts w:ascii="Times New Roman" w:hAnsi="Times New Roman" w:cs="Times New Roman"/>
          <w:sz w:val="26"/>
          <w:szCs w:val="26"/>
        </w:rPr>
        <w:t xml:space="preserve"> район</w:t>
      </w:r>
    </w:p>
    <w:p w:rsidR="00F912D2" w:rsidRPr="008812CF" w:rsidRDefault="00F72EBA" w:rsidP="00F912D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812CF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  <w:r w:rsidR="00965178" w:rsidRPr="008812CF">
        <w:rPr>
          <w:rFonts w:ascii="Times New Roman" w:hAnsi="Times New Roman" w:cs="Times New Roman"/>
          <w:sz w:val="26"/>
          <w:szCs w:val="26"/>
        </w:rPr>
        <w:tab/>
      </w:r>
      <w:r w:rsidR="00817B39">
        <w:rPr>
          <w:rFonts w:ascii="Times New Roman" w:hAnsi="Times New Roman" w:cs="Times New Roman"/>
          <w:sz w:val="26"/>
          <w:szCs w:val="26"/>
        </w:rPr>
        <w:t xml:space="preserve">         </w:t>
      </w:r>
      <w:r w:rsidR="00965178" w:rsidRPr="008812CF">
        <w:rPr>
          <w:rFonts w:ascii="Times New Roman" w:hAnsi="Times New Roman" w:cs="Times New Roman"/>
          <w:sz w:val="26"/>
          <w:szCs w:val="26"/>
        </w:rPr>
        <w:t>И.Б. Прокашев</w:t>
      </w:r>
    </w:p>
    <w:p w:rsidR="00F912D2" w:rsidRDefault="00F912D2" w:rsidP="00F912D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E6316C" w:rsidRDefault="00E6316C" w:rsidP="00F912D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:rsidR="00E6316C" w:rsidRDefault="00E6316C" w:rsidP="00F912D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E6316C" w:rsidRPr="008812CF" w:rsidRDefault="00E6316C" w:rsidP="00F912D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Удмуртской Республики»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3BAB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В.С. Корепанов</w:t>
      </w:r>
    </w:p>
    <w:p w:rsidR="009A3BAB" w:rsidRDefault="009A3BAB" w:rsidP="00F912D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E6316C" w:rsidRDefault="00F912D2" w:rsidP="00F912D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812CF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F912D2" w:rsidRPr="008812CF" w:rsidRDefault="00753A9B" w:rsidP="00F912D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522E5A" w:rsidRPr="008812CF">
        <w:rPr>
          <w:rFonts w:ascii="Times New Roman" w:hAnsi="Times New Roman" w:cs="Times New Roman"/>
          <w:sz w:val="26"/>
          <w:szCs w:val="26"/>
        </w:rPr>
        <w:t xml:space="preserve"> декабря 2021</w:t>
      </w:r>
      <w:r w:rsidR="00F912D2" w:rsidRPr="008812C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C66E7" w:rsidRPr="008812CF" w:rsidRDefault="00F912D2" w:rsidP="008812C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812CF">
        <w:rPr>
          <w:rFonts w:ascii="Times New Roman" w:hAnsi="Times New Roman" w:cs="Times New Roman"/>
          <w:sz w:val="26"/>
          <w:szCs w:val="26"/>
        </w:rPr>
        <w:t xml:space="preserve">№ </w:t>
      </w:r>
      <w:r w:rsidR="00753A9B">
        <w:rPr>
          <w:rFonts w:ascii="Times New Roman" w:hAnsi="Times New Roman" w:cs="Times New Roman"/>
          <w:sz w:val="26"/>
          <w:szCs w:val="26"/>
        </w:rPr>
        <w:t>75</w:t>
      </w:r>
    </w:p>
    <w:p w:rsidR="0044087B" w:rsidRPr="00817B39" w:rsidRDefault="0044087B" w:rsidP="00817B39">
      <w:pPr>
        <w:pStyle w:val="a4"/>
        <w:ind w:firstLine="6237"/>
        <w:rPr>
          <w:rFonts w:ascii="Times New Roman" w:hAnsi="Times New Roman" w:cs="Times New Roman"/>
        </w:rPr>
      </w:pPr>
      <w:r w:rsidRPr="00817B39">
        <w:rPr>
          <w:rFonts w:ascii="Times New Roman" w:hAnsi="Times New Roman" w:cs="Times New Roman"/>
        </w:rPr>
        <w:lastRenderedPageBreak/>
        <w:t>Приложение 1</w:t>
      </w:r>
    </w:p>
    <w:p w:rsidR="0044087B" w:rsidRPr="00817B39" w:rsidRDefault="00F912D2" w:rsidP="00817B39">
      <w:pPr>
        <w:pStyle w:val="a4"/>
        <w:ind w:firstLine="6237"/>
        <w:rPr>
          <w:rFonts w:ascii="Times New Roman" w:hAnsi="Times New Roman" w:cs="Times New Roman"/>
        </w:rPr>
      </w:pPr>
      <w:r w:rsidRPr="00817B39">
        <w:rPr>
          <w:rFonts w:ascii="Times New Roman" w:hAnsi="Times New Roman" w:cs="Times New Roman"/>
        </w:rPr>
        <w:t>к решению Совета депутатов</w:t>
      </w:r>
    </w:p>
    <w:p w:rsidR="0044087B" w:rsidRPr="00817B39" w:rsidRDefault="0044087B" w:rsidP="00817B39">
      <w:pPr>
        <w:pStyle w:val="a4"/>
        <w:ind w:firstLine="6237"/>
        <w:rPr>
          <w:rFonts w:ascii="Times New Roman" w:hAnsi="Times New Roman" w:cs="Times New Roman"/>
        </w:rPr>
      </w:pPr>
      <w:r w:rsidRPr="00817B39">
        <w:rPr>
          <w:rFonts w:ascii="Times New Roman" w:hAnsi="Times New Roman" w:cs="Times New Roman"/>
        </w:rPr>
        <w:t>муниципального образования</w:t>
      </w:r>
    </w:p>
    <w:p w:rsidR="00817B39" w:rsidRDefault="00F72EBA" w:rsidP="00817B39">
      <w:pPr>
        <w:pStyle w:val="a4"/>
        <w:ind w:firstLine="6237"/>
        <w:rPr>
          <w:rFonts w:ascii="Times New Roman" w:hAnsi="Times New Roman" w:cs="Times New Roman"/>
        </w:rPr>
      </w:pPr>
      <w:r w:rsidRPr="00817B39">
        <w:rPr>
          <w:rFonts w:ascii="Times New Roman" w:hAnsi="Times New Roman" w:cs="Times New Roman"/>
        </w:rPr>
        <w:t>«Муниципальный округ</w:t>
      </w:r>
    </w:p>
    <w:p w:rsidR="00817B39" w:rsidRDefault="00F72EBA" w:rsidP="00817B39">
      <w:pPr>
        <w:pStyle w:val="a4"/>
        <w:ind w:firstLine="6237"/>
        <w:rPr>
          <w:rFonts w:ascii="Times New Roman" w:hAnsi="Times New Roman" w:cs="Times New Roman"/>
        </w:rPr>
      </w:pPr>
      <w:r w:rsidRPr="00817B39">
        <w:rPr>
          <w:rFonts w:ascii="Times New Roman" w:hAnsi="Times New Roman" w:cs="Times New Roman"/>
        </w:rPr>
        <w:t xml:space="preserve">Красногорский </w:t>
      </w:r>
      <w:r w:rsidR="00817B39">
        <w:rPr>
          <w:rFonts w:ascii="Times New Roman" w:hAnsi="Times New Roman" w:cs="Times New Roman"/>
        </w:rPr>
        <w:t xml:space="preserve"> </w:t>
      </w:r>
      <w:r w:rsidRPr="00817B39">
        <w:rPr>
          <w:rFonts w:ascii="Times New Roman" w:hAnsi="Times New Roman" w:cs="Times New Roman"/>
        </w:rPr>
        <w:t>район</w:t>
      </w:r>
    </w:p>
    <w:p w:rsidR="0044087B" w:rsidRPr="00817B39" w:rsidRDefault="00F72EBA" w:rsidP="00817B39">
      <w:pPr>
        <w:pStyle w:val="a4"/>
        <w:ind w:firstLine="6237"/>
        <w:rPr>
          <w:rFonts w:ascii="Times New Roman" w:hAnsi="Times New Roman" w:cs="Times New Roman"/>
        </w:rPr>
      </w:pPr>
      <w:r w:rsidRPr="00817B39">
        <w:rPr>
          <w:rFonts w:ascii="Times New Roman" w:hAnsi="Times New Roman" w:cs="Times New Roman"/>
        </w:rPr>
        <w:t>Удмуртской Республики»</w:t>
      </w:r>
    </w:p>
    <w:p w:rsidR="0044087B" w:rsidRPr="00817B39" w:rsidRDefault="00522E5A" w:rsidP="00817B39">
      <w:pPr>
        <w:pStyle w:val="a4"/>
        <w:ind w:firstLine="6237"/>
        <w:rPr>
          <w:rFonts w:ascii="Times New Roman" w:hAnsi="Times New Roman" w:cs="Times New Roman"/>
        </w:rPr>
      </w:pPr>
      <w:r w:rsidRPr="00817B39">
        <w:rPr>
          <w:rFonts w:ascii="Times New Roman" w:hAnsi="Times New Roman" w:cs="Times New Roman"/>
        </w:rPr>
        <w:t xml:space="preserve">от </w:t>
      </w:r>
      <w:r w:rsidR="00753A9B">
        <w:rPr>
          <w:rFonts w:ascii="Times New Roman" w:hAnsi="Times New Roman" w:cs="Times New Roman"/>
        </w:rPr>
        <w:t>16</w:t>
      </w:r>
      <w:r w:rsidRPr="00817B39">
        <w:rPr>
          <w:rFonts w:ascii="Times New Roman" w:hAnsi="Times New Roman" w:cs="Times New Roman"/>
        </w:rPr>
        <w:t xml:space="preserve"> декабря 2021</w:t>
      </w:r>
      <w:r w:rsidR="0044087B" w:rsidRPr="00817B39">
        <w:rPr>
          <w:rFonts w:ascii="Times New Roman" w:hAnsi="Times New Roman" w:cs="Times New Roman"/>
        </w:rPr>
        <w:t xml:space="preserve"> г № </w:t>
      </w:r>
      <w:r w:rsidR="00753A9B">
        <w:rPr>
          <w:rFonts w:ascii="Times New Roman" w:hAnsi="Times New Roman" w:cs="Times New Roman"/>
        </w:rPr>
        <w:t>75</w:t>
      </w:r>
    </w:p>
    <w:p w:rsidR="0044087B" w:rsidRDefault="0044087B" w:rsidP="00E8014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90CDE" w:rsidRPr="00817B39" w:rsidRDefault="00F367DF" w:rsidP="00E8014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B39">
        <w:rPr>
          <w:rFonts w:ascii="Times New Roman" w:hAnsi="Times New Roman" w:cs="Times New Roman"/>
          <w:b/>
          <w:sz w:val="28"/>
          <w:szCs w:val="28"/>
        </w:rPr>
        <w:t>Положение о расчете размер</w:t>
      </w:r>
      <w:r w:rsidR="00FD4648" w:rsidRPr="00817B39">
        <w:rPr>
          <w:rFonts w:ascii="Times New Roman" w:hAnsi="Times New Roman" w:cs="Times New Roman"/>
          <w:b/>
          <w:sz w:val="28"/>
          <w:szCs w:val="28"/>
        </w:rPr>
        <w:t>а платы за наем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жилого фонда</w:t>
      </w:r>
      <w:r w:rsidR="00E8014C" w:rsidRPr="00817B39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</w:t>
      </w:r>
      <w:r w:rsidR="00F72EBA" w:rsidRPr="00817B39">
        <w:rPr>
          <w:rFonts w:ascii="Times New Roman" w:hAnsi="Times New Roman" w:cs="Times New Roman"/>
          <w:b/>
          <w:sz w:val="28"/>
          <w:szCs w:val="28"/>
        </w:rPr>
        <w:t>бразования «Муниципальный округ Красногорский район Удмуртской Республики»</w:t>
      </w:r>
    </w:p>
    <w:p w:rsidR="00E8014C" w:rsidRPr="00817B39" w:rsidRDefault="00E8014C" w:rsidP="00E8014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7DF" w:rsidRPr="008812CF" w:rsidRDefault="00E8014C" w:rsidP="00E8014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t xml:space="preserve">1. </w:t>
      </w:r>
      <w:r w:rsidR="00F367DF" w:rsidRPr="008812C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8014C" w:rsidRPr="008812CF" w:rsidRDefault="00E8014C" w:rsidP="00BC39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367DF" w:rsidRPr="008812CF" w:rsidRDefault="00BC3907" w:rsidP="00BB711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t>1.1. Настоящее П</w:t>
      </w:r>
      <w:r w:rsidR="00F367DF" w:rsidRPr="008812CF">
        <w:rPr>
          <w:rFonts w:ascii="Times New Roman" w:hAnsi="Times New Roman" w:cs="Times New Roman"/>
          <w:sz w:val="28"/>
          <w:szCs w:val="28"/>
        </w:rPr>
        <w:t>оложение определяет порядок расчета размера платы за пользование</w:t>
      </w:r>
      <w:r w:rsidRPr="008812CF">
        <w:rPr>
          <w:rFonts w:ascii="Times New Roman" w:hAnsi="Times New Roman" w:cs="Times New Roman"/>
          <w:sz w:val="28"/>
          <w:szCs w:val="28"/>
        </w:rPr>
        <w:t xml:space="preserve"> жилым помещением (платы за наем)</w:t>
      </w:r>
      <w:r w:rsidR="00F367DF" w:rsidRPr="008812CF">
        <w:rPr>
          <w:rFonts w:ascii="Times New Roman" w:hAnsi="Times New Roman" w:cs="Times New Roman"/>
          <w:sz w:val="28"/>
          <w:szCs w:val="28"/>
        </w:rPr>
        <w:t xml:space="preserve"> для нанимателей жилых помещений по договорам социального найма,</w:t>
      </w:r>
      <w:r w:rsidR="00906B54" w:rsidRPr="008812CF">
        <w:rPr>
          <w:rFonts w:ascii="Times New Roman" w:hAnsi="Times New Roman" w:cs="Times New Roman"/>
          <w:sz w:val="28"/>
          <w:szCs w:val="28"/>
        </w:rPr>
        <w:t xml:space="preserve"> договорам</w:t>
      </w:r>
      <w:r w:rsidR="00F367DF" w:rsidRPr="008812CF">
        <w:rPr>
          <w:rFonts w:ascii="Times New Roman" w:hAnsi="Times New Roman" w:cs="Times New Roman"/>
          <w:sz w:val="28"/>
          <w:szCs w:val="28"/>
        </w:rPr>
        <w:t xml:space="preserve"> найма жилых помещений</w:t>
      </w:r>
      <w:r w:rsidR="00FD4648" w:rsidRPr="008812CF">
        <w:rPr>
          <w:rFonts w:ascii="Times New Roman" w:hAnsi="Times New Roman" w:cs="Times New Roman"/>
          <w:sz w:val="28"/>
          <w:szCs w:val="28"/>
        </w:rPr>
        <w:t xml:space="preserve"> государственного или муниципального жилого фонда</w:t>
      </w:r>
      <w:r w:rsidR="00F367DF" w:rsidRPr="008812CF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</w:t>
      </w:r>
      <w:r w:rsidR="00F72EBA" w:rsidRPr="008812CF">
        <w:rPr>
          <w:rFonts w:ascii="Times New Roman" w:hAnsi="Times New Roman" w:cs="Times New Roman"/>
          <w:sz w:val="28"/>
          <w:szCs w:val="28"/>
        </w:rPr>
        <w:t>бразования «Муниципальный округ Красногорский район Удмуртской Республики»</w:t>
      </w:r>
      <w:r w:rsidR="00F367DF" w:rsidRPr="008812CF">
        <w:rPr>
          <w:rFonts w:ascii="Times New Roman" w:hAnsi="Times New Roman" w:cs="Times New Roman"/>
          <w:sz w:val="28"/>
          <w:szCs w:val="28"/>
        </w:rPr>
        <w:t>.</w:t>
      </w:r>
    </w:p>
    <w:p w:rsidR="00F367DF" w:rsidRPr="008812CF" w:rsidRDefault="00BC3907" w:rsidP="00BB711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t xml:space="preserve">1.2. </w:t>
      </w:r>
      <w:r w:rsidR="00F367DF" w:rsidRPr="008812CF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Жилищным кодексом Российской Федерации, Приказом Министерства строительства и жилищно-коммунального хозяйства Российской Федерации от 27 сентября 2016 года № 668/</w:t>
      </w:r>
      <w:proofErr w:type="spellStart"/>
      <w:r w:rsidR="00F367DF" w:rsidRPr="008812C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F367DF" w:rsidRPr="008812CF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указаний установления размера платы за пользованием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жилого фонда»</w:t>
      </w:r>
      <w:r w:rsidR="00FD4648" w:rsidRPr="008812CF">
        <w:rPr>
          <w:rFonts w:ascii="Times New Roman" w:hAnsi="Times New Roman" w:cs="Times New Roman"/>
          <w:sz w:val="28"/>
          <w:szCs w:val="28"/>
        </w:rPr>
        <w:t xml:space="preserve"> (далее – Методика)</w:t>
      </w:r>
      <w:r w:rsidR="00F367DF" w:rsidRPr="008812CF">
        <w:rPr>
          <w:rFonts w:ascii="Times New Roman" w:hAnsi="Times New Roman" w:cs="Times New Roman"/>
          <w:sz w:val="28"/>
          <w:szCs w:val="28"/>
        </w:rPr>
        <w:t>.</w:t>
      </w:r>
    </w:p>
    <w:p w:rsidR="00BC3907" w:rsidRPr="008812CF" w:rsidRDefault="00FD4648" w:rsidP="00BB7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t>1.3</w:t>
      </w:r>
      <w:r w:rsidR="00BC3907" w:rsidRPr="008812CF">
        <w:rPr>
          <w:rFonts w:ascii="Times New Roman" w:hAnsi="Times New Roman" w:cs="Times New Roman"/>
          <w:sz w:val="28"/>
          <w:szCs w:val="28"/>
        </w:rPr>
        <w:t xml:space="preserve">. </w:t>
      </w:r>
      <w:r w:rsidR="00BC3907" w:rsidRPr="008812CF">
        <w:rPr>
          <w:rFonts w:ascii="Times New Roman" w:hAnsi="Times New Roman" w:cs="Times New Roman"/>
          <w:color w:val="0A0A0A"/>
          <w:sz w:val="28"/>
          <w:szCs w:val="28"/>
        </w:rPr>
        <w:t>Плата за пользование жилым помещением (плата за наем) начисляется гражданам,</w:t>
      </w:r>
      <w:r w:rsidR="00AF681B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BC3907" w:rsidRPr="008812CF">
        <w:rPr>
          <w:rFonts w:ascii="Times New Roman" w:hAnsi="Times New Roman" w:cs="Times New Roman"/>
          <w:color w:val="0A0A0A"/>
          <w:sz w:val="28"/>
          <w:szCs w:val="28"/>
        </w:rPr>
        <w:t>проживающим в</w:t>
      </w:r>
      <w:r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государственном или </w:t>
      </w:r>
      <w:r w:rsidR="00BC3907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муниципальном жилищном </w:t>
      </w:r>
      <w:proofErr w:type="gramStart"/>
      <w:r w:rsidR="00BC3907" w:rsidRPr="008812CF">
        <w:rPr>
          <w:rFonts w:ascii="Times New Roman" w:hAnsi="Times New Roman" w:cs="Times New Roman"/>
          <w:color w:val="0A0A0A"/>
          <w:sz w:val="28"/>
          <w:szCs w:val="28"/>
        </w:rPr>
        <w:t>фонде</w:t>
      </w:r>
      <w:proofErr w:type="gramEnd"/>
      <w:r w:rsidR="00BC3907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на территории муниципального</w:t>
      </w:r>
      <w:r w:rsidR="00AF681B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BC3907" w:rsidRPr="008812CF">
        <w:rPr>
          <w:rFonts w:ascii="Times New Roman" w:hAnsi="Times New Roman" w:cs="Times New Roman"/>
          <w:color w:val="0A0A0A"/>
          <w:sz w:val="28"/>
          <w:szCs w:val="28"/>
        </w:rPr>
        <w:t>о</w:t>
      </w:r>
      <w:r w:rsidR="00F72EBA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бразования </w:t>
      </w:r>
      <w:r w:rsidR="00F72EBA" w:rsidRPr="008812CF">
        <w:rPr>
          <w:rFonts w:ascii="Times New Roman" w:hAnsi="Times New Roman" w:cs="Times New Roman"/>
          <w:sz w:val="28"/>
          <w:szCs w:val="28"/>
        </w:rPr>
        <w:t>«Муниципальный округ Красногорский район Удмуртской Республики».</w:t>
      </w:r>
      <w:r w:rsidR="00BC3907" w:rsidRPr="008812CF">
        <w:rPr>
          <w:rFonts w:ascii="Times New Roman" w:hAnsi="Times New Roman" w:cs="Times New Roman"/>
          <w:color w:val="0A0A0A"/>
          <w:sz w:val="28"/>
          <w:szCs w:val="28"/>
        </w:rPr>
        <w:t>, предоставленном по договорам социального найма и договорам найма жилого помещения.</w:t>
      </w:r>
    </w:p>
    <w:p w:rsidR="00BC3907" w:rsidRPr="008812CF" w:rsidRDefault="00FD4648" w:rsidP="00BB7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812CF">
        <w:rPr>
          <w:rFonts w:ascii="Times New Roman" w:hAnsi="Times New Roman" w:cs="Times New Roman"/>
          <w:color w:val="0A0A0A"/>
          <w:sz w:val="28"/>
          <w:szCs w:val="28"/>
        </w:rPr>
        <w:t>1.4</w:t>
      </w:r>
      <w:r w:rsidR="00BC3907" w:rsidRPr="008812CF">
        <w:rPr>
          <w:rFonts w:ascii="Times New Roman" w:hAnsi="Times New Roman" w:cs="Times New Roman"/>
          <w:color w:val="0A0A0A"/>
          <w:sz w:val="28"/>
          <w:szCs w:val="28"/>
        </w:rPr>
        <w:t>. Размер платы за пользование жилым помещением (платы за наем) для</w:t>
      </w:r>
      <w:r w:rsidR="00AF681B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BC3907" w:rsidRPr="008812CF">
        <w:rPr>
          <w:rFonts w:ascii="Times New Roman" w:hAnsi="Times New Roman" w:cs="Times New Roman"/>
          <w:color w:val="0A0A0A"/>
          <w:sz w:val="28"/>
          <w:szCs w:val="28"/>
        </w:rPr>
        <w:t>нанимателей жилых помещений по договорам социального найма и договорам найма жилых</w:t>
      </w:r>
      <w:r w:rsidR="009D773E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BC3907" w:rsidRPr="008812CF">
        <w:rPr>
          <w:rFonts w:ascii="Times New Roman" w:hAnsi="Times New Roman" w:cs="Times New Roman"/>
          <w:color w:val="0A0A0A"/>
          <w:sz w:val="28"/>
          <w:szCs w:val="28"/>
        </w:rPr>
        <w:t>помещений</w:t>
      </w:r>
      <w:r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государственного или</w:t>
      </w:r>
      <w:r w:rsidR="00BC3907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муниципального жилищного фонда определяется, исходя из занимаемой общей</w:t>
      </w:r>
      <w:r w:rsidR="009D773E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BC3907" w:rsidRPr="008812CF">
        <w:rPr>
          <w:rFonts w:ascii="Times New Roman" w:hAnsi="Times New Roman" w:cs="Times New Roman"/>
          <w:color w:val="0A0A0A"/>
          <w:sz w:val="28"/>
          <w:szCs w:val="28"/>
        </w:rPr>
        <w:t>площади (в отдельных комнатах в общежитиях исходя из площади этих комнат) жилого</w:t>
      </w:r>
      <w:r w:rsidR="009D773E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BC3907" w:rsidRPr="008812CF">
        <w:rPr>
          <w:rFonts w:ascii="Times New Roman" w:hAnsi="Times New Roman" w:cs="Times New Roman"/>
          <w:color w:val="0A0A0A"/>
          <w:sz w:val="28"/>
          <w:szCs w:val="28"/>
        </w:rPr>
        <w:t>помещения.</w:t>
      </w:r>
    </w:p>
    <w:p w:rsidR="009D773E" w:rsidRPr="008812CF" w:rsidRDefault="00FD4648" w:rsidP="00BB7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812CF">
        <w:rPr>
          <w:rFonts w:ascii="Times New Roman" w:hAnsi="Times New Roman" w:cs="Times New Roman"/>
          <w:color w:val="0A0A0A"/>
          <w:sz w:val="28"/>
          <w:szCs w:val="28"/>
        </w:rPr>
        <w:t>1.5</w:t>
      </w:r>
      <w:r w:rsidR="009D773E" w:rsidRPr="008812CF">
        <w:rPr>
          <w:rFonts w:ascii="Times New Roman" w:hAnsi="Times New Roman" w:cs="Times New Roman"/>
          <w:color w:val="0A0A0A"/>
          <w:sz w:val="28"/>
          <w:szCs w:val="28"/>
        </w:rPr>
        <w:t>. Размер платы за пользование жилым помещением (платы за наем)</w:t>
      </w:r>
      <w:r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государственного или</w:t>
      </w:r>
      <w:r w:rsidR="009D773E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муниципального жилищного фонда устанавливается в зависимости от качества и благоустройства жилого помещения, месторасположения дома.</w:t>
      </w:r>
    </w:p>
    <w:p w:rsidR="009D773E" w:rsidRPr="008812CF" w:rsidRDefault="00FD4648" w:rsidP="00BB7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812CF">
        <w:rPr>
          <w:rFonts w:ascii="Times New Roman" w:hAnsi="Times New Roman" w:cs="Times New Roman"/>
          <w:color w:val="0A0A0A"/>
          <w:sz w:val="28"/>
          <w:szCs w:val="28"/>
        </w:rPr>
        <w:t>1.6</w:t>
      </w:r>
      <w:r w:rsidR="009D773E" w:rsidRPr="008812CF">
        <w:rPr>
          <w:rFonts w:ascii="Times New Roman" w:hAnsi="Times New Roman" w:cs="Times New Roman"/>
          <w:color w:val="0A0A0A"/>
          <w:sz w:val="28"/>
          <w:szCs w:val="28"/>
        </w:rPr>
        <w:t>. Установление размера платы за пользование жилым помещением (платы за наем) не должно приводить к возникновению у нанимателя жилого помещения права на субсидию на оплату жилого помещения и коммунальных услуг.</w:t>
      </w:r>
    </w:p>
    <w:p w:rsidR="00F066CE" w:rsidRPr="008812CF" w:rsidRDefault="00FD4648" w:rsidP="00BB711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12CF">
        <w:rPr>
          <w:rFonts w:ascii="Times New Roman" w:hAnsi="Times New Roman" w:cs="Times New Roman"/>
          <w:color w:val="0A0A0A"/>
          <w:sz w:val="28"/>
          <w:szCs w:val="28"/>
        </w:rPr>
        <w:t>1.7</w:t>
      </w:r>
      <w:r w:rsidR="00F066CE" w:rsidRPr="008812CF">
        <w:rPr>
          <w:rFonts w:ascii="Times New Roman" w:hAnsi="Times New Roman" w:cs="Times New Roman"/>
          <w:color w:val="0A0A0A"/>
          <w:sz w:val="28"/>
          <w:szCs w:val="28"/>
        </w:rPr>
        <w:t>.</w:t>
      </w:r>
      <w:r w:rsidR="00F066CE" w:rsidRPr="008812CF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Граждане, признанные в установленном законодательством порядке малоимущими гражданами и занимающие жилые помещения по договорам </w:t>
      </w:r>
      <w:r w:rsidR="00F066CE" w:rsidRPr="008812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социального найма, освобождаются от внесения платы за пользование жилым помещением</w:t>
      </w:r>
      <w:r w:rsidR="00EA4EEB" w:rsidRPr="008812CF">
        <w:rPr>
          <w:rFonts w:ascii="Times New Roman" w:hAnsi="Times New Roman" w:cs="Times New Roman"/>
          <w:sz w:val="28"/>
          <w:szCs w:val="28"/>
          <w:lang w:eastAsia="ru-RU"/>
        </w:rPr>
        <w:t xml:space="preserve"> (платы за наем)</w:t>
      </w:r>
      <w:r w:rsidR="00F066CE" w:rsidRPr="008812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66CE" w:rsidRPr="008812CF" w:rsidRDefault="00F066CE" w:rsidP="00AF6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</w:rPr>
      </w:pPr>
    </w:p>
    <w:p w:rsidR="00420FD1" w:rsidRPr="008812CF" w:rsidRDefault="00E8014C" w:rsidP="00E80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A0A0A"/>
          <w:sz w:val="28"/>
          <w:szCs w:val="28"/>
        </w:rPr>
      </w:pPr>
      <w:r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2. </w:t>
      </w:r>
      <w:r w:rsidR="00104F48" w:rsidRPr="008812CF">
        <w:rPr>
          <w:rFonts w:ascii="Times New Roman" w:hAnsi="Times New Roman" w:cs="Times New Roman"/>
          <w:color w:val="0A0A0A"/>
          <w:sz w:val="28"/>
          <w:szCs w:val="28"/>
        </w:rPr>
        <w:t>Расчет размера платы за наем жилого помещения</w:t>
      </w:r>
    </w:p>
    <w:p w:rsidR="00104F48" w:rsidRPr="008812CF" w:rsidRDefault="00BB711A" w:rsidP="00BB7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A0A0A"/>
          <w:sz w:val="28"/>
          <w:szCs w:val="28"/>
        </w:rPr>
      </w:pPr>
      <w:r w:rsidRPr="008812CF">
        <w:rPr>
          <w:rFonts w:ascii="Times New Roman" w:hAnsi="Times New Roman" w:cs="Times New Roman"/>
          <w:color w:val="0A0A0A"/>
          <w:sz w:val="28"/>
          <w:szCs w:val="28"/>
        </w:rPr>
        <w:t>2.1. Формула расчета размера платы за наем жилого помещения</w:t>
      </w:r>
    </w:p>
    <w:p w:rsidR="00104F48" w:rsidRPr="008812CF" w:rsidRDefault="00AA1E44" w:rsidP="00BB7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812CF">
        <w:rPr>
          <w:rFonts w:ascii="Times New Roman" w:hAnsi="Times New Roman" w:cs="Times New Roman"/>
          <w:color w:val="0A0A0A"/>
          <w:sz w:val="28"/>
          <w:szCs w:val="28"/>
        </w:rPr>
        <w:t>2.1.</w:t>
      </w:r>
      <w:r w:rsidR="00BB711A" w:rsidRPr="008812CF">
        <w:rPr>
          <w:rFonts w:ascii="Times New Roman" w:hAnsi="Times New Roman" w:cs="Times New Roman"/>
          <w:color w:val="0A0A0A"/>
          <w:sz w:val="28"/>
          <w:szCs w:val="28"/>
        </w:rPr>
        <w:t>1.</w:t>
      </w:r>
      <w:r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104F48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Размер платы за наем жилого помещения, предоставленного по договору социального найма или договору найма жилого помещения </w:t>
      </w:r>
      <w:r w:rsidR="00FD4648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государственного или </w:t>
      </w:r>
      <w:r w:rsidR="00F66380" w:rsidRPr="008812CF">
        <w:rPr>
          <w:rFonts w:ascii="Times New Roman" w:hAnsi="Times New Roman" w:cs="Times New Roman"/>
          <w:color w:val="0A0A0A"/>
          <w:sz w:val="28"/>
          <w:szCs w:val="28"/>
        </w:rPr>
        <w:t>муниципального жилищного фонда</w:t>
      </w:r>
      <w:r w:rsidR="00104F48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BB711A" w:rsidRPr="008812CF">
        <w:rPr>
          <w:rFonts w:ascii="Times New Roman" w:hAnsi="Times New Roman" w:cs="Times New Roman"/>
          <w:color w:val="0A0A0A"/>
          <w:sz w:val="28"/>
          <w:szCs w:val="28"/>
        </w:rPr>
        <w:t>в соот</w:t>
      </w:r>
      <w:r w:rsidR="00F66380" w:rsidRPr="008812CF">
        <w:rPr>
          <w:rFonts w:ascii="Times New Roman" w:hAnsi="Times New Roman" w:cs="Times New Roman"/>
          <w:color w:val="0A0A0A"/>
          <w:sz w:val="28"/>
          <w:szCs w:val="28"/>
        </w:rPr>
        <w:t>ветствии с Методикой</w:t>
      </w:r>
      <w:r w:rsidR="00BB711A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104F48" w:rsidRPr="008812CF">
        <w:rPr>
          <w:rFonts w:ascii="Times New Roman" w:hAnsi="Times New Roman" w:cs="Times New Roman"/>
          <w:color w:val="0A0A0A"/>
          <w:sz w:val="28"/>
          <w:szCs w:val="28"/>
        </w:rPr>
        <w:t>определяется по формуле</w:t>
      </w:r>
      <w:r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1</w:t>
      </w:r>
      <w:r w:rsidR="00104F48" w:rsidRPr="008812CF">
        <w:rPr>
          <w:rFonts w:ascii="Times New Roman" w:hAnsi="Times New Roman" w:cs="Times New Roman"/>
          <w:color w:val="0A0A0A"/>
          <w:sz w:val="28"/>
          <w:szCs w:val="28"/>
        </w:rPr>
        <w:t>:</w:t>
      </w:r>
    </w:p>
    <w:p w:rsidR="00104F48" w:rsidRPr="008812CF" w:rsidRDefault="00AA1E44" w:rsidP="00BC3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</w:rPr>
      </w:pPr>
      <w:r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Формула 1:              </w:t>
      </w:r>
      <w:proofErr w:type="spellStart"/>
      <w:r w:rsidR="00104F48" w:rsidRPr="008812CF">
        <w:rPr>
          <w:rFonts w:ascii="Times New Roman" w:hAnsi="Times New Roman" w:cs="Times New Roman"/>
          <w:color w:val="0A0A0A"/>
          <w:sz w:val="28"/>
          <w:szCs w:val="28"/>
        </w:rPr>
        <w:t>Пн</w:t>
      </w:r>
      <w:proofErr w:type="spellEnd"/>
      <w:proofErr w:type="gramStart"/>
      <w:r w:rsidR="00104F48" w:rsidRPr="008812CF">
        <w:rPr>
          <w:rFonts w:ascii="Times New Roman" w:hAnsi="Times New Roman" w:cs="Times New Roman"/>
          <w:color w:val="0A0A0A"/>
          <w:sz w:val="28"/>
          <w:szCs w:val="28"/>
          <w:lang w:val="en-US"/>
        </w:rPr>
        <w:t>j</w:t>
      </w:r>
      <w:proofErr w:type="gramEnd"/>
      <w:r w:rsidR="00104F48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= </w:t>
      </w:r>
      <w:proofErr w:type="spellStart"/>
      <w:r w:rsidR="00104F48" w:rsidRPr="008812CF">
        <w:rPr>
          <w:rFonts w:ascii="Times New Roman" w:hAnsi="Times New Roman" w:cs="Times New Roman"/>
          <w:color w:val="0A0A0A"/>
          <w:sz w:val="28"/>
          <w:szCs w:val="28"/>
        </w:rPr>
        <w:t>Нб</w:t>
      </w:r>
      <w:proofErr w:type="spellEnd"/>
      <w:r w:rsidR="00104F48" w:rsidRPr="008812CF">
        <w:rPr>
          <w:rFonts w:ascii="Times New Roman" w:hAnsi="Times New Roman" w:cs="Times New Roman"/>
          <w:color w:val="0A0A0A"/>
          <w:sz w:val="28"/>
          <w:szCs w:val="28"/>
        </w:rPr>
        <w:t>*К</w:t>
      </w:r>
      <w:r w:rsidR="00104F48" w:rsidRPr="008812CF">
        <w:rPr>
          <w:rFonts w:ascii="Times New Roman" w:hAnsi="Times New Roman" w:cs="Times New Roman"/>
          <w:color w:val="0A0A0A"/>
          <w:sz w:val="28"/>
          <w:szCs w:val="28"/>
          <w:lang w:val="en-US"/>
        </w:rPr>
        <w:t>j</w:t>
      </w:r>
      <w:r w:rsidR="00104F48" w:rsidRPr="008812CF">
        <w:rPr>
          <w:rFonts w:ascii="Times New Roman" w:hAnsi="Times New Roman" w:cs="Times New Roman"/>
          <w:color w:val="0A0A0A"/>
          <w:sz w:val="28"/>
          <w:szCs w:val="28"/>
        </w:rPr>
        <w:t>*Кс*П</w:t>
      </w:r>
      <w:r w:rsidR="00104F48" w:rsidRPr="008812CF">
        <w:rPr>
          <w:rFonts w:ascii="Times New Roman" w:hAnsi="Times New Roman" w:cs="Times New Roman"/>
          <w:color w:val="0A0A0A"/>
          <w:sz w:val="28"/>
          <w:szCs w:val="28"/>
          <w:lang w:val="en-US"/>
        </w:rPr>
        <w:t>j</w:t>
      </w:r>
      <w:r w:rsidR="00104F48" w:rsidRPr="008812CF">
        <w:rPr>
          <w:rFonts w:ascii="Times New Roman" w:hAnsi="Times New Roman" w:cs="Times New Roman"/>
          <w:color w:val="0A0A0A"/>
          <w:sz w:val="28"/>
          <w:szCs w:val="28"/>
        </w:rPr>
        <w:t>, где</w:t>
      </w:r>
    </w:p>
    <w:p w:rsidR="00AA1E44" w:rsidRPr="008812CF" w:rsidRDefault="00104F48" w:rsidP="00AA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12CF">
        <w:rPr>
          <w:rFonts w:ascii="Times New Roman" w:hAnsi="Times New Roman" w:cs="Times New Roman"/>
          <w:color w:val="0A0A0A"/>
          <w:sz w:val="28"/>
          <w:szCs w:val="28"/>
        </w:rPr>
        <w:t>Пн</w:t>
      </w:r>
      <w:proofErr w:type="spellEnd"/>
      <w:proofErr w:type="gramStart"/>
      <w:r w:rsidRPr="008812CF">
        <w:rPr>
          <w:rFonts w:ascii="Times New Roman" w:hAnsi="Times New Roman" w:cs="Times New Roman"/>
          <w:color w:val="0A0A0A"/>
          <w:sz w:val="28"/>
          <w:szCs w:val="28"/>
          <w:lang w:val="en-US"/>
        </w:rPr>
        <w:t>j</w:t>
      </w:r>
      <w:proofErr w:type="gramEnd"/>
      <w:r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-</w:t>
      </w:r>
      <w:r w:rsidR="00AA1E44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AA1E44" w:rsidRPr="008812CF">
        <w:rPr>
          <w:rFonts w:ascii="Times New Roman" w:hAnsi="Times New Roman" w:cs="Times New Roman"/>
          <w:sz w:val="28"/>
          <w:szCs w:val="28"/>
        </w:rPr>
        <w:t xml:space="preserve">размер платы за наем j-ого жилого помещения, предоставленного по договору социального найма или договору найма жилого помещения  </w:t>
      </w:r>
      <w:r w:rsidR="00F66380" w:rsidRPr="008812CF">
        <w:rPr>
          <w:rFonts w:ascii="Times New Roman" w:hAnsi="Times New Roman" w:cs="Times New Roman"/>
          <w:sz w:val="28"/>
          <w:szCs w:val="28"/>
        </w:rPr>
        <w:t xml:space="preserve">государственного или </w:t>
      </w:r>
      <w:r w:rsidR="00AA1E44" w:rsidRPr="008812CF">
        <w:rPr>
          <w:rFonts w:ascii="Times New Roman" w:hAnsi="Times New Roman" w:cs="Times New Roman"/>
          <w:sz w:val="28"/>
          <w:szCs w:val="28"/>
        </w:rPr>
        <w:t>муниципального жилищного фонда;</w:t>
      </w:r>
    </w:p>
    <w:p w:rsidR="00AA1E44" w:rsidRPr="008812CF" w:rsidRDefault="00AA1E44" w:rsidP="00AA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12CF">
        <w:rPr>
          <w:rFonts w:ascii="Times New Roman" w:hAnsi="Times New Roman" w:cs="Times New Roman"/>
          <w:sz w:val="28"/>
          <w:szCs w:val="28"/>
        </w:rPr>
        <w:t>Н</w:t>
      </w:r>
      <w:r w:rsidRPr="008812CF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8812CF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AA1E44" w:rsidRPr="008812CF" w:rsidRDefault="00AA1E44" w:rsidP="00AA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12CF">
        <w:rPr>
          <w:rFonts w:ascii="Times New Roman" w:hAnsi="Times New Roman" w:cs="Times New Roman"/>
          <w:sz w:val="28"/>
          <w:szCs w:val="28"/>
        </w:rPr>
        <w:t>К</w:t>
      </w:r>
      <w:r w:rsidRPr="008812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8812CF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AA1E44" w:rsidRPr="008812CF" w:rsidRDefault="00AA1E44" w:rsidP="00AA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t>К</w:t>
      </w:r>
      <w:r w:rsidRPr="008812CF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8812CF">
        <w:rPr>
          <w:rFonts w:ascii="Times New Roman" w:hAnsi="Times New Roman" w:cs="Times New Roman"/>
          <w:sz w:val="28"/>
          <w:szCs w:val="28"/>
        </w:rPr>
        <w:t xml:space="preserve"> - коэффициент соответствия платы;</w:t>
      </w:r>
    </w:p>
    <w:p w:rsidR="00AA1E44" w:rsidRPr="008812CF" w:rsidRDefault="00AA1E44" w:rsidP="00AA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12CF">
        <w:rPr>
          <w:rFonts w:ascii="Times New Roman" w:hAnsi="Times New Roman" w:cs="Times New Roman"/>
          <w:sz w:val="28"/>
          <w:szCs w:val="28"/>
        </w:rPr>
        <w:t>П</w:t>
      </w:r>
      <w:r w:rsidRPr="008812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8812CF">
        <w:rPr>
          <w:rFonts w:ascii="Times New Roman" w:hAnsi="Times New Roman" w:cs="Times New Roman"/>
          <w:sz w:val="28"/>
          <w:szCs w:val="28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</w:t>
      </w:r>
      <w:r w:rsidR="00F66380" w:rsidRPr="008812CF">
        <w:rPr>
          <w:rFonts w:ascii="Times New Roman" w:hAnsi="Times New Roman" w:cs="Times New Roman"/>
          <w:sz w:val="28"/>
          <w:szCs w:val="28"/>
        </w:rPr>
        <w:t xml:space="preserve">государственного или </w:t>
      </w:r>
      <w:r w:rsidRPr="008812CF">
        <w:rPr>
          <w:rFonts w:ascii="Times New Roman" w:hAnsi="Times New Roman" w:cs="Times New Roman"/>
          <w:sz w:val="28"/>
          <w:szCs w:val="28"/>
        </w:rPr>
        <w:t>муниципального жилищного фонда (кв. м).</w:t>
      </w:r>
    </w:p>
    <w:p w:rsidR="00D03EE0" w:rsidRPr="008812CF" w:rsidRDefault="00D03EE0" w:rsidP="00AA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1E44" w:rsidRPr="008812CF" w:rsidRDefault="00BB711A" w:rsidP="00BB711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t xml:space="preserve">2.1.2. </w:t>
      </w:r>
      <w:r w:rsidR="00AA1E44" w:rsidRPr="008812CF">
        <w:rPr>
          <w:rFonts w:ascii="Times New Roman" w:hAnsi="Times New Roman" w:cs="Times New Roman"/>
          <w:sz w:val="28"/>
          <w:szCs w:val="28"/>
        </w:rPr>
        <w:t>Базовый размер платы за наем жилого помещения (</w:t>
      </w:r>
      <w:proofErr w:type="spellStart"/>
      <w:r w:rsidR="00AA1E44" w:rsidRPr="008812CF">
        <w:rPr>
          <w:rFonts w:ascii="Times New Roman" w:hAnsi="Times New Roman" w:cs="Times New Roman"/>
          <w:sz w:val="28"/>
          <w:szCs w:val="28"/>
        </w:rPr>
        <w:t>Нб</w:t>
      </w:r>
      <w:proofErr w:type="spellEnd"/>
      <w:r w:rsidR="00AA1E44" w:rsidRPr="008812CF">
        <w:rPr>
          <w:rFonts w:ascii="Times New Roman" w:hAnsi="Times New Roman" w:cs="Times New Roman"/>
          <w:sz w:val="28"/>
          <w:szCs w:val="28"/>
        </w:rPr>
        <w:t>) определяется по формуле 2:</w:t>
      </w:r>
    </w:p>
    <w:p w:rsidR="00AA1E44" w:rsidRPr="008812CF" w:rsidRDefault="00AA1E44" w:rsidP="00AA1E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t xml:space="preserve">Формула 2:            </w:t>
      </w:r>
      <w:proofErr w:type="spellStart"/>
      <w:r w:rsidRPr="008812CF">
        <w:rPr>
          <w:rFonts w:ascii="Times New Roman" w:hAnsi="Times New Roman" w:cs="Times New Roman"/>
          <w:sz w:val="28"/>
          <w:szCs w:val="28"/>
        </w:rPr>
        <w:t>Нб</w:t>
      </w:r>
      <w:proofErr w:type="spellEnd"/>
      <w:r w:rsidRPr="008812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812CF">
        <w:rPr>
          <w:rFonts w:ascii="Times New Roman" w:hAnsi="Times New Roman" w:cs="Times New Roman"/>
          <w:sz w:val="28"/>
          <w:szCs w:val="28"/>
        </w:rPr>
        <w:t>СРс</w:t>
      </w:r>
      <w:proofErr w:type="spellEnd"/>
      <w:r w:rsidRPr="008812CF">
        <w:rPr>
          <w:rFonts w:ascii="Times New Roman" w:hAnsi="Times New Roman" w:cs="Times New Roman"/>
          <w:sz w:val="28"/>
          <w:szCs w:val="28"/>
        </w:rPr>
        <w:t xml:space="preserve">*0,001, где </w:t>
      </w:r>
    </w:p>
    <w:p w:rsidR="00D03EE0" w:rsidRPr="008812CF" w:rsidRDefault="00D03EE0" w:rsidP="00AA1E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A1E44" w:rsidRPr="008812CF" w:rsidRDefault="00AA1E44" w:rsidP="00D03EE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12CF">
        <w:rPr>
          <w:rFonts w:ascii="Times New Roman" w:hAnsi="Times New Roman" w:cs="Times New Roman"/>
          <w:sz w:val="28"/>
          <w:szCs w:val="28"/>
        </w:rPr>
        <w:t>СР</w:t>
      </w:r>
      <w:r w:rsidR="00E852F9" w:rsidRPr="008812CF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812CF">
        <w:rPr>
          <w:rFonts w:ascii="Times New Roman" w:hAnsi="Times New Roman" w:cs="Times New Roman"/>
          <w:sz w:val="28"/>
          <w:szCs w:val="28"/>
        </w:rPr>
        <w:t xml:space="preserve"> - средняя цена 1 кв. м</w:t>
      </w:r>
      <w:r w:rsidR="00514649" w:rsidRPr="008812CF">
        <w:rPr>
          <w:rFonts w:ascii="Times New Roman" w:hAnsi="Times New Roman" w:cs="Times New Roman"/>
          <w:sz w:val="28"/>
          <w:szCs w:val="28"/>
        </w:rPr>
        <w:t xml:space="preserve"> общей площади квартир</w:t>
      </w:r>
      <w:r w:rsidRPr="008812CF">
        <w:rPr>
          <w:rFonts w:ascii="Times New Roman" w:hAnsi="Times New Roman" w:cs="Times New Roman"/>
          <w:sz w:val="28"/>
          <w:szCs w:val="28"/>
        </w:rPr>
        <w:t xml:space="preserve"> на вторичном рынке ж</w:t>
      </w:r>
      <w:r w:rsidR="00522E5A" w:rsidRPr="008812CF">
        <w:rPr>
          <w:rFonts w:ascii="Times New Roman" w:hAnsi="Times New Roman" w:cs="Times New Roman"/>
          <w:sz w:val="28"/>
          <w:szCs w:val="28"/>
        </w:rPr>
        <w:t>илья в Удмуртской республике</w:t>
      </w:r>
      <w:r w:rsidRPr="008812CF">
        <w:rPr>
          <w:rFonts w:ascii="Times New Roman" w:hAnsi="Times New Roman" w:cs="Times New Roman"/>
          <w:sz w:val="28"/>
          <w:szCs w:val="28"/>
        </w:rPr>
        <w:t xml:space="preserve"> по</w:t>
      </w:r>
      <w:r w:rsidR="00E852F9" w:rsidRPr="008812CF">
        <w:rPr>
          <w:rFonts w:ascii="Times New Roman" w:hAnsi="Times New Roman" w:cs="Times New Roman"/>
          <w:sz w:val="28"/>
          <w:szCs w:val="28"/>
        </w:rPr>
        <w:t xml:space="preserve"> актуальным</w:t>
      </w:r>
      <w:r w:rsidRPr="008812CF">
        <w:rPr>
          <w:rFonts w:ascii="Times New Roman" w:hAnsi="Times New Roman" w:cs="Times New Roman"/>
          <w:sz w:val="28"/>
          <w:szCs w:val="28"/>
        </w:rPr>
        <w:t xml:space="preserve"> данным территориального органа Федеральной службы государственной статистики</w:t>
      </w:r>
      <w:r w:rsidR="00E852F9" w:rsidRPr="008812CF">
        <w:rPr>
          <w:rFonts w:ascii="Times New Roman" w:hAnsi="Times New Roman" w:cs="Times New Roman"/>
          <w:sz w:val="28"/>
          <w:szCs w:val="28"/>
        </w:rPr>
        <w:t>, которые размещаются в свободном доступе в Единой межведомственной информационно-статистической системе (ЕМИСС)</w:t>
      </w:r>
      <w:r w:rsidRPr="008812CF">
        <w:rPr>
          <w:rFonts w:ascii="Times New Roman" w:hAnsi="Times New Roman" w:cs="Times New Roman"/>
          <w:sz w:val="28"/>
          <w:szCs w:val="28"/>
        </w:rPr>
        <w:t>.</w:t>
      </w:r>
    </w:p>
    <w:p w:rsidR="00AA1E44" w:rsidRPr="008812CF" w:rsidRDefault="00AA1E44" w:rsidP="00AA1E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04F48" w:rsidRPr="008812CF" w:rsidRDefault="00BB711A" w:rsidP="00E80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A0A0A"/>
          <w:sz w:val="28"/>
          <w:szCs w:val="28"/>
        </w:rPr>
      </w:pPr>
      <w:r w:rsidRPr="008812CF">
        <w:rPr>
          <w:rFonts w:ascii="Times New Roman" w:hAnsi="Times New Roman" w:cs="Times New Roman"/>
          <w:color w:val="0A0A0A"/>
          <w:sz w:val="28"/>
          <w:szCs w:val="28"/>
        </w:rPr>
        <w:t>2.2</w:t>
      </w:r>
      <w:r w:rsidR="00E8014C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. </w:t>
      </w:r>
      <w:r w:rsidR="00D03EE0" w:rsidRPr="008812CF">
        <w:rPr>
          <w:rFonts w:ascii="Times New Roman" w:hAnsi="Times New Roman" w:cs="Times New Roman"/>
          <w:color w:val="0A0A0A"/>
          <w:sz w:val="28"/>
          <w:szCs w:val="28"/>
        </w:rPr>
        <w:t>Коэффициент, характеризующий качество и благоустройство жилого помещения, месторасположения дома</w:t>
      </w:r>
    </w:p>
    <w:p w:rsidR="00D03EE0" w:rsidRPr="008812CF" w:rsidRDefault="00D03EE0" w:rsidP="00BC3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</w:rPr>
      </w:pPr>
    </w:p>
    <w:p w:rsidR="00D03EE0" w:rsidRPr="008812CF" w:rsidRDefault="00BB711A" w:rsidP="00D03E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t>2.2</w:t>
      </w:r>
      <w:r w:rsidR="00D03EE0" w:rsidRPr="008812CF">
        <w:rPr>
          <w:rFonts w:ascii="Times New Roman" w:hAnsi="Times New Roman" w:cs="Times New Roman"/>
          <w:sz w:val="28"/>
          <w:szCs w:val="28"/>
        </w:rPr>
        <w:t>.1. Размер платы за наем жилого помещения устанавливается с использованием коэффициента, характеризующего качество и благоустройство жил</w:t>
      </w:r>
      <w:r w:rsidR="00E852F9" w:rsidRPr="008812CF">
        <w:rPr>
          <w:rFonts w:ascii="Times New Roman" w:hAnsi="Times New Roman" w:cs="Times New Roman"/>
          <w:sz w:val="28"/>
          <w:szCs w:val="28"/>
        </w:rPr>
        <w:t>ого помещения, месторасположение</w:t>
      </w:r>
      <w:r w:rsidR="00D03EE0" w:rsidRPr="008812CF">
        <w:rPr>
          <w:rFonts w:ascii="Times New Roman" w:hAnsi="Times New Roman" w:cs="Times New Roman"/>
          <w:sz w:val="28"/>
          <w:szCs w:val="28"/>
        </w:rPr>
        <w:t xml:space="preserve"> дома - </w:t>
      </w:r>
      <w:proofErr w:type="spellStart"/>
      <w:r w:rsidR="00D03EE0" w:rsidRPr="008812CF">
        <w:rPr>
          <w:rFonts w:ascii="Times New Roman" w:hAnsi="Times New Roman" w:cs="Times New Roman"/>
          <w:sz w:val="28"/>
          <w:szCs w:val="28"/>
        </w:rPr>
        <w:t>К</w:t>
      </w:r>
      <w:r w:rsidR="00D03EE0" w:rsidRPr="008812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="00D03EE0" w:rsidRPr="008812CF">
        <w:rPr>
          <w:rFonts w:ascii="Times New Roman" w:hAnsi="Times New Roman" w:cs="Times New Roman"/>
          <w:sz w:val="28"/>
          <w:szCs w:val="28"/>
        </w:rPr>
        <w:t>.</w:t>
      </w:r>
    </w:p>
    <w:p w:rsidR="00D03EE0" w:rsidRPr="008812CF" w:rsidRDefault="00D03EE0" w:rsidP="00BB711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t xml:space="preserve">Интегральное значение </w:t>
      </w:r>
      <w:proofErr w:type="spellStart"/>
      <w:r w:rsidRPr="008812CF">
        <w:rPr>
          <w:rFonts w:ascii="Times New Roman" w:hAnsi="Times New Roman" w:cs="Times New Roman"/>
          <w:sz w:val="28"/>
          <w:szCs w:val="28"/>
        </w:rPr>
        <w:t>К</w:t>
      </w:r>
      <w:r w:rsidRPr="008812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8812CF">
        <w:rPr>
          <w:rFonts w:ascii="Times New Roman" w:hAnsi="Times New Roman" w:cs="Times New Roman"/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 w:rsidR="00D03EE0" w:rsidRPr="008812CF" w:rsidRDefault="00D03EE0" w:rsidP="00D03E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t>Формула 3</w:t>
      </w:r>
    </w:p>
    <w:p w:rsidR="00D03EE0" w:rsidRPr="008812CF" w:rsidRDefault="00D03EE0" w:rsidP="00D03E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EE0" w:rsidRPr="008812CF" w:rsidRDefault="00D03EE0" w:rsidP="00D03E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12CF">
        <w:rPr>
          <w:rFonts w:ascii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7EB6E92F" wp14:editId="4A1CAAF5">
            <wp:extent cx="1207770" cy="431165"/>
            <wp:effectExtent l="0" t="0" r="0" b="6985"/>
            <wp:docPr id="1" name="Рисунок 1" descr="base_1_206781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206781_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2CF">
        <w:rPr>
          <w:rFonts w:ascii="Times New Roman" w:hAnsi="Times New Roman" w:cs="Times New Roman"/>
          <w:sz w:val="28"/>
          <w:szCs w:val="28"/>
        </w:rPr>
        <w:t>, где</w:t>
      </w:r>
    </w:p>
    <w:p w:rsidR="00D03EE0" w:rsidRPr="008812CF" w:rsidRDefault="00D03EE0" w:rsidP="00D03E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EE0" w:rsidRPr="008812CF" w:rsidRDefault="00D03EE0" w:rsidP="00D03E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12CF">
        <w:rPr>
          <w:rFonts w:ascii="Times New Roman" w:hAnsi="Times New Roman" w:cs="Times New Roman"/>
          <w:sz w:val="28"/>
          <w:szCs w:val="28"/>
        </w:rPr>
        <w:t>К</w:t>
      </w:r>
      <w:r w:rsidRPr="008812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8812CF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D03EE0" w:rsidRPr="008812CF" w:rsidRDefault="00D03EE0" w:rsidP="00D03E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t>К</w:t>
      </w:r>
      <w:r w:rsidRPr="008812C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812CF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жилого помещения;</w:t>
      </w:r>
    </w:p>
    <w:p w:rsidR="00D03EE0" w:rsidRPr="008812CF" w:rsidRDefault="00D03EE0" w:rsidP="00D03E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8812C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12CF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D03EE0" w:rsidRPr="008812CF" w:rsidRDefault="00D03EE0" w:rsidP="00D03E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t>К</w:t>
      </w:r>
      <w:r w:rsidRPr="008812C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812CF">
        <w:rPr>
          <w:rFonts w:ascii="Times New Roman" w:hAnsi="Times New Roman" w:cs="Times New Roman"/>
          <w:sz w:val="28"/>
          <w:szCs w:val="28"/>
        </w:rPr>
        <w:t xml:space="preserve"> - коэффициент, </w:t>
      </w:r>
      <w:r w:rsidR="00E852F9" w:rsidRPr="008812CF">
        <w:rPr>
          <w:rFonts w:ascii="Times New Roman" w:hAnsi="Times New Roman" w:cs="Times New Roman"/>
          <w:sz w:val="28"/>
          <w:szCs w:val="28"/>
        </w:rPr>
        <w:t xml:space="preserve"> </w:t>
      </w:r>
      <w:r w:rsidRPr="008812CF">
        <w:rPr>
          <w:rFonts w:ascii="Times New Roman" w:hAnsi="Times New Roman" w:cs="Times New Roman"/>
          <w:sz w:val="28"/>
          <w:szCs w:val="28"/>
        </w:rPr>
        <w:t>месторасположение дома.</w:t>
      </w:r>
    </w:p>
    <w:p w:rsidR="00D03EE0" w:rsidRPr="008812CF" w:rsidRDefault="00D03EE0" w:rsidP="00D03EE0">
      <w:pPr>
        <w:pStyle w:val="a4"/>
        <w:jc w:val="both"/>
        <w:rPr>
          <w:rFonts w:ascii="Times New Roman" w:hAnsi="Times New Roman" w:cs="Times New Roman"/>
          <w:color w:val="0A0A0A"/>
          <w:sz w:val="28"/>
          <w:szCs w:val="28"/>
        </w:rPr>
      </w:pPr>
    </w:p>
    <w:p w:rsidR="00BF43F8" w:rsidRPr="008812CF" w:rsidRDefault="00BF43F8" w:rsidP="00BF43F8">
      <w:pPr>
        <w:pStyle w:val="a4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Значение показателей </w:t>
      </w:r>
      <w:r w:rsidRPr="008812CF">
        <w:rPr>
          <w:rFonts w:ascii="Times New Roman" w:hAnsi="Times New Roman" w:cs="Times New Roman"/>
          <w:sz w:val="28"/>
          <w:szCs w:val="28"/>
        </w:rPr>
        <w:t>К</w:t>
      </w:r>
      <w:r w:rsidRPr="008812CF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– </w:t>
      </w:r>
      <w:r w:rsidRPr="008812CF">
        <w:rPr>
          <w:rFonts w:ascii="Times New Roman" w:hAnsi="Times New Roman" w:cs="Times New Roman"/>
          <w:sz w:val="28"/>
          <w:szCs w:val="28"/>
        </w:rPr>
        <w:t>К</w:t>
      </w:r>
      <w:r w:rsidRPr="008812CF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8812CF">
        <w:rPr>
          <w:rFonts w:ascii="Times New Roman" w:hAnsi="Times New Roman" w:cs="Times New Roman"/>
          <w:sz w:val="28"/>
          <w:szCs w:val="28"/>
        </w:rPr>
        <w:t>оцениваются в интервале</w:t>
      </w:r>
      <w:r w:rsidRPr="008812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812CF">
        <w:rPr>
          <w:rFonts w:ascii="Times New Roman" w:hAnsi="Times New Roman" w:cs="Times New Roman"/>
          <w:color w:val="0A0A0A"/>
          <w:sz w:val="28"/>
          <w:szCs w:val="28"/>
        </w:rPr>
        <w:t>[0,8 – 1,3].</w:t>
      </w:r>
    </w:p>
    <w:p w:rsidR="00BF43F8" w:rsidRPr="008812CF" w:rsidRDefault="00BF43F8" w:rsidP="00BF43F8">
      <w:pPr>
        <w:pStyle w:val="a4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</w:p>
    <w:p w:rsidR="00F066CE" w:rsidRPr="008812CF" w:rsidRDefault="00F066CE" w:rsidP="00D03EE0">
      <w:pPr>
        <w:pStyle w:val="a4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812CF">
        <w:rPr>
          <w:rFonts w:ascii="Times New Roman" w:hAnsi="Times New Roman" w:cs="Times New Roman"/>
          <w:color w:val="0A0A0A"/>
          <w:sz w:val="28"/>
          <w:szCs w:val="28"/>
        </w:rPr>
        <w:t>Коэффициент, характеризующий качество жилого помещения</w:t>
      </w:r>
      <w:r w:rsidR="00A373C9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(К</w:t>
      </w:r>
      <w:r w:rsidR="00A373C9" w:rsidRPr="008812CF">
        <w:rPr>
          <w:rFonts w:ascii="Times New Roman" w:hAnsi="Times New Roman" w:cs="Times New Roman"/>
          <w:color w:val="0A0A0A"/>
          <w:sz w:val="28"/>
          <w:szCs w:val="28"/>
          <w:vertAlign w:val="subscript"/>
        </w:rPr>
        <w:t>1</w:t>
      </w:r>
      <w:r w:rsidR="00A373C9" w:rsidRPr="008812CF">
        <w:rPr>
          <w:rFonts w:ascii="Times New Roman" w:hAnsi="Times New Roman" w:cs="Times New Roman"/>
          <w:color w:val="0A0A0A"/>
          <w:sz w:val="28"/>
          <w:szCs w:val="28"/>
        </w:rPr>
        <w:t>)</w:t>
      </w:r>
      <w:r w:rsidR="00EC42FF" w:rsidRPr="008812CF">
        <w:rPr>
          <w:rFonts w:ascii="Times New Roman" w:hAnsi="Times New Roman" w:cs="Times New Roman"/>
          <w:color w:val="0A0A0A"/>
          <w:sz w:val="28"/>
          <w:szCs w:val="28"/>
        </w:rPr>
        <w:t>:</w:t>
      </w:r>
    </w:p>
    <w:p w:rsidR="00F066CE" w:rsidRPr="008812CF" w:rsidRDefault="00F066CE" w:rsidP="00D03EE0">
      <w:pPr>
        <w:pStyle w:val="a4"/>
        <w:jc w:val="both"/>
        <w:rPr>
          <w:rFonts w:ascii="Times New Roman" w:hAnsi="Times New Roman" w:cs="Times New Roman"/>
          <w:color w:val="0A0A0A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2"/>
        <w:gridCol w:w="2127"/>
        <w:gridCol w:w="3544"/>
        <w:gridCol w:w="2126"/>
      </w:tblGrid>
      <w:tr w:rsidR="009F17A3" w:rsidRPr="008812CF" w:rsidTr="009F17A3">
        <w:tc>
          <w:tcPr>
            <w:tcW w:w="1667" w:type="dxa"/>
          </w:tcPr>
          <w:p w:rsidR="009F17A3" w:rsidRPr="008812CF" w:rsidRDefault="009F17A3" w:rsidP="00D03EE0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Коэффициент</w:t>
            </w:r>
          </w:p>
        </w:tc>
        <w:tc>
          <w:tcPr>
            <w:tcW w:w="2127" w:type="dxa"/>
          </w:tcPr>
          <w:p w:rsidR="009F17A3" w:rsidRPr="008812CF" w:rsidRDefault="009F17A3" w:rsidP="00D03EE0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</w:tcPr>
          <w:p w:rsidR="009F17A3" w:rsidRPr="008812CF" w:rsidRDefault="009F17A3" w:rsidP="00D03EE0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Характеристика показателя</w:t>
            </w:r>
          </w:p>
        </w:tc>
        <w:tc>
          <w:tcPr>
            <w:tcW w:w="2126" w:type="dxa"/>
          </w:tcPr>
          <w:p w:rsidR="009F17A3" w:rsidRPr="008812CF" w:rsidRDefault="009F17A3" w:rsidP="00D03EE0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Значение коэффициента</w:t>
            </w:r>
          </w:p>
        </w:tc>
      </w:tr>
      <w:tr w:rsidR="009F17A3" w:rsidRPr="008812CF" w:rsidTr="009F17A3">
        <w:trPr>
          <w:trHeight w:val="562"/>
        </w:trPr>
        <w:tc>
          <w:tcPr>
            <w:tcW w:w="1667" w:type="dxa"/>
            <w:vMerge w:val="restart"/>
          </w:tcPr>
          <w:p w:rsidR="009F17A3" w:rsidRPr="008812CF" w:rsidRDefault="009F17A3" w:rsidP="00D03EE0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  <w:vertAlign w:val="subscript"/>
              </w:rPr>
            </w:pPr>
            <w:r w:rsidRPr="008812C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К</w:t>
            </w:r>
            <w:r w:rsidRPr="008812CF">
              <w:rPr>
                <w:rFonts w:ascii="Times New Roman" w:hAnsi="Times New Roman" w:cs="Times New Roman"/>
                <w:color w:val="0A0A0A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127" w:type="dxa"/>
            <w:vMerge w:val="restart"/>
          </w:tcPr>
          <w:p w:rsidR="009F17A3" w:rsidRPr="008812CF" w:rsidRDefault="009F17A3" w:rsidP="00D03EE0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Материал стен жилого здания</w:t>
            </w:r>
          </w:p>
        </w:tc>
        <w:tc>
          <w:tcPr>
            <w:tcW w:w="3544" w:type="dxa"/>
          </w:tcPr>
          <w:p w:rsidR="009F17A3" w:rsidRPr="008812CF" w:rsidRDefault="009F17A3" w:rsidP="00D03EE0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Кирпичные; панельные; блочные; железобетонный каркас</w:t>
            </w:r>
          </w:p>
        </w:tc>
        <w:tc>
          <w:tcPr>
            <w:tcW w:w="2126" w:type="dxa"/>
          </w:tcPr>
          <w:p w:rsidR="009F17A3" w:rsidRPr="008812CF" w:rsidRDefault="00B85448" w:rsidP="00D03EE0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1,3</w:t>
            </w:r>
          </w:p>
        </w:tc>
      </w:tr>
      <w:tr w:rsidR="009F17A3" w:rsidRPr="008812CF" w:rsidTr="009F17A3">
        <w:trPr>
          <w:trHeight w:val="562"/>
        </w:trPr>
        <w:tc>
          <w:tcPr>
            <w:tcW w:w="1667" w:type="dxa"/>
            <w:vMerge/>
          </w:tcPr>
          <w:p w:rsidR="009F17A3" w:rsidRPr="008812CF" w:rsidRDefault="009F17A3" w:rsidP="00D03EE0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F17A3" w:rsidRPr="008812CF" w:rsidRDefault="009F17A3" w:rsidP="00D03EE0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</w:p>
        </w:tc>
        <w:tc>
          <w:tcPr>
            <w:tcW w:w="3544" w:type="dxa"/>
          </w:tcPr>
          <w:p w:rsidR="009F17A3" w:rsidRPr="008812CF" w:rsidRDefault="009F17A3" w:rsidP="00D03EE0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Деревянные бревенчатые, из бруса; сборно-щитовые; каркасно-щитовые; смешанные</w:t>
            </w:r>
          </w:p>
        </w:tc>
        <w:tc>
          <w:tcPr>
            <w:tcW w:w="2126" w:type="dxa"/>
          </w:tcPr>
          <w:p w:rsidR="009F17A3" w:rsidRPr="008812CF" w:rsidRDefault="009F17A3" w:rsidP="00D03EE0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0,8</w:t>
            </w:r>
          </w:p>
        </w:tc>
      </w:tr>
    </w:tbl>
    <w:p w:rsidR="00EC42FF" w:rsidRPr="008812CF" w:rsidRDefault="00EC42FF" w:rsidP="00BC39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F681B" w:rsidRPr="008812CF" w:rsidRDefault="00AF681B" w:rsidP="00BC39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6DC" w:rsidRPr="008812CF" w:rsidRDefault="002F56DC" w:rsidP="00BC39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t>Коэффициент, характеризующий благоустройство жилого помещения</w:t>
      </w:r>
      <w:r w:rsidR="00A373C9" w:rsidRPr="008812CF">
        <w:rPr>
          <w:rFonts w:ascii="Times New Roman" w:hAnsi="Times New Roman" w:cs="Times New Roman"/>
          <w:sz w:val="28"/>
          <w:szCs w:val="28"/>
        </w:rPr>
        <w:t xml:space="preserve"> (</w:t>
      </w:r>
      <w:r w:rsidR="00A373C9" w:rsidRPr="008812CF">
        <w:rPr>
          <w:rFonts w:ascii="Times New Roman" w:hAnsi="Times New Roman" w:cs="Times New Roman"/>
          <w:color w:val="0A0A0A"/>
          <w:sz w:val="28"/>
          <w:szCs w:val="28"/>
        </w:rPr>
        <w:t>К</w:t>
      </w:r>
      <w:r w:rsidR="00A373C9" w:rsidRPr="008812CF">
        <w:rPr>
          <w:rFonts w:ascii="Times New Roman" w:hAnsi="Times New Roman" w:cs="Times New Roman"/>
          <w:color w:val="0A0A0A"/>
          <w:sz w:val="28"/>
          <w:szCs w:val="28"/>
          <w:vertAlign w:val="subscript"/>
        </w:rPr>
        <w:t>2)</w:t>
      </w:r>
      <w:r w:rsidR="00EC42FF" w:rsidRPr="008812CF">
        <w:rPr>
          <w:rFonts w:ascii="Times New Roman" w:hAnsi="Times New Roman" w:cs="Times New Roman"/>
          <w:sz w:val="28"/>
          <w:szCs w:val="28"/>
        </w:rPr>
        <w:t>:</w:t>
      </w:r>
    </w:p>
    <w:p w:rsidR="00BC3907" w:rsidRPr="008812CF" w:rsidRDefault="00BC3907" w:rsidP="00BC39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4678"/>
        <w:gridCol w:w="2517"/>
      </w:tblGrid>
      <w:tr w:rsidR="002F56DC" w:rsidRPr="008812CF" w:rsidTr="00AF681B">
        <w:tc>
          <w:tcPr>
            <w:tcW w:w="2376" w:type="dxa"/>
          </w:tcPr>
          <w:p w:rsidR="002F56DC" w:rsidRPr="008812CF" w:rsidRDefault="002F56DC" w:rsidP="00BC39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  <w:tc>
          <w:tcPr>
            <w:tcW w:w="4678" w:type="dxa"/>
          </w:tcPr>
          <w:p w:rsidR="002F56DC" w:rsidRPr="008812CF" w:rsidRDefault="002F56DC" w:rsidP="00BC39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sz w:val="28"/>
                <w:szCs w:val="28"/>
              </w:rPr>
              <w:t>Характеристики благоустройства жилого помещения</w:t>
            </w:r>
          </w:p>
        </w:tc>
        <w:tc>
          <w:tcPr>
            <w:tcW w:w="2517" w:type="dxa"/>
          </w:tcPr>
          <w:p w:rsidR="002F56DC" w:rsidRPr="008812CF" w:rsidRDefault="002F56DC" w:rsidP="00BC39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</w:t>
            </w:r>
          </w:p>
        </w:tc>
      </w:tr>
      <w:tr w:rsidR="00EC42FF" w:rsidRPr="008812CF" w:rsidTr="00AF681B">
        <w:tc>
          <w:tcPr>
            <w:tcW w:w="2376" w:type="dxa"/>
            <w:vMerge w:val="restart"/>
          </w:tcPr>
          <w:p w:rsidR="00EC42FF" w:rsidRPr="008812CF" w:rsidRDefault="00EC42FF" w:rsidP="00BC39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К</w:t>
            </w:r>
            <w:r w:rsidRPr="008812CF">
              <w:rPr>
                <w:rFonts w:ascii="Times New Roman" w:hAnsi="Times New Roman" w:cs="Times New Roman"/>
                <w:color w:val="0A0A0A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678" w:type="dxa"/>
          </w:tcPr>
          <w:p w:rsidR="00EC42FF" w:rsidRPr="008812CF" w:rsidRDefault="00A47A45" w:rsidP="00A47A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sz w:val="28"/>
                <w:szCs w:val="28"/>
              </w:rPr>
              <w:t xml:space="preserve">Жилые помещения, имеющие </w:t>
            </w:r>
            <w:r w:rsidR="00EC42FF" w:rsidRPr="008812CF">
              <w:rPr>
                <w:rFonts w:ascii="Times New Roman" w:hAnsi="Times New Roman" w:cs="Times New Roman"/>
                <w:sz w:val="28"/>
                <w:szCs w:val="28"/>
              </w:rPr>
              <w:t>централизованное отопление</w:t>
            </w:r>
          </w:p>
        </w:tc>
        <w:tc>
          <w:tcPr>
            <w:tcW w:w="2517" w:type="dxa"/>
          </w:tcPr>
          <w:p w:rsidR="00EC42FF" w:rsidRPr="008812CF" w:rsidRDefault="001115A9" w:rsidP="00BC39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EC42FF" w:rsidRPr="008812CF" w:rsidTr="00AF681B">
        <w:tc>
          <w:tcPr>
            <w:tcW w:w="2376" w:type="dxa"/>
            <w:vMerge/>
          </w:tcPr>
          <w:p w:rsidR="00EC42FF" w:rsidRPr="008812CF" w:rsidRDefault="00EC42FF" w:rsidP="00BC39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C42FF" w:rsidRPr="008812CF" w:rsidRDefault="00A47A45" w:rsidP="00BC39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sz w:val="28"/>
                <w:szCs w:val="28"/>
              </w:rPr>
              <w:t>Жилые помещения с автономным отоплением (печное, электрическое, газовое)</w:t>
            </w:r>
          </w:p>
        </w:tc>
        <w:tc>
          <w:tcPr>
            <w:tcW w:w="2517" w:type="dxa"/>
          </w:tcPr>
          <w:p w:rsidR="00EC42FF" w:rsidRPr="008812CF" w:rsidRDefault="00A47A45" w:rsidP="00BC39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2F56DC" w:rsidRPr="008812CF" w:rsidRDefault="002F56DC" w:rsidP="00BC39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F681B" w:rsidRPr="008812CF" w:rsidRDefault="00AF681B" w:rsidP="00BC39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42FF" w:rsidRPr="008812CF" w:rsidRDefault="00EC42FF" w:rsidP="00BC39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t>Коэффициент, месторасположение дома</w:t>
      </w:r>
      <w:r w:rsidR="00A373C9" w:rsidRPr="008812CF">
        <w:rPr>
          <w:rFonts w:ascii="Times New Roman" w:hAnsi="Times New Roman" w:cs="Times New Roman"/>
          <w:sz w:val="28"/>
          <w:szCs w:val="28"/>
        </w:rPr>
        <w:t>(</w:t>
      </w:r>
      <w:r w:rsidR="00A373C9" w:rsidRPr="008812CF">
        <w:rPr>
          <w:rFonts w:ascii="Times New Roman" w:hAnsi="Times New Roman" w:cs="Times New Roman"/>
          <w:color w:val="0A0A0A"/>
          <w:sz w:val="28"/>
          <w:szCs w:val="28"/>
        </w:rPr>
        <w:t>К</w:t>
      </w:r>
      <w:r w:rsidR="00A373C9" w:rsidRPr="008812CF">
        <w:rPr>
          <w:rFonts w:ascii="Times New Roman" w:hAnsi="Times New Roman" w:cs="Times New Roman"/>
          <w:color w:val="0A0A0A"/>
          <w:sz w:val="28"/>
          <w:szCs w:val="28"/>
          <w:vertAlign w:val="subscript"/>
        </w:rPr>
        <w:t>3)</w:t>
      </w:r>
      <w:r w:rsidRPr="008812CF">
        <w:rPr>
          <w:rFonts w:ascii="Times New Roman" w:hAnsi="Times New Roman" w:cs="Times New Roman"/>
          <w:sz w:val="28"/>
          <w:szCs w:val="28"/>
        </w:rPr>
        <w:t>:</w:t>
      </w:r>
    </w:p>
    <w:p w:rsidR="00AF681B" w:rsidRPr="008812CF" w:rsidRDefault="00AF681B" w:rsidP="00BC39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4252"/>
        <w:gridCol w:w="2517"/>
      </w:tblGrid>
      <w:tr w:rsidR="00AF681B" w:rsidRPr="008812CF" w:rsidTr="00AF681B">
        <w:tc>
          <w:tcPr>
            <w:tcW w:w="2802" w:type="dxa"/>
          </w:tcPr>
          <w:p w:rsidR="00AF681B" w:rsidRPr="008812CF" w:rsidRDefault="00AF681B" w:rsidP="00BC39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  <w:tc>
          <w:tcPr>
            <w:tcW w:w="4252" w:type="dxa"/>
          </w:tcPr>
          <w:p w:rsidR="00AF681B" w:rsidRPr="008812CF" w:rsidRDefault="00AF681B" w:rsidP="00BC39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517" w:type="dxa"/>
          </w:tcPr>
          <w:p w:rsidR="00AF681B" w:rsidRPr="008812CF" w:rsidRDefault="00AF681B" w:rsidP="00BC39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</w:t>
            </w:r>
          </w:p>
        </w:tc>
      </w:tr>
      <w:tr w:rsidR="00AF681B" w:rsidRPr="008812CF" w:rsidTr="00AF681B">
        <w:tc>
          <w:tcPr>
            <w:tcW w:w="2802" w:type="dxa"/>
          </w:tcPr>
          <w:p w:rsidR="00AF681B" w:rsidRPr="008812CF" w:rsidRDefault="00A373C9" w:rsidP="00BC39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К</w:t>
            </w:r>
            <w:r w:rsidRPr="008812CF">
              <w:rPr>
                <w:rFonts w:ascii="Times New Roman" w:hAnsi="Times New Roman" w:cs="Times New Roman"/>
                <w:color w:val="0A0A0A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252" w:type="dxa"/>
          </w:tcPr>
          <w:p w:rsidR="00AF681B" w:rsidRPr="008812CF" w:rsidRDefault="00AF681B" w:rsidP="00BC39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населенные пункты района</w:t>
            </w:r>
          </w:p>
        </w:tc>
        <w:tc>
          <w:tcPr>
            <w:tcW w:w="2517" w:type="dxa"/>
          </w:tcPr>
          <w:p w:rsidR="00AF681B" w:rsidRPr="008812CF" w:rsidRDefault="00AF681B" w:rsidP="00BC39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AF681B" w:rsidRPr="008812CF" w:rsidRDefault="00AF681B" w:rsidP="00BC39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5475" w:rsidRPr="008812CF" w:rsidRDefault="002D5475" w:rsidP="00BC39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t xml:space="preserve">2.2.2. Значение показателей при расчете коэффициента </w:t>
      </w:r>
      <w:proofErr w:type="spellStart"/>
      <w:r w:rsidRPr="008812CF">
        <w:rPr>
          <w:rFonts w:ascii="Times New Roman" w:hAnsi="Times New Roman" w:cs="Times New Roman"/>
          <w:sz w:val="28"/>
          <w:szCs w:val="28"/>
        </w:rPr>
        <w:t>К</w:t>
      </w:r>
      <w:r w:rsidRPr="008812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8812CF">
        <w:rPr>
          <w:rFonts w:ascii="Times New Roman" w:hAnsi="Times New Roman" w:cs="Times New Roman"/>
          <w:sz w:val="28"/>
          <w:szCs w:val="28"/>
        </w:rPr>
        <w:t xml:space="preserve"> округляются до двух знаков после запятой.</w:t>
      </w:r>
    </w:p>
    <w:p w:rsidR="00BE23DA" w:rsidRPr="008812CF" w:rsidRDefault="00BE23DA" w:rsidP="00BC39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23DA" w:rsidRPr="008812CF" w:rsidRDefault="00BB711A" w:rsidP="00E8014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t>2.3</w:t>
      </w:r>
      <w:r w:rsidR="00E8014C" w:rsidRPr="008812CF">
        <w:rPr>
          <w:rFonts w:ascii="Times New Roman" w:hAnsi="Times New Roman" w:cs="Times New Roman"/>
          <w:sz w:val="28"/>
          <w:szCs w:val="28"/>
        </w:rPr>
        <w:t xml:space="preserve">. </w:t>
      </w:r>
      <w:r w:rsidR="001B5447" w:rsidRPr="008812CF">
        <w:rPr>
          <w:rFonts w:ascii="Times New Roman" w:hAnsi="Times New Roman" w:cs="Times New Roman"/>
          <w:sz w:val="28"/>
          <w:szCs w:val="28"/>
        </w:rPr>
        <w:t>К</w:t>
      </w:r>
      <w:r w:rsidR="00BE23DA" w:rsidRPr="008812CF">
        <w:rPr>
          <w:rFonts w:ascii="Times New Roman" w:hAnsi="Times New Roman" w:cs="Times New Roman"/>
          <w:sz w:val="28"/>
          <w:szCs w:val="28"/>
        </w:rPr>
        <w:t>оэффициент соответствия платы</w:t>
      </w:r>
    </w:p>
    <w:p w:rsidR="0044087B" w:rsidRPr="008812CF" w:rsidRDefault="0044087B" w:rsidP="00E8014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E29CC" w:rsidRPr="008812CF" w:rsidRDefault="00BB711A" w:rsidP="00CA13B4">
      <w:pPr>
        <w:pStyle w:val="a4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t xml:space="preserve">2.3.1. Коэффициент соответствия платы </w:t>
      </w:r>
      <w:r w:rsidR="00CA13B4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за наем</w:t>
      </w:r>
      <w:proofErr w:type="gramStart"/>
      <w:r w:rsidR="00CA13B4" w:rsidRPr="008812CF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6E29CC" w:rsidRPr="008812CF">
        <w:rPr>
          <w:rFonts w:ascii="Times New Roman" w:hAnsi="Times New Roman" w:cs="Times New Roman"/>
          <w:color w:val="0A0A0A"/>
          <w:sz w:val="28"/>
          <w:szCs w:val="28"/>
        </w:rPr>
        <w:t>:</w:t>
      </w:r>
      <w:proofErr w:type="gramEnd"/>
    </w:p>
    <w:p w:rsidR="006E29CC" w:rsidRPr="008812CF" w:rsidRDefault="006E29CC" w:rsidP="00CA13B4">
      <w:pPr>
        <w:pStyle w:val="a4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812CF">
        <w:rPr>
          <w:rFonts w:ascii="Times New Roman" w:hAnsi="Times New Roman" w:cs="Times New Roman"/>
          <w:color w:val="0A0A0A"/>
          <w:sz w:val="28"/>
          <w:szCs w:val="28"/>
        </w:rPr>
        <w:t>-</w:t>
      </w:r>
      <w:r w:rsidRPr="008812CF">
        <w:rPr>
          <w:rFonts w:ascii="Times New Roman" w:hAnsi="Times New Roman" w:cs="Times New Roman"/>
          <w:sz w:val="28"/>
          <w:szCs w:val="28"/>
        </w:rPr>
        <w:t>Для нанимателей жилых помещений по договорам социального найма – 0,1;</w:t>
      </w:r>
    </w:p>
    <w:p w:rsidR="006E29CC" w:rsidRPr="008812CF" w:rsidRDefault="006E29CC" w:rsidP="006E29CC">
      <w:pPr>
        <w:pStyle w:val="a4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8812CF">
        <w:rPr>
          <w:rFonts w:ascii="Times New Roman" w:hAnsi="Times New Roman" w:cs="Times New Roman"/>
          <w:color w:val="0A0A0A"/>
          <w:sz w:val="28"/>
          <w:szCs w:val="28"/>
        </w:rPr>
        <w:t>-</w:t>
      </w:r>
      <w:r w:rsidRPr="008812CF">
        <w:rPr>
          <w:rFonts w:ascii="Times New Roman" w:hAnsi="Times New Roman" w:cs="Times New Roman"/>
          <w:sz w:val="28"/>
          <w:szCs w:val="28"/>
        </w:rPr>
        <w:t>Для нанимателей жилых помещений по договорам найма</w:t>
      </w:r>
      <w:r w:rsidR="00DF1CE4" w:rsidRPr="008812CF">
        <w:rPr>
          <w:rFonts w:ascii="Times New Roman" w:hAnsi="Times New Roman" w:cs="Times New Roman"/>
          <w:sz w:val="28"/>
          <w:szCs w:val="28"/>
        </w:rPr>
        <w:t xml:space="preserve"> жилых помещений – 0,15</w:t>
      </w:r>
      <w:r w:rsidRPr="008812CF">
        <w:rPr>
          <w:rFonts w:ascii="Times New Roman" w:hAnsi="Times New Roman" w:cs="Times New Roman"/>
          <w:sz w:val="28"/>
          <w:szCs w:val="28"/>
        </w:rPr>
        <w:t>;</w:t>
      </w:r>
    </w:p>
    <w:p w:rsidR="006A113B" w:rsidRDefault="006A113B" w:rsidP="00BC39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A113B" w:rsidRDefault="006A113B" w:rsidP="00BC39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A113B" w:rsidRDefault="006A113B" w:rsidP="00BC39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A113B" w:rsidRPr="008812CF" w:rsidRDefault="006A113B" w:rsidP="00BC39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5475" w:rsidRPr="008812CF" w:rsidRDefault="00EA4EEB" w:rsidP="002D5475">
      <w:pPr>
        <w:pStyle w:val="a4"/>
        <w:jc w:val="center"/>
        <w:rPr>
          <w:rFonts w:ascii="Times New Roman" w:hAnsi="Times New Roman" w:cs="Times New Roman"/>
          <w:color w:val="0A0A0A"/>
          <w:sz w:val="28"/>
          <w:szCs w:val="28"/>
        </w:rPr>
      </w:pPr>
      <w:r w:rsidRPr="008812CF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AB0120" w:rsidRPr="008812CF">
        <w:rPr>
          <w:rFonts w:ascii="Times New Roman" w:hAnsi="Times New Roman" w:cs="Times New Roman"/>
          <w:sz w:val="28"/>
          <w:szCs w:val="28"/>
        </w:rPr>
        <w:t xml:space="preserve"> расчета значений коэффициентов</w:t>
      </w:r>
      <w:r w:rsidR="002D5475" w:rsidRPr="008812CF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 w:rsidR="002D5475" w:rsidRPr="008812CF">
        <w:rPr>
          <w:rFonts w:ascii="Times New Roman" w:hAnsi="Times New Roman" w:cs="Times New Roman"/>
          <w:color w:val="0A0A0A"/>
          <w:sz w:val="28"/>
          <w:szCs w:val="28"/>
        </w:rPr>
        <w:t>качества</w:t>
      </w:r>
    </w:p>
    <w:p w:rsidR="00EA4EEB" w:rsidRPr="008812CF" w:rsidRDefault="002D5475" w:rsidP="002D5475">
      <w:pPr>
        <w:pStyle w:val="a4"/>
        <w:jc w:val="center"/>
        <w:rPr>
          <w:rFonts w:ascii="Times New Roman" w:hAnsi="Times New Roman" w:cs="Times New Roman"/>
          <w:color w:val="0A0A0A"/>
          <w:sz w:val="28"/>
          <w:szCs w:val="28"/>
        </w:rPr>
      </w:pPr>
      <w:r w:rsidRPr="008812CF">
        <w:rPr>
          <w:rFonts w:ascii="Times New Roman" w:hAnsi="Times New Roman" w:cs="Times New Roman"/>
          <w:color w:val="0A0A0A"/>
          <w:sz w:val="28"/>
          <w:szCs w:val="28"/>
        </w:rPr>
        <w:t>и благоустройства жилого помещения, месторасположения дома</w:t>
      </w:r>
    </w:p>
    <w:p w:rsidR="002D5475" w:rsidRDefault="002D5475" w:rsidP="002D54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85" w:type="dxa"/>
        <w:tblLayout w:type="fixed"/>
        <w:tblLook w:val="04A0" w:firstRow="1" w:lastRow="0" w:firstColumn="1" w:lastColumn="0" w:noHBand="0" w:noVBand="1"/>
      </w:tblPr>
      <w:tblGrid>
        <w:gridCol w:w="2840"/>
        <w:gridCol w:w="1408"/>
        <w:gridCol w:w="1843"/>
        <w:gridCol w:w="1559"/>
        <w:gridCol w:w="992"/>
        <w:gridCol w:w="1143"/>
      </w:tblGrid>
      <w:tr w:rsidR="00AB0120" w:rsidTr="00AB0120">
        <w:tc>
          <w:tcPr>
            <w:tcW w:w="2840" w:type="dxa"/>
          </w:tcPr>
          <w:p w:rsidR="00AB0120" w:rsidRDefault="00AB0120" w:rsidP="00BC39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Жилищный фонд по видам благоустройства</w:t>
            </w:r>
          </w:p>
        </w:tc>
        <w:tc>
          <w:tcPr>
            <w:tcW w:w="1408" w:type="dxa"/>
          </w:tcPr>
          <w:p w:rsidR="00AB0120" w:rsidRPr="00AB0120" w:rsidRDefault="00AB0120" w:rsidP="00BC390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B0120">
              <w:rPr>
                <w:rFonts w:ascii="Times New Roman" w:hAnsi="Times New Roman" w:cs="Times New Roman"/>
              </w:rPr>
              <w:t>Коэффициент качества жилого помещения К1</w:t>
            </w:r>
          </w:p>
        </w:tc>
        <w:tc>
          <w:tcPr>
            <w:tcW w:w="1843" w:type="dxa"/>
          </w:tcPr>
          <w:p w:rsidR="00AB0120" w:rsidRPr="00AB0120" w:rsidRDefault="00AB0120" w:rsidP="00BC390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B0120">
              <w:rPr>
                <w:rFonts w:ascii="Times New Roman" w:hAnsi="Times New Roman" w:cs="Times New Roman"/>
              </w:rPr>
              <w:t xml:space="preserve">Коэффициент благоустройства жилого помещения </w:t>
            </w:r>
          </w:p>
          <w:p w:rsidR="00AB0120" w:rsidRPr="00AB0120" w:rsidRDefault="00AB0120" w:rsidP="00BC390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B0120">
              <w:rPr>
                <w:rFonts w:ascii="Times New Roman" w:hAnsi="Times New Roman" w:cs="Times New Roman"/>
              </w:rPr>
              <w:t>К2</w:t>
            </w:r>
          </w:p>
        </w:tc>
        <w:tc>
          <w:tcPr>
            <w:tcW w:w="1559" w:type="dxa"/>
          </w:tcPr>
          <w:p w:rsidR="00AB0120" w:rsidRPr="00AB0120" w:rsidRDefault="00AB0120" w:rsidP="00BC390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B0120">
              <w:rPr>
                <w:rFonts w:ascii="Times New Roman" w:hAnsi="Times New Roman" w:cs="Times New Roman"/>
              </w:rPr>
              <w:t>Коэффициент место расположения жилого помещения К3</w:t>
            </w:r>
          </w:p>
        </w:tc>
        <w:tc>
          <w:tcPr>
            <w:tcW w:w="992" w:type="dxa"/>
          </w:tcPr>
          <w:p w:rsidR="00AB0120" w:rsidRPr="004A3C2B" w:rsidRDefault="00AB0120" w:rsidP="00BC39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(К1+К2+К3)/3</w:t>
            </w:r>
          </w:p>
        </w:tc>
        <w:tc>
          <w:tcPr>
            <w:tcW w:w="1143" w:type="dxa"/>
          </w:tcPr>
          <w:p w:rsidR="00AB0120" w:rsidRPr="00AB0120" w:rsidRDefault="00AB0120" w:rsidP="00BC39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К= 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Коэффициент соответствия платы</w:t>
            </w:r>
          </w:p>
        </w:tc>
      </w:tr>
      <w:tr w:rsidR="00AB0120" w:rsidTr="00AB0120">
        <w:tc>
          <w:tcPr>
            <w:tcW w:w="8642" w:type="dxa"/>
            <w:gridSpan w:val="5"/>
          </w:tcPr>
          <w:p w:rsidR="00AB0120" w:rsidRPr="008812CF" w:rsidRDefault="00AB0120" w:rsidP="004A3C2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sz w:val="28"/>
                <w:szCs w:val="28"/>
              </w:rPr>
              <w:t>По договорам социального и служебного найма жилого помещения:</w:t>
            </w:r>
          </w:p>
        </w:tc>
        <w:tc>
          <w:tcPr>
            <w:tcW w:w="1143" w:type="dxa"/>
          </w:tcPr>
          <w:p w:rsidR="00AB0120" w:rsidRPr="004A3C2B" w:rsidRDefault="00AB0120" w:rsidP="004A3C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120" w:rsidTr="00AB0120">
        <w:tc>
          <w:tcPr>
            <w:tcW w:w="2840" w:type="dxa"/>
          </w:tcPr>
          <w:p w:rsidR="00AB0120" w:rsidRPr="004A3C2B" w:rsidRDefault="00AB0120" w:rsidP="004A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2B">
              <w:rPr>
                <w:rFonts w:ascii="Times New Roman" w:hAnsi="Times New Roman" w:cs="Times New Roman"/>
                <w:sz w:val="24"/>
                <w:szCs w:val="24"/>
              </w:rPr>
              <w:t>Жилые помещения в капитальных домах (кирпичные, панельные, блочные..) с централизованным отоплением</w:t>
            </w:r>
          </w:p>
        </w:tc>
        <w:tc>
          <w:tcPr>
            <w:tcW w:w="1408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843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59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143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0,113</w:t>
            </w:r>
          </w:p>
        </w:tc>
      </w:tr>
      <w:tr w:rsidR="00AB0120" w:rsidTr="00AB0120">
        <w:tc>
          <w:tcPr>
            <w:tcW w:w="2840" w:type="dxa"/>
            <w:vAlign w:val="center"/>
          </w:tcPr>
          <w:p w:rsidR="00AB0120" w:rsidRPr="004A3C2B" w:rsidRDefault="00AB0120" w:rsidP="004A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2B">
              <w:rPr>
                <w:rFonts w:ascii="Times New Roman" w:hAnsi="Times New Roman" w:cs="Times New Roman"/>
                <w:sz w:val="24"/>
                <w:szCs w:val="24"/>
              </w:rPr>
              <w:t>Жилые помещения в капитальных домах (кирпичные, панельные, блочные..) с индивидуальным отоплением</w:t>
            </w:r>
          </w:p>
        </w:tc>
        <w:tc>
          <w:tcPr>
            <w:tcW w:w="1408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843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59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143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0,097</w:t>
            </w:r>
          </w:p>
        </w:tc>
      </w:tr>
      <w:tr w:rsidR="00AB0120" w:rsidTr="00AB0120">
        <w:tc>
          <w:tcPr>
            <w:tcW w:w="2840" w:type="dxa"/>
          </w:tcPr>
          <w:p w:rsidR="00AB0120" w:rsidRPr="004A3C2B" w:rsidRDefault="00AB0120" w:rsidP="004A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2B">
              <w:rPr>
                <w:rFonts w:ascii="Times New Roman" w:hAnsi="Times New Roman" w:cs="Times New Roman"/>
                <w:sz w:val="24"/>
                <w:szCs w:val="24"/>
              </w:rPr>
              <w:t>Жилые помещения в деревянных домах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бревенчатые, из бруса; сборно-щитовые; каркасно-щитовые; смешанные) с централизованным отоплением</w:t>
            </w:r>
          </w:p>
        </w:tc>
        <w:tc>
          <w:tcPr>
            <w:tcW w:w="1408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843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59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143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0,097</w:t>
            </w:r>
          </w:p>
        </w:tc>
      </w:tr>
      <w:tr w:rsidR="00AB0120" w:rsidTr="00AB0120">
        <w:tc>
          <w:tcPr>
            <w:tcW w:w="2840" w:type="dxa"/>
            <w:vAlign w:val="center"/>
          </w:tcPr>
          <w:p w:rsidR="00AB0120" w:rsidRPr="00FB4F6E" w:rsidRDefault="00AB0120" w:rsidP="004A3C2B">
            <w:pPr>
              <w:rPr>
                <w:sz w:val="28"/>
                <w:szCs w:val="28"/>
              </w:rPr>
            </w:pPr>
            <w:r w:rsidRPr="004A3C2B">
              <w:rPr>
                <w:rFonts w:ascii="Times New Roman" w:hAnsi="Times New Roman" w:cs="Times New Roman"/>
                <w:sz w:val="24"/>
                <w:szCs w:val="24"/>
              </w:rPr>
              <w:t>Жилые помещения в деревянных домах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бревенчатые, из бруса; сборно-щитовые; каркасно-щитовые; смешанные) с индивидуальным отоплением</w:t>
            </w:r>
          </w:p>
        </w:tc>
        <w:tc>
          <w:tcPr>
            <w:tcW w:w="1408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843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59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43" w:type="dxa"/>
          </w:tcPr>
          <w:p w:rsidR="00AB0120" w:rsidRDefault="00AB0120" w:rsidP="004A3C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0,080</w:t>
            </w:r>
          </w:p>
        </w:tc>
      </w:tr>
      <w:tr w:rsidR="00AB0120" w:rsidTr="00DF3FD6">
        <w:tc>
          <w:tcPr>
            <w:tcW w:w="9785" w:type="dxa"/>
            <w:gridSpan w:val="6"/>
          </w:tcPr>
          <w:p w:rsidR="00AB0120" w:rsidRPr="008812CF" w:rsidRDefault="00AB0120" w:rsidP="00AB01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CF">
              <w:rPr>
                <w:rFonts w:ascii="Times New Roman" w:hAnsi="Times New Roman" w:cs="Times New Roman"/>
                <w:sz w:val="28"/>
                <w:szCs w:val="28"/>
              </w:rPr>
              <w:t>По до</w:t>
            </w:r>
            <w:r w:rsidR="002D5475" w:rsidRPr="008812CF">
              <w:rPr>
                <w:rFonts w:ascii="Times New Roman" w:hAnsi="Times New Roman" w:cs="Times New Roman"/>
                <w:sz w:val="28"/>
                <w:szCs w:val="28"/>
              </w:rPr>
              <w:t>говорам</w:t>
            </w:r>
            <w:r w:rsidRPr="008812CF">
              <w:rPr>
                <w:rFonts w:ascii="Times New Roman" w:hAnsi="Times New Roman" w:cs="Times New Roman"/>
                <w:sz w:val="28"/>
                <w:szCs w:val="28"/>
              </w:rPr>
              <w:t xml:space="preserve"> найма жилого помещения:</w:t>
            </w:r>
          </w:p>
        </w:tc>
      </w:tr>
      <w:tr w:rsidR="00AB0120" w:rsidTr="00AB0120">
        <w:tc>
          <w:tcPr>
            <w:tcW w:w="2840" w:type="dxa"/>
          </w:tcPr>
          <w:p w:rsidR="00AB0120" w:rsidRPr="004A3C2B" w:rsidRDefault="00AB0120" w:rsidP="00AB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2B">
              <w:rPr>
                <w:rFonts w:ascii="Times New Roman" w:hAnsi="Times New Roman" w:cs="Times New Roman"/>
                <w:sz w:val="24"/>
                <w:szCs w:val="24"/>
              </w:rPr>
              <w:t>Жилые помещения в капитальных домах (кирпичные, панельные, блочные..) с централизованным отоплением</w:t>
            </w:r>
          </w:p>
        </w:tc>
        <w:tc>
          <w:tcPr>
            <w:tcW w:w="1408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843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59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143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0,1695</w:t>
            </w:r>
          </w:p>
        </w:tc>
      </w:tr>
      <w:tr w:rsidR="00AB0120" w:rsidTr="00AB0120">
        <w:tc>
          <w:tcPr>
            <w:tcW w:w="2840" w:type="dxa"/>
            <w:vAlign w:val="center"/>
          </w:tcPr>
          <w:p w:rsidR="00AB0120" w:rsidRPr="004A3C2B" w:rsidRDefault="00AB0120" w:rsidP="00AB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2B">
              <w:rPr>
                <w:rFonts w:ascii="Times New Roman" w:hAnsi="Times New Roman" w:cs="Times New Roman"/>
                <w:sz w:val="24"/>
                <w:szCs w:val="24"/>
              </w:rPr>
              <w:t>Жилые помещения в капитальных домах (кирпичные, панельные, блочные..) с индивидуальным отоплением</w:t>
            </w:r>
          </w:p>
        </w:tc>
        <w:tc>
          <w:tcPr>
            <w:tcW w:w="1408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843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59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143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0,1455</w:t>
            </w:r>
          </w:p>
        </w:tc>
      </w:tr>
      <w:tr w:rsidR="00AB0120" w:rsidTr="00AB0120">
        <w:tc>
          <w:tcPr>
            <w:tcW w:w="2840" w:type="dxa"/>
          </w:tcPr>
          <w:p w:rsidR="00AB0120" w:rsidRPr="004A3C2B" w:rsidRDefault="00AB0120" w:rsidP="00AB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2B">
              <w:rPr>
                <w:rFonts w:ascii="Times New Roman" w:hAnsi="Times New Roman" w:cs="Times New Roman"/>
                <w:sz w:val="24"/>
                <w:szCs w:val="24"/>
              </w:rPr>
              <w:t>Жилые помещения в деревянных домах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бревенчатые, из бруса; сборно-щитовые; 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lastRenderedPageBreak/>
              <w:t>каркасно-щитовые; смешанные) с централизованным отоплением</w:t>
            </w:r>
          </w:p>
        </w:tc>
        <w:tc>
          <w:tcPr>
            <w:tcW w:w="1408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0,8</w:t>
            </w:r>
          </w:p>
        </w:tc>
        <w:tc>
          <w:tcPr>
            <w:tcW w:w="1843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59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143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0,1455</w:t>
            </w:r>
          </w:p>
        </w:tc>
      </w:tr>
      <w:tr w:rsidR="00AB0120" w:rsidTr="00AB0120">
        <w:tc>
          <w:tcPr>
            <w:tcW w:w="2840" w:type="dxa"/>
            <w:vAlign w:val="center"/>
          </w:tcPr>
          <w:p w:rsidR="00AB0120" w:rsidRPr="00FB4F6E" w:rsidRDefault="00AB0120" w:rsidP="00AB0120">
            <w:pPr>
              <w:rPr>
                <w:sz w:val="28"/>
                <w:szCs w:val="28"/>
              </w:rPr>
            </w:pPr>
            <w:r w:rsidRPr="004A3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Жилые помещения в деревянных домах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бревенчатые, из бруса; сборно-щитовые; каркасно-щитовые; смешанные) с индивидуальным отоплением</w:t>
            </w:r>
          </w:p>
        </w:tc>
        <w:tc>
          <w:tcPr>
            <w:tcW w:w="1408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843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59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43" w:type="dxa"/>
          </w:tcPr>
          <w:p w:rsidR="00AB0120" w:rsidRDefault="00AB0120" w:rsidP="00AB01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0,120</w:t>
            </w:r>
          </w:p>
        </w:tc>
      </w:tr>
    </w:tbl>
    <w:p w:rsidR="00EA4EEB" w:rsidRPr="00BC3907" w:rsidRDefault="00EA4EEB" w:rsidP="00BC39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EA4EEB" w:rsidRPr="00BC3907" w:rsidSect="00FC66E7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24B7"/>
    <w:multiLevelType w:val="multilevel"/>
    <w:tmpl w:val="A0AED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D4F783C"/>
    <w:multiLevelType w:val="hybridMultilevel"/>
    <w:tmpl w:val="B90E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DF"/>
    <w:rsid w:val="00104F48"/>
    <w:rsid w:val="001115A9"/>
    <w:rsid w:val="001A1238"/>
    <w:rsid w:val="001A1AD6"/>
    <w:rsid w:val="001B5447"/>
    <w:rsid w:val="002079E7"/>
    <w:rsid w:val="00227940"/>
    <w:rsid w:val="002B623F"/>
    <w:rsid w:val="002D5475"/>
    <w:rsid w:val="002F56DC"/>
    <w:rsid w:val="003D1A6A"/>
    <w:rsid w:val="004054DB"/>
    <w:rsid w:val="00420FD1"/>
    <w:rsid w:val="0044087B"/>
    <w:rsid w:val="004A3C2B"/>
    <w:rsid w:val="00514649"/>
    <w:rsid w:val="00522E5A"/>
    <w:rsid w:val="006A113B"/>
    <w:rsid w:val="006E29CC"/>
    <w:rsid w:val="00725E49"/>
    <w:rsid w:val="00753A9B"/>
    <w:rsid w:val="00817B39"/>
    <w:rsid w:val="008561D2"/>
    <w:rsid w:val="008812CF"/>
    <w:rsid w:val="008F018A"/>
    <w:rsid w:val="00906B54"/>
    <w:rsid w:val="00965178"/>
    <w:rsid w:val="009A3BAB"/>
    <w:rsid w:val="009D773E"/>
    <w:rsid w:val="009F17A3"/>
    <w:rsid w:val="00A373C9"/>
    <w:rsid w:val="00A47A45"/>
    <w:rsid w:val="00AA1E44"/>
    <w:rsid w:val="00AB0120"/>
    <w:rsid w:val="00AD6092"/>
    <w:rsid w:val="00AF681B"/>
    <w:rsid w:val="00B05599"/>
    <w:rsid w:val="00B46254"/>
    <w:rsid w:val="00B5514D"/>
    <w:rsid w:val="00B85448"/>
    <w:rsid w:val="00BB711A"/>
    <w:rsid w:val="00BC3907"/>
    <w:rsid w:val="00BE23DA"/>
    <w:rsid w:val="00BF43F8"/>
    <w:rsid w:val="00CA13B4"/>
    <w:rsid w:val="00D03EE0"/>
    <w:rsid w:val="00D86A7C"/>
    <w:rsid w:val="00D90CDE"/>
    <w:rsid w:val="00DF1CE4"/>
    <w:rsid w:val="00E6316C"/>
    <w:rsid w:val="00E8014C"/>
    <w:rsid w:val="00E852F9"/>
    <w:rsid w:val="00EA4EEB"/>
    <w:rsid w:val="00EC42FF"/>
    <w:rsid w:val="00F066CE"/>
    <w:rsid w:val="00F072E8"/>
    <w:rsid w:val="00F367DF"/>
    <w:rsid w:val="00F50966"/>
    <w:rsid w:val="00F66380"/>
    <w:rsid w:val="00F72EBA"/>
    <w:rsid w:val="00F912D2"/>
    <w:rsid w:val="00FA6ABA"/>
    <w:rsid w:val="00FC66E7"/>
    <w:rsid w:val="00FD4648"/>
    <w:rsid w:val="00FE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07"/>
  </w:style>
  <w:style w:type="paragraph" w:styleId="1">
    <w:name w:val="heading 1"/>
    <w:basedOn w:val="a"/>
    <w:next w:val="a"/>
    <w:link w:val="10"/>
    <w:qFormat/>
    <w:rsid w:val="00FC66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C66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C66E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C66E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7DF"/>
    <w:pPr>
      <w:ind w:left="720"/>
      <w:contextualSpacing/>
    </w:pPr>
  </w:style>
  <w:style w:type="paragraph" w:styleId="a4">
    <w:name w:val="No Spacing"/>
    <w:uiPriority w:val="1"/>
    <w:qFormat/>
    <w:rsid w:val="00BC3907"/>
    <w:pPr>
      <w:spacing w:after="0" w:line="240" w:lineRule="auto"/>
    </w:pPr>
  </w:style>
  <w:style w:type="paragraph" w:customStyle="1" w:styleId="ConsPlusNormal">
    <w:name w:val="ConsPlusNormal"/>
    <w:rsid w:val="00AA1E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EE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6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5096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C66E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C66E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C66E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C66E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07"/>
  </w:style>
  <w:style w:type="paragraph" w:styleId="1">
    <w:name w:val="heading 1"/>
    <w:basedOn w:val="a"/>
    <w:next w:val="a"/>
    <w:link w:val="10"/>
    <w:qFormat/>
    <w:rsid w:val="00FC66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C66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C66E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C66E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7DF"/>
    <w:pPr>
      <w:ind w:left="720"/>
      <w:contextualSpacing/>
    </w:pPr>
  </w:style>
  <w:style w:type="paragraph" w:styleId="a4">
    <w:name w:val="No Spacing"/>
    <w:uiPriority w:val="1"/>
    <w:qFormat/>
    <w:rsid w:val="00BC3907"/>
    <w:pPr>
      <w:spacing w:after="0" w:line="240" w:lineRule="auto"/>
    </w:pPr>
  </w:style>
  <w:style w:type="paragraph" w:customStyle="1" w:styleId="ConsPlusNormal">
    <w:name w:val="ConsPlusNormal"/>
    <w:rsid w:val="00AA1E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EE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6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5096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C66E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C66E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C66E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C66E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2021-12-20T09:21:00Z</cp:lastPrinted>
  <dcterms:created xsi:type="dcterms:W3CDTF">2021-10-06T06:16:00Z</dcterms:created>
  <dcterms:modified xsi:type="dcterms:W3CDTF">2021-12-20T09:35:00Z</dcterms:modified>
</cp:coreProperties>
</file>