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3E" w:rsidRDefault="00FD443E" w:rsidP="00FD443E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FD443E" w:rsidRDefault="00FD443E" w:rsidP="00FD443E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FD443E" w:rsidRDefault="00FD443E" w:rsidP="00FD443E">
      <w:pPr>
        <w:jc w:val="center"/>
        <w:rPr>
          <w:sz w:val="28"/>
          <w:szCs w:val="28"/>
        </w:rPr>
      </w:pP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01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1г. № 425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201</w:t>
      </w:r>
      <w:r>
        <w:rPr>
          <w:sz w:val="22"/>
          <w:szCs w:val="22"/>
        </w:rPr>
        <w:t>2</w:t>
      </w:r>
      <w:r w:rsidRPr="0002314C">
        <w:rPr>
          <w:sz w:val="22"/>
          <w:szCs w:val="22"/>
        </w:rPr>
        <w:t xml:space="preserve"> год и плановый период 201</w:t>
      </w:r>
      <w:r>
        <w:rPr>
          <w:sz w:val="22"/>
          <w:szCs w:val="22"/>
        </w:rPr>
        <w:t>3 и 2014</w:t>
      </w:r>
      <w:r w:rsidRPr="0002314C">
        <w:rPr>
          <w:sz w:val="22"/>
          <w:szCs w:val="22"/>
        </w:rPr>
        <w:t xml:space="preserve"> годов».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A20A99">
        <w:rPr>
          <w:b/>
          <w:sz w:val="22"/>
          <w:szCs w:val="22"/>
          <w:u w:val="single"/>
        </w:rPr>
        <w:t xml:space="preserve">Доходную часть бюджета МО «Красногорский район» предусматривается увеличить на </w:t>
      </w:r>
      <w:r>
        <w:rPr>
          <w:b/>
          <w:sz w:val="22"/>
          <w:szCs w:val="22"/>
          <w:u w:val="single"/>
        </w:rPr>
        <w:t>2858,03</w:t>
      </w:r>
      <w:r w:rsidRPr="00A20A99">
        <w:rPr>
          <w:b/>
          <w:sz w:val="22"/>
          <w:szCs w:val="22"/>
          <w:u w:val="single"/>
        </w:rPr>
        <w:t xml:space="preserve"> тыс.рублей </w:t>
      </w:r>
      <w:r>
        <w:rPr>
          <w:b/>
          <w:sz w:val="22"/>
          <w:szCs w:val="22"/>
          <w:u w:val="single"/>
        </w:rPr>
        <w:t>: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за счет дополнительно полученной дотации   на поддержку мер по обеспечению сбалансированности бюджетов -2500,0 тыс.руб.: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согласно Распоряжения Правительства УР от 03.09.2012 г №737-р </w:t>
      </w:r>
      <w:r w:rsidRPr="00A20A99">
        <w:rPr>
          <w:b/>
          <w:sz w:val="22"/>
          <w:szCs w:val="22"/>
          <w:u w:val="single"/>
        </w:rPr>
        <w:t>в сумме 1</w:t>
      </w:r>
      <w:r>
        <w:rPr>
          <w:b/>
          <w:sz w:val="22"/>
          <w:szCs w:val="22"/>
          <w:u w:val="single"/>
        </w:rPr>
        <w:t>8</w:t>
      </w:r>
      <w:r w:rsidRPr="00A20A99">
        <w:rPr>
          <w:b/>
          <w:sz w:val="22"/>
          <w:szCs w:val="22"/>
          <w:u w:val="single"/>
        </w:rPr>
        <w:t>00,0 тыс.рублей</w:t>
      </w:r>
      <w:r>
        <w:rPr>
          <w:sz w:val="22"/>
          <w:szCs w:val="22"/>
        </w:rPr>
        <w:t xml:space="preserve"> на расходы учреждений бюджетной сферы;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-согласно  Распоряжения Правительства УР от 08.10.2012г № 851-р </w:t>
      </w:r>
      <w:r w:rsidRPr="00027557">
        <w:rPr>
          <w:sz w:val="22"/>
          <w:szCs w:val="22"/>
          <w:u w:val="single"/>
        </w:rPr>
        <w:t xml:space="preserve">в сумме </w:t>
      </w:r>
      <w:r w:rsidRPr="00027557">
        <w:rPr>
          <w:b/>
          <w:sz w:val="22"/>
          <w:szCs w:val="22"/>
          <w:u w:val="single"/>
        </w:rPr>
        <w:t>700</w:t>
      </w:r>
      <w:r w:rsidRPr="00A20A99">
        <w:rPr>
          <w:b/>
          <w:sz w:val="22"/>
          <w:szCs w:val="22"/>
          <w:u w:val="single"/>
        </w:rPr>
        <w:t>,0 тыс.рублей</w:t>
      </w:r>
      <w:r>
        <w:rPr>
          <w:sz w:val="22"/>
          <w:szCs w:val="22"/>
        </w:rPr>
        <w:t xml:space="preserve">  на расходы учреждений бюджетной сферы.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Pr="00F37870" w:rsidRDefault="00FD443E" w:rsidP="00FD443E">
      <w:pPr>
        <w:tabs>
          <w:tab w:val="left" w:pos="1128"/>
        </w:tabs>
        <w:ind w:right="423"/>
        <w:jc w:val="both"/>
      </w:pPr>
      <w:r w:rsidRPr="000068A9">
        <w:rPr>
          <w:b/>
          <w:sz w:val="22"/>
          <w:szCs w:val="22"/>
          <w:u w:val="single"/>
        </w:rPr>
        <w:t>2</w:t>
      </w:r>
      <w:r>
        <w:rPr>
          <w:sz w:val="22"/>
          <w:szCs w:val="22"/>
        </w:rPr>
        <w:t>.</w:t>
      </w:r>
      <w:r w:rsidRPr="00E500AA">
        <w:rPr>
          <w:sz w:val="22"/>
          <w:szCs w:val="22"/>
        </w:rPr>
        <w:t>-</w:t>
      </w:r>
      <w:r w:rsidRPr="00E500AA">
        <w:t xml:space="preserve"> межбюджетны</w:t>
      </w:r>
      <w:r>
        <w:t>х</w:t>
      </w:r>
      <w:r w:rsidRPr="00E500AA">
        <w:t xml:space="preserve"> трансферт</w:t>
      </w:r>
      <w:r>
        <w:t>ов</w:t>
      </w:r>
      <w:r w:rsidRPr="00E500AA">
        <w:t>, передаваемы</w:t>
      </w:r>
      <w:r>
        <w:t>х</w:t>
      </w:r>
      <w:r w:rsidRPr="00E500AA">
        <w:t xml:space="preserve"> бюджету муниципального района из бюджетов поселений на выполнение переданных полномочий сельских поселен</w:t>
      </w:r>
      <w:r>
        <w:t xml:space="preserve">ий району </w:t>
      </w:r>
      <w:r w:rsidRPr="00F37870">
        <w:rPr>
          <w:b/>
          <w:u w:val="single"/>
        </w:rPr>
        <w:t>в сумме 2</w:t>
      </w:r>
      <w:r>
        <w:rPr>
          <w:b/>
          <w:u w:val="single"/>
        </w:rPr>
        <w:t>61</w:t>
      </w:r>
      <w:r w:rsidRPr="00F37870">
        <w:rPr>
          <w:b/>
          <w:u w:val="single"/>
        </w:rPr>
        <w:t>,</w:t>
      </w:r>
      <w:r>
        <w:rPr>
          <w:b/>
          <w:u w:val="single"/>
        </w:rPr>
        <w:t>9</w:t>
      </w:r>
      <w:r w:rsidRPr="00F37870">
        <w:rPr>
          <w:b/>
          <w:u w:val="single"/>
        </w:rPr>
        <w:t xml:space="preserve"> тыс.рублей</w:t>
      </w:r>
      <w:r>
        <w:rPr>
          <w:b/>
          <w:u w:val="single"/>
        </w:rPr>
        <w:t xml:space="preserve"> </w:t>
      </w:r>
      <w:r>
        <w:t xml:space="preserve"> для  по отрасли «Культура.</w:t>
      </w:r>
    </w:p>
    <w:p w:rsidR="00FD443E" w:rsidRPr="00D57F94" w:rsidRDefault="00FD443E" w:rsidP="00FD443E">
      <w:pPr>
        <w:tabs>
          <w:tab w:val="left" w:pos="1128"/>
        </w:tabs>
        <w:ind w:right="423"/>
        <w:jc w:val="both"/>
        <w:rPr>
          <w:b/>
          <w:u w:val="single"/>
        </w:rPr>
      </w:pP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 w:rsidRPr="000068A9">
        <w:rPr>
          <w:b/>
          <w:sz w:val="22"/>
          <w:szCs w:val="22"/>
          <w:u w:val="single"/>
        </w:rPr>
        <w:t>3</w:t>
      </w:r>
      <w:r w:rsidRPr="000068A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за счет прочих безвозмездных поступлений  в сумме </w:t>
      </w:r>
      <w:r w:rsidRPr="000068A9">
        <w:rPr>
          <w:b/>
          <w:sz w:val="22"/>
          <w:szCs w:val="22"/>
          <w:u w:val="single"/>
        </w:rPr>
        <w:t>85,0 тыс.руб</w:t>
      </w:r>
      <w:r>
        <w:rPr>
          <w:sz w:val="22"/>
          <w:szCs w:val="22"/>
        </w:rPr>
        <w:t>., поступивших на оказание материальной помощи для проведения Дня пожилых людей-5,0 тыс.руб.и 80,0 тыс.руб.для  детских садов на приобретение развивающих игр.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Pr="004B7F03" w:rsidRDefault="00FD443E" w:rsidP="00FD443E">
      <w:pPr>
        <w:tabs>
          <w:tab w:val="left" w:pos="1128"/>
        </w:tabs>
        <w:ind w:right="423"/>
        <w:jc w:val="both"/>
      </w:pPr>
      <w:r>
        <w:rPr>
          <w:sz w:val="22"/>
          <w:szCs w:val="22"/>
        </w:rPr>
        <w:t>4.</w:t>
      </w:r>
      <w:r w:rsidRPr="00356BC8">
        <w:t xml:space="preserve"> </w:t>
      </w:r>
      <w:r>
        <w:t xml:space="preserve">За счет прочих доходов от оказания платных услуг(работ) поступления  от АУК Национальный центр декоративно-прикладного искусства и ремесел УР  от реализации выставочных изделий в </w:t>
      </w:r>
      <w:r w:rsidRPr="00D57F94">
        <w:rPr>
          <w:b/>
          <w:u w:val="single"/>
        </w:rPr>
        <w:t xml:space="preserve">сумме </w:t>
      </w:r>
      <w:r>
        <w:rPr>
          <w:b/>
          <w:u w:val="single"/>
        </w:rPr>
        <w:t>11,130</w:t>
      </w:r>
      <w:r w:rsidRPr="00D57F94">
        <w:rPr>
          <w:b/>
          <w:u w:val="single"/>
        </w:rPr>
        <w:t xml:space="preserve"> тыс.руб.</w:t>
      </w:r>
      <w:r>
        <w:rPr>
          <w:b/>
          <w:u w:val="single"/>
        </w:rPr>
        <w:t xml:space="preserve"> </w:t>
      </w:r>
      <w:r>
        <w:t xml:space="preserve"> 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76F39"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на </w:t>
      </w:r>
      <w:r>
        <w:rPr>
          <w:b/>
          <w:sz w:val="22"/>
          <w:szCs w:val="22"/>
          <w:u w:val="single"/>
        </w:rPr>
        <w:t>3173,03</w:t>
      </w:r>
      <w:r w:rsidRPr="00576F39">
        <w:rPr>
          <w:b/>
          <w:sz w:val="22"/>
          <w:szCs w:val="22"/>
          <w:u w:val="single"/>
        </w:rPr>
        <w:t xml:space="preserve"> тыс.</w:t>
      </w:r>
      <w:r>
        <w:rPr>
          <w:b/>
          <w:sz w:val="22"/>
          <w:szCs w:val="22"/>
          <w:u w:val="single"/>
        </w:rPr>
        <w:t>рублей:</w:t>
      </w:r>
    </w:p>
    <w:p w:rsidR="00FD443E" w:rsidRDefault="00FD443E" w:rsidP="00FD443E">
      <w:pPr>
        <w:tabs>
          <w:tab w:val="left" w:pos="2552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за счет дополнительно полученной дотации   на поддержку мер по обеспечению сбалансированности бюджетов -</w:t>
      </w:r>
      <w:r w:rsidRPr="0056046F">
        <w:rPr>
          <w:b/>
          <w:sz w:val="22"/>
          <w:szCs w:val="22"/>
          <w:u w:val="single"/>
        </w:rPr>
        <w:t>2500,0 тыс.руб.:</w:t>
      </w:r>
    </w:p>
    <w:p w:rsidR="00FD443E" w:rsidRPr="0056046F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6046F">
        <w:rPr>
          <w:b/>
          <w:sz w:val="22"/>
          <w:szCs w:val="22"/>
          <w:u w:val="single"/>
        </w:rPr>
        <w:t>- согласно Распоряжения Правительства УР от 03.09.2012 г №737-р в сумме 1800,0 тыс.рублей на расходы учреждений бюджетной сферы;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проведение Дня села  в сумме 50,0 тыс.рублей;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 расходы по предписаниям в сумме 370,9 тыс.руб.лей, в том числе по отрасли «Образование»-172,0 тыс.руб., «Культуре»-175,0 тыс.руб., МО «Агрикольское»- 23,9 тыс.руб.;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питание детей в дошкольных учреждениях в сумме 500,0 тыс.руб.;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 оплату коммунальных услуг по вновь введенному д/саду №3 в сумме 500,0 тыс.руб.;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 оплату ГСМ по школьным маршрутам и на мероприятия по отрасли «Образование» в сумме  150,0тыс.руб.;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 приобретение многофункциональных устройств и принтеров для бюджетной сферы в сумме 100,0 тыс.руб.;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 заработную плату с начислениями  в сумме 129,1 тыс.руб.;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6046F">
        <w:rPr>
          <w:b/>
          <w:sz w:val="22"/>
          <w:szCs w:val="22"/>
          <w:u w:val="single"/>
        </w:rPr>
        <w:t>-согласно  Распоряжения Правительства УР от 08.10.2012г № 851-р в сумме 700,0 тыс.рублей  на расходы учреждений бюджетной сферы.</w:t>
      </w:r>
      <w:r>
        <w:rPr>
          <w:b/>
          <w:sz w:val="22"/>
          <w:szCs w:val="22"/>
          <w:u w:val="single"/>
        </w:rPr>
        <w:t>:</w:t>
      </w: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 оплату расходов по оформлению муниципального имущества- 700,0 тыс.руб.</w:t>
      </w: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Pr="0056046F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Pr="00F37870" w:rsidRDefault="00FD443E" w:rsidP="00FD443E">
      <w:pPr>
        <w:tabs>
          <w:tab w:val="left" w:pos="1128"/>
        </w:tabs>
        <w:ind w:right="423"/>
        <w:jc w:val="both"/>
      </w:pPr>
      <w:r>
        <w:rPr>
          <w:sz w:val="22"/>
          <w:szCs w:val="22"/>
        </w:rPr>
        <w:t xml:space="preserve">2.На расходы  по </w:t>
      </w:r>
      <w:r w:rsidRPr="00E500AA">
        <w:t>межбюджетны</w:t>
      </w:r>
      <w:r>
        <w:t>м</w:t>
      </w:r>
      <w:r w:rsidRPr="00E500AA">
        <w:t xml:space="preserve"> трансферт</w:t>
      </w:r>
      <w:r>
        <w:t>ам</w:t>
      </w:r>
      <w:r w:rsidRPr="00E500AA">
        <w:t>, передаваемы</w:t>
      </w:r>
      <w:r>
        <w:t>х</w:t>
      </w:r>
      <w:r w:rsidRPr="00E500AA">
        <w:t xml:space="preserve"> бюджету муниципального района из бюджетов поселений на выполнение переданных полномочий сельских поселен</w:t>
      </w:r>
      <w:r>
        <w:t xml:space="preserve">ий району </w:t>
      </w:r>
      <w:r w:rsidRPr="00F37870">
        <w:rPr>
          <w:b/>
          <w:u w:val="single"/>
        </w:rPr>
        <w:t>в сумме 2</w:t>
      </w:r>
      <w:r>
        <w:rPr>
          <w:b/>
          <w:u w:val="single"/>
        </w:rPr>
        <w:t>61,9</w:t>
      </w:r>
      <w:r w:rsidRPr="00F37870">
        <w:rPr>
          <w:b/>
          <w:u w:val="single"/>
        </w:rPr>
        <w:t xml:space="preserve"> тыс.рублей,</w:t>
      </w:r>
      <w:r>
        <w:t xml:space="preserve"> для   отрасли «Культура</w:t>
      </w:r>
      <w:r w:rsidRPr="00F37870">
        <w:rPr>
          <w:b/>
          <w:u w:val="single"/>
        </w:rPr>
        <w:t xml:space="preserve">» </w:t>
      </w:r>
      <w:r>
        <w:t>.</w:t>
      </w:r>
    </w:p>
    <w:p w:rsidR="00FD443E" w:rsidRPr="00027557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D443E" w:rsidRPr="004B7F03" w:rsidRDefault="00FD443E" w:rsidP="00FD443E">
      <w:pPr>
        <w:tabs>
          <w:tab w:val="left" w:pos="1128"/>
        </w:tabs>
        <w:ind w:right="423"/>
        <w:jc w:val="both"/>
      </w:pPr>
      <w:r>
        <w:t xml:space="preserve">3.За счет прочих доходов от оказания платных услуг(работ) поступления  от АУК Национальный центр декоративно-прикладного искусства и ремесел УР  от реализации выставочных изделий в </w:t>
      </w:r>
      <w:r w:rsidRPr="00D57F94">
        <w:rPr>
          <w:b/>
          <w:u w:val="single"/>
        </w:rPr>
        <w:t xml:space="preserve">сумме </w:t>
      </w:r>
      <w:r>
        <w:rPr>
          <w:b/>
          <w:u w:val="single"/>
        </w:rPr>
        <w:t>11,130</w:t>
      </w:r>
      <w:r w:rsidRPr="00D57F94">
        <w:rPr>
          <w:b/>
          <w:u w:val="single"/>
        </w:rPr>
        <w:t xml:space="preserve"> тыс.руб.</w:t>
      </w:r>
      <w:r>
        <w:rPr>
          <w:b/>
          <w:u w:val="single"/>
        </w:rPr>
        <w:t xml:space="preserve"> </w:t>
      </w:r>
      <w:r>
        <w:t xml:space="preserve"> на приобретение расходных материалов сумме 8,610 тыс.руб. ,зарплату в сумме 2,520 тыс.руб.</w:t>
      </w: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4.З</w:t>
      </w:r>
      <w:r w:rsidRPr="009108D0">
        <w:rPr>
          <w:sz w:val="22"/>
          <w:szCs w:val="22"/>
        </w:rPr>
        <w:t xml:space="preserve">а счет прочих безвозмездных поступлений  в </w:t>
      </w:r>
      <w:r w:rsidRPr="009108D0">
        <w:rPr>
          <w:b/>
          <w:sz w:val="22"/>
          <w:szCs w:val="22"/>
          <w:u w:val="single"/>
        </w:rPr>
        <w:t>сумме 85,0 тыс.руб.,</w:t>
      </w:r>
      <w:r w:rsidRPr="009108D0">
        <w:rPr>
          <w:sz w:val="22"/>
          <w:szCs w:val="22"/>
        </w:rPr>
        <w:t xml:space="preserve"> поступивших на оказание материальной помощи для проведения Дня пожилых людей-5,0 тыс.руб.и 80,0 тыс.руб.для  детских садов на приобретение развивающих игр.</w:t>
      </w:r>
    </w:p>
    <w:p w:rsidR="00FD443E" w:rsidRPr="009108D0" w:rsidRDefault="00FD443E" w:rsidP="00FD443E">
      <w:pPr>
        <w:tabs>
          <w:tab w:val="left" w:pos="2552"/>
        </w:tabs>
        <w:jc w:val="both"/>
        <w:rPr>
          <w:sz w:val="22"/>
          <w:szCs w:val="22"/>
        </w:rPr>
      </w:pPr>
    </w:p>
    <w:p w:rsidR="00FD443E" w:rsidRPr="00941274" w:rsidRDefault="00FD443E" w:rsidP="00FD443E">
      <w:pPr>
        <w:tabs>
          <w:tab w:val="left" w:pos="720"/>
        </w:tabs>
        <w:spacing w:line="100" w:lineRule="atLeast"/>
        <w:jc w:val="both"/>
      </w:pPr>
      <w:r>
        <w:rPr>
          <w:b/>
        </w:rPr>
        <w:t>5</w:t>
      </w:r>
      <w:r w:rsidRPr="00396ED9">
        <w:rPr>
          <w:b/>
        </w:rPr>
        <w:t xml:space="preserve">.  </w:t>
      </w:r>
      <w:r w:rsidRPr="00F14AF6">
        <w:rPr>
          <w:b/>
        </w:rPr>
        <w:t xml:space="preserve">Средства </w:t>
      </w:r>
      <w:r w:rsidRPr="009108D0">
        <w:t>единого счета бюджета по состоянию на 01.01.2012г  направить в</w:t>
      </w:r>
      <w:r w:rsidRPr="009108D0">
        <w:rPr>
          <w:b/>
          <w:u w:val="single"/>
        </w:rPr>
        <w:t xml:space="preserve"> сумме 315,0 тыс.руб.</w:t>
      </w:r>
      <w:r w:rsidRPr="009108D0">
        <w:t xml:space="preserve"> на приобретение автомобиля для администрации МО «Красногорский район»                                                                                                                          тыс.рублей</w:t>
      </w:r>
    </w:p>
    <w:p w:rsidR="00FD443E" w:rsidRPr="00E867E9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Pr="00474B2C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474B2C">
        <w:rPr>
          <w:b/>
          <w:sz w:val="22"/>
          <w:szCs w:val="22"/>
          <w:u w:val="single"/>
        </w:rPr>
        <w:t>за счет дополнительно полученной дотации   на поддержку мер по обеспечению сбалансированности</w:t>
      </w:r>
    </w:p>
    <w:tbl>
      <w:tblPr>
        <w:tblW w:w="9796" w:type="dxa"/>
        <w:tblInd w:w="93" w:type="dxa"/>
        <w:tblLayout w:type="fixed"/>
        <w:tblLook w:val="0000"/>
      </w:tblPr>
      <w:tblGrid>
        <w:gridCol w:w="4198"/>
        <w:gridCol w:w="819"/>
        <w:gridCol w:w="1232"/>
        <w:gridCol w:w="995"/>
        <w:gridCol w:w="993"/>
        <w:gridCol w:w="1559"/>
      </w:tblGrid>
      <w:tr w:rsidR="00FD443E" w:rsidRPr="006E6A9A" w:rsidTr="003E7450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43E" w:rsidRPr="006E6A9A" w:rsidRDefault="00FD443E" w:rsidP="003E745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тыс.руб.</w:t>
            </w:r>
          </w:p>
        </w:tc>
      </w:tr>
      <w:tr w:rsidR="00FD443E" w:rsidRPr="006E6A9A" w:rsidTr="003E7450">
        <w:trPr>
          <w:trHeight w:val="18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FD443E" w:rsidRPr="00A97C8F" w:rsidTr="003E7450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A97C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719,308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19,308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19,308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700,0</w:t>
            </w:r>
          </w:p>
        </w:tc>
      </w:tr>
      <w:tr w:rsidR="00FD443E" w:rsidRPr="00A97C8F" w:rsidTr="003E7450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A97C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культуры ,спорта и молодежной политики Администрации МО"Красногорский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280,297</w:t>
            </w:r>
          </w:p>
        </w:tc>
      </w:tr>
      <w:tr w:rsidR="00FD443E" w:rsidRPr="00A97C8F" w:rsidTr="003E7450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6,145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Проведение мероприятий для детей и молодежи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6,145</w:t>
            </w:r>
          </w:p>
        </w:tc>
      </w:tr>
      <w:tr w:rsidR="00FD443E" w:rsidRPr="00A97C8F" w:rsidTr="003E7450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6,145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274,152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Обеспечение деятельности за счет средств мун.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237,282</w:t>
            </w:r>
          </w:p>
        </w:tc>
      </w:tr>
      <w:tr w:rsidR="00FD443E" w:rsidRPr="00A97C8F" w:rsidTr="003E7450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440998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225,0</w:t>
            </w:r>
          </w:p>
        </w:tc>
      </w:tr>
      <w:tr w:rsidR="00FD443E" w:rsidRPr="00A97C8F" w:rsidTr="003E7450">
        <w:trPr>
          <w:trHeight w:val="81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12,190</w:t>
            </w:r>
          </w:p>
        </w:tc>
      </w:tr>
      <w:tr w:rsidR="00FD443E" w:rsidRPr="00A97C8F" w:rsidTr="003E7450">
        <w:trPr>
          <w:trHeight w:val="81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0,092</w:t>
            </w:r>
          </w:p>
        </w:tc>
      </w:tr>
      <w:tr w:rsidR="00FD443E" w:rsidRPr="00A97C8F" w:rsidTr="003E7450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441998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6,145</w:t>
            </w:r>
          </w:p>
        </w:tc>
      </w:tr>
      <w:tr w:rsidR="00FD443E" w:rsidRPr="00A97C8F" w:rsidTr="003E7450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442998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30,725</w:t>
            </w:r>
          </w:p>
        </w:tc>
      </w:tr>
      <w:tr w:rsidR="00FD443E" w:rsidRPr="00A97C8F" w:rsidTr="003E7450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A97C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1347,395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966,895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расходы за счет дотации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4209989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966,895</w:t>
            </w:r>
          </w:p>
        </w:tc>
      </w:tr>
      <w:tr w:rsidR="00FD443E" w:rsidRPr="00A97C8F" w:rsidTr="003E7450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420998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966,895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330,5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расходы за счет дотации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4219989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330,5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4219989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FD443E" w:rsidRPr="00A97C8F" w:rsidTr="003E7450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421998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243,3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Другие вопросы в области образования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FD443E" w:rsidRPr="00A97C8F" w:rsidTr="003E7450">
        <w:trPr>
          <w:trHeight w:val="7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4529989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FD443E" w:rsidRPr="00A97C8F" w:rsidTr="003E7450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Default="00FD443E" w:rsidP="003E745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Default="00FD443E" w:rsidP="003E745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Default="00FD443E" w:rsidP="003E745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Default="00FD443E" w:rsidP="003E745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Default="00FD443E" w:rsidP="003E745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6E6A9A" w:rsidRDefault="00FD443E" w:rsidP="003E7450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414,862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129,1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Иные дотации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285,762</w:t>
            </w:r>
          </w:p>
        </w:tc>
      </w:tr>
      <w:tr w:rsidR="00FD443E" w:rsidRPr="00A97C8F" w:rsidTr="003E7450">
        <w:trPr>
          <w:trHeight w:val="102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5170200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7160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Pr="0071608F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71608F">
        <w:rPr>
          <w:b/>
          <w:sz w:val="22"/>
          <w:szCs w:val="22"/>
          <w:u w:val="single"/>
        </w:rPr>
        <w:t>за счет прочих безвозмездных поступлений  в сумме 85,0 тыс.руб., поступивших на оказание материальной помощи для проведения Дня пожилых людей-5,0 тыс.руб.и 80,0 тыс.руб.для  детских садов на приобретение развивающих игр.</w:t>
      </w: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932" w:type="dxa"/>
        <w:tblInd w:w="93" w:type="dxa"/>
        <w:tblLayout w:type="fixed"/>
        <w:tblLook w:val="0000"/>
      </w:tblPr>
      <w:tblGrid>
        <w:gridCol w:w="4215"/>
        <w:gridCol w:w="823"/>
        <w:gridCol w:w="1073"/>
        <w:gridCol w:w="1134"/>
        <w:gridCol w:w="1141"/>
        <w:gridCol w:w="1546"/>
      </w:tblGrid>
      <w:tr w:rsidR="00FD443E" w:rsidRPr="0071608F" w:rsidTr="003E7450">
        <w:trPr>
          <w:trHeight w:val="76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7160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Изменения</w:t>
            </w:r>
          </w:p>
        </w:tc>
      </w:tr>
      <w:tr w:rsidR="00FD443E" w:rsidRPr="0071608F" w:rsidTr="003E7450">
        <w:trPr>
          <w:trHeight w:val="76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7160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FD443E" w:rsidRPr="0071608F" w:rsidTr="003E7450">
        <w:trPr>
          <w:trHeight w:val="7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Default="00FD443E" w:rsidP="003E7450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Другие общегосударственные вопросы</w:t>
            </w:r>
          </w:p>
          <w:p w:rsidR="00FD443E" w:rsidRPr="007160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FD443E" w:rsidRPr="0071608F" w:rsidTr="003E7450">
        <w:trPr>
          <w:trHeight w:val="76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Иные межбюджетные трансферты</w:t>
            </w:r>
          </w:p>
          <w:p w:rsidR="00FD443E" w:rsidRPr="007160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0920300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FD443E" w:rsidRPr="0071608F" w:rsidTr="003E7450">
        <w:trPr>
          <w:trHeight w:val="76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7160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0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71608F" w:rsidRDefault="00FD443E" w:rsidP="003E745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</w:t>
            </w:r>
            <w:r w:rsidRPr="007160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FD443E" w:rsidRPr="00A97C8F" w:rsidTr="003E7450">
        <w:trPr>
          <w:trHeight w:val="25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Дошкольное образование</w:t>
            </w:r>
          </w:p>
          <w:p w:rsidR="00FD443E" w:rsidRPr="00A97C8F" w:rsidRDefault="00FD443E" w:rsidP="003E7450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80,00</w:t>
            </w:r>
          </w:p>
        </w:tc>
      </w:tr>
      <w:tr w:rsidR="00FD443E" w:rsidRPr="00A97C8F" w:rsidTr="003E7450">
        <w:trPr>
          <w:trHeight w:val="51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Обеспечение деятельности за счет средств мун. бюджета</w:t>
            </w:r>
          </w:p>
          <w:p w:rsidR="00FD443E" w:rsidRPr="00A97C8F" w:rsidRDefault="00FD443E" w:rsidP="003E7450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80,00</w:t>
            </w:r>
          </w:p>
        </w:tc>
      </w:tr>
      <w:tr w:rsidR="00FD443E" w:rsidRPr="00A97C8F" w:rsidTr="003E7450">
        <w:trPr>
          <w:trHeight w:val="127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FD443E" w:rsidRPr="00A97C8F" w:rsidRDefault="00FD443E" w:rsidP="003E7450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80,00</w:t>
            </w:r>
          </w:p>
        </w:tc>
      </w:tr>
    </w:tbl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Default="00FD443E" w:rsidP="00FD443E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FD443E" w:rsidRDefault="00FD443E" w:rsidP="00FD443E">
      <w:pPr>
        <w:tabs>
          <w:tab w:val="left" w:pos="720"/>
        </w:tabs>
        <w:spacing w:line="100" w:lineRule="atLeast"/>
        <w:ind w:left="360"/>
        <w:jc w:val="both"/>
      </w:pPr>
      <w:r w:rsidRPr="00396ED9">
        <w:rPr>
          <w:b/>
        </w:rPr>
        <w:t xml:space="preserve">2.  </w:t>
      </w:r>
      <w:r w:rsidRPr="00F14AF6">
        <w:rPr>
          <w:b/>
        </w:rPr>
        <w:t>Средства единого счета бюджета по с</w:t>
      </w:r>
      <w:r>
        <w:rPr>
          <w:b/>
        </w:rPr>
        <w:t>остоянию на 01.01.2012г  направить в сумме 315,0 тыс.руб. на приобретение автомобиля для администрации МО «Красногорский район»</w:t>
      </w:r>
      <w:r>
        <w:t xml:space="preserve">                                                                                                                          тыс.рублей</w:t>
      </w:r>
    </w:p>
    <w:tbl>
      <w:tblPr>
        <w:tblW w:w="9796" w:type="dxa"/>
        <w:tblInd w:w="93" w:type="dxa"/>
        <w:tblLayout w:type="fixed"/>
        <w:tblLook w:val="0000"/>
      </w:tblPr>
      <w:tblGrid>
        <w:gridCol w:w="4198"/>
        <w:gridCol w:w="819"/>
        <w:gridCol w:w="1232"/>
        <w:gridCol w:w="995"/>
        <w:gridCol w:w="993"/>
        <w:gridCol w:w="1559"/>
      </w:tblGrid>
      <w:tr w:rsidR="00FD443E" w:rsidRPr="006E6A9A" w:rsidTr="003E7450">
        <w:trPr>
          <w:trHeight w:val="100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3E" w:rsidRPr="006E6A9A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FD443E" w:rsidRPr="00A97C8F" w:rsidTr="003E7450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A97C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315,0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</w:p>
          <w:p w:rsidR="00FD443E" w:rsidRDefault="00FD443E" w:rsidP="003E7450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315,0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Прочая закупка товаров, работ, услуг для государственных(муниципальных)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315,0</w:t>
            </w:r>
          </w:p>
        </w:tc>
      </w:tr>
    </w:tbl>
    <w:p w:rsidR="00FD443E" w:rsidRDefault="00FD443E" w:rsidP="00FD443E">
      <w:pPr>
        <w:tabs>
          <w:tab w:val="left" w:pos="2552"/>
        </w:tabs>
        <w:jc w:val="both"/>
      </w:pPr>
    </w:p>
    <w:p w:rsidR="00FD443E" w:rsidRDefault="00FD443E" w:rsidP="00FD443E">
      <w:pPr>
        <w:tabs>
          <w:tab w:val="left" w:pos="2552"/>
        </w:tabs>
        <w:jc w:val="both"/>
      </w:pPr>
    </w:p>
    <w:p w:rsidR="00FD443E" w:rsidRPr="004B7F03" w:rsidRDefault="00FD443E" w:rsidP="00FD443E">
      <w:pPr>
        <w:tabs>
          <w:tab w:val="left" w:pos="1128"/>
        </w:tabs>
        <w:ind w:right="423"/>
        <w:jc w:val="both"/>
      </w:pPr>
      <w:r>
        <w:t xml:space="preserve">3.За счет прочих доходов от оказания платных услуг(работ) поступления  от АУК Национальный центр декоративно-прикладного искусства и ремесел УР от реализации  выставочных изделий в </w:t>
      </w:r>
      <w:r w:rsidRPr="00D57F94">
        <w:rPr>
          <w:b/>
          <w:u w:val="single"/>
        </w:rPr>
        <w:t xml:space="preserve">сумме </w:t>
      </w:r>
      <w:r>
        <w:rPr>
          <w:b/>
          <w:u w:val="single"/>
        </w:rPr>
        <w:t>11,130</w:t>
      </w:r>
      <w:r w:rsidRPr="00D57F94">
        <w:rPr>
          <w:b/>
          <w:u w:val="single"/>
        </w:rPr>
        <w:t xml:space="preserve"> тыс.руб.</w:t>
      </w:r>
      <w:r>
        <w:rPr>
          <w:b/>
          <w:u w:val="single"/>
        </w:rPr>
        <w:t xml:space="preserve"> </w:t>
      </w:r>
      <w:r>
        <w:t xml:space="preserve"> на приобретение расходных материалов сумме 8,610 тыс.руб. ,зарплату в сумме 2,520 тыс.руб.</w:t>
      </w:r>
    </w:p>
    <w:tbl>
      <w:tblPr>
        <w:tblW w:w="9796" w:type="dxa"/>
        <w:tblInd w:w="93" w:type="dxa"/>
        <w:tblLayout w:type="fixed"/>
        <w:tblLook w:val="0000"/>
      </w:tblPr>
      <w:tblGrid>
        <w:gridCol w:w="4198"/>
        <w:gridCol w:w="819"/>
        <w:gridCol w:w="1232"/>
        <w:gridCol w:w="995"/>
        <w:gridCol w:w="993"/>
        <w:gridCol w:w="1559"/>
      </w:tblGrid>
      <w:tr w:rsidR="00FD443E" w:rsidRPr="00A97C8F" w:rsidTr="003E7450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443E" w:rsidRPr="00A97C8F" w:rsidRDefault="00FD443E" w:rsidP="003E7450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культуры ,спорта и молодежной политики Администрации МО"Красногорский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D443E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D443E" w:rsidRPr="00A97C8F" w:rsidRDefault="00FD443E" w:rsidP="003E745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11,130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Pr="00A97C8F" w:rsidRDefault="00FD443E" w:rsidP="003E7450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11,130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Обеспечение деятельности за счет средств мун.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7C8F"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Pr="00A97C8F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11,130</w:t>
            </w:r>
          </w:p>
        </w:tc>
      </w:tr>
      <w:tr w:rsidR="00FD443E" w:rsidRPr="00A97C8F" w:rsidTr="003E7450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Фонд оплаты труда и страховые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Default="00FD443E" w:rsidP="003E7450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2,520</w:t>
            </w:r>
          </w:p>
        </w:tc>
      </w:tr>
      <w:tr w:rsidR="00FD443E" w:rsidTr="003E7450">
        <w:trPr>
          <w:trHeight w:val="814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3E" w:rsidRDefault="00FD443E" w:rsidP="003E7450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43E" w:rsidRDefault="00FD443E" w:rsidP="003E7450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D443E" w:rsidRDefault="00FD443E" w:rsidP="003E7450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8,610</w:t>
            </w:r>
          </w:p>
        </w:tc>
      </w:tr>
    </w:tbl>
    <w:p w:rsidR="00FD443E" w:rsidRDefault="00FD443E" w:rsidP="00FD443E">
      <w:pPr>
        <w:tabs>
          <w:tab w:val="left" w:pos="2552"/>
        </w:tabs>
        <w:jc w:val="both"/>
      </w:pPr>
    </w:p>
    <w:p w:rsidR="00D336DD" w:rsidRDefault="00D336DD"/>
    <w:sectPr w:rsidR="00D336DD" w:rsidSect="001256F3">
      <w:footnotePr>
        <w:pos w:val="beneathText"/>
      </w:footnotePr>
      <w:pgSz w:w="11905" w:h="16837"/>
      <w:pgMar w:top="5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FD443E"/>
    <w:rsid w:val="00D336DD"/>
    <w:rsid w:val="00FD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1437</Words>
  <Characters>8191</Characters>
  <Application>Microsoft Office Word</Application>
  <DocSecurity>0</DocSecurity>
  <Lines>68</Lines>
  <Paragraphs>19</Paragraphs>
  <ScaleCrop>false</ScaleCrop>
  <Company>Microsoft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hua</cp:lastModifiedBy>
  <cp:revision>2</cp:revision>
  <dcterms:created xsi:type="dcterms:W3CDTF">2003-12-31T22:42:00Z</dcterms:created>
  <dcterms:modified xsi:type="dcterms:W3CDTF">2003-12-31T22:42:00Z</dcterms:modified>
</cp:coreProperties>
</file>