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DB32C" w14:textId="77777777" w:rsidR="00FA799E" w:rsidRPr="0017546B" w:rsidRDefault="0017546B" w:rsidP="00FA79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</w:t>
      </w:r>
      <w:r w:rsidR="00FA799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56BF549" wp14:editId="59ADC48A">
            <wp:extent cx="638175" cy="561975"/>
            <wp:effectExtent l="0" t="0" r="0" b="0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</w:t>
      </w:r>
      <w:r w:rsidRPr="001754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</w:t>
      </w:r>
    </w:p>
    <w:p w14:paraId="1E5F93F3" w14:textId="77777777" w:rsidR="00FA799E" w:rsidRPr="00343436" w:rsidRDefault="00FA799E" w:rsidP="00FA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3BB9995" w14:textId="77777777" w:rsidR="00FA799E" w:rsidRPr="00343436" w:rsidRDefault="00FA799E" w:rsidP="00FA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EFFCDD5" w14:textId="77777777" w:rsidR="00FA799E" w:rsidRPr="00343436" w:rsidRDefault="00FA799E" w:rsidP="00FA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депутатов муниципального образования </w:t>
      </w:r>
    </w:p>
    <w:p w14:paraId="16884304" w14:textId="77777777" w:rsidR="00FA799E" w:rsidRPr="00343436" w:rsidRDefault="00FA799E" w:rsidP="00FA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127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округ Красногорский район Удмуртской Республики</w:t>
      </w:r>
      <w:r w:rsidRPr="00343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47FB3BE" w14:textId="77777777" w:rsidR="00FA799E" w:rsidRPr="00343436" w:rsidRDefault="00FA799E" w:rsidP="00FA799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43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</w:t>
      </w:r>
    </w:p>
    <w:p w14:paraId="321F37D9" w14:textId="6620E0FC" w:rsidR="00FA799E" w:rsidRPr="00832693" w:rsidRDefault="00FA799E" w:rsidP="00FA799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B4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изменений в</w:t>
      </w:r>
      <w:r w:rsidR="004B63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326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</w:t>
      </w:r>
      <w:r w:rsidR="006B4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326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благоустройства</w:t>
      </w:r>
      <w:r w:rsidR="004B63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территории </w:t>
      </w:r>
      <w:r w:rsidRPr="008326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</w:t>
      </w:r>
      <w:r w:rsidR="001270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Муниципальный округ Красногорский район Удмуртской Республики</w:t>
      </w:r>
      <w:r w:rsidRPr="008326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2AE3FAB" w14:textId="77777777" w:rsidR="00FA799E" w:rsidRPr="00832693" w:rsidRDefault="00FA799E" w:rsidP="00FA7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1CD7A09" w14:textId="77777777" w:rsidR="00FA799E" w:rsidRPr="00832693" w:rsidRDefault="00FA799E" w:rsidP="00FA7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2CF68EF" w14:textId="77777777" w:rsidR="00FA799E" w:rsidRPr="007856C2" w:rsidRDefault="00FA799E" w:rsidP="00FA79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14:paraId="49F98578" w14:textId="77777777" w:rsidR="00FA799E" w:rsidRPr="007856C2" w:rsidRDefault="00FA799E" w:rsidP="00FA79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5FFF876F" w14:textId="77777777" w:rsidR="007856C2" w:rsidRDefault="00FA799E" w:rsidP="00FA79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270F9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 Красногорский район</w:t>
      </w:r>
    </w:p>
    <w:p w14:paraId="048234F9" w14:textId="593BA396" w:rsidR="00FA799E" w:rsidRPr="007856C2" w:rsidRDefault="001270F9" w:rsidP="00FA79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Удмуртской Республики</w:t>
      </w:r>
      <w:r w:rsidR="00FA799E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 </w:t>
      </w:r>
    </w:p>
    <w:p w14:paraId="1236E8E9" w14:textId="77777777" w:rsidR="00FA799E" w:rsidRPr="007856C2" w:rsidRDefault="00FA799E" w:rsidP="00FA79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right="-1"/>
        <w:outlineLvl w:val="1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14:paraId="5F91EBD0" w14:textId="77777777" w:rsidR="00FA799E" w:rsidRPr="007856C2" w:rsidRDefault="00FA799E" w:rsidP="00FA79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07B1A" w14:textId="6687C360" w:rsidR="00FA799E" w:rsidRPr="007856C2" w:rsidRDefault="00FA799E" w:rsidP="00FA79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соответствии с Федеральным </w:t>
      </w:r>
      <w:hyperlink r:id="rId6" w:history="1">
        <w:r w:rsidRPr="007856C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1F513D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06.10.2003 № 131-ФЗ</w:t>
      </w:r>
      <w:r w:rsidR="006F2AD1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общих принципах организации местного самоуправления в Российской Федерации», Уставом муниципального образования «</w:t>
      </w:r>
      <w:r w:rsidR="001270F9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 Красногорский район Удмуртской Республики</w:t>
      </w: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6C6E3C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5FE4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организации и проведения публичных слушаний по вопросам градостроительной деятельности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24 марта 2022 г</w:t>
      </w:r>
      <w:r w:rsidR="00FE7217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C85FE4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№ 96, </w:t>
      </w:r>
      <w:r w:rsidR="00BB79CC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заключения о результатах публичных слушаний </w:t>
      </w:r>
      <w:r w:rsidR="00C85FE4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 202</w:t>
      </w:r>
      <w:r w:rsidR="006B4736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85FE4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1F4F8DE8" w14:textId="77777777" w:rsidR="00FA799E" w:rsidRPr="007856C2" w:rsidRDefault="00FA799E" w:rsidP="00FA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14:paraId="4A03C1B1" w14:textId="77777777" w:rsidR="00FA799E" w:rsidRPr="007856C2" w:rsidRDefault="00FA799E" w:rsidP="006F2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  <w:r w:rsidR="006A04FF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6A04FF" w:rsidRPr="007856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1270F9" w:rsidRPr="007856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Муниципальный округ Красногорский район Удмуртской Республики</w:t>
      </w:r>
      <w:r w:rsidR="006A04FF" w:rsidRPr="007856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3A12CF" w:rsidRPr="007856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0E4D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A12CF"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>ЕШАЕТ</w:t>
      </w:r>
      <w:r w:rsidRPr="007856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0D2A76ED" w14:textId="77777777" w:rsidR="003A12CF" w:rsidRPr="007856C2" w:rsidRDefault="003A12CF" w:rsidP="006F2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210A7C" w14:textId="6325E62F" w:rsidR="00C441D5" w:rsidRPr="007856C2" w:rsidRDefault="006B4736" w:rsidP="003A12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Внести изменения в </w:t>
      </w:r>
      <w:r w:rsidR="00C441D5" w:rsidRPr="007856C2">
        <w:rPr>
          <w:rFonts w:ascii="Times New Roman" w:hAnsi="Times New Roman" w:cs="Times New Roman"/>
          <w:sz w:val="26"/>
          <w:szCs w:val="26"/>
          <w:lang w:eastAsia="ru-RU"/>
        </w:rPr>
        <w:t>Правила благоустройства территории муниципального образования «Муниципальный округ Красногорский район Удмуртской Республики»</w:t>
      </w: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, утвержденные решением Совета депутатов муниципального образования «Муниципальный округ Красногорский район Удмуртской Республики» от </w:t>
      </w:r>
      <w:r w:rsidR="009E5D7A" w:rsidRPr="007856C2">
        <w:rPr>
          <w:rFonts w:ascii="Times New Roman" w:hAnsi="Times New Roman" w:cs="Times New Roman"/>
          <w:sz w:val="26"/>
          <w:szCs w:val="26"/>
          <w:lang w:eastAsia="ru-RU"/>
        </w:rPr>
        <w:t>07.07.2022 года № 142, следующие изменения:</w:t>
      </w:r>
    </w:p>
    <w:p w14:paraId="54D6B566" w14:textId="4790947C" w:rsidR="009E5D7A" w:rsidRPr="007856C2" w:rsidRDefault="0080117F" w:rsidP="00201772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Абзац тридцать шестой </w:t>
      </w:r>
      <w:r w:rsidR="003668C4" w:rsidRPr="007856C2">
        <w:rPr>
          <w:rFonts w:ascii="Times New Roman" w:hAnsi="Times New Roman" w:cs="Times New Roman"/>
          <w:sz w:val="26"/>
          <w:szCs w:val="26"/>
          <w:lang w:eastAsia="ru-RU"/>
        </w:rPr>
        <w:t>пункта</w:t>
      </w:r>
      <w:r w:rsidR="00201772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 3 статьи 1 </w:t>
      </w: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201772" w:rsidRPr="007856C2">
        <w:rPr>
          <w:rFonts w:ascii="Times New Roman" w:hAnsi="Times New Roman" w:cs="Times New Roman"/>
          <w:sz w:val="26"/>
          <w:szCs w:val="26"/>
          <w:lang w:eastAsia="ru-RU"/>
        </w:rPr>
        <w:t>следующе</w:t>
      </w:r>
      <w:r w:rsidRPr="007856C2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201772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856C2">
        <w:rPr>
          <w:rFonts w:ascii="Times New Roman" w:hAnsi="Times New Roman" w:cs="Times New Roman"/>
          <w:sz w:val="26"/>
          <w:szCs w:val="26"/>
          <w:lang w:eastAsia="ru-RU"/>
        </w:rPr>
        <w:t>редакции</w:t>
      </w:r>
      <w:r w:rsidR="00201772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</w:p>
    <w:p w14:paraId="5C16D9A0" w14:textId="28288A9F" w:rsidR="00201772" w:rsidRPr="007856C2" w:rsidRDefault="00201772" w:rsidP="0020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«озелененная территория – территория, полностью или частично занятая  зелеными насаждениями (травянистой, в том числе цветочной, и (или)  древесной, и (или) кустарниковой растительностью), в том числе дикорастущими и (или) предназначенная для выращивания зеленых насаждений.». </w:t>
      </w:r>
    </w:p>
    <w:p w14:paraId="1C32A8D7" w14:textId="715E9A22" w:rsidR="0036651A" w:rsidRPr="007856C2" w:rsidRDefault="0036651A" w:rsidP="0036651A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Абзац девятый пункта 4 статьи 1 изложить в следующей редакции:</w:t>
      </w:r>
    </w:p>
    <w:p w14:paraId="7C1DD433" w14:textId="0A0D379E" w:rsidR="0036651A" w:rsidRPr="007856C2" w:rsidRDefault="0036651A" w:rsidP="00785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7856C2">
        <w:rPr>
          <w:rFonts w:ascii="Times New Roman" w:hAnsi="Times New Roman" w:cs="Times New Roman"/>
          <w:sz w:val="26"/>
          <w:szCs w:val="26"/>
          <w:lang w:eastAsia="ru-RU"/>
        </w:rPr>
        <w:t>Статья 8. Требования к внешнему виду фасадов и ограждающих конструкций зданий, строений, сооружений</w:t>
      </w:r>
      <w:r w:rsidRPr="007856C2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14:paraId="6D03DA3A" w14:textId="77777777" w:rsidR="00AB5834" w:rsidRPr="007856C2" w:rsidRDefault="00AB5834" w:rsidP="00AB5834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Пункт 29 статьи 2 изложить в следующей редакции:</w:t>
      </w:r>
    </w:p>
    <w:p w14:paraId="47D7D1AA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«</w:t>
      </w:r>
      <w:bookmarkStart w:id="0" w:name="_Hlk162098241"/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29. </w:t>
      </w:r>
      <w:bookmarkStart w:id="1" w:name="_Hlk162097256"/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На территории муниципального образования запрещается:</w:t>
      </w:r>
    </w:p>
    <w:bookmarkEnd w:id="0"/>
    <w:bookmarkEnd w:id="1"/>
    <w:p w14:paraId="3D93447E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1) Выжигание травы, листвы, тополиного пуха, частей деревьев и иной растительности в населенных пунктах (за исключением профилактического контролируемого противопожарного выжигания хвороста, лесной подстилки, сухой травы и других лесных горючих материалов), на земельных участках, непосредственно примыкающих к населенным пунктам, дачным садоводческим и огородническим обществам (товариществам).</w:t>
      </w:r>
    </w:p>
    <w:p w14:paraId="55B77887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2) Сжигание горючих отходов, предметов и материалов, разведение костров на участках территорий общего пользования.</w:t>
      </w:r>
    </w:p>
    <w:p w14:paraId="7A97BC50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3) Размещение, складирование и хранение крупногабаритных предметов, авто- и мототранспорта, тракторов, спецтехники, труб, оборудования, строительных материалов (конструкций и оборудования) на территории земель общего пользования, землях муниципальной собственности и (или) землях, </w:t>
      </w:r>
      <w:r w:rsidRPr="007856C2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 xml:space="preserve">государственная собственность на которые не разграничена, </w:t>
      </w: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в том числе и перед фасадами домов и на прилегающей территории, без оформления письменного разрешения Территориального органа на определенный срок: дрова, трубы, хлысты - до 1 месяца, строительные материалы, деревянные срубы - до 3 месяцев. Складируемые предметы не должны препятствовать проезду автотранспорта по проезжей части улиц и проходу пешеходов по тротуарам, если это не вызвано необходимостью проведения аварийных работ.</w:t>
      </w:r>
    </w:p>
    <w:p w14:paraId="2A205122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4) Самовольное размещение </w:t>
      </w:r>
      <w:r w:rsidRPr="007856C2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 xml:space="preserve">на территориях общего пользования и (или) землях муниципальной собственности объектов (в том числе строительных материалов (конструкций и оборудования), сыпучих материалов, дров, угля, сена, перегноя и иных плодородных субстанций). </w:t>
      </w:r>
    </w:p>
    <w:p w14:paraId="34D559CC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5) Складирование навоза животных вблизи жилых помещений, на улицах, за границей приусадебного участка, делать стоки из хозяйственных построек за пределы личного земельного участка, устраивать временные загоны для содержания скота и птицы, а также водоемы за пределами своего земельного участка.</w:t>
      </w:r>
    </w:p>
    <w:p w14:paraId="77E2B5C8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>6) Размещение строительных материалов, товарно-материальных ценностей, транспортных средств, а также складирование мусора на местах, предназначенных для прохождения открытых дренажных, ливневых канав.</w:t>
      </w:r>
    </w:p>
    <w:p w14:paraId="4F64AF38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7) Повреждение и уничтожение объектов и элементов благоустройства.</w:t>
      </w:r>
    </w:p>
    <w:p w14:paraId="64A2D108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8) Захламление, загрязнение, засорение окурками, бумажной, целлофановой, пластиковой упаковкой, тарой и другим мусором.</w:t>
      </w:r>
    </w:p>
    <w:p w14:paraId="553A0A01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9) Оставление на улице временных конструкций и передвижных сооружений, тары и мусора после окончания торговли.</w:t>
      </w:r>
    </w:p>
    <w:p w14:paraId="2E9EA9FF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10) Стоянка (хранение) более 15 дней разукомплектованных и неисправных транспортных средств независимо от места их расположения, за исключением специализированных автостоянок.</w:t>
      </w:r>
    </w:p>
    <w:p w14:paraId="17EC691E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11) </w:t>
      </w:r>
      <w:bookmarkStart w:id="2" w:name="_Hlk162098370"/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Установка устройств наливных помоек, разлив (выливание) помоев и нечистот, выбрасывание отходов, мусора и навоза на придомовую территорию, а </w:t>
      </w: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lastRenderedPageBreak/>
        <w:t>также за территорию домов и улиц, на уличные проезды, тротуары, газоны и иную территорию общего пользования.</w:t>
      </w:r>
    </w:p>
    <w:bookmarkEnd w:id="2"/>
    <w:p w14:paraId="63895054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12)  Складирование снега на участках с зелеными насаждениями.</w:t>
      </w:r>
    </w:p>
    <w:p w14:paraId="25DB9BB5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13) Мойка транспортных средств, в том числе у водоразборных колонок, колодцев, фонтанов, бюветов на территориях общего пользования и (или) землях муниципальной собственности, не предназначенных для этих целей.</w:t>
      </w:r>
    </w:p>
    <w:p w14:paraId="74F12586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14) Организация несанкционированных свалок мусора.</w:t>
      </w:r>
    </w:p>
    <w:p w14:paraId="62397D6A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15) Размещение ритуальных объектов и надгробных сооружений вне специально предназначенных для этого мест. </w:t>
      </w:r>
    </w:p>
    <w:p w14:paraId="528D2F89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16) Сброс ЖБО и нечистот на прилегающую территорию, пешеходные дорожки, земельные участки, непосредственно примыкающие к населенным пунктам, закапывать ЖБО в землю. Вывоз ЖБО осуществляется по договорам или разовым заявкам организациями, имеющими специальный транспорт. Сбор ЖБО из </w:t>
      </w:r>
      <w:proofErr w:type="spellStart"/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неканализированных</w:t>
      </w:r>
      <w:proofErr w:type="spellEnd"/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домовладений осуществляется в специально оборудованные для этих целей места (выгреб), вывозится по договору со специализированной организацией по мере заполнения выгреба. </w:t>
      </w:r>
    </w:p>
    <w:p w14:paraId="0D65876B" w14:textId="77777777" w:rsidR="00AB5834" w:rsidRPr="007856C2" w:rsidRDefault="00AB5834" w:rsidP="00AB5834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17)</w:t>
      </w:r>
      <w:r w:rsidRPr="0078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троить сливные (помойные) ямы с нарушением установленных норм, осуществлять выпуск канализационных стоков открытым способом и в ливневую канализацию.</w:t>
      </w:r>
    </w:p>
    <w:p w14:paraId="0B08D5E3" w14:textId="77777777" w:rsidR="00AB5834" w:rsidRPr="007856C2" w:rsidRDefault="00AB5834" w:rsidP="007856C2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18) Засыпка колодцев подземных инженерных коммуникаций всеми видами отходов.».</w:t>
      </w:r>
    </w:p>
    <w:p w14:paraId="2B40E6A2" w14:textId="78AA8311" w:rsidR="00266CB6" w:rsidRPr="007856C2" w:rsidRDefault="00266CB6" w:rsidP="00266CB6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Подпункт 4 пункта 2 статьи</w:t>
      </w:r>
      <w:r w:rsidR="00A7409D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 3 изложить в следующей редакции:</w:t>
      </w:r>
    </w:p>
    <w:p w14:paraId="6F3E9D5E" w14:textId="0EA6886D" w:rsidR="00A7409D" w:rsidRPr="007856C2" w:rsidRDefault="00A7409D" w:rsidP="00A74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«4) периодическое кошение травы на прилегающей территории и на закрепленной территории (при достижении травой высоты более </w:t>
      </w:r>
      <w:smartTag w:uri="urn:schemas-microsoft-com:office:smarttags" w:element="metricconverter">
        <w:smartTagPr>
          <w:attr w:name="ProductID" w:val="15 см"/>
        </w:smartTagPr>
        <w:r w:rsidRPr="007856C2">
          <w:rPr>
            <w:rFonts w:ascii="Times New Roman" w:hAnsi="Times New Roman" w:cs="Times New Roman"/>
            <w:sz w:val="26"/>
            <w:szCs w:val="26"/>
            <w:lang w:eastAsia="ru-RU"/>
          </w:rPr>
          <w:t>15 см</w:t>
        </w:r>
      </w:smartTag>
      <w:r w:rsidRPr="007856C2">
        <w:rPr>
          <w:rFonts w:ascii="Times New Roman" w:hAnsi="Times New Roman" w:cs="Times New Roman"/>
          <w:sz w:val="26"/>
          <w:szCs w:val="26"/>
          <w:lang w:eastAsia="ru-RU"/>
        </w:rPr>
        <w:t>) и последующей, в течении 3-х суток, уборку скошенной травы. Борщевик Сосновского подлежит удалению</w:t>
      </w:r>
      <w:r w:rsidR="00AB5834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5834" w:rsidRPr="007856C2">
        <w:rPr>
          <w:rFonts w:ascii="Times New Roman" w:hAnsi="Times New Roman" w:cs="Times New Roman"/>
          <w:sz w:val="26"/>
          <w:szCs w:val="26"/>
          <w:lang w:eastAsia="ru-RU"/>
        </w:rPr>
        <w:t>(механическим, химическим или агротехническим способом</w:t>
      </w: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, в том числе путем выкашивания, независимо от высоты произрастания;». </w:t>
      </w:r>
    </w:p>
    <w:p w14:paraId="77E3E6C7" w14:textId="79CBD539" w:rsidR="00001DD1" w:rsidRPr="007856C2" w:rsidRDefault="00001DD1" w:rsidP="00866961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Пункт 2 статьи 4 </w:t>
      </w:r>
      <w:r w:rsidR="00BE65EC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исключить. </w:t>
      </w:r>
    </w:p>
    <w:p w14:paraId="44E4CF57" w14:textId="59F06F1F" w:rsidR="00201772" w:rsidRPr="007856C2" w:rsidRDefault="00A8741D" w:rsidP="00866961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Пункт 3 </w:t>
      </w:r>
      <w:r w:rsidR="008D4782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статьи 4 изложить в следующей редакции: </w:t>
      </w:r>
    </w:p>
    <w:p w14:paraId="73DE931F" w14:textId="648F12AF" w:rsidR="008D4782" w:rsidRPr="007856C2" w:rsidRDefault="008D4782" w:rsidP="008D47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«3. При очистке объектов благоустройства и территорий</w:t>
      </w:r>
      <w:r w:rsidR="0080117F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, включая территории </w:t>
      </w:r>
      <w:r w:rsidR="003668C4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жилых домов, </w:t>
      </w:r>
      <w:r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от снега запрещается сбрасывать и укладывать снежно-ледовые образования на проезжую часть дорог.». </w:t>
      </w:r>
    </w:p>
    <w:p w14:paraId="4284D9A7" w14:textId="75BBD0E2" w:rsidR="00AB5834" w:rsidRPr="007856C2" w:rsidRDefault="00AB5834" w:rsidP="00AB5834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Статью 7 дополнить пунктом 9 следующего содержания:</w:t>
      </w:r>
    </w:p>
    <w:p w14:paraId="77EF5A23" w14:textId="77777777" w:rsidR="00AB5834" w:rsidRPr="007856C2" w:rsidRDefault="00AB5834" w:rsidP="00AB5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«9. Собственники (правообладатели) земельных участков обязаны исключить возможность доступа третьих лиц к жилым постройкам, сараям и другим сооружениям в случаях приведения их в негодность вследствие пожара либо истечения срока их эксплуатации.».</w:t>
      </w:r>
    </w:p>
    <w:p w14:paraId="05F87413" w14:textId="70DFC472" w:rsidR="00B063F1" w:rsidRPr="007856C2" w:rsidRDefault="0026032C" w:rsidP="00AB5834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Статью 8 изложить в следующей редакции:</w:t>
      </w:r>
    </w:p>
    <w:p w14:paraId="11438509" w14:textId="6A7132E4" w:rsidR="0026032C" w:rsidRPr="007856C2" w:rsidRDefault="0026032C" w:rsidP="0026032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«</w:t>
      </w:r>
      <w:bookmarkStart w:id="3" w:name="_Hlk108613021"/>
      <w:r w:rsidRPr="007856C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8</w:t>
      </w:r>
      <w:r w:rsidRPr="007856C2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.</w:t>
      </w:r>
      <w:r w:rsidRPr="007856C2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Требования к</w:t>
      </w:r>
      <w:r w:rsidRPr="007856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внешнему виду фасадов и ограждающих конструкций зданий, строений, сооружений</w:t>
      </w:r>
    </w:p>
    <w:p w14:paraId="2A457746" w14:textId="178DF344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4" w:name="_Hlk108616822"/>
      <w:bookmarkEnd w:id="3"/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1. Внешний вид фасадов и ограждающих конструкций зданий, строений, сооружений должен соответствовать внешнему архитектурно-градостроительному облику сложившейся застройки населенного пункта.</w:t>
      </w:r>
    </w:p>
    <w:p w14:paraId="45FD6F6D" w14:textId="3A71F200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2. Согласованию архитектурно-градостроительного облика объекта подлежат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>строящиеся, реконструируемые, капитально ремонтируемые здания, строения и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сооружения, а также объекты при полном или частичном изменении внешнего вида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фасадов, за исключением объектов культурного наследия, индивидуального жилищного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строительства, нестационарных (некапитальных) и линейных объектов.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Изменение цветового решения, архитектурных деталей и конструктивных элементов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фасада здания, строения, сооружения осуществляется на основе сочетаний основных и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дополнительных цветов с учетом цветового решения и стилевых характеристик окружающих его архитектурных объектов, при этом цветовое решение объектов культурного наследия является приоритетным.</w:t>
      </w:r>
    </w:p>
    <w:p w14:paraId="26A88EE0" w14:textId="6D837E28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3. Не допускается фрагментарная окраска, облицовка архитектурных деталей и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конструктивных элементов фасадов, за исключением окраски в случае очистки фасадов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зданий от надписей и рисунков на фасадах зданий, а также балконах, лоджиях,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дверях,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водосточных трубах. Закрашивание от надписей и рисунков должно производиться тем же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цветом, что и фасад зданий, строений и сооружений (в том числе балконов, лоджий, дверей, водосточных труб), заборов, строительного ограждения и иных объектов благоустройства.</w:t>
      </w:r>
    </w:p>
    <w:p w14:paraId="2B7DFEE5" w14:textId="46286FCE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4. Внешний вид ограждений на фасаде должен соответствовать фасадным решениям и композиционным приемам здания, сооружения, другим элементам </w:t>
      </w:r>
      <w:proofErr w:type="spellStart"/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металлодекора</w:t>
      </w:r>
      <w:proofErr w:type="spellEnd"/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и оборудования. Устройство глухих ограждений не допускается, если это не обосновано архитектурно-градостроительным обликом здания, строения, сооружения. </w:t>
      </w:r>
    </w:p>
    <w:p w14:paraId="1BA850AA" w14:textId="7948AE33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5. Внешний вид нестационарных торговых объектов должен соответствовать требованиям, установленным статьей 13 настоящих Правил.</w:t>
      </w:r>
    </w:p>
    <w:p w14:paraId="232B4973" w14:textId="37D19AE2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6. Входные группы и их элементы должны отвечать следующим требованиям:</w:t>
      </w:r>
    </w:p>
    <w:p w14:paraId="4EAD8363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размещение входов и входных групп в помещения подвального и цокольного этажей разрешается с учетом входов и входных групп первого этажа, обеспечения ширины свободного прохода не менее 1,5 м при отсутствии препятствия движению пешеходов и транспорта без нарушения фасадных решений и композиционных приемов здания, строения, сооружения;</w:t>
      </w:r>
    </w:p>
    <w:p w14:paraId="71965929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размещение входов и входных групп, расположенных выше первого этажа,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разрешается только на дворовых фасадах в случаях, предусмотренных требованиями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противопожарной безопасности;</w:t>
      </w:r>
    </w:p>
    <w:p w14:paraId="2FE75ED3" w14:textId="5596EB94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не допускается предусматривать окраску, облицовку откосов и наличников,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фрагментарную окраску поверхности фасада, облицовку участка фасада вокруг входа и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входной группы, не соответствующую колеру и отделке фасада;</w:t>
      </w:r>
    </w:p>
    <w:p w14:paraId="5A2D91E7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при перепаде уровней высоты ступеней более 0,4 м обязательным является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размещение ограждения, перил;</w:t>
      </w:r>
    </w:p>
    <w:p w14:paraId="21432F2D" w14:textId="1CBD074E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ступени, лестницы, облицовка поверхностей крылец и приямков выполняются в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едином стиле, в том числе по цвету и фактуре, с материалами отделки цоколя фасада;</w:t>
      </w:r>
    </w:p>
    <w:p w14:paraId="2975862C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обязательным элементом приямка является его ограждение с устройством бордюра, а также устройство организованного водостока с крыши приямка;</w:t>
      </w:r>
    </w:p>
    <w:p w14:paraId="1CA92200" w14:textId="2D8BDA0B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поверхность ступеней входов, входных групп проектируется шероховатой, не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допускающей скольжения в любое время года. Использование материалов и конструкций,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представляющих опасность для людей, включая облицовку глазурованной плиткой,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полированным камнем, не допускается;</w:t>
      </w:r>
    </w:p>
    <w:p w14:paraId="1F8A0F93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при устройстве освещения входных групп учитывается имеющаяся система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архитектурно-художественной подсветки фасада.</w:t>
      </w:r>
    </w:p>
    <w:p w14:paraId="0E844F60" w14:textId="62975439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>7. Инженерное и техническое оборудование фасадов зданий, строений, сооружений должны отвечать следующим требованиям:</w:t>
      </w:r>
    </w:p>
    <w:p w14:paraId="04E5C89B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размещение инженерного и технического оборудования фасадов зданий, строений, сооружений (включая наружные блоки систем кондиционирования и вентиляции, вентиляционные трубопроводы, вентиляционные решетки, декоративные решетки, видеокамеры наружного наблюдения, водосточные трубы, маркизы, защитные решетки) осуществляется в соответствии с проектной документацией;</w:t>
      </w:r>
    </w:p>
    <w:p w14:paraId="7E4D94A8" w14:textId="3C2E3165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цветовое решение водосточных и вентиляционных труб должно соответствовать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основному колеру фасада или кровли здания, строения, сооружения;</w:t>
      </w:r>
    </w:p>
    <w:p w14:paraId="014CF3A3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конструкция крепления инженерного и технического оборудования должна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предусматривать минимальный контакт с поверхностью фасада, группировку ряда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элементов на общей несущей основе и технологичность крепежа;</w:t>
      </w:r>
    </w:p>
    <w:p w14:paraId="002B5869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размещение инженерного и технического оборудования на фасаде должно носить комплексное решение и предусматривать минимальный выход технических устройств на поверхность фасада;</w:t>
      </w:r>
    </w:p>
    <w:p w14:paraId="19EB5D5C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не допускается размещение инженерного и технического оборудования над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тротуарами, на лицевых фасадах, кроме размещения в скрытых для визуального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восприятия местах, за исключением водосточных труб, видеокамер наружного наблюдения, оборудования для обеспечения движения пассажирского транспорта, освещения территории, кабельных линий, пристенных электрощитов, громкоговорителей;</w:t>
      </w:r>
    </w:p>
    <w:p w14:paraId="75694DA6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наружные защитные устройства на входах следует размещать в границах дверного проема за плоскостью фасада здания, строения, сооружения;</w:t>
      </w:r>
    </w:p>
    <w:p w14:paraId="63D4C8B9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не допускается размещение инженерного и технического оборудования на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вентиляционных дымоходах;</w:t>
      </w:r>
    </w:p>
    <w:p w14:paraId="75253EF0" w14:textId="01960114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наружные блоки систем кондиционирования и вентиляции следует размещать с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привязкой по вертикальной оси простенка здания, строения, сооружения;</w:t>
      </w:r>
    </w:p>
    <w:p w14:paraId="30EC864F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запрещается размещать наружные блоки систем кондиционирования и вентиляции на фасадах зданий, строений и сооружений в первой линии улиц (главных фасадов).</w:t>
      </w:r>
    </w:p>
    <w:p w14:paraId="7CE947C2" w14:textId="2C11E895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8. Входы, витрины, информационные элементы магазинов и торговых центров,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предприятий бытового обслуживания, производственных предприятий, образовательных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организаций, учреждений культуры и других объектов следует содержать в чистоте и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исправном состоянии. В вечернее время суток должно быть обеспечено их освещение (в соответствии с графиком работы уличного освещения). Окна торговых, административных, общественных, производственных зданий должны быть остеклены и вымыты.</w:t>
      </w:r>
    </w:p>
    <w:p w14:paraId="7B33EA9C" w14:textId="456F9A25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9. На фасадах всех многоквартирных жилых домов, административных, производственных и общественных зданий должны быть размещены указатели с наименованием улицы, переулка, площади, номера дома и корпуса, указатель номера подъезда и квартир. На фасадах жилых домов должны быть размещены указатели номера дома и указатель номера квартир.</w:t>
      </w:r>
    </w:p>
    <w:p w14:paraId="11BC6666" w14:textId="066F4646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На фасадах многоквартирных жилых домов устанавливаются таблички с указанием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номеров подъездов и квартир, расположенных в данном подъезде, которые должны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вывешиваться у входа в подъезд. Они должны быть размещены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>однотипно в каждом</w:t>
      </w:r>
      <w:r w:rsid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подъезде, доме и содержаться в чистоте и исправном состоянии.</w:t>
      </w:r>
    </w:p>
    <w:p w14:paraId="03B1171F" w14:textId="77777777" w:rsidR="0026032C" w:rsidRPr="007856C2" w:rsidRDefault="0026032C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Указатели с наименованием улицы, переулка, номера дома, указатель номера подъезда и квартир собственники жилых домов и многоквартирных жилых домов приобретают самостоятельно.</w:t>
      </w:r>
    </w:p>
    <w:p w14:paraId="42D60203" w14:textId="3CB222B4" w:rsidR="0026032C" w:rsidRPr="007856C2" w:rsidRDefault="00266CB6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10</w:t>
      </w:r>
      <w:r w:rsidR="0026032C"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. Установка ограждения территорий зданий и сооружений, а также установка шлагбаумов допускается в границах сформированного в установленном порядке земельного участка по решению собственников, владельцев указанного земельного участка.</w:t>
      </w:r>
    </w:p>
    <w:p w14:paraId="2717F3F9" w14:textId="6AF7AEE7" w:rsidR="0026032C" w:rsidRPr="007856C2" w:rsidRDefault="00266CB6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11</w:t>
      </w:r>
      <w:r w:rsidR="0026032C"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. При установке ограждения, шлагбаума учитывается наличие на земельном участке инженерных сетей и коммуникаций, а также существующих зеленых насаждений. Установка ограждений и шлагбаумов на землях общего пользования не допускается.</w:t>
      </w:r>
    </w:p>
    <w:p w14:paraId="5CF76ADA" w14:textId="34EBFFFD" w:rsidR="0026032C" w:rsidRPr="007856C2" w:rsidRDefault="00266CB6" w:rsidP="0026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12</w:t>
      </w:r>
      <w:r w:rsidR="0026032C"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. Установка ограждения или шлагбаума выполняется на основании разрешения на земляные работы (в случае выполнения работ, связанных со вскрытием грунта и нарушением благоустройства территории).</w:t>
      </w:r>
    </w:p>
    <w:p w14:paraId="33553FDB" w14:textId="195A8579" w:rsidR="0026032C" w:rsidRPr="007856C2" w:rsidRDefault="00266CB6" w:rsidP="002603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13</w:t>
      </w:r>
      <w:r w:rsidR="0026032C"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. Не допускается:</w:t>
      </w:r>
    </w:p>
    <w:p w14:paraId="687F8BFF" w14:textId="77777777" w:rsidR="0026032C" w:rsidRPr="007856C2" w:rsidRDefault="0026032C" w:rsidP="002603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установка ограждения, шлагбаума, исключающая проезд спецтехники (технических средств ГО и ЧС, скорой помощи, аварийных служб) к объектам, расположенным на территории застройки;</w:t>
      </w:r>
    </w:p>
    <w:p w14:paraId="002AB4DF" w14:textId="77777777" w:rsidR="0026032C" w:rsidRPr="007856C2" w:rsidRDefault="0026032C" w:rsidP="002603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установка ограждения, препятствующая передвижению по существующим пешеходным дорожкам;</w:t>
      </w:r>
    </w:p>
    <w:p w14:paraId="01696C76" w14:textId="77777777" w:rsidR="0026032C" w:rsidRPr="007856C2" w:rsidRDefault="0026032C" w:rsidP="002603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856C2">
        <w:rPr>
          <w:rFonts w:ascii="Times New Roman" w:eastAsia="Times New Roman" w:hAnsi="Times New Roman" w:cs="Times New Roman"/>
          <w:sz w:val="26"/>
          <w:szCs w:val="26"/>
          <w:lang w:bidi="en-US"/>
        </w:rPr>
        <w:t>- установка ограждения, шлагбаума в местах размещения инженерных сетей и коммуникаций.</w:t>
      </w:r>
    </w:p>
    <w:p w14:paraId="4472AD1B" w14:textId="084C79BE" w:rsidR="0026032C" w:rsidRPr="007856C2" w:rsidRDefault="00266CB6" w:rsidP="0026032C">
      <w:pPr>
        <w:widowControl w:val="0"/>
        <w:autoSpaceDE w:val="0"/>
        <w:autoSpaceDN w:val="0"/>
        <w:spacing w:after="0" w:line="240" w:lineRule="auto"/>
        <w:ind w:right="157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56C2">
        <w:rPr>
          <w:rFonts w:ascii="Times New Roman" w:eastAsia="Times New Roman" w:hAnsi="Times New Roman" w:cs="Times New Roman"/>
          <w:sz w:val="26"/>
          <w:szCs w:val="26"/>
        </w:rPr>
        <w:t>14</w:t>
      </w:r>
      <w:r w:rsidR="0026032C" w:rsidRPr="007856C2">
        <w:rPr>
          <w:rFonts w:ascii="Times New Roman" w:eastAsia="Times New Roman" w:hAnsi="Times New Roman" w:cs="Times New Roman"/>
          <w:sz w:val="26"/>
          <w:szCs w:val="26"/>
        </w:rPr>
        <w:t xml:space="preserve">. Ограждение строительных площадок должно соответствовать проектной документации объекта строительства. Строительные площадки ограждаются по всему периметру плотным забором установленного образца. </w:t>
      </w:r>
    </w:p>
    <w:p w14:paraId="7E67BC89" w14:textId="79521E20" w:rsidR="0026032C" w:rsidRPr="007856C2" w:rsidRDefault="00266CB6" w:rsidP="0026032C">
      <w:pPr>
        <w:widowControl w:val="0"/>
        <w:autoSpaceDE w:val="0"/>
        <w:autoSpaceDN w:val="0"/>
        <w:spacing w:after="0" w:line="240" w:lineRule="auto"/>
        <w:ind w:right="157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56C2">
        <w:rPr>
          <w:rFonts w:ascii="Times New Roman" w:eastAsia="Times New Roman" w:hAnsi="Times New Roman" w:cs="Times New Roman"/>
          <w:sz w:val="26"/>
          <w:szCs w:val="26"/>
        </w:rPr>
        <w:t>15</w:t>
      </w:r>
      <w:r w:rsidR="0026032C" w:rsidRPr="007856C2">
        <w:rPr>
          <w:rFonts w:ascii="Times New Roman" w:eastAsia="Times New Roman" w:hAnsi="Times New Roman" w:cs="Times New Roman"/>
          <w:sz w:val="26"/>
          <w:szCs w:val="26"/>
        </w:rPr>
        <w:t>. Фасады зданий, сооружений, входные группы, балконы и лоджии, водосточные трубы, ограждения, цоколи, витрины, устройства телевизионных антенны, осветительное оборудование, а также киоски, павильоны, объекты мелкорозничной торговли, некапитальные нестационарные сооружения должны содержаться в чистоте и в исправном состоянии.</w:t>
      </w:r>
      <w:r w:rsidRPr="007856C2">
        <w:rPr>
          <w:rFonts w:ascii="Times New Roman" w:eastAsia="Times New Roman" w:hAnsi="Times New Roman" w:cs="Times New Roman"/>
          <w:sz w:val="26"/>
          <w:szCs w:val="26"/>
        </w:rPr>
        <w:t>».</w:t>
      </w:r>
    </w:p>
    <w:bookmarkEnd w:id="4"/>
    <w:p w14:paraId="3DB5010B" w14:textId="77777777" w:rsidR="00FA799E" w:rsidRPr="007856C2" w:rsidRDefault="00D35678" w:rsidP="003A12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6C2">
        <w:rPr>
          <w:rFonts w:ascii="Times New Roman" w:hAnsi="Times New Roman" w:cs="Times New Roman"/>
          <w:sz w:val="26"/>
          <w:szCs w:val="26"/>
          <w:lang w:eastAsia="ru-RU"/>
        </w:rPr>
        <w:t>Разместить настоящее решение на официальном сайте муниципального образования Красногорский район</w:t>
      </w:r>
      <w:r w:rsidR="00FA799E" w:rsidRPr="007856C2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14:paraId="63F5E1B4" w14:textId="77777777" w:rsidR="00FA799E" w:rsidRPr="007856C2" w:rsidRDefault="00FA799E" w:rsidP="003A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E0A701" w14:textId="77777777" w:rsidR="00FA799E" w:rsidRPr="003A12CF" w:rsidRDefault="00FA799E" w:rsidP="00CD6B86">
      <w:pPr>
        <w:rPr>
          <w:sz w:val="28"/>
          <w:szCs w:val="28"/>
        </w:rPr>
      </w:pPr>
    </w:p>
    <w:p w14:paraId="4773D1CA" w14:textId="77777777" w:rsidR="006721E7" w:rsidRPr="00D41C8A" w:rsidRDefault="00FA799E" w:rsidP="00CD6B86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D41C8A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14:paraId="4144191C" w14:textId="77777777" w:rsidR="00FA799E" w:rsidRPr="00D41C8A" w:rsidRDefault="00FA799E" w:rsidP="00CD6B86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D41C8A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6C842222" w14:textId="77777777" w:rsidR="00B80293" w:rsidRPr="00D41C8A" w:rsidRDefault="00FA799E" w:rsidP="00CD6B86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D41C8A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1270F9" w:rsidRPr="00D41C8A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Муниципальный округ Красногорский район </w:t>
      </w:r>
    </w:p>
    <w:p w14:paraId="241E5FD3" w14:textId="77777777" w:rsidR="00FA799E" w:rsidRPr="00D41C8A" w:rsidRDefault="001270F9" w:rsidP="00CD6B86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D41C8A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</w:t>
      </w:r>
      <w:r w:rsidR="00FA799E" w:rsidRPr="00D41C8A">
        <w:rPr>
          <w:rFonts w:ascii="Times New Roman" w:hAnsi="Times New Roman" w:cs="Times New Roman"/>
          <w:sz w:val="26"/>
          <w:szCs w:val="26"/>
          <w:lang w:eastAsia="ru-RU"/>
        </w:rPr>
        <w:t xml:space="preserve">»   </w:t>
      </w:r>
      <w:r w:rsidR="00CD6B86" w:rsidRPr="00D41C8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И.Б. Прокашев</w:t>
      </w:r>
    </w:p>
    <w:p w14:paraId="3C4EE3AA" w14:textId="77777777" w:rsidR="00FA799E" w:rsidRPr="00D41C8A" w:rsidRDefault="00FA799E" w:rsidP="00CD6B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0CB92" w14:textId="77777777" w:rsidR="00FA799E" w:rsidRPr="00D41C8A" w:rsidRDefault="00FA799E" w:rsidP="007856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0E7F93" w14:textId="77777777" w:rsidR="00C441D5" w:rsidRPr="00D41C8A" w:rsidRDefault="00CD6B86" w:rsidP="00CD6B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C8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село</w:t>
      </w:r>
      <w:r w:rsidR="00C441D5" w:rsidRPr="00D4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Красногорское</w:t>
      </w:r>
    </w:p>
    <w:p w14:paraId="5040F495" w14:textId="159A70FA" w:rsidR="00CD6B86" w:rsidRPr="006F28D9" w:rsidRDefault="007856C2" w:rsidP="00CD6B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</w:t>
      </w:r>
      <w:r w:rsidR="00CD6B86" w:rsidRPr="006F28D9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D6B86" w:rsidRPr="006F2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255E8330" w14:textId="38357E57" w:rsidR="00FA799E" w:rsidRPr="00FA799E" w:rsidRDefault="00CD6B86" w:rsidP="00FA7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D9">
        <w:rPr>
          <w:rFonts w:ascii="Times New Roman" w:eastAsia="Times New Roman" w:hAnsi="Times New Roman" w:cs="Times New Roman"/>
          <w:sz w:val="26"/>
          <w:szCs w:val="26"/>
          <w:lang w:eastAsia="ru-RU"/>
        </w:rPr>
        <w:t>№ _</w:t>
      </w:r>
    </w:p>
    <w:p w14:paraId="35DB9EE8" w14:textId="77777777" w:rsidR="00FA799E" w:rsidRPr="00FA799E" w:rsidRDefault="00FA799E" w:rsidP="00FA7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799E" w:rsidRPr="00FA799E" w:rsidSect="007A4E0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77D7B"/>
    <w:multiLevelType w:val="multilevel"/>
    <w:tmpl w:val="6C1CDB94"/>
    <w:lvl w:ilvl="0">
      <w:start w:val="1"/>
      <w:numFmt w:val="decimal"/>
      <w:lvlText w:val="%1."/>
      <w:lvlJc w:val="left"/>
      <w:pPr>
        <w:ind w:left="94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71" w:hanging="2160"/>
      </w:pPr>
      <w:rPr>
        <w:rFonts w:hint="default"/>
      </w:rPr>
    </w:lvl>
  </w:abstractNum>
  <w:abstractNum w:abstractNumId="1" w15:restartNumberingAfterBreak="0">
    <w:nsid w:val="24D54972"/>
    <w:multiLevelType w:val="hybridMultilevel"/>
    <w:tmpl w:val="7E1A3BF2"/>
    <w:lvl w:ilvl="0" w:tplc="1C8A3D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44C9604">
      <w:start w:val="1"/>
      <w:numFmt w:val="decimal"/>
      <w:lvlText w:val="%2)"/>
      <w:lvlJc w:val="left"/>
      <w:pPr>
        <w:tabs>
          <w:tab w:val="num" w:pos="1837"/>
        </w:tabs>
        <w:ind w:left="1837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" w15:restartNumberingAfterBreak="0">
    <w:nsid w:val="35CA4597"/>
    <w:multiLevelType w:val="hybridMultilevel"/>
    <w:tmpl w:val="EF6EFB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04C6B"/>
    <w:multiLevelType w:val="hybridMultilevel"/>
    <w:tmpl w:val="39E6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C5C99"/>
    <w:multiLevelType w:val="hybridMultilevel"/>
    <w:tmpl w:val="D74A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3242C"/>
    <w:multiLevelType w:val="multilevel"/>
    <w:tmpl w:val="E7A42E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DBC6705"/>
    <w:multiLevelType w:val="hybridMultilevel"/>
    <w:tmpl w:val="87BE0184"/>
    <w:lvl w:ilvl="0" w:tplc="5818E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724550">
    <w:abstractNumId w:val="3"/>
  </w:num>
  <w:num w:numId="2" w16cid:durableId="155730486">
    <w:abstractNumId w:val="0"/>
  </w:num>
  <w:num w:numId="3" w16cid:durableId="1761177856">
    <w:abstractNumId w:val="2"/>
  </w:num>
  <w:num w:numId="4" w16cid:durableId="1460300873">
    <w:abstractNumId w:val="1"/>
  </w:num>
  <w:num w:numId="5" w16cid:durableId="1020207357">
    <w:abstractNumId w:val="4"/>
  </w:num>
  <w:num w:numId="6" w16cid:durableId="983974497">
    <w:abstractNumId w:val="6"/>
  </w:num>
  <w:num w:numId="7" w16cid:durableId="259222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9E6"/>
    <w:rsid w:val="00001DD1"/>
    <w:rsid w:val="000023CC"/>
    <w:rsid w:val="000542DC"/>
    <w:rsid w:val="0007607D"/>
    <w:rsid w:val="00085A3C"/>
    <w:rsid w:val="000A317F"/>
    <w:rsid w:val="00117232"/>
    <w:rsid w:val="001270F9"/>
    <w:rsid w:val="00154BF4"/>
    <w:rsid w:val="0017546B"/>
    <w:rsid w:val="001F513D"/>
    <w:rsid w:val="00201772"/>
    <w:rsid w:val="0024503D"/>
    <w:rsid w:val="0026032C"/>
    <w:rsid w:val="00266CB6"/>
    <w:rsid w:val="00351230"/>
    <w:rsid w:val="0036651A"/>
    <w:rsid w:val="003668C4"/>
    <w:rsid w:val="003A12CF"/>
    <w:rsid w:val="003A1DAD"/>
    <w:rsid w:val="003D659B"/>
    <w:rsid w:val="00487AC7"/>
    <w:rsid w:val="004B510E"/>
    <w:rsid w:val="004B6382"/>
    <w:rsid w:val="00561AF1"/>
    <w:rsid w:val="005A3CF1"/>
    <w:rsid w:val="005A6027"/>
    <w:rsid w:val="005B087F"/>
    <w:rsid w:val="00612BE2"/>
    <w:rsid w:val="00612EE4"/>
    <w:rsid w:val="006524FE"/>
    <w:rsid w:val="006721E7"/>
    <w:rsid w:val="006A04FF"/>
    <w:rsid w:val="006B4736"/>
    <w:rsid w:val="006C6E3C"/>
    <w:rsid w:val="006F28D9"/>
    <w:rsid w:val="006F2AD1"/>
    <w:rsid w:val="00710645"/>
    <w:rsid w:val="00712420"/>
    <w:rsid w:val="00720B2F"/>
    <w:rsid w:val="00761FEB"/>
    <w:rsid w:val="00774FFA"/>
    <w:rsid w:val="007856C2"/>
    <w:rsid w:val="007A4E00"/>
    <w:rsid w:val="0080117F"/>
    <w:rsid w:val="008C5475"/>
    <w:rsid w:val="008D4782"/>
    <w:rsid w:val="00902179"/>
    <w:rsid w:val="00904DFD"/>
    <w:rsid w:val="009070BC"/>
    <w:rsid w:val="00940E4D"/>
    <w:rsid w:val="00994F39"/>
    <w:rsid w:val="009A1663"/>
    <w:rsid w:val="009E5D7A"/>
    <w:rsid w:val="00A22E69"/>
    <w:rsid w:val="00A50CF4"/>
    <w:rsid w:val="00A55408"/>
    <w:rsid w:val="00A634B7"/>
    <w:rsid w:val="00A7409D"/>
    <w:rsid w:val="00A8741D"/>
    <w:rsid w:val="00AB5834"/>
    <w:rsid w:val="00B063F1"/>
    <w:rsid w:val="00B14525"/>
    <w:rsid w:val="00B524B1"/>
    <w:rsid w:val="00B80293"/>
    <w:rsid w:val="00B9574F"/>
    <w:rsid w:val="00BB79CC"/>
    <w:rsid w:val="00BE65EC"/>
    <w:rsid w:val="00C069E6"/>
    <w:rsid w:val="00C441D5"/>
    <w:rsid w:val="00C8041C"/>
    <w:rsid w:val="00C85FE4"/>
    <w:rsid w:val="00CD6B86"/>
    <w:rsid w:val="00CD6E62"/>
    <w:rsid w:val="00D0310E"/>
    <w:rsid w:val="00D35678"/>
    <w:rsid w:val="00D41C8A"/>
    <w:rsid w:val="00D43880"/>
    <w:rsid w:val="00D77856"/>
    <w:rsid w:val="00E8652B"/>
    <w:rsid w:val="00E97DCA"/>
    <w:rsid w:val="00EC4606"/>
    <w:rsid w:val="00F820CC"/>
    <w:rsid w:val="00FA799E"/>
    <w:rsid w:val="00FA7B13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08800E"/>
  <w15:docId w15:val="{2693C582-1E7F-4A4B-A1DC-6D5415EB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41C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4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06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124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EC4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6E10256AE5F88B7B3968C48BBDF9E218EE34B127366F80C74D798C12B836BC73A420D5EAA9HD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6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25</cp:revision>
  <cp:lastPrinted>2022-07-07T05:34:00Z</cp:lastPrinted>
  <dcterms:created xsi:type="dcterms:W3CDTF">2022-02-10T12:00:00Z</dcterms:created>
  <dcterms:modified xsi:type="dcterms:W3CDTF">2024-04-22T14:11:00Z</dcterms:modified>
</cp:coreProperties>
</file>