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FD9" w:rsidRDefault="00516FD9" w:rsidP="00516FD9">
      <w:pPr>
        <w:ind w:firstLine="708"/>
        <w:jc w:val="center"/>
        <w:rPr>
          <w:rFonts w:ascii="Arial" w:hAnsi="Arial" w:cs="Arial"/>
          <w:b/>
          <w:sz w:val="36"/>
          <w:szCs w:val="36"/>
          <w:lang w:bidi="ru-RU"/>
        </w:rPr>
      </w:pPr>
      <w:r w:rsidRPr="00C206C7">
        <w:rPr>
          <w:rFonts w:ascii="Arial" w:hAnsi="Arial" w:cs="Arial"/>
          <w:b/>
          <w:sz w:val="36"/>
          <w:szCs w:val="36"/>
          <w:lang w:bidi="ru-RU"/>
        </w:rPr>
        <w:t>Уважаемые налогоплательщики!</w:t>
      </w:r>
    </w:p>
    <w:p w:rsidR="00516FD9" w:rsidRPr="00C34FBC" w:rsidRDefault="00516FD9" w:rsidP="00516FD9">
      <w:pPr>
        <w:ind w:firstLine="708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516FD9" w:rsidRPr="00C34FBC" w:rsidRDefault="00516FD9" w:rsidP="00516FD9">
      <w:pPr>
        <w:ind w:firstLine="708"/>
        <w:jc w:val="both"/>
        <w:rPr>
          <w:rFonts w:ascii="Arial" w:eastAsiaTheme="minorHAnsi" w:hAnsi="Arial" w:cs="Arial"/>
          <w:sz w:val="34"/>
          <w:szCs w:val="34"/>
          <w:lang w:eastAsia="en-US"/>
        </w:rPr>
      </w:pPr>
      <w:r w:rsidRPr="00C34FBC">
        <w:rPr>
          <w:rFonts w:ascii="Arial" w:eastAsiaTheme="minorHAnsi" w:hAnsi="Arial" w:cs="Arial"/>
          <w:sz w:val="34"/>
          <w:szCs w:val="34"/>
          <w:lang w:eastAsia="en-US"/>
        </w:rPr>
        <w:t>В соответствии с Федеральным законом от 29.06.2012 № 97-ФЗ система налогообложения в виде единого налога на вмененный доход (ЕНВД) с 1 января 2021 года не применяется.</w:t>
      </w:r>
    </w:p>
    <w:p w:rsidR="00516FD9" w:rsidRPr="00C34FBC" w:rsidRDefault="00516FD9" w:rsidP="00516FD9">
      <w:pPr>
        <w:ind w:firstLine="708"/>
        <w:jc w:val="both"/>
        <w:rPr>
          <w:rFonts w:ascii="Arial" w:eastAsiaTheme="minorHAnsi" w:hAnsi="Arial" w:cs="Arial"/>
          <w:sz w:val="34"/>
          <w:szCs w:val="34"/>
          <w:lang w:eastAsia="en-US"/>
        </w:rPr>
      </w:pPr>
    </w:p>
    <w:p w:rsidR="00516FD9" w:rsidRDefault="00516FD9" w:rsidP="00516FD9">
      <w:pPr>
        <w:ind w:firstLine="708"/>
        <w:jc w:val="center"/>
        <w:rPr>
          <w:rFonts w:ascii="Arial" w:eastAsiaTheme="minorHAnsi" w:hAnsi="Arial" w:cs="Arial"/>
          <w:color w:val="FF0000"/>
          <w:sz w:val="34"/>
          <w:szCs w:val="34"/>
          <w:lang w:eastAsia="en-US"/>
        </w:rPr>
      </w:pPr>
      <w:r w:rsidRPr="00C34FBC">
        <w:rPr>
          <w:rFonts w:ascii="Arial" w:eastAsiaTheme="minorHAnsi" w:hAnsi="Arial" w:cs="Arial"/>
          <w:color w:val="FF0000"/>
          <w:sz w:val="34"/>
          <w:szCs w:val="34"/>
          <w:lang w:eastAsia="en-US"/>
        </w:rPr>
        <w:t>ЕНВД с 1 января 2021 года ОТМЕНЯЕТСЯ!</w:t>
      </w:r>
    </w:p>
    <w:p w:rsidR="00516FD9" w:rsidRPr="00C34FBC" w:rsidRDefault="00516FD9" w:rsidP="00516FD9">
      <w:pPr>
        <w:ind w:firstLine="708"/>
        <w:jc w:val="center"/>
        <w:rPr>
          <w:rFonts w:ascii="Arial" w:eastAsiaTheme="minorHAnsi" w:hAnsi="Arial" w:cs="Arial"/>
          <w:color w:val="FF0000"/>
          <w:sz w:val="34"/>
          <w:szCs w:val="34"/>
          <w:lang w:eastAsia="en-US"/>
        </w:rPr>
      </w:pPr>
    </w:p>
    <w:p w:rsidR="00516FD9" w:rsidRPr="00C34FBC" w:rsidRDefault="00516FD9" w:rsidP="00516FD9">
      <w:pPr>
        <w:ind w:firstLine="708"/>
        <w:jc w:val="both"/>
        <w:rPr>
          <w:rFonts w:ascii="Arial" w:eastAsiaTheme="minorHAnsi" w:hAnsi="Arial" w:cs="Arial"/>
          <w:sz w:val="34"/>
          <w:szCs w:val="34"/>
          <w:lang w:eastAsia="en-US"/>
        </w:rPr>
      </w:pPr>
      <w:r w:rsidRPr="00C34FBC">
        <w:rPr>
          <w:rFonts w:ascii="Arial" w:eastAsiaTheme="minorHAnsi" w:hAnsi="Arial" w:cs="Arial"/>
          <w:sz w:val="34"/>
          <w:szCs w:val="34"/>
          <w:lang w:eastAsia="en-US"/>
        </w:rPr>
        <w:t>Отмена ЕНВД касается всех налогоплательщиков, независимо от субъекта РФ и вида деятельности.</w:t>
      </w:r>
    </w:p>
    <w:p w:rsidR="00516FD9" w:rsidRPr="00C34FBC" w:rsidRDefault="00516FD9" w:rsidP="00516FD9">
      <w:pPr>
        <w:ind w:firstLine="708"/>
        <w:jc w:val="both"/>
        <w:rPr>
          <w:rFonts w:ascii="Arial" w:eastAsiaTheme="minorHAnsi" w:hAnsi="Arial" w:cs="Arial"/>
          <w:sz w:val="34"/>
          <w:szCs w:val="34"/>
          <w:lang w:eastAsia="en-US"/>
        </w:rPr>
      </w:pPr>
      <w:r w:rsidRPr="00C34FBC">
        <w:rPr>
          <w:rFonts w:ascii="Arial" w:eastAsiaTheme="minorHAnsi" w:hAnsi="Arial" w:cs="Arial"/>
          <w:sz w:val="34"/>
          <w:szCs w:val="34"/>
          <w:lang w:eastAsia="en-US"/>
        </w:rPr>
        <w:t>Плательщики ЕНВД могут перейти на иной режим налогообложения, а сервис «Выбор подходящего режима налогообложения» на сайте ФНС России www.nalog.ru поможет выбрать оптимальный.</w:t>
      </w:r>
    </w:p>
    <w:p w:rsidR="00516FD9" w:rsidRPr="00C34FBC" w:rsidRDefault="00516FD9" w:rsidP="00516FD9">
      <w:pPr>
        <w:ind w:firstLine="708"/>
        <w:jc w:val="both"/>
        <w:rPr>
          <w:rFonts w:ascii="Arial" w:eastAsiaTheme="minorHAnsi" w:hAnsi="Arial" w:cs="Arial"/>
          <w:sz w:val="34"/>
          <w:szCs w:val="34"/>
          <w:lang w:eastAsia="en-US"/>
        </w:rPr>
      </w:pPr>
    </w:p>
    <w:p w:rsidR="00516FD9" w:rsidRPr="00C34FBC" w:rsidRDefault="00516FD9" w:rsidP="00516FD9">
      <w:pPr>
        <w:ind w:firstLine="708"/>
        <w:jc w:val="both"/>
        <w:rPr>
          <w:rFonts w:ascii="Arial" w:eastAsiaTheme="minorHAnsi" w:hAnsi="Arial" w:cs="Arial"/>
          <w:sz w:val="34"/>
          <w:szCs w:val="34"/>
          <w:lang w:eastAsia="en-US"/>
        </w:rPr>
      </w:pPr>
      <w:r w:rsidRPr="00C34FBC">
        <w:rPr>
          <w:rFonts w:ascii="Arial" w:eastAsiaTheme="minorHAnsi" w:hAnsi="Arial" w:cs="Arial"/>
          <w:sz w:val="34"/>
          <w:szCs w:val="34"/>
          <w:lang w:eastAsia="en-US"/>
        </w:rPr>
        <w:t>Для перехода на УСН необходимо представить Уведомление по форме № 26.2-1 в налоговый орган по месту жительства ИП (месту нахождения организации) в срок не позднее 31 декабря 2020 года;</w:t>
      </w:r>
    </w:p>
    <w:p w:rsidR="00516FD9" w:rsidRPr="00C34FBC" w:rsidRDefault="00516FD9" w:rsidP="00516FD9">
      <w:pPr>
        <w:ind w:firstLine="708"/>
        <w:jc w:val="both"/>
        <w:rPr>
          <w:rFonts w:ascii="Arial" w:eastAsiaTheme="minorHAnsi" w:hAnsi="Arial" w:cs="Arial"/>
          <w:sz w:val="34"/>
          <w:szCs w:val="34"/>
          <w:lang w:eastAsia="en-US"/>
        </w:rPr>
      </w:pPr>
      <w:r w:rsidRPr="00C34FBC">
        <w:rPr>
          <w:rFonts w:ascii="Arial" w:eastAsiaTheme="minorHAnsi" w:hAnsi="Arial" w:cs="Arial"/>
          <w:sz w:val="34"/>
          <w:szCs w:val="34"/>
          <w:lang w:eastAsia="en-US"/>
        </w:rPr>
        <w:t>Для перехода на ЕСХН нужно представить Уведомление по форме № 26.1-1 в налоговый орган по месту жительства ИП (месту нахождения организации) в срок не позднее 31 декабря 2020 года;</w:t>
      </w:r>
    </w:p>
    <w:p w:rsidR="00516FD9" w:rsidRPr="00C34FBC" w:rsidRDefault="00516FD9" w:rsidP="00516FD9">
      <w:pPr>
        <w:ind w:firstLine="708"/>
        <w:jc w:val="both"/>
        <w:rPr>
          <w:rFonts w:ascii="Arial" w:eastAsiaTheme="minorHAnsi" w:hAnsi="Arial" w:cs="Arial"/>
          <w:sz w:val="34"/>
          <w:szCs w:val="34"/>
          <w:lang w:eastAsia="en-US"/>
        </w:rPr>
      </w:pPr>
      <w:r w:rsidRPr="00C34FBC">
        <w:rPr>
          <w:rFonts w:ascii="Arial" w:eastAsiaTheme="minorHAnsi" w:hAnsi="Arial" w:cs="Arial"/>
          <w:sz w:val="34"/>
          <w:szCs w:val="34"/>
          <w:lang w:eastAsia="en-US"/>
        </w:rPr>
        <w:t>Для перехода на патентную систему налогообложения нужно подать в любой налоговый орган Заявление на получение патента по форме №26.5-1 в срок не позднее, чем за 10 дней до начала применения ПСН.</w:t>
      </w:r>
    </w:p>
    <w:p w:rsidR="00516FD9" w:rsidRPr="00C34FBC" w:rsidRDefault="00516FD9" w:rsidP="00516FD9">
      <w:pPr>
        <w:ind w:firstLine="708"/>
        <w:jc w:val="both"/>
        <w:rPr>
          <w:rFonts w:ascii="Arial" w:eastAsiaTheme="minorHAnsi" w:hAnsi="Arial" w:cs="Arial"/>
          <w:sz w:val="34"/>
          <w:szCs w:val="34"/>
          <w:lang w:eastAsia="en-US"/>
        </w:rPr>
      </w:pPr>
      <w:r w:rsidRPr="00C34FBC">
        <w:rPr>
          <w:rFonts w:ascii="Arial" w:eastAsiaTheme="minorHAnsi" w:hAnsi="Arial" w:cs="Arial"/>
          <w:sz w:val="34"/>
          <w:szCs w:val="34"/>
          <w:lang w:eastAsia="en-US"/>
        </w:rPr>
        <w:t xml:space="preserve">Для применения налога на профессиональный доход нужно зарегистрироваться в бесплатном мобильном приложении «Мой налог» или веб-кабинете «Мой налог» на сайте ФНС России. </w:t>
      </w:r>
    </w:p>
    <w:p w:rsidR="00516FD9" w:rsidRDefault="00516FD9" w:rsidP="00516FD9">
      <w:pPr>
        <w:ind w:firstLine="708"/>
        <w:jc w:val="both"/>
        <w:rPr>
          <w:rFonts w:ascii="Arial" w:eastAsiaTheme="minorHAnsi" w:hAnsi="Arial" w:cs="Arial"/>
          <w:sz w:val="34"/>
          <w:szCs w:val="34"/>
          <w:lang w:eastAsia="en-US"/>
        </w:rPr>
      </w:pPr>
    </w:p>
    <w:p w:rsidR="00516FD9" w:rsidRDefault="00516FD9" w:rsidP="00516FD9">
      <w:pPr>
        <w:ind w:firstLine="708"/>
        <w:jc w:val="both"/>
        <w:rPr>
          <w:rFonts w:ascii="Arial" w:eastAsiaTheme="minorHAnsi" w:hAnsi="Arial" w:cs="Arial"/>
          <w:sz w:val="34"/>
          <w:szCs w:val="34"/>
          <w:lang w:eastAsia="en-US"/>
        </w:rPr>
      </w:pPr>
      <w:r w:rsidRPr="00C34FBC">
        <w:rPr>
          <w:rFonts w:ascii="Arial" w:eastAsiaTheme="minorHAnsi" w:hAnsi="Arial" w:cs="Arial"/>
          <w:sz w:val="34"/>
          <w:szCs w:val="34"/>
          <w:lang w:eastAsia="en-US"/>
        </w:rPr>
        <w:t>Предприниматели, не перешедшие на иной специальный налоговый режим, автоматически переходят с 1 января 2021 года на общий режим налогообложения.</w:t>
      </w:r>
    </w:p>
    <w:p w:rsidR="00516FD9" w:rsidRDefault="00516FD9" w:rsidP="00516FD9"/>
    <w:p w:rsidR="003E3B16" w:rsidRDefault="003E3B16">
      <w:bookmarkStart w:id="0" w:name="_GoBack"/>
      <w:bookmarkEnd w:id="0"/>
    </w:p>
    <w:sectPr w:rsidR="003E3B16" w:rsidSect="00FD3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D31"/>
    <w:rsid w:val="003E3B16"/>
    <w:rsid w:val="00516FD9"/>
    <w:rsid w:val="00E3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F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F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2020-09-11T07:09:00Z</dcterms:created>
  <dcterms:modified xsi:type="dcterms:W3CDTF">2020-09-11T07:09:00Z</dcterms:modified>
</cp:coreProperties>
</file>