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26" w:rsidRDefault="0030505D" w:rsidP="0030505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0505D">
        <w:rPr>
          <w:rFonts w:ascii="Times New Roman" w:hAnsi="Times New Roman" w:cs="Times New Roman"/>
          <w:sz w:val="28"/>
        </w:rPr>
        <w:t xml:space="preserve">роект </w:t>
      </w:r>
      <w:r w:rsidR="004353DE">
        <w:rPr>
          <w:rFonts w:ascii="Times New Roman" w:hAnsi="Times New Roman" w:cs="Times New Roman"/>
          <w:sz w:val="28"/>
        </w:rPr>
        <w:t>«</w:t>
      </w:r>
      <w:r w:rsidR="002F0326">
        <w:rPr>
          <w:rFonts w:ascii="Times New Roman" w:hAnsi="Times New Roman" w:cs="Times New Roman"/>
          <w:sz w:val="28"/>
        </w:rPr>
        <w:t>О</w:t>
      </w:r>
      <w:r w:rsidRPr="0030505D">
        <w:rPr>
          <w:rFonts w:ascii="Times New Roman" w:hAnsi="Times New Roman" w:cs="Times New Roman"/>
          <w:sz w:val="28"/>
        </w:rPr>
        <w:t xml:space="preserve"> внесении изменений в Правила землепользования и застройки </w:t>
      </w:r>
      <w:r w:rsidR="0005478E" w:rsidRPr="0005478E">
        <w:rPr>
          <w:rFonts w:ascii="Times New Roman" w:hAnsi="Times New Roman" w:cs="Times New Roman"/>
          <w:sz w:val="28"/>
        </w:rPr>
        <w:t>муниципального образования</w:t>
      </w:r>
      <w:r w:rsidRPr="0030505D">
        <w:rPr>
          <w:rFonts w:ascii="Times New Roman" w:hAnsi="Times New Roman" w:cs="Times New Roman"/>
          <w:sz w:val="28"/>
        </w:rPr>
        <w:t xml:space="preserve"> </w:t>
      </w:r>
      <w:r w:rsidR="004353DE">
        <w:rPr>
          <w:rFonts w:ascii="Times New Roman" w:hAnsi="Times New Roman" w:cs="Times New Roman"/>
          <w:sz w:val="28"/>
        </w:rPr>
        <w:t>«</w:t>
      </w:r>
      <w:r w:rsidR="00BF2698">
        <w:rPr>
          <w:rFonts w:ascii="Times New Roman" w:hAnsi="Times New Roman" w:cs="Times New Roman"/>
          <w:sz w:val="28"/>
        </w:rPr>
        <w:t>Агрикольское</w:t>
      </w:r>
      <w:r w:rsidR="004353DE">
        <w:rPr>
          <w:rFonts w:ascii="Times New Roman" w:hAnsi="Times New Roman" w:cs="Times New Roman"/>
          <w:sz w:val="28"/>
        </w:rPr>
        <w:t>»</w:t>
      </w:r>
    </w:p>
    <w:p w:rsidR="002F0326" w:rsidRDefault="002F0326" w:rsidP="0030505D">
      <w:pPr>
        <w:jc w:val="center"/>
        <w:rPr>
          <w:rFonts w:ascii="Times New Roman" w:hAnsi="Times New Roman" w:cs="Times New Roman"/>
          <w:sz w:val="28"/>
        </w:rPr>
      </w:pPr>
    </w:p>
    <w:p w:rsidR="00913F00" w:rsidRDefault="00913F00" w:rsidP="0030505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697"/>
      </w:tblGrid>
      <w:tr w:rsidR="002F0326" w:rsidTr="00BF2698">
        <w:tc>
          <w:tcPr>
            <w:tcW w:w="4785" w:type="dxa"/>
          </w:tcPr>
          <w:p w:rsidR="002F0326" w:rsidRPr="00261348" w:rsidRDefault="002F0326" w:rsidP="00BF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Правила землепользования и застройки </w:t>
            </w:r>
            <w:r w:rsidR="00B17961" w:rsidRPr="002F032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3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2698">
              <w:rPr>
                <w:rFonts w:ascii="Times New Roman" w:hAnsi="Times New Roman" w:cs="Times New Roman"/>
                <w:sz w:val="24"/>
                <w:szCs w:val="24"/>
              </w:rPr>
              <w:t>Агрикольское</w:t>
            </w:r>
            <w:r w:rsidR="00435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депутатов муниципального образования </w:t>
            </w:r>
            <w:r w:rsidR="004353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2698">
              <w:rPr>
                <w:rFonts w:ascii="Times New Roman" w:hAnsi="Times New Roman" w:cs="Times New Roman"/>
                <w:sz w:val="24"/>
                <w:szCs w:val="24"/>
              </w:rPr>
              <w:t>Агрикольское</w:t>
            </w:r>
            <w:r w:rsidR="00435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F26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9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C2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9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C2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6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2F0326" w:rsidRDefault="002F0326" w:rsidP="00B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26" w:rsidRDefault="002F0326" w:rsidP="0030505D">
      <w:pPr>
        <w:jc w:val="center"/>
      </w:pPr>
    </w:p>
    <w:p w:rsidR="0030505D" w:rsidRDefault="002F0326" w:rsidP="002F03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31 и 33 Градостроительного кодекса РФ, з</w:t>
      </w:r>
      <w:r w:rsidRPr="00EB35D1">
        <w:rPr>
          <w:rFonts w:ascii="Times New Roman" w:hAnsi="Times New Roman" w:cs="Times New Roman"/>
          <w:sz w:val="24"/>
          <w:szCs w:val="24"/>
        </w:rPr>
        <w:t xml:space="preserve">аконом Удмуртской Республики от 28 ноября 2014 г. № 69-РЗ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Pr="00EB35D1">
        <w:rPr>
          <w:rFonts w:ascii="Times New Roman" w:hAnsi="Times New Roman" w:cs="Times New Roman"/>
          <w:sz w:val="24"/>
          <w:szCs w:val="24"/>
        </w:rPr>
        <w:t>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 власти Удмуртской Республики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B179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17961">
        <w:rPr>
          <w:rFonts w:ascii="Times New Roman" w:hAnsi="Times New Roman" w:cs="Times New Roman"/>
          <w:sz w:val="24"/>
          <w:szCs w:val="24"/>
        </w:rPr>
        <w:t xml:space="preserve">распоряжения Правительства Удмуртской Республики от </w:t>
      </w:r>
      <w:r w:rsidR="00BF2698">
        <w:rPr>
          <w:rFonts w:ascii="Times New Roman" w:hAnsi="Times New Roman" w:cs="Times New Roman"/>
          <w:sz w:val="24"/>
          <w:szCs w:val="24"/>
        </w:rPr>
        <w:t>10</w:t>
      </w:r>
      <w:r w:rsidR="00B17961">
        <w:rPr>
          <w:rFonts w:ascii="Times New Roman" w:hAnsi="Times New Roman" w:cs="Times New Roman"/>
          <w:sz w:val="24"/>
          <w:szCs w:val="24"/>
        </w:rPr>
        <w:t>.0</w:t>
      </w:r>
      <w:r w:rsidR="00CC2FC5">
        <w:rPr>
          <w:rFonts w:ascii="Times New Roman" w:hAnsi="Times New Roman" w:cs="Times New Roman"/>
          <w:sz w:val="24"/>
          <w:szCs w:val="24"/>
        </w:rPr>
        <w:t>5</w:t>
      </w:r>
      <w:r w:rsidR="00B17961">
        <w:rPr>
          <w:rFonts w:ascii="Times New Roman" w:hAnsi="Times New Roman" w:cs="Times New Roman"/>
          <w:sz w:val="24"/>
          <w:szCs w:val="24"/>
        </w:rPr>
        <w:t>.2016г. №</w:t>
      </w:r>
      <w:r w:rsidR="00CC2FC5">
        <w:rPr>
          <w:rFonts w:ascii="Times New Roman" w:hAnsi="Times New Roman" w:cs="Times New Roman"/>
          <w:sz w:val="24"/>
          <w:szCs w:val="24"/>
        </w:rPr>
        <w:t>5</w:t>
      </w:r>
      <w:r w:rsidR="00BF2698">
        <w:rPr>
          <w:rFonts w:ascii="Times New Roman" w:hAnsi="Times New Roman" w:cs="Times New Roman"/>
          <w:sz w:val="24"/>
          <w:szCs w:val="24"/>
        </w:rPr>
        <w:t>86</w:t>
      </w:r>
      <w:r w:rsidR="00B17961">
        <w:rPr>
          <w:rFonts w:ascii="Times New Roman" w:hAnsi="Times New Roman" w:cs="Times New Roman"/>
          <w:sz w:val="24"/>
          <w:szCs w:val="24"/>
        </w:rPr>
        <w:t>-р</w:t>
      </w:r>
      <w:r w:rsidRPr="002F0326">
        <w:rPr>
          <w:rFonts w:ascii="Times New Roman" w:hAnsi="Times New Roman" w:cs="Times New Roman"/>
          <w:sz w:val="24"/>
          <w:szCs w:val="24"/>
        </w:rPr>
        <w:t xml:space="preserve">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подготовке проекта </w:t>
      </w:r>
      <w:r w:rsidR="00B1796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внесени</w:t>
      </w:r>
      <w:r w:rsidR="00CC2FC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326">
        <w:rPr>
          <w:rFonts w:ascii="Times New Roman" w:hAnsi="Times New Roman" w:cs="Times New Roman"/>
          <w:sz w:val="24"/>
          <w:szCs w:val="24"/>
        </w:rPr>
        <w:t>измен</w:t>
      </w:r>
      <w:r>
        <w:rPr>
          <w:rFonts w:ascii="Times New Roman" w:hAnsi="Times New Roman" w:cs="Times New Roman"/>
          <w:sz w:val="24"/>
          <w:szCs w:val="24"/>
        </w:rPr>
        <w:t xml:space="preserve">ений в Правила землепользования </w:t>
      </w:r>
      <w:r w:rsidRPr="002F0326">
        <w:rPr>
          <w:rFonts w:ascii="Times New Roman" w:hAnsi="Times New Roman" w:cs="Times New Roman"/>
          <w:sz w:val="24"/>
          <w:szCs w:val="24"/>
        </w:rPr>
        <w:t>и застройки</w:t>
      </w:r>
      <w:proofErr w:type="gramEnd"/>
      <w:r w:rsidRPr="002F0326">
        <w:rPr>
          <w:rFonts w:ascii="Times New Roman" w:hAnsi="Times New Roman" w:cs="Times New Roman"/>
          <w:sz w:val="24"/>
          <w:szCs w:val="24"/>
        </w:rPr>
        <w:t xml:space="preserve"> </w:t>
      </w:r>
      <w:r w:rsidR="00B1796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BF2698">
        <w:rPr>
          <w:rFonts w:ascii="Times New Roman" w:hAnsi="Times New Roman" w:cs="Times New Roman"/>
          <w:sz w:val="24"/>
          <w:szCs w:val="24"/>
        </w:rPr>
        <w:t>Агрикольское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B17961">
        <w:rPr>
          <w:rFonts w:ascii="Times New Roman" w:hAnsi="Times New Roman" w:cs="Times New Roman"/>
          <w:sz w:val="24"/>
          <w:szCs w:val="24"/>
        </w:rPr>
        <w:t xml:space="preserve">, утвержденные </w:t>
      </w:r>
      <w:r w:rsidR="00B17961" w:rsidRPr="002F0326">
        <w:rPr>
          <w:rFonts w:ascii="Times New Roman" w:hAnsi="Times New Roman" w:cs="Times New Roman"/>
          <w:sz w:val="24"/>
          <w:szCs w:val="24"/>
        </w:rPr>
        <w:t xml:space="preserve">решением Совета депутатов муниципального образования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BF2698">
        <w:rPr>
          <w:rFonts w:ascii="Times New Roman" w:hAnsi="Times New Roman" w:cs="Times New Roman"/>
          <w:sz w:val="24"/>
          <w:szCs w:val="24"/>
        </w:rPr>
        <w:t>Агрикольское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B17961">
        <w:rPr>
          <w:rFonts w:ascii="Times New Roman" w:hAnsi="Times New Roman" w:cs="Times New Roman"/>
          <w:sz w:val="24"/>
          <w:szCs w:val="24"/>
        </w:rPr>
        <w:t xml:space="preserve"> Красногорского района Удмуртской Республики </w:t>
      </w:r>
      <w:r w:rsidR="00B17961" w:rsidRPr="002F0326">
        <w:rPr>
          <w:rFonts w:ascii="Times New Roman" w:hAnsi="Times New Roman" w:cs="Times New Roman"/>
          <w:sz w:val="24"/>
          <w:szCs w:val="24"/>
        </w:rPr>
        <w:t xml:space="preserve">от </w:t>
      </w:r>
      <w:r w:rsidR="00BF2698">
        <w:rPr>
          <w:rFonts w:ascii="Times New Roman" w:hAnsi="Times New Roman" w:cs="Times New Roman"/>
          <w:sz w:val="24"/>
          <w:szCs w:val="24"/>
        </w:rPr>
        <w:t>6</w:t>
      </w:r>
      <w:r w:rsidR="00B17961">
        <w:rPr>
          <w:rFonts w:ascii="Times New Roman" w:hAnsi="Times New Roman" w:cs="Times New Roman"/>
          <w:sz w:val="24"/>
          <w:szCs w:val="24"/>
        </w:rPr>
        <w:t xml:space="preserve"> </w:t>
      </w:r>
      <w:r w:rsidR="00CC2FC5">
        <w:rPr>
          <w:rFonts w:ascii="Times New Roman" w:hAnsi="Times New Roman" w:cs="Times New Roman"/>
          <w:sz w:val="24"/>
          <w:szCs w:val="24"/>
        </w:rPr>
        <w:t>июля</w:t>
      </w:r>
      <w:r w:rsidR="00B17961">
        <w:rPr>
          <w:rFonts w:ascii="Times New Roman" w:hAnsi="Times New Roman" w:cs="Times New Roman"/>
          <w:sz w:val="24"/>
          <w:szCs w:val="24"/>
        </w:rPr>
        <w:t xml:space="preserve"> </w:t>
      </w:r>
      <w:r w:rsidR="00B17961" w:rsidRPr="002F0326">
        <w:rPr>
          <w:rFonts w:ascii="Times New Roman" w:hAnsi="Times New Roman" w:cs="Times New Roman"/>
          <w:sz w:val="24"/>
          <w:szCs w:val="24"/>
        </w:rPr>
        <w:t>201</w:t>
      </w:r>
      <w:r w:rsidR="00CC2FC5">
        <w:rPr>
          <w:rFonts w:ascii="Times New Roman" w:hAnsi="Times New Roman" w:cs="Times New Roman"/>
          <w:sz w:val="24"/>
          <w:szCs w:val="24"/>
        </w:rPr>
        <w:t>2</w:t>
      </w:r>
      <w:r w:rsidR="00B17961">
        <w:rPr>
          <w:rFonts w:ascii="Times New Roman" w:hAnsi="Times New Roman" w:cs="Times New Roman"/>
          <w:sz w:val="24"/>
          <w:szCs w:val="24"/>
        </w:rPr>
        <w:t xml:space="preserve"> года</w:t>
      </w:r>
      <w:r w:rsidR="00B17961" w:rsidRPr="002F0326">
        <w:rPr>
          <w:rFonts w:ascii="Times New Roman" w:hAnsi="Times New Roman" w:cs="Times New Roman"/>
          <w:sz w:val="24"/>
          <w:szCs w:val="24"/>
        </w:rPr>
        <w:t xml:space="preserve"> № </w:t>
      </w:r>
      <w:r w:rsidR="00CC2FC5">
        <w:rPr>
          <w:rFonts w:ascii="Times New Roman" w:hAnsi="Times New Roman" w:cs="Times New Roman"/>
          <w:sz w:val="24"/>
          <w:szCs w:val="24"/>
        </w:rPr>
        <w:t>1</w:t>
      </w:r>
      <w:r w:rsidR="00BF2698">
        <w:rPr>
          <w:rFonts w:ascii="Times New Roman" w:hAnsi="Times New Roman" w:cs="Times New Roman"/>
          <w:sz w:val="24"/>
          <w:szCs w:val="24"/>
        </w:rPr>
        <w:t>4</w:t>
      </w:r>
      <w:r w:rsidR="00B17961">
        <w:rPr>
          <w:rFonts w:ascii="Times New Roman" w:hAnsi="Times New Roman" w:cs="Times New Roman"/>
          <w:sz w:val="24"/>
          <w:szCs w:val="24"/>
        </w:rPr>
        <w:t xml:space="preserve">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B17961">
        <w:rPr>
          <w:rFonts w:ascii="Times New Roman" w:hAnsi="Times New Roman" w:cs="Times New Roman"/>
          <w:sz w:val="24"/>
          <w:szCs w:val="24"/>
        </w:rPr>
        <w:t>Об утверждении</w:t>
      </w:r>
      <w:r w:rsidR="00CC2FC5">
        <w:rPr>
          <w:rFonts w:ascii="Times New Roman" w:hAnsi="Times New Roman" w:cs="Times New Roman"/>
          <w:sz w:val="24"/>
          <w:szCs w:val="24"/>
        </w:rPr>
        <w:t xml:space="preserve"> генерального плана </w:t>
      </w:r>
      <w:r w:rsidR="00BF2698">
        <w:rPr>
          <w:rFonts w:ascii="Times New Roman" w:hAnsi="Times New Roman" w:cs="Times New Roman"/>
          <w:sz w:val="24"/>
          <w:szCs w:val="24"/>
        </w:rPr>
        <w:t>территории</w:t>
      </w:r>
      <w:r w:rsidR="00B1796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BF2698">
        <w:rPr>
          <w:rFonts w:ascii="Times New Roman" w:hAnsi="Times New Roman" w:cs="Times New Roman"/>
          <w:sz w:val="24"/>
          <w:szCs w:val="24"/>
        </w:rPr>
        <w:t>Агрикольское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0326" w:rsidRDefault="002F0326" w:rsidP="002F03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Правила землепользования и застройки </w:t>
      </w:r>
      <w:r w:rsidR="00B1796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BF2698">
        <w:rPr>
          <w:rFonts w:ascii="Times New Roman" w:hAnsi="Times New Roman" w:cs="Times New Roman"/>
          <w:sz w:val="24"/>
          <w:szCs w:val="24"/>
        </w:rPr>
        <w:t>Агрикольское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05478E">
        <w:rPr>
          <w:rFonts w:ascii="Times New Roman" w:hAnsi="Times New Roman" w:cs="Times New Roman"/>
          <w:sz w:val="24"/>
          <w:szCs w:val="24"/>
        </w:rPr>
        <w:t xml:space="preserve">, утвержденные </w:t>
      </w:r>
      <w:r w:rsidR="0005478E" w:rsidRPr="002F0326">
        <w:rPr>
          <w:rFonts w:ascii="Times New Roman" w:hAnsi="Times New Roman" w:cs="Times New Roman"/>
          <w:sz w:val="24"/>
          <w:szCs w:val="24"/>
        </w:rPr>
        <w:t xml:space="preserve">решением Совета депутатов муниципального образования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BF2698">
        <w:rPr>
          <w:rFonts w:ascii="Times New Roman" w:hAnsi="Times New Roman" w:cs="Times New Roman"/>
          <w:sz w:val="24"/>
          <w:szCs w:val="24"/>
        </w:rPr>
        <w:t>Агрикольское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05478E" w:rsidRPr="002F0326">
        <w:rPr>
          <w:rFonts w:ascii="Times New Roman" w:hAnsi="Times New Roman" w:cs="Times New Roman"/>
          <w:sz w:val="24"/>
          <w:szCs w:val="24"/>
        </w:rPr>
        <w:t xml:space="preserve"> от </w:t>
      </w:r>
      <w:r w:rsidR="00BF2698">
        <w:rPr>
          <w:rFonts w:ascii="Times New Roman" w:hAnsi="Times New Roman" w:cs="Times New Roman"/>
          <w:sz w:val="24"/>
          <w:szCs w:val="24"/>
        </w:rPr>
        <w:t>6</w:t>
      </w:r>
      <w:r w:rsidR="0005478E" w:rsidRPr="002F0326">
        <w:rPr>
          <w:rFonts w:ascii="Times New Roman" w:hAnsi="Times New Roman" w:cs="Times New Roman"/>
          <w:sz w:val="24"/>
          <w:szCs w:val="24"/>
        </w:rPr>
        <w:t>.</w:t>
      </w:r>
      <w:r w:rsidR="0005478E">
        <w:rPr>
          <w:rFonts w:ascii="Times New Roman" w:hAnsi="Times New Roman" w:cs="Times New Roman"/>
          <w:sz w:val="24"/>
          <w:szCs w:val="24"/>
        </w:rPr>
        <w:t>0</w:t>
      </w:r>
      <w:r w:rsidR="00CC2FC5">
        <w:rPr>
          <w:rFonts w:ascii="Times New Roman" w:hAnsi="Times New Roman" w:cs="Times New Roman"/>
          <w:sz w:val="24"/>
          <w:szCs w:val="24"/>
        </w:rPr>
        <w:t>7</w:t>
      </w:r>
      <w:r w:rsidR="0005478E" w:rsidRPr="002F0326">
        <w:rPr>
          <w:rFonts w:ascii="Times New Roman" w:hAnsi="Times New Roman" w:cs="Times New Roman"/>
          <w:sz w:val="24"/>
          <w:szCs w:val="24"/>
        </w:rPr>
        <w:t>.201</w:t>
      </w:r>
      <w:r w:rsidR="00CC2FC5">
        <w:rPr>
          <w:rFonts w:ascii="Times New Roman" w:hAnsi="Times New Roman" w:cs="Times New Roman"/>
          <w:sz w:val="24"/>
          <w:szCs w:val="24"/>
        </w:rPr>
        <w:t>2</w:t>
      </w:r>
      <w:r w:rsidR="0005478E">
        <w:rPr>
          <w:rFonts w:ascii="Times New Roman" w:hAnsi="Times New Roman" w:cs="Times New Roman"/>
          <w:sz w:val="24"/>
          <w:szCs w:val="24"/>
        </w:rPr>
        <w:t>г.</w:t>
      </w:r>
      <w:r w:rsidR="0005478E" w:rsidRPr="002F0326">
        <w:rPr>
          <w:rFonts w:ascii="Times New Roman" w:hAnsi="Times New Roman" w:cs="Times New Roman"/>
          <w:sz w:val="24"/>
          <w:szCs w:val="24"/>
        </w:rPr>
        <w:t xml:space="preserve"> № </w:t>
      </w:r>
      <w:r w:rsidR="00CC2FC5">
        <w:rPr>
          <w:rFonts w:ascii="Times New Roman" w:hAnsi="Times New Roman" w:cs="Times New Roman"/>
          <w:sz w:val="24"/>
          <w:szCs w:val="24"/>
        </w:rPr>
        <w:t>1</w:t>
      </w:r>
      <w:r w:rsidR="00BF26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C2FC5" w:rsidRPr="00CC2FC5" w:rsidRDefault="00432676" w:rsidP="006C63D8">
      <w:pPr>
        <w:pStyle w:val="4"/>
        <w:tabs>
          <w:tab w:val="left" w:pos="540"/>
        </w:tabs>
        <w:spacing w:before="0" w:after="0"/>
        <w:ind w:firstLine="567"/>
        <w:jc w:val="both"/>
        <w:rPr>
          <w:rFonts w:eastAsia="Arial Unicode MS" w:cs="Arial Unicode MS"/>
          <w:kern w:val="0"/>
          <w:sz w:val="24"/>
          <w:szCs w:val="24"/>
        </w:rPr>
      </w:pPr>
      <w:r w:rsidRPr="00CC2FC5">
        <w:rPr>
          <w:rFonts w:cs="Times New Roman"/>
          <w:b w:val="0"/>
          <w:sz w:val="24"/>
        </w:rPr>
        <w:t xml:space="preserve">1) </w:t>
      </w:r>
      <w:r w:rsidR="006C63D8">
        <w:rPr>
          <w:rFonts w:cs="Times New Roman"/>
          <w:b w:val="0"/>
          <w:sz w:val="24"/>
        </w:rPr>
        <w:t>С</w:t>
      </w:r>
      <w:r w:rsidR="006C63D8" w:rsidRPr="00CC2FC5">
        <w:rPr>
          <w:rFonts w:cs="Times New Roman"/>
          <w:b w:val="0"/>
          <w:sz w:val="24"/>
        </w:rPr>
        <w:t>татью 1</w:t>
      </w:r>
      <w:r w:rsidR="006C63D8">
        <w:rPr>
          <w:rFonts w:cs="Times New Roman"/>
          <w:b w:val="0"/>
          <w:sz w:val="24"/>
        </w:rPr>
        <w:t xml:space="preserve"> и</w:t>
      </w:r>
      <w:r w:rsidRPr="00CC2FC5">
        <w:rPr>
          <w:rFonts w:cs="Times New Roman"/>
          <w:b w:val="0"/>
          <w:sz w:val="24"/>
        </w:rPr>
        <w:t xml:space="preserve">зложить в </w:t>
      </w:r>
      <w:r w:rsidR="006C63D8">
        <w:rPr>
          <w:rFonts w:cs="Times New Roman"/>
          <w:b w:val="0"/>
          <w:sz w:val="24"/>
        </w:rPr>
        <w:t>следующей</w:t>
      </w:r>
      <w:r w:rsidRPr="00CC2FC5">
        <w:rPr>
          <w:rFonts w:cs="Times New Roman"/>
          <w:b w:val="0"/>
          <w:sz w:val="24"/>
        </w:rPr>
        <w:t xml:space="preserve"> редакции:</w:t>
      </w:r>
      <w:r>
        <w:rPr>
          <w:rFonts w:cs="Times New Roman"/>
        </w:rPr>
        <w:t xml:space="preserve"> </w:t>
      </w:r>
      <w:r w:rsidR="004353DE">
        <w:rPr>
          <w:rFonts w:cs="Times New Roman"/>
        </w:rPr>
        <w:t>«</w:t>
      </w:r>
      <w:r w:rsidR="00CC2FC5" w:rsidRPr="00CC2FC5">
        <w:rPr>
          <w:rFonts w:eastAsia="Arial Unicode MS" w:cs="Arial Unicode MS"/>
          <w:kern w:val="0"/>
          <w:sz w:val="24"/>
          <w:szCs w:val="24"/>
        </w:rPr>
        <w:t>Статья 1. Основные понятия, используемые в настоящих Правилах</w:t>
      </w:r>
    </w:p>
    <w:p w:rsidR="006C63D8" w:rsidRDefault="006C63D8" w:rsidP="006C63D8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186E" w:rsidRPr="0067186E" w:rsidRDefault="0067186E" w:rsidP="006C63D8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Градостроительная деятельность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деятельность по развитию территорий, в том числе городов и муниципальных образований,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67186E" w:rsidRPr="0067186E" w:rsidRDefault="0067186E" w:rsidP="006C63D8">
      <w:pPr>
        <w:tabs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Градостроительное зонирование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зонирование территорий муниципального образования в целях определения территориальных зон и установления градостроительных регламентов.</w:t>
      </w:r>
    </w:p>
    <w:p w:rsidR="0067186E" w:rsidRPr="0067186E" w:rsidRDefault="0067186E" w:rsidP="006C63D8">
      <w:pPr>
        <w:tabs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Территориальное планирование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67186E" w:rsidRPr="0067186E" w:rsidRDefault="0067186E" w:rsidP="006C63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с особыми условиями использования территорий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</w:t>
      </w:r>
      <w:proofErr w:type="spellStart"/>
      <w:r w:rsidRPr="0067186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водоохранные</w:t>
      </w:r>
      <w:proofErr w:type="spellEnd"/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зоны, зоны охраны источников питьевого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Функциональные зоны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зоны, для которых документами территориального планирования определены границы и функциональное назначение.</w:t>
      </w:r>
    </w:p>
    <w:p w:rsidR="0067186E" w:rsidRPr="0067186E" w:rsidRDefault="0067186E" w:rsidP="006C63D8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Территориальные зоны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регламенты.</w:t>
      </w:r>
    </w:p>
    <w:p w:rsidR="0067186E" w:rsidRPr="0067186E" w:rsidRDefault="0067186E" w:rsidP="006C63D8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Градостроительный регламент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</w:t>
      </w:r>
      <w:proofErr w:type="gramEnd"/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объектов капитального строительства,</w:t>
      </w:r>
      <w:r w:rsidRPr="0067186E">
        <w:rPr>
          <w:rFonts w:ascii="Times New Roman" w:hAnsi="Times New Roman" w:cs="Times New Roman"/>
          <w:sz w:val="24"/>
          <w:szCs w:val="24"/>
        </w:rPr>
        <w:t xml:space="preserve"> устанавливаемые посредством зон с особыми условиями использования территорий.</w:t>
      </w:r>
    </w:p>
    <w:p w:rsidR="0067186E" w:rsidRPr="0067186E" w:rsidRDefault="0067186E" w:rsidP="006C63D8">
      <w:pPr>
        <w:tabs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Красные линии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(далее - линейные объекты). </w:t>
      </w:r>
      <w:proofErr w:type="gramEnd"/>
    </w:p>
    <w:p w:rsidR="0067186E" w:rsidRPr="0067186E" w:rsidRDefault="0067186E" w:rsidP="006C63D8">
      <w:pPr>
        <w:tabs>
          <w:tab w:val="left" w:pos="180"/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1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Территории общего пользования</w:t>
      </w:r>
      <w:r w:rsidRPr="0067186E">
        <w:rPr>
          <w:rFonts w:ascii="Times New Roman" w:hAnsi="Times New Roman" w:cs="Times New Roman"/>
          <w:color w:val="000000"/>
          <w:sz w:val="24"/>
          <w:szCs w:val="24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  <w:proofErr w:type="gramEnd"/>
    </w:p>
    <w:p w:rsidR="0067186E" w:rsidRPr="0067186E" w:rsidRDefault="0067186E" w:rsidP="006C63D8">
      <w:pPr>
        <w:pStyle w:val="a8"/>
        <w:tabs>
          <w:tab w:val="left" w:pos="36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7186E">
        <w:rPr>
          <w:rFonts w:ascii="Times New Roman" w:hAnsi="Times New Roman" w:cs="Times New Roman"/>
          <w:b/>
          <w:bCs/>
        </w:rPr>
        <w:t xml:space="preserve">Высота строения </w:t>
      </w:r>
      <w:r w:rsidRPr="0067186E">
        <w:rPr>
          <w:rFonts w:ascii="Times New Roman" w:hAnsi="Times New Roman" w:cs="Times New Roman"/>
        </w:rPr>
        <w:t>- расстояние по вертикали, измеренное от планировочной отметки земли до наивысшей точки плоской крыши или до наивысшей точки конька скатной крыши.</w:t>
      </w:r>
    </w:p>
    <w:p w:rsidR="0067186E" w:rsidRPr="0067186E" w:rsidRDefault="0067186E" w:rsidP="006C63D8">
      <w:pPr>
        <w:pStyle w:val="a8"/>
        <w:tabs>
          <w:tab w:val="left" w:pos="36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7186E">
        <w:rPr>
          <w:rFonts w:ascii="Times New Roman" w:hAnsi="Times New Roman" w:cs="Times New Roman"/>
          <w:b/>
        </w:rPr>
        <w:t>Г</w:t>
      </w:r>
      <w:r w:rsidRPr="0067186E">
        <w:rPr>
          <w:rFonts w:ascii="Times New Roman" w:hAnsi="Times New Roman" w:cs="Times New Roman"/>
          <w:b/>
          <w:bCs/>
        </w:rPr>
        <w:t xml:space="preserve">радостроительная документация </w:t>
      </w:r>
      <w:r w:rsidRPr="0067186E">
        <w:rPr>
          <w:rFonts w:ascii="Times New Roman" w:hAnsi="Times New Roman" w:cs="Times New Roman"/>
        </w:rPr>
        <w:t>- документация о градостроительном планировании развития территории (генеральный план), а также о застройке территории (проекты планировки, проекты меж</w:t>
      </w:r>
      <w:r w:rsidRPr="0067186E">
        <w:rPr>
          <w:rFonts w:ascii="Times New Roman" w:hAnsi="Times New Roman" w:cs="Times New Roman"/>
        </w:rPr>
        <w:t>е</w:t>
      </w:r>
      <w:r w:rsidRPr="0067186E">
        <w:rPr>
          <w:rFonts w:ascii="Times New Roman" w:hAnsi="Times New Roman" w:cs="Times New Roman"/>
        </w:rPr>
        <w:t>вания).</w:t>
      </w:r>
    </w:p>
    <w:p w:rsidR="0067186E" w:rsidRPr="0067186E" w:rsidRDefault="0067186E" w:rsidP="006C63D8">
      <w:pPr>
        <w:pStyle w:val="a8"/>
        <w:tabs>
          <w:tab w:val="left" w:pos="36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7186E">
        <w:rPr>
          <w:rFonts w:ascii="Times New Roman" w:hAnsi="Times New Roman" w:cs="Times New Roman"/>
          <w:b/>
          <w:bCs/>
        </w:rPr>
        <w:t>Процент застройки участка</w:t>
      </w:r>
      <w:r w:rsidRPr="0067186E">
        <w:rPr>
          <w:rFonts w:ascii="Times New Roman" w:hAnsi="Times New Roman" w:cs="Times New Roman"/>
        </w:rPr>
        <w:t xml:space="preserve"> - выраженный в процентах показатель градостроительного регламента, показывающий какая максимальная часть площади каждого земельного участка, расположенного в соответствующей зоне, может быть занята зданиями, строениями и сооружениями. </w:t>
      </w:r>
    </w:p>
    <w:p w:rsidR="0067186E" w:rsidRPr="0067186E" w:rsidRDefault="0067186E" w:rsidP="006C63D8">
      <w:pPr>
        <w:pStyle w:val="a8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7186E">
        <w:rPr>
          <w:rFonts w:ascii="Times New Roman" w:hAnsi="Times New Roman" w:cs="Times New Roman"/>
          <w:b/>
          <w:bCs/>
        </w:rPr>
        <w:t xml:space="preserve">Разрешенное использование земельных участков и иных объектов недвижимости </w:t>
      </w:r>
      <w:r w:rsidRPr="0067186E">
        <w:rPr>
          <w:rFonts w:ascii="Times New Roman" w:hAnsi="Times New Roman" w:cs="Times New Roman"/>
        </w:rPr>
        <w:t xml:space="preserve">– использование недвижимости в соответствии с градостроительным регламентом, иными ограничениями на использование недвижимости, установленными в соответствии с законодательством, а также в соответствии с сервитутами. </w:t>
      </w:r>
    </w:p>
    <w:p w:rsidR="00432676" w:rsidRDefault="0067186E" w:rsidP="006C63D8">
      <w:pPr>
        <w:pStyle w:val="Standard"/>
        <w:shd w:val="clear" w:color="auto" w:fill="FFFFFF"/>
        <w:tabs>
          <w:tab w:val="left" w:pos="8334"/>
        </w:tabs>
        <w:ind w:firstLine="600"/>
        <w:jc w:val="both"/>
        <w:rPr>
          <w:rFonts w:cs="Times New Roman"/>
        </w:rPr>
      </w:pPr>
      <w:r w:rsidRPr="0067186E">
        <w:rPr>
          <w:rFonts w:cs="Times New Roman"/>
          <w:b/>
          <w:bCs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</w:t>
      </w:r>
      <w:proofErr w:type="gramStart"/>
      <w:r w:rsidRPr="0067186E">
        <w:rPr>
          <w:rFonts w:cs="Times New Roman"/>
          <w:b/>
          <w:bCs/>
        </w:rPr>
        <w:t>а</w:t>
      </w:r>
      <w:r w:rsidRPr="0067186E">
        <w:rPr>
          <w:rFonts w:cs="Times New Roman"/>
        </w:rPr>
        <w:t>–</w:t>
      </w:r>
      <w:proofErr w:type="gramEnd"/>
      <w:r w:rsidRPr="0067186E">
        <w:rPr>
          <w:rFonts w:cs="Times New Roman"/>
        </w:rPr>
        <w:t xml:space="preserve"> предельные физические характеристики земельных участков и объектов капитального строительства (зданий и сооружений), которые могут быть размещены на территории земельных участков в соответствии с градостроительным регламентом.</w:t>
      </w:r>
      <w:r w:rsidR="004353DE">
        <w:rPr>
          <w:rFonts w:cs="Times New Roman"/>
        </w:rPr>
        <w:t>»</w:t>
      </w:r>
      <w:r w:rsidR="0005478E" w:rsidRPr="0067186E">
        <w:rPr>
          <w:rFonts w:cs="Times New Roman"/>
        </w:rPr>
        <w:t>.</w:t>
      </w:r>
    </w:p>
    <w:p w:rsidR="0067186E" w:rsidRDefault="0067186E" w:rsidP="006C63D8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7186E" w:rsidRDefault="0067186E" w:rsidP="006C63D8">
      <w:pPr>
        <w:pStyle w:val="2"/>
        <w:spacing w:before="0" w:line="240" w:lineRule="auto"/>
        <w:ind w:firstLine="567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</w:pPr>
      <w:r w:rsidRPr="006718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2) </w:t>
      </w:r>
      <w:r w:rsidR="006C63D8">
        <w:rPr>
          <w:rFonts w:ascii="Times New Roman" w:hAnsi="Times New Roman" w:cs="Times New Roman"/>
          <w:b w:val="0"/>
          <w:color w:val="auto"/>
          <w:sz w:val="24"/>
          <w:szCs w:val="24"/>
        </w:rPr>
        <w:t>Статью 2 и</w:t>
      </w:r>
      <w:r w:rsidRPr="006718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зложить в следующей редакции: </w:t>
      </w:r>
      <w:r w:rsidR="004353DE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bookmarkStart w:id="0" w:name="_Toc197661975"/>
      <w:r w:rsidRPr="0067186E">
        <w:rPr>
          <w:rFonts w:ascii="Times New Roman" w:eastAsia="Arial Unicode MS" w:hAnsi="Times New Roman" w:cs="Times New Roman"/>
          <w:iCs/>
          <w:color w:val="auto"/>
          <w:sz w:val="24"/>
          <w:szCs w:val="24"/>
          <w:lang w:eastAsia="ru-RU"/>
        </w:rPr>
        <w:t xml:space="preserve">Статья 2. </w:t>
      </w:r>
      <w:bookmarkEnd w:id="0"/>
      <w:r w:rsidRPr="0067186E"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  <w:t>Открытость и доступность информации о землепользовании и застройке</w:t>
      </w:r>
    </w:p>
    <w:p w:rsidR="0067186E" w:rsidRPr="0067186E" w:rsidRDefault="0067186E" w:rsidP="006C63D8">
      <w:pPr>
        <w:tabs>
          <w:tab w:val="left" w:pos="0"/>
          <w:tab w:val="left" w:pos="142"/>
          <w:tab w:val="left" w:pos="90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Настоящие Правила, включая все входящие в их состав картографические и иные документы, являются открытыми для всех физических и юридических лиц. </w:t>
      </w:r>
    </w:p>
    <w:p w:rsidR="0067186E" w:rsidRPr="0067186E" w:rsidRDefault="0067186E" w:rsidP="006C63D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Администрация муниципального   образования </w:t>
      </w:r>
      <w:r w:rsidR="004353DE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Arial Unicode MS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обеспечивает возможность ознакомления с настоящими Правилами всем желающим путем: </w:t>
      </w:r>
    </w:p>
    <w:p w:rsidR="0067186E" w:rsidRPr="006C63D8" w:rsidRDefault="0067186E" w:rsidP="006C63D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1.1.публикации Правил; </w:t>
      </w:r>
    </w:p>
    <w:p w:rsidR="0067186E" w:rsidRPr="006C63D8" w:rsidRDefault="0067186E" w:rsidP="006C63D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 предоставления Правил в библиотеку муниципального образования 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7186E" w:rsidRPr="006C63D8" w:rsidRDefault="0067186E" w:rsidP="006C63D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помещения Правил в сети Интернет (при наличии официального сайта муниципального образования); </w:t>
      </w:r>
    </w:p>
    <w:p w:rsidR="0067186E" w:rsidRPr="006C63D8" w:rsidRDefault="0067186E" w:rsidP="006C63D8">
      <w:pPr>
        <w:tabs>
          <w:tab w:val="left" w:pos="142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образования; </w:t>
      </w:r>
    </w:p>
    <w:p w:rsidR="0067186E" w:rsidRPr="006C63D8" w:rsidRDefault="0067186E" w:rsidP="006C63D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предоставления администрации муниципального образования, физическим и юридическим лицам выписок из настоящих Правил, а также необходимых копий, в том числе копий картографических документов и их фрагментов, характеризующих условия землепользования и застройки применительно к отдельным земельным участкам и их массивам.</w:t>
      </w:r>
    </w:p>
    <w:p w:rsidR="0067186E" w:rsidRPr="0067186E" w:rsidRDefault="0067186E" w:rsidP="006C63D8">
      <w:pPr>
        <w:pStyle w:val="Standard"/>
        <w:shd w:val="clear" w:color="auto" w:fill="FFFFFF"/>
        <w:tabs>
          <w:tab w:val="left" w:pos="142"/>
          <w:tab w:val="left" w:pos="8334"/>
        </w:tabs>
        <w:ind w:firstLine="567"/>
        <w:jc w:val="both"/>
        <w:rPr>
          <w:rFonts w:cs="Times New Roman"/>
        </w:rPr>
      </w:pPr>
      <w:r w:rsidRPr="0067186E">
        <w:rPr>
          <w:rFonts w:eastAsia="Times New Roman" w:cs="Times New Roman"/>
          <w:kern w:val="0"/>
        </w:rPr>
        <w:t>2. Граждане имеют право участвовать в принятии решений по вопросам землепользования и застройки в соответствии с действующим законодательством о градостроительной деятельности</w:t>
      </w:r>
      <w:proofErr w:type="gramStart"/>
      <w:r w:rsidRPr="0067186E">
        <w:rPr>
          <w:rFonts w:eastAsia="Times New Roman" w:cs="Times New Roman"/>
          <w:kern w:val="0"/>
        </w:rPr>
        <w:t>.</w:t>
      </w:r>
      <w:r w:rsidR="004353DE">
        <w:rPr>
          <w:rFonts w:cs="Times New Roman"/>
        </w:rPr>
        <w:t>»</w:t>
      </w:r>
      <w:r w:rsidRPr="0067186E">
        <w:rPr>
          <w:rFonts w:cs="Times New Roman"/>
        </w:rPr>
        <w:t>.</w:t>
      </w:r>
      <w:proofErr w:type="gramEnd"/>
    </w:p>
    <w:p w:rsidR="00CC2FC5" w:rsidRDefault="00CC2FC5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3B2B" w:rsidRDefault="006C63D8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3B2B">
        <w:rPr>
          <w:rFonts w:ascii="Times New Roman" w:hAnsi="Times New Roman" w:cs="Times New Roman"/>
          <w:sz w:val="24"/>
          <w:szCs w:val="24"/>
        </w:rPr>
        <w:t xml:space="preserve">) </w:t>
      </w:r>
      <w:r w:rsidR="00CC2FC5">
        <w:rPr>
          <w:rFonts w:ascii="Times New Roman" w:hAnsi="Times New Roman" w:cs="Times New Roman"/>
          <w:sz w:val="24"/>
          <w:szCs w:val="24"/>
        </w:rPr>
        <w:t xml:space="preserve">Статьи 4-5 исключить. </w:t>
      </w:r>
    </w:p>
    <w:p w:rsidR="006C63D8" w:rsidRDefault="006C63D8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891" w:rsidRDefault="006C63D8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7891">
        <w:rPr>
          <w:rFonts w:ascii="Times New Roman" w:hAnsi="Times New Roman" w:cs="Times New Roman"/>
          <w:sz w:val="24"/>
          <w:szCs w:val="24"/>
        </w:rPr>
        <w:t xml:space="preserve">) </w:t>
      </w:r>
      <w:r w:rsidR="00CC2FC5">
        <w:rPr>
          <w:rFonts w:ascii="Times New Roman" w:hAnsi="Times New Roman" w:cs="Times New Roman"/>
          <w:sz w:val="24"/>
          <w:szCs w:val="24"/>
        </w:rPr>
        <w:t xml:space="preserve">Наименование статьи 6 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CC2FC5">
        <w:rPr>
          <w:rFonts w:ascii="Times New Roman" w:hAnsi="Times New Roman" w:cs="Times New Roman"/>
          <w:sz w:val="24"/>
          <w:szCs w:val="24"/>
        </w:rPr>
        <w:t xml:space="preserve"> редакции: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CC2FC5" w:rsidRPr="00CC2FC5">
        <w:rPr>
          <w:rFonts w:ascii="Times New Roman" w:hAnsi="Times New Roman" w:cs="Times New Roman"/>
          <w:b/>
          <w:sz w:val="24"/>
          <w:szCs w:val="24"/>
        </w:rPr>
        <w:t xml:space="preserve">Комиссия по землепользованию и застройке муниципального   образования </w:t>
      </w:r>
      <w:r w:rsidR="004353DE">
        <w:rPr>
          <w:rFonts w:ascii="Times New Roman" w:hAnsi="Times New Roman" w:cs="Times New Roman"/>
          <w:b/>
          <w:sz w:val="24"/>
          <w:szCs w:val="24"/>
        </w:rPr>
        <w:t>«</w:t>
      </w:r>
      <w:r w:rsidR="00BF2698">
        <w:rPr>
          <w:rFonts w:ascii="Times New Roman" w:hAnsi="Times New Roman" w:cs="Times New Roman"/>
          <w:b/>
          <w:sz w:val="24"/>
          <w:szCs w:val="24"/>
        </w:rPr>
        <w:t>Агрикольское</w:t>
      </w:r>
      <w:r w:rsidR="004353DE">
        <w:rPr>
          <w:rFonts w:ascii="Times New Roman" w:hAnsi="Times New Roman" w:cs="Times New Roman"/>
          <w:b/>
          <w:sz w:val="24"/>
          <w:szCs w:val="24"/>
        </w:rPr>
        <w:t>»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CC2FC5">
        <w:rPr>
          <w:rFonts w:ascii="Times New Roman" w:hAnsi="Times New Roman" w:cs="Times New Roman"/>
          <w:sz w:val="24"/>
          <w:szCs w:val="24"/>
        </w:rPr>
        <w:t>.</w:t>
      </w:r>
    </w:p>
    <w:p w:rsidR="006C63D8" w:rsidRDefault="006C63D8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5039B0" w:rsidRDefault="006C63D8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4DED">
        <w:rPr>
          <w:rFonts w:ascii="Times New Roman" w:hAnsi="Times New Roman" w:cs="Times New Roman"/>
          <w:sz w:val="24"/>
          <w:szCs w:val="24"/>
        </w:rPr>
        <w:t>) Стать</w:t>
      </w:r>
      <w:r w:rsidR="00CC2FC5">
        <w:rPr>
          <w:rFonts w:ascii="Times New Roman" w:hAnsi="Times New Roman" w:cs="Times New Roman"/>
          <w:sz w:val="24"/>
          <w:szCs w:val="24"/>
        </w:rPr>
        <w:t>ю</w:t>
      </w:r>
      <w:r w:rsidR="009D4DED">
        <w:rPr>
          <w:rFonts w:ascii="Times New Roman" w:hAnsi="Times New Roman" w:cs="Times New Roman"/>
          <w:sz w:val="24"/>
          <w:szCs w:val="24"/>
        </w:rPr>
        <w:t xml:space="preserve"> </w:t>
      </w:r>
      <w:r w:rsidR="00CC2FC5">
        <w:rPr>
          <w:rFonts w:ascii="Times New Roman" w:hAnsi="Times New Roman" w:cs="Times New Roman"/>
          <w:sz w:val="24"/>
          <w:szCs w:val="24"/>
        </w:rPr>
        <w:t xml:space="preserve">7 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CC2FC5">
        <w:rPr>
          <w:rFonts w:ascii="Times New Roman" w:hAnsi="Times New Roman" w:cs="Times New Roman"/>
          <w:sz w:val="24"/>
          <w:szCs w:val="24"/>
        </w:rPr>
        <w:t xml:space="preserve"> редакции: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5039B0" w:rsidRPr="005039B0">
        <w:rPr>
          <w:rFonts w:ascii="Times New Roman" w:hAnsi="Times New Roman" w:cs="Times New Roman"/>
          <w:b/>
          <w:sz w:val="24"/>
          <w:szCs w:val="24"/>
        </w:rPr>
        <w:t>Статья 7. Общие положения о планировке территории</w:t>
      </w:r>
    </w:p>
    <w:p w:rsidR="0067186E" w:rsidRPr="0067186E" w:rsidRDefault="0067186E" w:rsidP="006C6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Планировка территории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главой 5 Градостроительного кодекса РФ, Земельным кодексом, Законом Удмуртской Республики от 6 марта 2014 года № 3-РЗ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градостроительной деятельности в Удмуртской Республике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выделения элементов планировочной структуры, зон планируемого размещения объектов федерального значения, объектов регионального значения, объектов местного значения, установления параметров планируемого развития элементов планировочной структуры, зон планируемого размещения объектов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значения, объектов регионального значения, объектов местного значения.</w:t>
      </w:r>
    </w:p>
    <w:p w:rsidR="0067186E" w:rsidRPr="0067186E" w:rsidRDefault="0067186E" w:rsidP="006C6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 и содержание проектов планировки территорий, подготовка которых осуществляется на основании документов территориального планирования Российской Федерации, устанавливаются Градостроительным кодексом РФ и принимаемыми в соответствии с ним нормативными правовыми актами Российской Федерации.</w:t>
      </w:r>
    </w:p>
    <w:p w:rsidR="0067186E" w:rsidRPr="0067186E" w:rsidRDefault="0067186E" w:rsidP="006C6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содержание проектов планировки территории и (или) проектов межевания территории, подготовка которых осуществляется на основании документов территориального планирования Удмуртской Республики, документов территориального планирования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устанавливаются Градостроительным кодексом РФ, Законом Удмуртской Республики от 6 марта 2014 года № 3-РЗ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градостроительной деятельности в Удмуртской Республике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 Удмуртской Республики, порядок разработки и выдачи градостроительных планов земельных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осуществляется в соответствии с законодательством РФ.</w:t>
      </w:r>
    </w:p>
    <w:p w:rsidR="009D4DED" w:rsidRDefault="0067186E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 документации по планировке территории, предназначенной для размещения линейных объектов, в остальных случаях – Правительством Удмуртской Республики с учетом положений статей 45, 46 Градостроительного кодекса Российской Федерации, Закона Удмуртской Республики от 28 ноября 2014 года № 69-РЗ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перераспределении полномочий между органами местного самоуправления 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образований, образованных на территории Удмуртской Республики, и органами государственной власти Удмуртской Республики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9D4DED" w:rsidRPr="0067186E">
        <w:rPr>
          <w:rFonts w:ascii="Times New Roman" w:hAnsi="Times New Roman" w:cs="Times New Roman"/>
          <w:sz w:val="24"/>
          <w:szCs w:val="24"/>
        </w:rPr>
        <w:t>.</w:t>
      </w:r>
    </w:p>
    <w:p w:rsidR="0067186E" w:rsidRDefault="0067186E" w:rsidP="006C63D8">
      <w:pPr>
        <w:spacing w:after="0"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5039B0" w:rsidRDefault="006C63D8" w:rsidP="006C63D8">
      <w:pPr>
        <w:pStyle w:val="Standard"/>
        <w:ind w:firstLine="600"/>
        <w:jc w:val="both"/>
        <w:rPr>
          <w:b/>
        </w:rPr>
      </w:pPr>
      <w:r>
        <w:rPr>
          <w:rFonts w:cs="Times New Roman"/>
        </w:rPr>
        <w:t>6</w:t>
      </w:r>
      <w:r w:rsidR="009D4DED">
        <w:rPr>
          <w:rFonts w:cs="Times New Roman"/>
        </w:rPr>
        <w:t xml:space="preserve">) Статью </w:t>
      </w:r>
      <w:r w:rsidR="005039B0">
        <w:rPr>
          <w:rFonts w:cs="Times New Roman"/>
        </w:rPr>
        <w:t>8</w:t>
      </w:r>
      <w:r w:rsidR="009D4DED">
        <w:rPr>
          <w:rFonts w:cs="Times New Roman"/>
        </w:rPr>
        <w:t xml:space="preserve"> изложить в </w:t>
      </w:r>
      <w:r>
        <w:rPr>
          <w:rFonts w:cs="Times New Roman"/>
        </w:rPr>
        <w:t>следующей</w:t>
      </w:r>
      <w:r w:rsidR="009D4DED">
        <w:rPr>
          <w:rFonts w:cs="Times New Roman"/>
        </w:rPr>
        <w:t xml:space="preserve"> редакции: </w:t>
      </w:r>
      <w:r w:rsidR="004353DE">
        <w:rPr>
          <w:rFonts w:cs="Times New Roman"/>
        </w:rPr>
        <w:t>«</w:t>
      </w:r>
      <w:r w:rsidR="005039B0" w:rsidRPr="005039B0">
        <w:rPr>
          <w:b/>
        </w:rPr>
        <w:t>Статья 8. Подготовка документации по планировке территории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документации по планировке территории (проекта планировки территории и (или) проекта межевания) соответствующей территории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на основании Генерального плана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решением Совета депутатов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июля 2012 года № 14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генерального плана территории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настоящих Правил, в соответствии с требованиями технических регламентов, нормативов градостроительного проектирования, градостроительных регламентов с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Разработка документации по планировке территории осуществляется на основании следующих документов: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распоряжения Правительства Удмуртской Республики о подготовке документации по планировке территории (проекта планировки территории и (или) проекта межевания) соответствующей территории (за исключением линейных объектов), постановления Администрации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подготовке документации по планировке территории соответствующей территории, предназначенной для размещения линейных объектов;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договора на подготовку документации по планировке территории соответствующей территории.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на подготовку документации по планировке территории является Администрация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физическое и юридическое лицо, на основании предложения которого принято решение о подготовке документации по планировке территории;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технического задания на подготовку документации по планировке территории, разработанного в соответствии с законодательством Российской Федерации.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  свои предложения о порядке, сроках подготовки и содержании этих документов. Администрация учитывает данные предложения физических и юридических лиц при подготовке документации по планировке территории.</w:t>
      </w:r>
    </w:p>
    <w:p w:rsidR="0067186E" w:rsidRPr="0067186E" w:rsidRDefault="0067186E" w:rsidP="004353DE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Администрация осуществляет проверку документации по планировке территории на соответст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вие требованиям, установленным </w:t>
      </w:r>
      <w:bookmarkStart w:id="1" w:name="_GoBack"/>
      <w:bookmarkEnd w:id="1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10 статьи 45 Градостроительного кодекса Российской Федерации. Проверка осуществляется в течение 30 дней с момента получения Администрацией подготовленной документации по планировке территории. По результатам проверки Администрация направляет документацию по планировке территории Главе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доработку. 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Проекты планировки территории и проекты межевания территории, подготовленные в составе документации по планировке территории, до их утверждения подлежат обязательному рассмотрению на публичных слушаниях.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Публичные слушания по проекту планировки территории и проекту межевания территории не проводятся, если они подготовлены в отношении территории, указанной в части 5.1 статьи 46  Градостроительного кодекса Российской Федерации.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по проекту планировки и проекту межевания территории  проводятся в соответствии со статьей 46  Градостроительного кодекса Российской Федерации и  Положением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организации и проведении публичных слушаний на территории 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 решением Совета депутатов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ноября 2008 года  № 28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организации и проведении публичных слушаний на территории  муниципального образования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случае подготовки документации по планировке территории, предназначенной для размещения линейных объектов: 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Администрация направляет на утверждение Главе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документацию по планировке данной территории, протокол публичных слушаний и заключение о результатах публичных слушаний в срок не позднее чем через 15 дней со дня проведения публичных слушаний;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Глава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протокола публичных слушаний по проекту планировки территории и (или)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заключения; </w:t>
      </w:r>
      <w:proofErr w:type="gramEnd"/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утвержденные проект планировки территории и (или) проект межевания территории в течение 7 дней со дня утверждения 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муниципального образования (при наличии официального сайта муниципального образования) в сети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DED" w:rsidRDefault="0067186E" w:rsidP="006C63D8">
      <w:pPr>
        <w:pStyle w:val="Standard"/>
        <w:ind w:firstLine="600"/>
        <w:jc w:val="both"/>
        <w:rPr>
          <w:rFonts w:cs="Times New Roman"/>
        </w:rPr>
      </w:pPr>
      <w:proofErr w:type="gramStart"/>
      <w:r w:rsidRPr="0067186E">
        <w:rPr>
          <w:rFonts w:eastAsia="Times New Roman" w:cs="Times New Roman"/>
          <w:kern w:val="0"/>
        </w:rPr>
        <w:t xml:space="preserve">В остальных случаях Администрация муниципального образования </w:t>
      </w:r>
      <w:r w:rsidR="004353DE">
        <w:rPr>
          <w:rFonts w:eastAsia="Times New Roman" w:cs="Times New Roman"/>
          <w:kern w:val="0"/>
        </w:rPr>
        <w:t>«</w:t>
      </w:r>
      <w:r w:rsidRPr="0067186E">
        <w:rPr>
          <w:rFonts w:eastAsia="Times New Roman" w:cs="Times New Roman"/>
          <w:kern w:val="0"/>
        </w:rPr>
        <w:t>Агрикольское</w:t>
      </w:r>
      <w:r w:rsidR="004353DE">
        <w:rPr>
          <w:rFonts w:eastAsia="Times New Roman" w:cs="Times New Roman"/>
          <w:kern w:val="0"/>
        </w:rPr>
        <w:t>»</w:t>
      </w:r>
      <w:r w:rsidRPr="0067186E">
        <w:rPr>
          <w:rFonts w:eastAsia="Times New Roman" w:cs="Times New Roman"/>
          <w:kern w:val="0"/>
        </w:rPr>
        <w:t xml:space="preserve"> направляет на утверждение в Министерство строительства, архитектуры и жилищной политики Удмуртской Республики обращение и подготовленный проект планировки и (или)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№ 581 </w:t>
      </w:r>
      <w:r w:rsidR="004353DE">
        <w:rPr>
          <w:rFonts w:eastAsia="Times New Roman" w:cs="Times New Roman"/>
          <w:kern w:val="0"/>
        </w:rPr>
        <w:t>«</w:t>
      </w:r>
      <w:r w:rsidRPr="0067186E">
        <w:rPr>
          <w:rFonts w:eastAsia="Times New Roman" w:cs="Times New Roman"/>
          <w:kern w:val="0"/>
        </w:rPr>
        <w:t>Об утверждении Положения о порядке осуществления исполнительными органами государственной власти Удмуртской Республики</w:t>
      </w:r>
      <w:proofErr w:type="gramEnd"/>
      <w:r w:rsidRPr="0067186E">
        <w:rPr>
          <w:rFonts w:eastAsia="Times New Roman" w:cs="Times New Roman"/>
          <w:kern w:val="0"/>
        </w:rPr>
        <w:t xml:space="preserve"> полномочий по принятию решений по подготовке и утверждению документации по планировке территории (проектов планировки, проектов межевания территории) в поселении, городском округе на основании генеральных планов поселений, городских округов, правил землепользования и застройки поселений, городских округов (за исключением линейных объектов), а также по внесению в них изменений</w:t>
      </w:r>
      <w:proofErr w:type="gramStart"/>
      <w:r w:rsidRPr="0067186E">
        <w:rPr>
          <w:rFonts w:eastAsia="Times New Roman" w:cs="Times New Roman"/>
          <w:kern w:val="0"/>
        </w:rPr>
        <w:t>.</w:t>
      </w:r>
      <w:r w:rsidR="004353DE">
        <w:rPr>
          <w:rFonts w:cs="Times New Roman"/>
        </w:rPr>
        <w:t>»</w:t>
      </w:r>
      <w:r w:rsidR="009D4DED" w:rsidRPr="0067186E">
        <w:rPr>
          <w:rFonts w:cs="Times New Roman"/>
        </w:rPr>
        <w:t>.</w:t>
      </w:r>
      <w:proofErr w:type="gramEnd"/>
    </w:p>
    <w:p w:rsidR="005039B0" w:rsidRDefault="005039B0" w:rsidP="005039B0">
      <w:pPr>
        <w:pStyle w:val="Standard"/>
        <w:spacing w:line="360" w:lineRule="auto"/>
        <w:ind w:firstLine="600"/>
        <w:jc w:val="both"/>
        <w:rPr>
          <w:rFonts w:cs="Times New Roman"/>
        </w:rPr>
      </w:pPr>
    </w:p>
    <w:p w:rsidR="005039B0" w:rsidRPr="005039B0" w:rsidRDefault="006C63D8" w:rsidP="00435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4DED">
        <w:rPr>
          <w:rFonts w:ascii="Times New Roman" w:hAnsi="Times New Roman" w:cs="Times New Roman"/>
          <w:sz w:val="24"/>
          <w:szCs w:val="24"/>
        </w:rPr>
        <w:t xml:space="preserve">) </w:t>
      </w:r>
      <w:r w:rsidR="005039B0">
        <w:rPr>
          <w:rFonts w:ascii="Times New Roman" w:hAnsi="Times New Roman" w:cs="Times New Roman"/>
          <w:sz w:val="24"/>
          <w:szCs w:val="24"/>
        </w:rPr>
        <w:t xml:space="preserve">Добавить статью 8.1. следующего содержания: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5039B0" w:rsidRPr="0067186E">
        <w:rPr>
          <w:rFonts w:ascii="Times New Roman" w:hAnsi="Times New Roman" w:cs="Times New Roman"/>
          <w:b/>
          <w:sz w:val="24"/>
          <w:szCs w:val="24"/>
        </w:rPr>
        <w:t>Статья 8.1. Подготовка градостроительных планов земельных участков.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Градостроительные планы земельных участков утверждаются в установленном законодательством РФ порядке.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градостроительных планов земельных участков осуществляется: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составе проектов межевания - в случаях, когда подготавливаются основания для формирования из состава государственных, муниципальных земель земельных участков в целях предоставления физическим, юридическим лицам для строительства;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качестве самостоятельного документа - в случаях планирования строительства, реконструкции зданий, строений, сооружений в границах ранее сформированных 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земельных участков, применительно к которым отсутствуют градостроительные планы земельных участков, либо ранее утвержденные градостроительные планы земельных участков не соответствуют настоящим Правилам. В указанных случаях градостроительные планы земельных участков предоставляются в порядке и в сроки, определенные градостроительным законодательством.</w:t>
      </w:r>
    </w:p>
    <w:p w:rsidR="0067186E" w:rsidRPr="0067186E" w:rsidRDefault="0067186E" w:rsidP="006C63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Форма градостроительного плана установлена уполномоченным Правительством Российской Федерации федеральным органом исполнительной власти.</w:t>
      </w:r>
    </w:p>
    <w:p w:rsidR="009D4DED" w:rsidRDefault="0067186E" w:rsidP="006C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обращения в Администрацию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или юридического лица с заявлением о выдаче ему градостроительного плана земельного участка уполномоченный орган организует подготовку, утверждение и выдачу градостроительного плана земельного участка в порядке, установленном градостроительным законодательством РФ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5039B0" w:rsidRPr="0067186E">
        <w:rPr>
          <w:rFonts w:ascii="Times New Roman" w:hAnsi="Times New Roman" w:cs="Times New Roman"/>
          <w:sz w:val="24"/>
          <w:szCs w:val="24"/>
        </w:rPr>
        <w:t>.</w:t>
      </w:r>
      <w:r w:rsidR="00503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7186E" w:rsidRDefault="0067186E" w:rsidP="006718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5039B0" w:rsidRDefault="006C63D8" w:rsidP="004353DE">
      <w:pPr>
        <w:pStyle w:val="Standard"/>
        <w:autoSpaceDE w:val="0"/>
        <w:ind w:firstLine="567"/>
        <w:jc w:val="both"/>
        <w:rPr>
          <w:rFonts w:eastAsia="Arial CYR" w:cs="Arial CYR"/>
          <w:b/>
          <w:bCs/>
        </w:rPr>
      </w:pPr>
      <w:r>
        <w:rPr>
          <w:rFonts w:cs="Times New Roman"/>
        </w:rPr>
        <w:t>8</w:t>
      </w:r>
      <w:r w:rsidR="009D4DED">
        <w:rPr>
          <w:rFonts w:cs="Times New Roman"/>
        </w:rPr>
        <w:t xml:space="preserve">) Статью </w:t>
      </w:r>
      <w:r w:rsidR="005039B0">
        <w:rPr>
          <w:rFonts w:cs="Times New Roman"/>
        </w:rPr>
        <w:t>9</w:t>
      </w:r>
      <w:r w:rsidR="009D4DED">
        <w:rPr>
          <w:rFonts w:cs="Times New Roman"/>
        </w:rPr>
        <w:t xml:space="preserve"> изложить в </w:t>
      </w:r>
      <w:r>
        <w:rPr>
          <w:rFonts w:cs="Times New Roman"/>
        </w:rPr>
        <w:t>следующей</w:t>
      </w:r>
      <w:r w:rsidR="009D4DED">
        <w:rPr>
          <w:rFonts w:cs="Times New Roman"/>
        </w:rPr>
        <w:t xml:space="preserve"> редакции: </w:t>
      </w:r>
      <w:r w:rsidR="004353DE">
        <w:rPr>
          <w:rFonts w:cs="Times New Roman"/>
        </w:rPr>
        <w:t>«</w:t>
      </w:r>
      <w:r w:rsidR="005039B0" w:rsidRPr="005039B0">
        <w:rPr>
          <w:rFonts w:eastAsia="Arial CYR" w:cs="Arial CYR"/>
          <w:b/>
          <w:bCs/>
        </w:rPr>
        <w:t xml:space="preserve">Статья 9. Порядок проведения публичных слушаний по вопросам землепользования и застройки на территории муниципального   образования </w:t>
      </w:r>
      <w:r w:rsidR="004353DE">
        <w:rPr>
          <w:rFonts w:eastAsia="Arial CYR" w:cs="Arial CYR"/>
          <w:b/>
          <w:bCs/>
        </w:rPr>
        <w:t>«</w:t>
      </w:r>
      <w:r w:rsidR="00BF2698">
        <w:rPr>
          <w:rFonts w:eastAsia="Arial CYR" w:cs="Arial CYR"/>
          <w:b/>
          <w:bCs/>
        </w:rPr>
        <w:t>Агрикольское</w:t>
      </w:r>
      <w:r w:rsidR="004353DE">
        <w:rPr>
          <w:rFonts w:eastAsia="Arial CYR" w:cs="Arial CYR"/>
          <w:b/>
          <w:bCs/>
        </w:rPr>
        <w:t>»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по вопросам землепользования и застройки проводятся в соответствии с Положением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организации и проведении публичных слушаний на территории 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 решением Совета депутатов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ноября 2008 года  № 28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организации и проведении публичных слушаний на территории 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следующих случаях:</w:t>
      </w:r>
      <w:proofErr w:type="gramEnd"/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проекту внесения изменений в настоящие Правила;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проекту планировки территории и (или) проекту межевания;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предоставлению разрешения на условно разрешенный вид использования земельного участка или объекта капитального строительства;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предоставлению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Сроки проведения публичных слушаний: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проекту о внесении изменения в настоящие Правила - от двух до четырех месяцев с момента опубликования проекта изменений до момента опубликования заключения о результатах публичных слушаний;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проектам планировки территории и (или) проектам межевания территории -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слушаний;</w:t>
      </w:r>
    </w:p>
    <w:p w:rsidR="0067186E" w:rsidRPr="0067186E" w:rsidRDefault="0067186E" w:rsidP="006C63D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предоставлении разрешения на условно разрешенный вид использования земельного участка или объекта капитального строительства, предоставлении разрешения на отклонение от предельных параметров разрешенного строительства, реконструкции объектов капитального строительства -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слушаний.</w:t>
      </w:r>
    </w:p>
    <w:p w:rsidR="009D4DED" w:rsidRDefault="0067186E" w:rsidP="006C63D8">
      <w:pPr>
        <w:pStyle w:val="Standard"/>
        <w:autoSpaceDE w:val="0"/>
        <w:ind w:firstLine="567"/>
        <w:jc w:val="both"/>
        <w:rPr>
          <w:rFonts w:cs="Times New Roman"/>
        </w:rPr>
      </w:pPr>
      <w:r w:rsidRPr="0067186E">
        <w:rPr>
          <w:rFonts w:eastAsia="Times New Roman" w:cs="Times New Roman"/>
          <w:kern w:val="0"/>
        </w:rPr>
        <w:t>3.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</w:t>
      </w:r>
      <w:proofErr w:type="gramStart"/>
      <w:r w:rsidRPr="0067186E">
        <w:rPr>
          <w:rFonts w:eastAsia="Times New Roman" w:cs="Times New Roman"/>
          <w:kern w:val="0"/>
        </w:rPr>
        <w:t>.</w:t>
      </w:r>
      <w:r w:rsidR="004353DE">
        <w:rPr>
          <w:rFonts w:cs="Times New Roman"/>
        </w:rPr>
        <w:t>»</w:t>
      </w:r>
      <w:r w:rsidR="009D4DED" w:rsidRPr="0067186E">
        <w:rPr>
          <w:rFonts w:cs="Times New Roman"/>
        </w:rPr>
        <w:t>.</w:t>
      </w:r>
      <w:proofErr w:type="gramEnd"/>
    </w:p>
    <w:p w:rsidR="0005478E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DED" w:rsidRDefault="006C63D8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4DED">
        <w:rPr>
          <w:rFonts w:ascii="Times New Roman" w:hAnsi="Times New Roman" w:cs="Times New Roman"/>
          <w:sz w:val="24"/>
          <w:szCs w:val="24"/>
        </w:rPr>
        <w:t xml:space="preserve">) </w:t>
      </w:r>
      <w:r w:rsidR="005039B0">
        <w:rPr>
          <w:rFonts w:ascii="Times New Roman" w:hAnsi="Times New Roman" w:cs="Times New Roman"/>
          <w:sz w:val="24"/>
          <w:szCs w:val="24"/>
        </w:rPr>
        <w:t xml:space="preserve">Изменить наименование главы 4, изложив его в следующей редакции: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5039B0" w:rsidRPr="001F74C7">
        <w:rPr>
          <w:rFonts w:ascii="Times New Roman" w:hAnsi="Times New Roman" w:cs="Times New Roman"/>
          <w:b/>
          <w:sz w:val="24"/>
          <w:szCs w:val="24"/>
        </w:rPr>
        <w:t>Изменени</w:t>
      </w:r>
      <w:r w:rsidR="005039B0">
        <w:rPr>
          <w:rFonts w:ascii="Times New Roman" w:hAnsi="Times New Roman" w:cs="Times New Roman"/>
          <w:b/>
          <w:sz w:val="24"/>
          <w:szCs w:val="24"/>
        </w:rPr>
        <w:t>е</w:t>
      </w:r>
      <w:r w:rsidR="005039B0" w:rsidRPr="001F74C7">
        <w:rPr>
          <w:rFonts w:ascii="Times New Roman" w:hAnsi="Times New Roman" w:cs="Times New Roman"/>
          <w:b/>
          <w:sz w:val="24"/>
          <w:szCs w:val="24"/>
        </w:rPr>
        <w:t xml:space="preserve"> видов разрешенного использования земельных участков и объектов капитального строительства физическими и юридическими лицами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5039B0">
        <w:rPr>
          <w:rFonts w:ascii="Times New Roman" w:hAnsi="Times New Roman" w:cs="Times New Roman"/>
          <w:sz w:val="24"/>
          <w:szCs w:val="24"/>
        </w:rPr>
        <w:t>.</w:t>
      </w:r>
    </w:p>
    <w:p w:rsidR="0005478E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5039B0" w:rsidRDefault="006C63D8" w:rsidP="005039B0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D4DED">
        <w:rPr>
          <w:rFonts w:ascii="Times New Roman" w:hAnsi="Times New Roman" w:cs="Times New Roman"/>
          <w:sz w:val="24"/>
          <w:szCs w:val="24"/>
        </w:rPr>
        <w:t>) Статью 1</w:t>
      </w:r>
      <w:r w:rsidR="005039B0">
        <w:rPr>
          <w:rFonts w:ascii="Times New Roman" w:hAnsi="Times New Roman" w:cs="Times New Roman"/>
          <w:sz w:val="24"/>
          <w:szCs w:val="24"/>
        </w:rPr>
        <w:t>0</w:t>
      </w:r>
      <w:r w:rsidR="009D4DED">
        <w:rPr>
          <w:rFonts w:ascii="Times New Roman" w:hAnsi="Times New Roman" w:cs="Times New Roman"/>
          <w:sz w:val="24"/>
          <w:szCs w:val="24"/>
        </w:rPr>
        <w:t xml:space="preserve"> 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9D4DED">
        <w:rPr>
          <w:rFonts w:ascii="Times New Roman" w:hAnsi="Times New Roman" w:cs="Times New Roman"/>
          <w:sz w:val="24"/>
          <w:szCs w:val="24"/>
        </w:rPr>
        <w:t xml:space="preserve"> редакции: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5039B0" w:rsidRPr="005039B0">
        <w:rPr>
          <w:rFonts w:ascii="Times New Roman" w:hAnsi="Times New Roman" w:cs="Times New Roman"/>
          <w:b/>
          <w:sz w:val="24"/>
          <w:szCs w:val="24"/>
        </w:rPr>
        <w:t>Статья 10. Представление разрешения на условно разрешенный вид использования земельного участка или объекта капитального строительства</w:t>
      </w:r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1. Положения настоящей статьи установлены в соответствии со ст. 39 Градостроительного кодекса Российской Федерации.</w:t>
      </w:r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2.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направляет заявление о предоставлении разрешения на условно разрешенный вид использования в Комиссию.</w:t>
      </w:r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, с Положением о порядке организации и проведении публичных слушаний, Положением о Комиссии по землепользованию и застройке, с учетом положений статьи 39 Градостроительного кодекса РФ.</w:t>
      </w:r>
      <w:proofErr w:type="gramEnd"/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4.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недвижимости, иных физических и юридических лиц в результате применения указанного в заявлении вида разрешенного использования. В случае наличия мотивированных заявлений и замечаний в заключении указывается, чьи, какие именно права и интересы и каким образом будут нарушены в результате применения указанного в заявлении вида условно разрешенного использования.</w:t>
      </w:r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На основании указанных в части 6 настоящей статьи рекомендаций Глава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67186E" w:rsidRPr="0067186E" w:rsidRDefault="0067186E" w:rsidP="00671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8.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строительства.</w:t>
      </w:r>
    </w:p>
    <w:p w:rsidR="009D4DED" w:rsidRDefault="0067186E" w:rsidP="0067186E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порядке,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использования, решение о предоставлении разрешения на условно разрешенный вид использования такому лицу принимается без проведения публичных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слушаний.</w:t>
      </w:r>
    </w:p>
    <w:p w:rsidR="0005478E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6C63D8" w:rsidRDefault="00CA7891" w:rsidP="006C63D8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3D8">
        <w:rPr>
          <w:rFonts w:ascii="Times New Roman" w:hAnsi="Times New Roman" w:cs="Times New Roman"/>
          <w:sz w:val="24"/>
          <w:szCs w:val="24"/>
        </w:rPr>
        <w:t>1</w:t>
      </w:r>
      <w:r w:rsidR="009D4DED">
        <w:rPr>
          <w:rFonts w:ascii="Times New Roman" w:hAnsi="Times New Roman" w:cs="Times New Roman"/>
          <w:sz w:val="24"/>
          <w:szCs w:val="24"/>
        </w:rPr>
        <w:t xml:space="preserve">) </w:t>
      </w:r>
      <w:r w:rsidR="005039B0">
        <w:rPr>
          <w:rFonts w:ascii="Times New Roman" w:hAnsi="Times New Roman" w:cs="Times New Roman"/>
          <w:sz w:val="24"/>
          <w:szCs w:val="24"/>
        </w:rPr>
        <w:t>Добавить статью 10.1. следующего содержания:</w:t>
      </w:r>
      <w:r w:rsidR="009D4DED">
        <w:rPr>
          <w:rFonts w:ascii="Times New Roman" w:hAnsi="Times New Roman" w:cs="Times New Roman"/>
          <w:sz w:val="24"/>
          <w:szCs w:val="24"/>
        </w:rPr>
        <w:t xml:space="preserve">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5039B0" w:rsidRPr="005039B0">
        <w:rPr>
          <w:rFonts w:ascii="Times New Roman" w:hAnsi="Times New Roman" w:cs="Times New Roman"/>
          <w:b/>
          <w:sz w:val="24"/>
          <w:szCs w:val="24"/>
        </w:rPr>
        <w:t>Статья 10.1. 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1. Положения настоящей статьи установлены в соответствии со ст. 40 Градостроительного кодекса РФ.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2.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и направить в Комиссию заявление о предоставлении такого разрешения.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В заявлении и прилагаемых к нему обосновывающих материалах заявитель должен указать, какие именно характеристики земельного участка (минимальные размеры земельных участков, конфигурация, инженерно-геологические или иные характеристики) неблагоприятны для застройки и требуют отклонения от предельных параметров разрешенного строительства, реконструкции объектов капитального строительства, а также обосновать возможность размещения на земельном участке объекта с параметрами, указанными в заявлении, возможность его обеспечения системами социального (только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объектов жилой застройки), транспортного обслуживания и инженерно-технического обеспечения, а также доказать, что в результате его размещения при выполнении определенных условий, изложенных в заявлении, не будут нарушены права и интересы владельцев смежно-расположенных земельных участков и объектов капитального строительства, иных физических и юридических лиц, не будет оказано негативное воздействие на окружающую среду в объемах, превышающих пределы, определенные техническими регламентами, законодательством РФ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соответствующей территориальной зоны.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Количество запрашиваемых отклонений от предельных параметров разрешенного строительства, реконструкции объектов капитального строительства не ограничивается. Заявитель обязан указать и обосновать величину отклонения от каждого предельного параметра разрешенного строительства, реконструкции объектов капитального строительства, а также указать конкретное сочетание запрашиваемых отклонений.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4. Если предметом заявления является отклонение от предельных параметров высоты застройки в метрах и (или) этажности, к нему должно быть приложены обосновывающие материалы (текстовые и графические материалы) объемно-пространственного решения, планируемого к строительству (реконструкции) здания (сооружения) выполненные в соответствии с законодательством Российской Федерации.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Если земельный участок, указанный в заявлении, расположен на территории зон с особыми условиями использования территории, то к заявлению должны быть приложены обосновывающие материалы (текстовые и графические материалы), однозначно свидетельствующие о том,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строительства, иных физических и юридических лиц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, не будет оказано негативное воздействие на окружающую среду в объемах, превышающих пределы, определенные техническими регламентами, законодательством РФ для соответствующей территориальной зоны.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Если предметом заявления является отклонение от предельных параметров разрешенного строительства, то к заявлению должны быть приложены обосновывающие 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материалы (текстовые и графические), отражающие возможность обеспечения планируемого к строительству (реконструкции) объекта капитального строительства с учетом запрашиваемых отклонений от предельных параметров разрешенного строительства, реконструкции объектов капитального строительства системами социального (только для объектов жилой застройки), транспортного обслуживания (в том числе и потребность в парковках</w:t>
      </w:r>
      <w:proofErr w:type="gramEnd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) и инженерно-технического обеспечения.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публичных слушаниях, проводимых в соответствии с Уставом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 Положением о порядке организации и проведении публичных слушаний на территории 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Положением о Комиссии по землепользованию и застройке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, с учетом положений статьи 39 Градостроительного кодекса РФ.</w:t>
      </w:r>
      <w:proofErr w:type="gramEnd"/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представлении такого разрешения.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9. Заключение о результатах публичных слушаний и протокол публичных слушаний оформляется в установленном порядке.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смежно-расположенных объектов недвижимости,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строительства, реконструкции объектов капитального строительства.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наличия мотивированных заявлений и замечаний в заключении указывается, чьи,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строительства, реконструкции объектов капитального строительства.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:rsidR="0067186E" w:rsidRPr="0067186E" w:rsidRDefault="0067186E" w:rsidP="006718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12. На основании указанных в части 11 настоящей статьи рекомендаций Глава муниципального образования 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Агрикольское</w:t>
      </w:r>
      <w:r w:rsidR="004353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9D4DED" w:rsidRDefault="0067186E" w:rsidP="006718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13. Разрешение на отклонение от предельных параметров разрешенного строительства,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строительства, реконструкции объекта капитального строительства</w:t>
      </w:r>
      <w:proofErr w:type="gramStart"/>
      <w:r w:rsidRPr="0067186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1F74C7" w:rsidRPr="006718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78E" w:rsidRDefault="0005478E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74C7" w:rsidRDefault="00CA7891" w:rsidP="005039B0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1</w:t>
      </w:r>
      <w:r w:rsidR="006C63D8">
        <w:rPr>
          <w:rFonts w:ascii="Times New Roman" w:hAnsi="Times New Roman" w:cs="Times New Roman"/>
          <w:sz w:val="24"/>
          <w:szCs w:val="24"/>
        </w:rPr>
        <w:t>2</w:t>
      </w:r>
      <w:r w:rsidR="001F74C7" w:rsidRPr="0043475E">
        <w:rPr>
          <w:rFonts w:ascii="Times New Roman" w:hAnsi="Times New Roman" w:cs="Times New Roman"/>
          <w:sz w:val="24"/>
          <w:szCs w:val="24"/>
        </w:rPr>
        <w:t xml:space="preserve">) </w:t>
      </w:r>
      <w:r w:rsidR="005039B0" w:rsidRPr="0043475E">
        <w:rPr>
          <w:rFonts w:ascii="Times New Roman" w:hAnsi="Times New Roman" w:cs="Times New Roman"/>
          <w:sz w:val="24"/>
          <w:szCs w:val="24"/>
        </w:rPr>
        <w:t>Главу 5 исключить.</w:t>
      </w:r>
      <w:r w:rsidR="00503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86E" w:rsidRDefault="0067186E" w:rsidP="005039B0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186E" w:rsidRPr="0067186E" w:rsidRDefault="0067186E" w:rsidP="0067186E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3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63D8">
        <w:rPr>
          <w:rFonts w:ascii="Times New Roman" w:hAnsi="Times New Roman" w:cs="Times New Roman"/>
          <w:sz w:val="24"/>
          <w:szCs w:val="24"/>
        </w:rPr>
        <w:t>Статью 15 и</w:t>
      </w:r>
      <w:r>
        <w:rPr>
          <w:rFonts w:ascii="Times New Roman" w:hAnsi="Times New Roman" w:cs="Times New Roman"/>
        </w:rPr>
        <w:t xml:space="preserve">зложить в следующей редакции: </w:t>
      </w:r>
      <w:r w:rsidR="004353DE">
        <w:rPr>
          <w:rFonts w:ascii="Times New Roman" w:hAnsi="Times New Roman" w:cs="Times New Roman"/>
        </w:rPr>
        <w:t>«</w:t>
      </w:r>
      <w:r w:rsidRPr="00416683">
        <w:rPr>
          <w:rFonts w:ascii="Times New Roman" w:hAnsi="Times New Roman" w:cs="Times New Roman"/>
          <w:b/>
        </w:rPr>
        <w:t>Статья 15. Порядок установления территориальных зон</w:t>
      </w:r>
    </w:p>
    <w:p w:rsidR="0067186E" w:rsidRDefault="0067186E" w:rsidP="0067186E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86E">
        <w:rPr>
          <w:rFonts w:ascii="Times New Roman" w:hAnsi="Times New Roman" w:cs="Times New Roman"/>
        </w:rPr>
        <w:t>Порядок установления территориальных зон определен статьей 34 Градостроительного кодекса РФ</w:t>
      </w:r>
      <w:proofErr w:type="gramStart"/>
      <w:r w:rsidRPr="0067186E">
        <w:rPr>
          <w:rFonts w:ascii="Times New Roman" w:hAnsi="Times New Roman" w:cs="Times New Roman"/>
        </w:rPr>
        <w:t>.</w:t>
      </w:r>
      <w:r w:rsidR="004353D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proofErr w:type="gramEnd"/>
    </w:p>
    <w:p w:rsidR="0005478E" w:rsidRDefault="0005478E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75E" w:rsidRDefault="00CA7891" w:rsidP="004353DE">
      <w:pPr>
        <w:pStyle w:val="a8"/>
        <w:spacing w:before="0" w:beforeAutospacing="0" w:after="0" w:afterAutospacing="0"/>
        <w:ind w:firstLine="567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="006C63D8">
        <w:rPr>
          <w:rFonts w:ascii="Times New Roman" w:hAnsi="Times New Roman" w:cs="Times New Roman"/>
        </w:rPr>
        <w:t>4</w:t>
      </w:r>
      <w:r w:rsidR="001F74C7">
        <w:rPr>
          <w:rFonts w:ascii="Times New Roman" w:hAnsi="Times New Roman" w:cs="Times New Roman"/>
        </w:rPr>
        <w:t xml:space="preserve">) </w:t>
      </w:r>
      <w:r w:rsidR="006C63D8">
        <w:rPr>
          <w:rFonts w:ascii="Times New Roman" w:hAnsi="Times New Roman" w:cs="Times New Roman"/>
        </w:rPr>
        <w:t>Статью 19 и</w:t>
      </w:r>
      <w:r w:rsidR="0043475E">
        <w:rPr>
          <w:rFonts w:ascii="Times New Roman" w:hAnsi="Times New Roman" w:cs="Times New Roman"/>
        </w:rPr>
        <w:t xml:space="preserve">зложить в </w:t>
      </w:r>
      <w:r w:rsidR="006C63D8">
        <w:rPr>
          <w:rFonts w:ascii="Times New Roman" w:hAnsi="Times New Roman" w:cs="Times New Roman"/>
        </w:rPr>
        <w:t>следующей</w:t>
      </w:r>
      <w:r w:rsidR="0043475E">
        <w:rPr>
          <w:rFonts w:ascii="Times New Roman" w:hAnsi="Times New Roman" w:cs="Times New Roman"/>
        </w:rPr>
        <w:t xml:space="preserve"> редакции: </w:t>
      </w:r>
      <w:r w:rsidR="004353DE">
        <w:rPr>
          <w:rFonts w:ascii="Times New Roman" w:hAnsi="Times New Roman" w:cs="Times New Roman"/>
        </w:rPr>
        <w:t>«</w:t>
      </w:r>
      <w:r w:rsidR="0043475E">
        <w:rPr>
          <w:rFonts w:ascii="Times New Roman" w:hAnsi="Times New Roman"/>
          <w:b/>
          <w:bCs/>
        </w:rPr>
        <w:t>Статья 19.  Градостроительные регламенты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ЖИЛАЯ ЗОНА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num" w:pos="284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домами, индивидуальными жилыми домами с приусадебными земельными участками.</w:t>
      </w:r>
    </w:p>
    <w:p w:rsidR="00416683" w:rsidRPr="00416683" w:rsidRDefault="00416683" w:rsidP="00416683">
      <w:pPr>
        <w:tabs>
          <w:tab w:val="num" w:pos="28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жилых зон предусматриваются территории общественных центров обслуживания населения.</w:t>
      </w:r>
    </w:p>
    <w:p w:rsidR="00416683" w:rsidRPr="00416683" w:rsidRDefault="00416683" w:rsidP="00416683">
      <w:pPr>
        <w:tabs>
          <w:tab w:val="num" w:pos="284"/>
          <w:tab w:val="left" w:pos="540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цокольном, первом этажах жилых зданий допускается размещение встроенных и встроенно-пристроенных помещений общественного назначения, за исключением объектов, 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оказывающих негативное воздействие на окружающую среду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16683" w:rsidRPr="00416683" w:rsidRDefault="00416683" w:rsidP="00416683">
      <w:pPr>
        <w:tabs>
          <w:tab w:val="num" w:pos="284"/>
          <w:tab w:val="left" w:pos="540"/>
          <w:tab w:val="left" w:pos="1440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Зона застройки индивидуальными жилыми домами </w:t>
      </w:r>
    </w:p>
    <w:p w:rsidR="00416683" w:rsidRPr="00416683" w:rsidRDefault="00416683" w:rsidP="00416683">
      <w:pPr>
        <w:tabs>
          <w:tab w:val="num" w:pos="284"/>
          <w:tab w:val="left" w:pos="540"/>
          <w:tab w:val="left" w:pos="1440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Зона застройки индивидуальными жилыми домами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выделена для обеспечения правовых условий формирования жилых кварталов с низкой плотностью застройки, с минимальным разрешенным набором услуг местного значения. </w:t>
      </w:r>
    </w:p>
    <w:p w:rsidR="00416683" w:rsidRPr="00416683" w:rsidRDefault="00416683" w:rsidP="00416683">
      <w:pPr>
        <w:tabs>
          <w:tab w:val="num" w:pos="284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Основные разрешенные виды использования недвижимости: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жилые дома;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многоквартирные одноэтажные 2-4- квартирные жилые дома;</w:t>
      </w:r>
    </w:p>
    <w:p w:rsidR="00416683" w:rsidRPr="00416683" w:rsidRDefault="00416683" w:rsidP="00416683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детские сады, иные объекты дошкольного воспитания;</w:t>
      </w:r>
    </w:p>
    <w:p w:rsidR="00416683" w:rsidRPr="00416683" w:rsidRDefault="00C62434" w:rsidP="0041668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школы общеобразовательные;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 инженерной инфраструктуры (РП, ТП, ГРП, ГРПШ, КНС, АТС и т.д.)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683" w:rsidRPr="00416683" w:rsidRDefault="00416683" w:rsidP="00416683">
      <w:pPr>
        <w:spacing w:after="0" w:line="240" w:lineRule="auto"/>
        <w:ind w:left="56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Вспомогательные виды использования недвижимости: </w:t>
      </w: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хозяйственные постройки (мастерские, сараи, гаражи, теплицы, бани и пр.);</w:t>
      </w: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сады, огороды, палисадники;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теплицы, оранжереи;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индивидуальные резервуары для хранения воды, индивидуальные колодцы;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постройки для содержания мелкого домашнего скота и птицы;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16683">
        <w:rPr>
          <w:rFonts w:ascii="Times New Roman" w:eastAsia="Calibri" w:hAnsi="Times New Roman" w:cs="Times New Roman"/>
          <w:sz w:val="24"/>
          <w:szCs w:val="24"/>
          <w:lang w:bidi="en-US"/>
        </w:rPr>
        <w:t>- детские игровые площадки, спортплощадки, площадки отдыха;</w:t>
      </w:r>
    </w:p>
    <w:p w:rsidR="00416683" w:rsidRPr="00416683" w:rsidRDefault="00416683" w:rsidP="00416683">
      <w:pPr>
        <w:widowControl w:val="0"/>
        <w:tabs>
          <w:tab w:val="num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индивидуальные гаражи или открытые автостоянки на 2 </w:t>
      </w:r>
      <w:proofErr w:type="spellStart"/>
      <w:r w:rsidRPr="00416683">
        <w:rPr>
          <w:rFonts w:ascii="Times New Roman" w:eastAsia="Arial" w:hAnsi="Times New Roman" w:cs="Times New Roman"/>
          <w:sz w:val="24"/>
          <w:szCs w:val="24"/>
          <w:lang w:eastAsia="ar-SA"/>
        </w:rPr>
        <w:t>машиноместа</w:t>
      </w:r>
      <w:proofErr w:type="spellEnd"/>
      <w:r w:rsidRPr="0041668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площадки для сбора мусора; 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зеленые насаждения общего пользования;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линейные объекты инженерной инфраструктуры;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Условно - разрешенные виды использования недвижимости: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объекты торговли площадью до 150 </w:t>
      </w:r>
      <w:proofErr w:type="spellStart"/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предприятия общественного питания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спортивно-досуговые комплексы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амбулаторно-поликлинические учреждения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аптечные пункты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опорные пункты охраны порядка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отделения банков и связи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объекты религиозного назначения</w:t>
      </w:r>
      <w:r w:rsidR="00C62434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жилищно-эксплуатационные и аварийно-диспетчерские службы;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производственные, коммунальные и складские объекты не выше V класса опасности.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left="56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Параметры застройки:   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площадь земельного участка для размещения индивидуальных жилых домов -  0,04 га;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площадь земельного участка для размещения многоквартирных одноэтажных 2-4- квартирных жилых домов -  0,10 га;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площадь земельного участка для размещения индивидуальных жилых домов – 0,15 га;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площадь земельного участка для размещения многоквартирных одноэтажных 2-4- квартирных жилых домов – 0,25 га;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территории. Минимальная площадь земельного участка – 0,02 га, для объектов инженерной инфраструктуры – 0,001 га; 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– 2 этажа;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- 40 процентов от площади земельного участка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</w:r>
    </w:p>
    <w:p w:rsidR="00416683" w:rsidRPr="00416683" w:rsidRDefault="00416683" w:rsidP="00C62434">
      <w:pPr>
        <w:numPr>
          <w:ilvl w:val="0"/>
          <w:numId w:val="11"/>
        </w:numPr>
        <w:tabs>
          <w:tab w:val="clear" w:pos="0"/>
        </w:tabs>
        <w:suppressAutoHyphens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индивидуальных и </w:t>
      </w: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многоквартирных одноэтажных 2-4- квартирных жилых домов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6683" w:rsidRPr="00416683" w:rsidRDefault="00416683" w:rsidP="00C62434">
      <w:pPr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индивидуальных жилых домов, </w:t>
      </w: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многоквартирных одноэтажных 2-4- квартирных жилых домов 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красных линий улиц – не менее 5 м, от красных линий проездов – не менее 3 м, расстояние от хозяйственных построек до красных линий улиц и проездов – не менее 5 м (за исключением ранее построенных домов);</w:t>
      </w:r>
    </w:p>
    <w:p w:rsidR="00416683" w:rsidRPr="00416683" w:rsidRDefault="00416683" w:rsidP="00C62434">
      <w:pPr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границы соседнего земельного участка по санитарно-бытовым условиям: от домов – не менее 3 м, от построек для содержания скота и птицы – не менее 4 м, от других построек (бани, гаража и др.) – не менее 1 м, от стволов высокорослых деревьев – не менее 4 м, среднерослых – 2 м, от кустарника – 1 м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16683" w:rsidRPr="00416683" w:rsidRDefault="00416683" w:rsidP="00C62434">
      <w:pPr>
        <w:numPr>
          <w:ilvl w:val="0"/>
          <w:numId w:val="11"/>
        </w:numPr>
        <w:tabs>
          <w:tab w:val="clear" w:pos="0"/>
        </w:tabs>
        <w:suppressAutoHyphens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иных зданий, строений, сооружений:</w:t>
      </w:r>
    </w:p>
    <w:p w:rsidR="00416683" w:rsidRPr="00416683" w:rsidRDefault="00416683" w:rsidP="00C62434">
      <w:pPr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зданий, строений, сооружений до красных линий магистральных улиц, проездов и т.д. отступы должны составлять не менее 5 м (за исключением ранее построенных зданий, строений, сооружений);</w:t>
      </w:r>
    </w:p>
    <w:p w:rsidR="00416683" w:rsidRPr="00416683" w:rsidRDefault="00416683" w:rsidP="00C62434">
      <w:pPr>
        <w:numPr>
          <w:ilvl w:val="0"/>
          <w:numId w:val="11"/>
        </w:numPr>
        <w:tabs>
          <w:tab w:val="clear" w:pos="0"/>
        </w:tabs>
        <w:suppressAutoHyphens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зданий, строений, сооружений до границ земельного участка – не менее 3  м</w:t>
      </w:r>
      <w:r w:rsidR="00C62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C62434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инимальная ширина участка по уличному фронту для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индивидуальных жилых домов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 м;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внешних стен </w:t>
      </w: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индивидуальных жилых домов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колодцев на территории участка со стороны вводов инженерных сетей – не менее 6 м;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расстояния между жилыми домами внутри квартала (группы домов), а также между жилыми, общественными и производственными зданиями, определяются, исходя 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требований противопожарной безопасности, инсоляции и санитарной защиты в соответствии с действующими нормами и правилами;</w:t>
      </w:r>
    </w:p>
    <w:p w:rsidR="00416683" w:rsidRPr="00416683" w:rsidRDefault="00416683" w:rsidP="00416683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 опасности 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производственных, коммунально-складских объектов – не выше V;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инфраструктуры.</w:t>
      </w:r>
    </w:p>
    <w:p w:rsidR="00416683" w:rsidRPr="00416683" w:rsidRDefault="00416683" w:rsidP="00416683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MS Mincho" w:hAnsi="Times New Roman" w:cs="Times New Roman"/>
          <w:sz w:val="24"/>
          <w:szCs w:val="24"/>
          <w:lang w:eastAsia="ru-RU"/>
        </w:rPr>
        <w:t>Вспомогательные строения, за исключением гаражей, размещать со стороны улиц не допускается.</w:t>
      </w:r>
    </w:p>
    <w:p w:rsidR="00416683" w:rsidRPr="00416683" w:rsidRDefault="00416683" w:rsidP="00416683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ограждения не должна быть более </w:t>
      </w:r>
      <w:smartTag w:uri="urn:schemas-microsoft-com:office:smarttags" w:element="metricconverter">
        <w:smartTagPr>
          <w:attr w:name="ProductID" w:val="2 м"/>
        </w:smartTagPr>
        <w:r w:rsidRPr="004166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конструкция ограждения должна исключать сплошное затенение территории соседнего участка.  </w:t>
      </w:r>
    </w:p>
    <w:p w:rsidR="00416683" w:rsidRPr="00416683" w:rsidRDefault="00416683" w:rsidP="00416683">
      <w:pPr>
        <w:tabs>
          <w:tab w:val="left" w:pos="540"/>
          <w:tab w:val="left" w:pos="1440"/>
        </w:tabs>
        <w:spacing w:after="0" w:line="240" w:lineRule="auto"/>
        <w:ind w:left="56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284"/>
          <w:tab w:val="left" w:pos="14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Ж – </w:t>
      </w:r>
      <w:proofErr w:type="gramStart"/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Зона резервной застройки индивидуальными жилыми домами</w:t>
      </w:r>
    </w:p>
    <w:p w:rsidR="00416683" w:rsidRPr="00416683" w:rsidRDefault="00416683" w:rsidP="00416683">
      <w:pPr>
        <w:tabs>
          <w:tab w:val="num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предназначена для развития жилищного строительства. Использование земельных участков возможно только после перевода их в другую категорию  зоны, в соответствии с градостроительной документацией: генеральным планом и правилами землепользования и застройки и </w:t>
      </w:r>
      <w:r w:rsidRPr="00416683">
        <w:rPr>
          <w:rFonts w:ascii="Times New Roman" w:eastAsia="Times New Roman" w:hAnsi="Times New Roman" w:cs="Times New Roman"/>
          <w:sz w:val="24"/>
          <w:szCs w:val="24"/>
          <w:lang/>
        </w:rPr>
        <w:t>инженерной подготовки и проектной проработки территорий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6683" w:rsidRPr="00416683" w:rsidRDefault="00416683" w:rsidP="00416683">
      <w:pPr>
        <w:tabs>
          <w:tab w:val="left" w:pos="284"/>
          <w:tab w:val="left" w:pos="14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Градостроительные регламенты для данной зоны устанавливаются, как  для зоны</w:t>
      </w:r>
      <w:proofErr w:type="gramStart"/>
      <w:r w:rsidR="003F7F3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ОБЩЕСТВЕННО - ДЕЛОВАЯ ЗОНА</w:t>
      </w:r>
    </w:p>
    <w:p w:rsidR="00416683" w:rsidRPr="00416683" w:rsidRDefault="00416683" w:rsidP="00416683">
      <w:pPr>
        <w:tabs>
          <w:tab w:val="left" w:pos="284"/>
          <w:tab w:val="left" w:pos="14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Общественно-деловая зона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выделена для создания правовых условий формирования разнообразных объектов сельского значения, связанных,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 недвижимости. </w:t>
      </w:r>
    </w:p>
    <w:p w:rsidR="00416683" w:rsidRPr="00416683" w:rsidRDefault="00416683" w:rsidP="00416683">
      <w:pPr>
        <w:tabs>
          <w:tab w:val="left" w:pos="540"/>
          <w:tab w:val="left" w:pos="14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ОД     Зона обслуживания и коммерческой активности местного назначения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Основные разрешенные виды использования недвижимости: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административные здания;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общественные организации и предприятия;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магазины площадью до 150 </w:t>
      </w:r>
      <w:proofErr w:type="spellStart"/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кв.м</w:t>
      </w:r>
      <w:proofErr w:type="spellEnd"/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.;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детские дошкольные учреждения;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общеобразовательные школы;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физкультурно-оздоровительные сооружения;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учреждения социальной защиты;</w:t>
      </w:r>
    </w:p>
    <w:p w:rsidR="00416683" w:rsidRPr="00416683" w:rsidRDefault="00416683" w:rsidP="003F7F3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учреждения культуры и искусства (клубы, </w:t>
      </w:r>
      <w:r w:rsidR="003F7F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дома культуры, центры общения и 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досуговых занятий, дома детского творчества); 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амбулаторно-поликлинические учреждения;</w:t>
      </w:r>
    </w:p>
    <w:p w:rsidR="00416683" w:rsidRPr="00416683" w:rsidRDefault="00416683" w:rsidP="00416683">
      <w:pPr>
        <w:tabs>
          <w:tab w:val="num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станции скорой помощи;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объекты общественного питания;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объекты коммунально-бытового обслуживания;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объекты пожарной охраны;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предприятия связи;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отделения, участковые пункты полиции;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гостиницы;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аптеки;</w:t>
      </w:r>
    </w:p>
    <w:p w:rsidR="00416683" w:rsidRPr="00416683" w:rsidRDefault="00416683" w:rsidP="00416683">
      <w:pPr>
        <w:tabs>
          <w:tab w:val="left" w:pos="142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учреждения жилищно-коммунального хозяйства;</w:t>
      </w:r>
    </w:p>
    <w:p w:rsidR="00416683" w:rsidRPr="00416683" w:rsidRDefault="00416683" w:rsidP="00416683">
      <w:pPr>
        <w:tabs>
          <w:tab w:val="num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гаражи служебного транспорта;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открытые мини-рынки до 600 м²;</w:t>
      </w:r>
    </w:p>
    <w:p w:rsidR="00416683" w:rsidRPr="00416683" w:rsidRDefault="00416683" w:rsidP="00416683">
      <w:pPr>
        <w:tabs>
          <w:tab w:val="num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объекты инженерной инфраструктуры (РП, ТП, ГРП, ГРПШ, КНС, АТС и т.д.). 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Вспомогательные виды использования недвижимости:</w:t>
      </w:r>
    </w:p>
    <w:p w:rsidR="00416683" w:rsidRPr="00416683" w:rsidRDefault="00416683" w:rsidP="00416683">
      <w:pPr>
        <w:tabs>
          <w:tab w:val="num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автостоянки;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площадки детские, спортивные, хозяйственные, для отдыха;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lastRenderedPageBreak/>
        <w:t>- скульптурные композиции;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зеленые насаждения;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площадки для сбора мусора;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общественные туалеты;</w:t>
      </w:r>
    </w:p>
    <w:p w:rsidR="00416683" w:rsidRPr="00416683" w:rsidRDefault="00416683" w:rsidP="00416683">
      <w:pPr>
        <w:tabs>
          <w:tab w:val="num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линейные объекты инженерной инфраструктуры;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Условно - разрешенные виды использования недвижимости:</w:t>
      </w:r>
    </w:p>
    <w:p w:rsidR="00416683" w:rsidRPr="00416683" w:rsidRDefault="00416683" w:rsidP="00416683">
      <w:pPr>
        <w:tabs>
          <w:tab w:val="num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жилые дома, существующие на момент принятия Правил;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объекты автосервиса;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мастерские;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культовые объекты;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антенны сотовой, радиорелейной и спутниковой связи.</w:t>
      </w:r>
    </w:p>
    <w:p w:rsidR="003F7F3E" w:rsidRDefault="003F7F3E" w:rsidP="00416683">
      <w:pPr>
        <w:tabs>
          <w:tab w:val="num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застройки:</w:t>
      </w:r>
    </w:p>
    <w:p w:rsidR="00416683" w:rsidRPr="00416683" w:rsidRDefault="00416683" w:rsidP="00416683">
      <w:pPr>
        <w:numPr>
          <w:ilvl w:val="0"/>
          <w:numId w:val="12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416683" w:rsidRPr="00416683" w:rsidRDefault="00416683" w:rsidP="00416683">
      <w:pPr>
        <w:numPr>
          <w:ilvl w:val="0"/>
          <w:numId w:val="12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– 2 этажа;</w:t>
      </w:r>
    </w:p>
    <w:p w:rsidR="00416683" w:rsidRPr="00416683" w:rsidRDefault="00416683" w:rsidP="00416683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высота для антенн сотовой, радиорелейной, спутниковой связи – 70 м</w:t>
      </w: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минимальные отступы от границ земельного участка 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(в случае, если иной показатель не установлен линией регулирования застройки) – 3 м;  </w:t>
      </w:r>
    </w:p>
    <w:p w:rsidR="00416683" w:rsidRPr="00416683" w:rsidRDefault="00416683" w:rsidP="00416683">
      <w:pPr>
        <w:numPr>
          <w:ilvl w:val="0"/>
          <w:numId w:val="12"/>
        </w:numPr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коэффициент застройки – </w:t>
      </w:r>
      <w:r w:rsidR="00CC18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0 процентов от площади земельного участка;</w:t>
      </w: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416683" w:rsidRPr="00416683" w:rsidRDefault="00416683" w:rsidP="00416683">
      <w:pPr>
        <w:numPr>
          <w:ilvl w:val="0"/>
          <w:numId w:val="12"/>
        </w:numPr>
        <w:tabs>
          <w:tab w:val="num" w:pos="180"/>
          <w:tab w:val="left" w:pos="36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ограждения земельных участков должна быть не более 2 метров</w:t>
      </w:r>
      <w:r w:rsidR="003F7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размещении строений должны соблюдаться нормативные противопожарные расстояния между постройками, расположенными на соседних земельных участках.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инфраструктуры.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ЗОНА ТРАНСПОРТНОЙ ИНФРАСТРУКТУРЫ</w:t>
      </w:r>
    </w:p>
    <w:p w:rsidR="003F7F3E" w:rsidRDefault="003F7F3E" w:rsidP="00416683">
      <w:pPr>
        <w:widowControl w:val="0"/>
        <w:shd w:val="clear" w:color="auto" w:fill="FFFFFF"/>
        <w:tabs>
          <w:tab w:val="left" w:pos="142"/>
          <w:tab w:val="left" w:pos="900"/>
          <w:tab w:val="left" w:pos="1620"/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widowControl w:val="0"/>
        <w:shd w:val="clear" w:color="auto" w:fill="FFFFFF"/>
        <w:tabs>
          <w:tab w:val="left" w:pos="142"/>
          <w:tab w:val="left" w:pos="900"/>
          <w:tab w:val="left" w:pos="1620"/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  Зона  объектов транспортной инфраструктуры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Основные разрешенные виды использования недвижимости:</w:t>
      </w:r>
    </w:p>
    <w:p w:rsidR="00416683" w:rsidRPr="00416683" w:rsidRDefault="00416683" w:rsidP="00416683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-объекты обслуживания автотранспорта; </w:t>
      </w:r>
    </w:p>
    <w:p w:rsidR="00416683" w:rsidRPr="00416683" w:rsidRDefault="00416683" w:rsidP="00416683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-сооружения для постоянного и временного хранения транспортных средств; </w:t>
      </w:r>
    </w:p>
    <w:p w:rsidR="00416683" w:rsidRPr="00416683" w:rsidRDefault="00416683" w:rsidP="00416683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-объекты придорожного сервиса (размещение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размещение автомобильных моек, мастерских, предназначенных для ремонта и обслуживания автомобилей, и прочих объектов придорожного сервиса);</w:t>
      </w:r>
    </w:p>
    <w:p w:rsidR="00416683" w:rsidRPr="00416683" w:rsidRDefault="00416683" w:rsidP="00416683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-объекты инженерной инфраструктуры (РП, ТП, ГРП, ГРПШ, КНС, АТС и т.д.)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F3E" w:rsidRDefault="003F7F3E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Вспомогательные виды использования недвижимости: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автостоянки;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площадки отдыха;</w:t>
      </w: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общественные туалеты;</w:t>
      </w:r>
    </w:p>
    <w:p w:rsidR="00416683" w:rsidRPr="00416683" w:rsidRDefault="00416683" w:rsidP="00416683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линейные объекты инженерной инфраструктуры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F3E" w:rsidRDefault="003F7F3E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Условно - разрешенные виды использования недвижимости:</w:t>
      </w:r>
    </w:p>
    <w:p w:rsidR="00416683" w:rsidRPr="00416683" w:rsidRDefault="003F7F3E" w:rsidP="00416683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магазины площадью до 150 </w:t>
      </w:r>
      <w:proofErr w:type="spellStart"/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F3E" w:rsidRDefault="003F7F3E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застройки:</w:t>
      </w:r>
    </w:p>
    <w:p w:rsidR="00416683" w:rsidRPr="00416683" w:rsidRDefault="003F7F3E" w:rsidP="0041668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– 65 процентов от площади земельного участка;</w:t>
      </w:r>
    </w:p>
    <w:p w:rsidR="00416683" w:rsidRPr="00416683" w:rsidRDefault="003F7F3E" w:rsidP="00416683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– 2 этажа;</w:t>
      </w:r>
    </w:p>
    <w:p w:rsidR="00416683" w:rsidRPr="00416683" w:rsidRDefault="003F7F3E" w:rsidP="00416683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416683" w:rsidRPr="00416683" w:rsidRDefault="003F7F3E" w:rsidP="003F7F3E">
      <w:pPr>
        <w:tabs>
          <w:tab w:val="left" w:pos="993"/>
        </w:tabs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всех зданий, строений, сооружений до красных линий магистральных улиц, проездов и т.д. отступы должны составлять не менее 5 м (за исключением ранее построенных зданий, строений, сооружений);</w:t>
      </w:r>
    </w:p>
    <w:p w:rsidR="00416683" w:rsidRPr="00416683" w:rsidRDefault="003F7F3E" w:rsidP="003F7F3E">
      <w:pPr>
        <w:tabs>
          <w:tab w:val="left" w:pos="993"/>
        </w:tabs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всех зданий, строений, сооружений до границ земельного участка – не менее 3 м</w:t>
      </w:r>
    </w:p>
    <w:p w:rsidR="00416683" w:rsidRPr="00416683" w:rsidRDefault="003F7F3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га.</w:t>
      </w: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ПРОИЗВОДСТВЕННАЯ ЗОНА</w:t>
      </w: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Производственная зона </w:t>
      </w: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предназначена для размещения</w:t>
      </w: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промышленных, коммунальных и складских объектов, объектов инженерной и транспортной инфраструктур.</w:t>
      </w:r>
    </w:p>
    <w:p w:rsidR="00416683" w:rsidRPr="00416683" w:rsidRDefault="00416683" w:rsidP="00416683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ПР-1     Зона производственно-коммунальных предприятий </w:t>
      </w:r>
      <w:r w:rsidRPr="0041668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опасности.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ПР-1 выделена для обеспечения правовых условий формирования коммунально-производственных предприятий IV класса опасности, с низкими уровнями шума и загрязнения. Допускается широкий спектр коммерческих услуг, сопровождающих производственную деятельность. </w:t>
      </w:r>
    </w:p>
    <w:p w:rsidR="003F7F3E" w:rsidRDefault="003F7F3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разрешенного использования недвижимости: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-коммунально-складские и производственные предприятия IV-V классов опасности различного профиля; 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MS Mincho" w:hAnsi="Times New Roman" w:cs="Times New Roman"/>
          <w:sz w:val="24"/>
          <w:szCs w:val="24"/>
          <w:lang w:eastAsia="ar-SA"/>
        </w:rPr>
        <w:t>-гаражи боксового типа на отдельном земельном участке;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MS Mincho" w:hAnsi="Times New Roman" w:cs="Times New Roman"/>
          <w:sz w:val="24"/>
          <w:szCs w:val="24"/>
          <w:lang w:eastAsia="ar-SA"/>
        </w:rPr>
        <w:t>-станции технического обслуживания автомобилей, авторемонтные предприятия;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 складского назначения различного профиля;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MS Mincho" w:hAnsi="Times New Roman" w:cs="Times New Roman"/>
          <w:sz w:val="24"/>
          <w:szCs w:val="24"/>
          <w:lang w:eastAsia="ar-SA"/>
        </w:rPr>
        <w:t>-объекты технического и инженерного обеспечения предприятий IV - V класса опасности;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санитарно-технические сооружения и установки коммунального назначения; 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-офисы, конторы;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MS Mincho" w:hAnsi="Times New Roman" w:cs="Times New Roman"/>
          <w:sz w:val="24"/>
          <w:szCs w:val="24"/>
          <w:lang w:eastAsia="ar-SA"/>
        </w:rPr>
        <w:t>-объекты пожарной охраны;</w:t>
      </w:r>
    </w:p>
    <w:p w:rsidR="00416683" w:rsidRPr="00416683" w:rsidRDefault="00416683" w:rsidP="00416683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ar-SA"/>
        </w:rPr>
        <w:t>-ветеринарные приемные пункты;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-объекты инженерной инфраструктуры (РП, ТП, ГРП, ГРПШ, КНС, АТС и т.д.)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Вспомогательные виды разрешенного использования: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стоянки временного хранения автомобилей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-площадки транзитного транспорта с местами хранения автобусов, грузовиков, легковых автомобилей; 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-спортплощадки, площадки отдыха для персонала предприятий; </w:t>
      </w:r>
    </w:p>
    <w:p w:rsidR="00416683" w:rsidRPr="00416683" w:rsidRDefault="00416683" w:rsidP="00416683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ar-SA"/>
        </w:rPr>
        <w:t>-озеленение промышленных территорий и санитарно-защитных зон;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-объекты пожарной охраны (гидранты, резервуары);  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-линейные объекты инженерной инфраструктуры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Условно разрешенные виды использования: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автозаправочные станции;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-объекты торговли площадью до 100 </w:t>
      </w:r>
      <w:proofErr w:type="spellStart"/>
      <w:r w:rsidRPr="004166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кв.м</w:t>
      </w:r>
      <w:proofErr w:type="spellEnd"/>
      <w:r w:rsidRPr="004166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.;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-объекты общественного питания;</w:t>
      </w:r>
    </w:p>
    <w:p w:rsidR="00416683" w:rsidRPr="00416683" w:rsidRDefault="00416683" w:rsidP="00416683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ar-SA"/>
        </w:rPr>
        <w:t>-отдельно стоящие объекты бытового обслуживания;</w:t>
      </w:r>
    </w:p>
    <w:p w:rsidR="00416683" w:rsidRPr="00416683" w:rsidRDefault="00416683" w:rsidP="00416683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ar-SA"/>
        </w:rPr>
        <w:t>-антенны сотовой, радиорелейной, спутниковой связи.</w:t>
      </w:r>
    </w:p>
    <w:p w:rsidR="003F7F3E" w:rsidRDefault="003F7F3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застройки:</w:t>
      </w:r>
    </w:p>
    <w:p w:rsidR="00416683" w:rsidRPr="00416683" w:rsidRDefault="003F7F3E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416683" w:rsidRPr="00416683" w:rsidRDefault="003F7F3E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 - 2 этажа;</w:t>
      </w:r>
    </w:p>
    <w:p w:rsidR="00416683" w:rsidRPr="00416683" w:rsidRDefault="003F7F3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высота для антенн сотовой, радиорелейной, спутниковой связи – 70 м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;</w:t>
      </w:r>
    </w:p>
    <w:p w:rsidR="00416683" w:rsidRPr="00416683" w:rsidRDefault="003F7F3E" w:rsidP="00416683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 </w:t>
      </w:r>
    </w:p>
    <w:p w:rsidR="00416683" w:rsidRPr="00416683" w:rsidRDefault="003F7F3E" w:rsidP="00416683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– 80 процентов от площади земельного участка.</w:t>
      </w:r>
    </w:p>
    <w:p w:rsidR="00416683" w:rsidRPr="00416683" w:rsidRDefault="00416683" w:rsidP="00416683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ПР-2  Зона объектов инженерной инфраструктуры.</w:t>
      </w:r>
    </w:p>
    <w:p w:rsidR="00416683" w:rsidRPr="00416683" w:rsidRDefault="00416683" w:rsidP="003F7F3E">
      <w:pPr>
        <w:tabs>
          <w:tab w:val="num" w:pos="142"/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разрешенные виды использования: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 электроснабжения, газоснабжения, водоснабжения и водоотведения;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антенны сотовой, радиорелейной, спутниковой связи;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офисы, конторы, административные службы. </w:t>
      </w:r>
    </w:p>
    <w:p w:rsidR="003F7F3E" w:rsidRDefault="003F7F3E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Вспомогательные виды использования: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защитные инженерные сооружения; 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вспомогательные объекты для обслуживания и эксплуатации строений, сооружений и коммуникаций.</w:t>
      </w:r>
    </w:p>
    <w:p w:rsidR="003F7F3E" w:rsidRDefault="003F7F3E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Условно - разрешенные виды использования: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 жилищно-коммунального хозяйства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F3E" w:rsidRDefault="003F7F3E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Параметры застройки: </w:t>
      </w:r>
    </w:p>
    <w:p w:rsidR="00416683" w:rsidRPr="00416683" w:rsidRDefault="003F7F3E" w:rsidP="003F7F3E">
      <w:pPr>
        <w:tabs>
          <w:tab w:val="num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lastRenderedPageBreak/>
        <w:t>планировке территории Минимальная площадь земельного участка – 0,02 га, для объектов инженерной инфраструктуры – 0,001 га;</w:t>
      </w:r>
    </w:p>
    <w:p w:rsidR="00416683" w:rsidRPr="00416683" w:rsidRDefault="003F7F3E" w:rsidP="003F7F3E">
      <w:pPr>
        <w:tabs>
          <w:tab w:val="num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 - 2 этажа;</w:t>
      </w:r>
    </w:p>
    <w:p w:rsidR="00416683" w:rsidRPr="00416683" w:rsidRDefault="003F7F3E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высота для антенн сотовой, радиорелейной, спутниковой связи – 70 м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;</w:t>
      </w:r>
    </w:p>
    <w:p w:rsidR="00416683" w:rsidRPr="00416683" w:rsidRDefault="003F7F3E" w:rsidP="003F7F3E">
      <w:pPr>
        <w:tabs>
          <w:tab w:val="num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 </w:t>
      </w:r>
    </w:p>
    <w:p w:rsidR="00416683" w:rsidRPr="00416683" w:rsidRDefault="003F7F3E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– 80 процентов от площади земельного участка.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ЗОНА СЕЛЬСКОХОЗЯЙСТВЕННОГО ИСПОЛЬЗОВАНИЯ </w:t>
      </w:r>
    </w:p>
    <w:p w:rsidR="00416683" w:rsidRPr="00416683" w:rsidRDefault="00416683" w:rsidP="003F7F3E">
      <w:pPr>
        <w:tabs>
          <w:tab w:val="num" w:pos="142"/>
          <w:tab w:val="left" w:pos="54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 сельскохозяйственного использования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ведения сельскохозяйственного производства и выделена для обеспечения правовых условий сохранения сельскохозяйственных угодий, объектов сельскохозяйственного назначения, садоводства, личного подсобного хозяйства.</w:t>
      </w:r>
    </w:p>
    <w:p w:rsidR="00416683" w:rsidRPr="00416683" w:rsidRDefault="00416683" w:rsidP="003F7F3E">
      <w:pPr>
        <w:tabs>
          <w:tab w:val="num" w:pos="142"/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СХ  - 1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Зона объектов сельскохозяйственного назначения</w:t>
      </w:r>
    </w:p>
    <w:p w:rsidR="003F7F3E" w:rsidRDefault="003F7F3E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виды разрешенного использования: </w:t>
      </w:r>
    </w:p>
    <w:p w:rsidR="00416683" w:rsidRPr="00416683" w:rsidRDefault="00416683" w:rsidP="003F7F3E">
      <w:pPr>
        <w:tabs>
          <w:tab w:val="num" w:pos="142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животноводческие фермы;</w:t>
      </w:r>
    </w:p>
    <w:p w:rsidR="00416683" w:rsidRPr="00416683" w:rsidRDefault="00416683" w:rsidP="003F7F3E">
      <w:pPr>
        <w:tabs>
          <w:tab w:val="num" w:pos="142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хранилища зерна;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гаражи  и парк по ремонту, технологиче</w:t>
      </w:r>
      <w:r w:rsidR="003F7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скому обслуживанию  и хранению </w:t>
      </w: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автомобилей  сельскохозяйственной техники;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склады;</w:t>
      </w:r>
    </w:p>
    <w:p w:rsidR="00416683" w:rsidRPr="00416683" w:rsidRDefault="00416683" w:rsidP="003F7F3E">
      <w:pPr>
        <w:tabs>
          <w:tab w:val="num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ветеринарные пункты;</w:t>
      </w:r>
    </w:p>
    <w:p w:rsidR="00416683" w:rsidRPr="00416683" w:rsidRDefault="00416683" w:rsidP="003F7F3E">
      <w:pPr>
        <w:tabs>
          <w:tab w:val="num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-объекты инженерной инфраструктуры (РП, ТП, ГРП, ГРПШ, КНС, АТС и т.д.)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683" w:rsidRPr="00416683" w:rsidRDefault="00416683" w:rsidP="003F7F3E">
      <w:pPr>
        <w:tabs>
          <w:tab w:val="num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Вспомогательные виды разрешенного использования: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хозяйственные корпуса;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парковки;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водозаборы;</w:t>
      </w:r>
    </w:p>
    <w:p w:rsidR="00416683" w:rsidRPr="00416683" w:rsidRDefault="00416683" w:rsidP="003F7F3E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резервуары для хранения воды;</w:t>
      </w:r>
    </w:p>
    <w:p w:rsidR="00416683" w:rsidRPr="00416683" w:rsidRDefault="00416683" w:rsidP="003F7F3E">
      <w:pPr>
        <w:tabs>
          <w:tab w:val="num" w:pos="142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санитарно-защитное озеленение;</w:t>
      </w:r>
    </w:p>
    <w:p w:rsidR="00416683" w:rsidRPr="00416683" w:rsidRDefault="00416683" w:rsidP="003F7F3E">
      <w:pPr>
        <w:tabs>
          <w:tab w:val="num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объекты инженерной инфраструктуры</w:t>
      </w:r>
      <w:r w:rsidR="003F7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F3E" w:rsidRDefault="003F7F3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Условно разрешенные виды использования:</w:t>
      </w:r>
    </w:p>
    <w:p w:rsidR="00416683" w:rsidRPr="00416683" w:rsidRDefault="003F7F3E" w:rsidP="004166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 </w:t>
      </w:r>
      <w:r w:rsidR="00416683" w:rsidRPr="00416683">
        <w:rPr>
          <w:rFonts w:ascii="Times New Roman" w:eastAsia="Calibri" w:hAnsi="Times New Roman" w:cs="Times New Roman"/>
          <w:sz w:val="24"/>
          <w:szCs w:val="24"/>
          <w:lang w:bidi="en-US"/>
        </w:rPr>
        <w:t>объекты пожарной охраны.</w:t>
      </w:r>
    </w:p>
    <w:p w:rsidR="003F7F3E" w:rsidRDefault="003F7F3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застройки:</w:t>
      </w:r>
    </w:p>
    <w:p w:rsidR="00416683" w:rsidRPr="00416683" w:rsidRDefault="003F7F3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416683" w:rsidRPr="00416683" w:rsidRDefault="003F7F3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– 2 этажа;</w:t>
      </w:r>
    </w:p>
    <w:p w:rsidR="00416683" w:rsidRPr="00416683" w:rsidRDefault="003F7F3E" w:rsidP="004166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 </w:t>
      </w:r>
    </w:p>
    <w:p w:rsidR="00416683" w:rsidRPr="00416683" w:rsidRDefault="003F7F3E" w:rsidP="004166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– 80 процентов от площади земельного участка.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Вышеперечисленные предлагаемые параметры не распространяются на объекты инженерной инфраструктуры.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540"/>
          <w:tab w:val="left" w:pos="720"/>
          <w:tab w:val="left" w:pos="1080"/>
          <w:tab w:val="left" w:pos="14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СХ - 2    Зона сельскохозяйственных угодий, устанавливаемая в составе земель населенных пунктов: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виды разрешенного использования: 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сельскохозяйственные угодья (пашня, сады,  луга, пастбища).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застройки:</w:t>
      </w:r>
    </w:p>
    <w:p w:rsidR="00416683" w:rsidRPr="00416683" w:rsidRDefault="003F7F3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площадь земельного участка -  0,25 га;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РЕКРЕАЦИОННАЯ ЗОНА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Зона предназначена для сохранения и использования природного ландшафта и земельных участков озеленения в интересах здоровья населения, сохранения и воспроизводства элементов природного ландшафта (лесов, водоемов и др.), в целях их рационального использования, туризма, отдыха, занятий физической культурой и спортом.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proofErr w:type="gramStart"/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- 1  Зона мест отдыха общего пользования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Основные разрешенные виды использования недвижимости:</w:t>
      </w:r>
    </w:p>
    <w:p w:rsidR="00416683" w:rsidRPr="00416683" w:rsidRDefault="003F7F3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парки, набережные и др. виды озелененных территорий, предназначенные для проведения досуга населения</w:t>
      </w:r>
      <w:r w:rsidR="00CC18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3F7F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объекты инженерной инфраструктуры (РП, ТП, ГРП, ГРПШ, КНС, АТС и т.д.)</w:t>
      </w:r>
      <w:r w:rsidR="00CC187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CC187E" w:rsidRDefault="00CC187E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Вспомогательные виды использования недвижимости: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 игровые площадки;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проката инвентаря;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автостоянки;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садово-парковой инфраструктуры;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объекты инженерной инфраструктуры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87E" w:rsidRDefault="00CC187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Условно разрешенные виды использования: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 торговли площадью до 100 </w:t>
      </w:r>
      <w:proofErr w:type="spellStart"/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общественного питания.</w:t>
      </w:r>
    </w:p>
    <w:p w:rsidR="00CC187E" w:rsidRDefault="00CC187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Параметры застройки:   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– 2 этажа;</w:t>
      </w:r>
    </w:p>
    <w:p w:rsidR="00416683" w:rsidRPr="00416683" w:rsidRDefault="00CC187E" w:rsidP="004166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</w:t>
      </w:r>
    </w:p>
    <w:p w:rsidR="00416683" w:rsidRPr="00416683" w:rsidRDefault="00CC187E" w:rsidP="004166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– 10 процентов от площади земельного участка.</w:t>
      </w:r>
    </w:p>
    <w:p w:rsidR="00416683" w:rsidRPr="00416683" w:rsidRDefault="00416683" w:rsidP="00416683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инфраструктуры.</w:t>
      </w:r>
    </w:p>
    <w:p w:rsidR="00416683" w:rsidRPr="00416683" w:rsidRDefault="00416683" w:rsidP="00416683">
      <w:pPr>
        <w:tabs>
          <w:tab w:val="num" w:pos="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парков и скверов следует максимально сохранять участки с существующими насаждениями и водоемами.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bookmarkStart w:id="2" w:name="sub_417"/>
      <w:proofErr w:type="gramStart"/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- 2  Зона активного отдыха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Основные разрешенные виды использования недвижимости: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 дома отдыха;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 базы отдыха;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 детские лагеря;</w:t>
      </w:r>
    </w:p>
    <w:p w:rsidR="00416683" w:rsidRPr="00416683" w:rsidRDefault="00CC187E" w:rsidP="0041668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="00416683" w:rsidRPr="00416683">
        <w:rPr>
          <w:rFonts w:ascii="Times New Roman" w:eastAsia="Arial" w:hAnsi="Times New Roman" w:cs="Times New Roman"/>
          <w:sz w:val="24"/>
          <w:szCs w:val="24"/>
          <w:lang w:eastAsia="ar-SA"/>
        </w:rPr>
        <w:t>лыжные трассы, велосипедные и беговые дорожки;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прогулочных дорожек и бульваров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Вспомогательные виды использования недвижимости: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леса, лесопарки, сады;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детские площадки;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спортплощадки;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площадки для мусоросборников; 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 общественные туалеты</w:t>
      </w:r>
      <w:r w:rsidR="00CC187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объекты инженерной инфраструктуры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87E" w:rsidRDefault="00CC187E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Условно - разрешенные виды использования недвижимости: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 торговли площадью до 100 </w:t>
      </w:r>
      <w:proofErr w:type="spellStart"/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87E" w:rsidRDefault="00CC187E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застройки: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– 2 этажа;</w:t>
      </w:r>
    </w:p>
    <w:p w:rsidR="00416683" w:rsidRPr="00416683" w:rsidRDefault="00CC187E" w:rsidP="004166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</w:t>
      </w:r>
    </w:p>
    <w:p w:rsidR="00416683" w:rsidRPr="00416683" w:rsidRDefault="00CC187E" w:rsidP="004166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– 20 процентов от площади земельного участка.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инфраструктуры.</w:t>
      </w:r>
    </w:p>
    <w:p w:rsidR="00416683" w:rsidRPr="00416683" w:rsidRDefault="00416683" w:rsidP="0041668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ЗОНА СПЕЦИАЛЬНОГО НАЗНАЧЕНИЯ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num" w:pos="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зоны включаются участки, занятые кладбищами, скотомогильниками,  захоронениями </w:t>
      </w:r>
      <w:proofErr w:type="spellStart"/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биоотходов</w:t>
      </w:r>
      <w:proofErr w:type="spellEnd"/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объектами размещения отходов потребления и иными объектами, размещение которых может быть обеспечено только путем выделения указанных объектов и недопустимо в других территориальных зонах. </w:t>
      </w:r>
    </w:p>
    <w:p w:rsidR="00416683" w:rsidRPr="00416683" w:rsidRDefault="00416683" w:rsidP="004166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СН  - 1 Зона ритуального назначения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num" w:pos="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предназначена для размещения кладбищ при условии установления соответствующих санитарно-защитных зон.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Основные разрешенные виды использования недвижимости: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 кладбища.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Вспомогательные виды использования недвижимости:</w:t>
      </w: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16683" w:rsidRPr="00416683" w:rsidRDefault="00416683" w:rsidP="00416683">
      <w:pPr>
        <w:tabs>
          <w:tab w:val="num" w:pos="0"/>
          <w:tab w:val="left" w:pos="90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Arial" w:hAnsi="Times New Roman" w:cs="Times New Roman"/>
          <w:sz w:val="24"/>
          <w:szCs w:val="24"/>
          <w:lang w:eastAsia="ar-SA"/>
        </w:rPr>
        <w:t>-  зеленые насаждения;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благоустройства;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гостевые автостоянки;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туалеты;</w:t>
      </w:r>
    </w:p>
    <w:p w:rsidR="00416683" w:rsidRPr="00416683" w:rsidRDefault="00416683" w:rsidP="00416683">
      <w:pPr>
        <w:tabs>
          <w:tab w:val="num" w:pos="0"/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1668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 площадки для сбора мусора.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Условно - разрешенные виды использования недвижимости: </w:t>
      </w:r>
    </w:p>
    <w:p w:rsidR="00416683" w:rsidRPr="00416683" w:rsidRDefault="00416683" w:rsidP="0041668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культовые объекты.</w:t>
      </w:r>
    </w:p>
    <w:p w:rsidR="00416683" w:rsidRPr="00416683" w:rsidRDefault="00416683" w:rsidP="0041668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Параметры застройки:   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га;</w:t>
      </w:r>
    </w:p>
    <w:p w:rsidR="00416683" w:rsidRPr="00416683" w:rsidRDefault="00CC187E" w:rsidP="004166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коэффициент застройки – 20 процентов от площади земельного участка;</w:t>
      </w:r>
    </w:p>
    <w:p w:rsidR="00416683" w:rsidRPr="00416683" w:rsidRDefault="00CC187E" w:rsidP="004166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максимальная этажность зданий, строений, сооружений – 1 этаж;</w:t>
      </w:r>
    </w:p>
    <w:p w:rsidR="00416683" w:rsidRPr="00416683" w:rsidRDefault="00CC187E" w:rsidP="00416683">
      <w:pPr>
        <w:tabs>
          <w:tab w:val="num" w:pos="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16683" w:rsidRPr="00416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</w:r>
    </w:p>
    <w:p w:rsidR="00CC187E" w:rsidRDefault="00CC187E" w:rsidP="00416683">
      <w:pPr>
        <w:tabs>
          <w:tab w:val="left" w:pos="180"/>
          <w:tab w:val="left" w:pos="540"/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16683" w:rsidRPr="00416683" w:rsidRDefault="00416683" w:rsidP="00416683">
      <w:pPr>
        <w:tabs>
          <w:tab w:val="left" w:pos="180"/>
          <w:tab w:val="left" w:pos="540"/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СН  - 2  Зона складирования и захоронения отходов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Основные разрешенные виды использования недвижимости: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 площадки для твердых бытовых отходов;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 скотомогильники.</w:t>
      </w:r>
    </w:p>
    <w:p w:rsidR="00416683" w:rsidRPr="00416683" w:rsidRDefault="00416683" w:rsidP="0041668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Вспомогательные виды использования недвижимости: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санитарно-защитное озеленение;</w:t>
      </w:r>
    </w:p>
    <w:p w:rsidR="00416683" w:rsidRPr="00416683" w:rsidRDefault="00416683" w:rsidP="004166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16683">
        <w:rPr>
          <w:rFonts w:ascii="Times New Roman" w:eastAsia="Arial Unicode MS" w:hAnsi="Times New Roman" w:cs="Times New Roman"/>
          <w:sz w:val="24"/>
          <w:szCs w:val="24"/>
          <w:lang w:eastAsia="ru-RU"/>
        </w:rPr>
        <w:t>- автостоянки.</w:t>
      </w:r>
    </w:p>
    <w:p w:rsidR="00416683" w:rsidRPr="00416683" w:rsidRDefault="00416683" w:rsidP="0041668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Параметры застройки:   </w:t>
      </w:r>
    </w:p>
    <w:p w:rsidR="0043475E" w:rsidRDefault="00416683" w:rsidP="00416683">
      <w:pPr>
        <w:tabs>
          <w:tab w:val="num" w:pos="0"/>
        </w:tabs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68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 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</w:t>
      </w:r>
      <w:proofErr w:type="gramStart"/>
      <w:r w:rsidR="00CC187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.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="0043475E" w:rsidRPr="004166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187E" w:rsidRDefault="00CC187E" w:rsidP="00416683">
      <w:pPr>
        <w:tabs>
          <w:tab w:val="num" w:pos="0"/>
        </w:tabs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3D8" w:rsidRPr="006C63D8" w:rsidRDefault="00CC187E" w:rsidP="004353DE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6C63D8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Статью </w:t>
      </w:r>
      <w:r w:rsidR="006C63D8"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изложить в </w:t>
      </w:r>
      <w:r w:rsidR="006C63D8"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>следующей</w:t>
      </w:r>
      <w:r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редакции:</w:t>
      </w:r>
      <w:r w:rsidR="006C63D8" w:rsidRPr="006C63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353DE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6C63D8" w:rsidRPr="006C63D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Статья 20. Общие положения, ограничения использования земельных участков и объектов капитального строительства</w:t>
      </w:r>
    </w:p>
    <w:p w:rsidR="006C63D8" w:rsidRPr="006C63D8" w:rsidRDefault="006C63D8" w:rsidP="006C6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 по ограничению использования земельных участков и объектов капитального строительства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Ограничения по использованию земельных участков и объектов капитального строительства устанавливаются на основании требований федерального законодательства РФ.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Могут устанавливаться следующие ограничения прав на землю: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особые условия использования земельных участков и режим хозяйственной деятельности в охранных, санитарно-защитных зонах и т.д.;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ограничения права использования земельных участков и объектов капитального строительства права в связи с резервированием земель для государственных или муниципальных нужд.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Границы зон с особыми условиями использования земельных участков,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4442"/>
      <w:bookmarkEnd w:id="3"/>
      <w:r w:rsidRPr="006C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 использования земельных участков и объектов капитального строительства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коридоры, в которых использование земельных участков регулируется соответствующей нормативно-технической документацией.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объектов культурного наследия и законодательством РФ.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(далее - ЗСО), устанавливаемыми в соответствии с законодательством РФ о санитарно-эпидемиологическом благополучии населения. Принципиальное содержание указанного режима (состава мероприятий) установлено санитарными нормами и правилами.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ЗСО, разрабатываемого и утверждаемого в соответствии с действующим законодательством.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устанавливаются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деятельности, установленными Водным </w:t>
      </w:r>
      <w:hyperlink r:id="rId6" w:history="1">
        <w:r w:rsidRPr="006C63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proofErr w:type="gramEnd"/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использования. В целях охраны от загрязнения районов водопользования и обеспечения безопасности их использования для рекреационных, лечебно-оздоровительных, хозяйственно-питьевых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устанавливаются в целях обеспечения требуемых гигиенических норм содержания в приземном слое атмосферы загрязняющих веществ, уменьшения отрицательного влияния предприятий, транспортных коммуникаций, линий электропередач на окружающее население, факторов физического воздействия - шума, повышенного уровня вибрации, инфразвука, электромагнитных волн и статического электричества - и определяются режимами использования земельных участков и объектов капитального строительства</w:t>
      </w:r>
      <w:proofErr w:type="gramEnd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устанавливаемыми</w:t>
      </w:r>
      <w:proofErr w:type="gramEnd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6C63D8" w:rsidRPr="006C63D8" w:rsidRDefault="006C63D8" w:rsidP="006C6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использования земельных участков и объектов капитального строительства на территориях, подверженных риску возникновения чрезвычайных ситуаций природного и техногенного характера и воздействия их последствий, устанавливаются с целью защиты населения и территорий, в том числе при возникновении чрезвычайных ситуаций, и определяются режимом использования земельных участков и объектов капитального строительства, устанавливаемым в соответствии с законодательством Российской Федерации в области защиты населения и </w:t>
      </w: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территорий</w:t>
      </w:r>
      <w:proofErr w:type="gramEnd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характера. </w:t>
      </w:r>
    </w:p>
    <w:p w:rsidR="00CC187E" w:rsidRPr="006C63D8" w:rsidRDefault="006C63D8" w:rsidP="006C63D8">
      <w:pPr>
        <w:tabs>
          <w:tab w:val="num" w:pos="0"/>
        </w:tabs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Ограничения использования земельных участков и объектов капитального строительства в связи с резервированием земель для государственных или муниципальных нужд</w:t>
      </w:r>
      <w:proofErr w:type="gramStart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r w:rsidRPr="006C63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78E" w:rsidRDefault="0005478E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023" w:rsidRPr="006E1023" w:rsidRDefault="00CA7891" w:rsidP="004353DE">
      <w:pPr>
        <w:autoSpaceDE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3D8">
        <w:rPr>
          <w:rFonts w:ascii="Times New Roman" w:hAnsi="Times New Roman" w:cs="Times New Roman"/>
          <w:sz w:val="24"/>
          <w:szCs w:val="24"/>
        </w:rPr>
        <w:t>6</w:t>
      </w:r>
      <w:r w:rsidR="001F74C7">
        <w:rPr>
          <w:rFonts w:ascii="Times New Roman" w:hAnsi="Times New Roman" w:cs="Times New Roman"/>
          <w:sz w:val="24"/>
          <w:szCs w:val="24"/>
        </w:rPr>
        <w:t xml:space="preserve">) Статью </w:t>
      </w:r>
      <w:r w:rsidR="006E1023">
        <w:rPr>
          <w:rFonts w:ascii="Times New Roman" w:hAnsi="Times New Roman" w:cs="Times New Roman"/>
          <w:sz w:val="24"/>
          <w:szCs w:val="24"/>
        </w:rPr>
        <w:t>21</w:t>
      </w:r>
      <w:r w:rsidR="001F74C7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="006C63D8">
        <w:rPr>
          <w:rFonts w:ascii="Times New Roman" w:hAnsi="Times New Roman" w:cs="Times New Roman"/>
          <w:sz w:val="24"/>
          <w:szCs w:val="24"/>
        </w:rPr>
        <w:t>следующей</w:t>
      </w:r>
      <w:r w:rsidR="001F74C7">
        <w:rPr>
          <w:rFonts w:ascii="Times New Roman" w:hAnsi="Times New Roman" w:cs="Times New Roman"/>
          <w:sz w:val="24"/>
          <w:szCs w:val="24"/>
        </w:rPr>
        <w:t xml:space="preserve"> редакции: </w:t>
      </w:r>
      <w:r w:rsidR="004353DE">
        <w:rPr>
          <w:rFonts w:ascii="Times New Roman" w:hAnsi="Times New Roman" w:cs="Times New Roman"/>
          <w:sz w:val="24"/>
          <w:szCs w:val="24"/>
        </w:rPr>
        <w:t>«</w:t>
      </w:r>
      <w:r w:rsidR="006E1023" w:rsidRPr="006E1023">
        <w:rPr>
          <w:rFonts w:ascii="Times New Roman" w:hAnsi="Times New Roman" w:cs="Times New Roman"/>
          <w:b/>
          <w:sz w:val="24"/>
          <w:szCs w:val="24"/>
        </w:rPr>
        <w:t>Статья 21. Порядок внесения изменений в Правила землепользования и застройки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1. </w:t>
      </w:r>
      <w:proofErr w:type="gramStart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Положения настоящей статьи установлены в соответствии со статьей 33 Градостроительного кодекса Российской Федерации, Законом Удмуртской Республики от 6 марта 2014 года № 3-РЗ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О градостроительной деятельности в Удмуртской Республике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, Законом Удмуртской Республики от 28 ноября 2014 года № 69-РЗ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 власти Удмуртской Республики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, Уставом муниципального образования</w:t>
      </w:r>
      <w:proofErr w:type="gramEnd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2. Предложения о внесении изменений в Правила направляются в Комиссию: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1)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;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2) физическими или юридическими лицами в инициативном порядке либо в случаях, если в результате применения </w:t>
      </w:r>
      <w:proofErr w:type="gramStart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Правил</w:t>
      </w:r>
      <w:proofErr w:type="gramEnd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3) иными субъектами в случаях, предусмотренных Градостроительным кодексом Российской Федерации.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3. Комиссия в течение тридцати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отклонения. Глава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направляет в Министерство строительства,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4. </w:t>
      </w:r>
      <w:proofErr w:type="gramStart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В случае принятия Правительством  Удмуртской Республики решения о подготовке проекта изменений в Правила Глава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осуществляет подготовку проекта постановления об обеспечении подготовки такого изменения с порядком и определением срока, в течение которого проект должен быть подготовлен и представлен Комиссией в Администрацию, порядком  направления в Комиссию по землепользованию и застройке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предложений заинтересованных лиц по подготовке проекта</w:t>
      </w:r>
      <w:proofErr w:type="gramEnd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изменений в Правила землепользования и застройки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5. Для рассмотрения вопроса о внесении изменений в Правила являются следующие основания: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1) несоответствие Правил Генеральному плану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, возникшее в результате внесения изменений в данный Генеральный план;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2) поступление предложений об изменении границ территориальных зон, изменении градостроительных регламентов.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6. Разработку проекта изменений в Правила обеспечивает Комиссия.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lastRenderedPageBreak/>
        <w:t xml:space="preserve">7. Администрации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в течение 10 дней с момента поступления проекта изменений в Правила осуществляет проверку проекта изменений в Правила, представленного Комиссией, на соответствие требованиям технических регламентов, Генеральному плану, схеме территориального планирования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Красногорский район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, схеме территориального планирования Удмуртской Республики, схеме территориального планирования Российской Федерации.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8. По результатам указанной в части 7 настоящей статьи проверки Администрации направляет проект изменений в Правила Главе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или в случае обнаружения его несоответствий требованиям и документам, указанным в части 7 настоящей статьи, в Комиссию на доработку.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9. Глава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проекта. </w:t>
      </w:r>
      <w:r w:rsidRPr="006C63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Решение о проведении публичных слушаний передается в Комиссию и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4353D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Интернет</w:t>
      </w:r>
      <w:r w:rsidR="004353D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10. </w:t>
      </w:r>
      <w:proofErr w:type="gramStart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Публичные слушания по проекту изменений в Правила проводятся в соответствии с Градостроительным кодексом и Положением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О порядке организации и проведении публичных слушаний на территории 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, утвержденным решением Совета депутатов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от 25 ноября 2008 года  № 28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Об утверждении Положения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О порядке организации и проведении публичных слушаний на территории 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.</w:t>
      </w:r>
      <w:proofErr w:type="gramEnd"/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11.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. Обязательными приложениями к проекту изменений в Правила являются протокол публичных слушаний и </w:t>
      </w:r>
      <w:proofErr w:type="spellStart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заключениАгрикольскоее</w:t>
      </w:r>
      <w:proofErr w:type="spellEnd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о результатах публичных слушаний. </w:t>
      </w:r>
    </w:p>
    <w:p w:rsidR="006C63D8" w:rsidRPr="006C63D8" w:rsidRDefault="006C63D8" w:rsidP="006C63D8">
      <w:pPr>
        <w:tabs>
          <w:tab w:val="left" w:pos="900"/>
        </w:tabs>
        <w:spacing w:after="0" w:line="240" w:lineRule="auto"/>
        <w:ind w:firstLine="539"/>
        <w:jc w:val="both"/>
        <w:outlineLvl w:val="1"/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</w:pP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12. </w:t>
      </w:r>
      <w:proofErr w:type="gramStart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Глава муниципального образования 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«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Агрикольское</w:t>
      </w:r>
      <w:r w:rsidR="004353DE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>»</w:t>
      </w:r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строительства,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</w:t>
      </w:r>
      <w:proofErr w:type="gramEnd"/>
      <w:r w:rsidRPr="006C63D8">
        <w:rPr>
          <w:rFonts w:ascii="Times New Roman" w:eastAsia="Arial Unicode MS" w:hAnsi="Times New Roman" w:cs="Times New Roman"/>
          <w:iCs/>
          <w:sz w:val="24"/>
          <w:szCs w:val="36"/>
          <w:lang w:eastAsia="ru-RU"/>
        </w:rPr>
        <w:t xml:space="preserve"> представления.</w:t>
      </w:r>
    </w:p>
    <w:p w:rsidR="009D4DED" w:rsidRPr="006C63D8" w:rsidRDefault="006C63D8" w:rsidP="006C63D8">
      <w:pPr>
        <w:autoSpaceDE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Утвержденные изменения в Правила 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(при наличии официального сайта поселения) в сети 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4353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6C6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53DE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05478E" w:rsidRPr="006C63D8">
        <w:rPr>
          <w:rFonts w:ascii="Times New Roman" w:hAnsi="Times New Roman" w:cs="Times New Roman"/>
          <w:sz w:val="24"/>
          <w:szCs w:val="24"/>
        </w:rPr>
        <w:t>.</w:t>
      </w:r>
    </w:p>
    <w:p w:rsidR="0005478E" w:rsidRDefault="0005478E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478E" w:rsidSect="0041668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5"/>
    <w:multiLevelType w:val="singleLevel"/>
    <w:tmpl w:val="00000015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8"/>
    <w:multiLevelType w:val="singleLevel"/>
    <w:tmpl w:val="00000018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2F"/>
    <w:multiLevelType w:val="singleLevel"/>
    <w:tmpl w:val="0000002F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50"/>
    <w:multiLevelType w:val="singleLevel"/>
    <w:tmpl w:val="000000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51"/>
    <w:multiLevelType w:val="singleLevel"/>
    <w:tmpl w:val="00000051"/>
    <w:name w:val="WW8Num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52"/>
    <w:multiLevelType w:val="singleLevel"/>
    <w:tmpl w:val="00000052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56"/>
    <w:multiLevelType w:val="singleLevel"/>
    <w:tmpl w:val="00000056"/>
    <w:name w:val="WW8Num8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57"/>
    <w:multiLevelType w:val="singleLevel"/>
    <w:tmpl w:val="00000057"/>
    <w:name w:val="WW8Num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58"/>
    <w:multiLevelType w:val="singleLevel"/>
    <w:tmpl w:val="00000058"/>
    <w:name w:val="WW8Num9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5C"/>
    <w:multiLevelType w:val="singleLevel"/>
    <w:tmpl w:val="0000005C"/>
    <w:name w:val="WW8Num9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66"/>
    <w:multiLevelType w:val="singleLevel"/>
    <w:tmpl w:val="00000066"/>
    <w:name w:val="WW8Num1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68"/>
    <w:multiLevelType w:val="singleLevel"/>
    <w:tmpl w:val="00000068"/>
    <w:name w:val="WW8Num1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1BB0615"/>
    <w:multiLevelType w:val="multilevel"/>
    <w:tmpl w:val="29761DA8"/>
    <w:styleLink w:val="WW8Num1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>
    <w:nsid w:val="0EFA3061"/>
    <w:multiLevelType w:val="multilevel"/>
    <w:tmpl w:val="4DCE68A8"/>
    <w:styleLink w:val="WW8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>
    <w:nsid w:val="1B915345"/>
    <w:multiLevelType w:val="hybridMultilevel"/>
    <w:tmpl w:val="4724BF02"/>
    <w:lvl w:ilvl="0" w:tplc="581EDC7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85369A"/>
    <w:multiLevelType w:val="multilevel"/>
    <w:tmpl w:val="F21A8D16"/>
    <w:styleLink w:val="WW8Num13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>
    <w:nsid w:val="234D7996"/>
    <w:multiLevelType w:val="multilevel"/>
    <w:tmpl w:val="657A96BE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C01700C"/>
    <w:multiLevelType w:val="hybridMultilevel"/>
    <w:tmpl w:val="8F5053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A2C6E96"/>
    <w:multiLevelType w:val="multilevel"/>
    <w:tmpl w:val="5F4C5280"/>
    <w:styleLink w:val="WW8Num15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0">
    <w:nsid w:val="42987CCA"/>
    <w:multiLevelType w:val="hybridMultilevel"/>
    <w:tmpl w:val="39E8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C757B"/>
    <w:multiLevelType w:val="hybridMultilevel"/>
    <w:tmpl w:val="B240DC72"/>
    <w:lvl w:ilvl="0" w:tplc="FFFFFFFF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D163B7"/>
    <w:multiLevelType w:val="multilevel"/>
    <w:tmpl w:val="A2BC9C8C"/>
    <w:lvl w:ilvl="0">
      <w:start w:val="1"/>
      <w:numFmt w:val="decimal"/>
      <w:pStyle w:val="a"/>
      <w:lvlText w:val="%1. "/>
      <w:lvlJc w:val="left"/>
      <w:pPr>
        <w:tabs>
          <w:tab w:val="num" w:pos="721"/>
        </w:tabs>
        <w:ind w:left="721" w:hanging="153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7307BA2"/>
    <w:multiLevelType w:val="hybridMultilevel"/>
    <w:tmpl w:val="A51810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72A539C"/>
    <w:multiLevelType w:val="hybridMultilevel"/>
    <w:tmpl w:val="63285D1A"/>
    <w:lvl w:ilvl="0" w:tplc="80A2625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786F0025"/>
    <w:multiLevelType w:val="hybridMultilevel"/>
    <w:tmpl w:val="4F920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3"/>
  </w:num>
  <w:num w:numId="4">
    <w:abstractNumId w:val="16"/>
  </w:num>
  <w:num w:numId="5">
    <w:abstractNumId w:val="14"/>
  </w:num>
  <w:num w:numId="6">
    <w:abstractNumId w:val="19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0"/>
  </w:num>
  <w:num w:numId="12">
    <w:abstractNumId w:val="4"/>
  </w:num>
  <w:num w:numId="13">
    <w:abstractNumId w:val="1"/>
  </w:num>
  <w:num w:numId="14">
    <w:abstractNumId w:val="3"/>
  </w:num>
  <w:num w:numId="15">
    <w:abstractNumId w:val="8"/>
  </w:num>
  <w:num w:numId="16">
    <w:abstractNumId w:val="6"/>
  </w:num>
  <w:num w:numId="17">
    <w:abstractNumId w:val="11"/>
  </w:num>
  <w:num w:numId="18">
    <w:abstractNumId w:val="7"/>
  </w:num>
  <w:num w:numId="19">
    <w:abstractNumId w:val="2"/>
  </w:num>
  <w:num w:numId="20">
    <w:abstractNumId w:val="5"/>
  </w:num>
  <w:num w:numId="21">
    <w:abstractNumId w:val="9"/>
  </w:num>
  <w:num w:numId="22">
    <w:abstractNumId w:val="12"/>
  </w:num>
  <w:num w:numId="23">
    <w:abstractNumId w:val="10"/>
  </w:num>
  <w:num w:numId="24">
    <w:abstractNumId w:val="18"/>
  </w:num>
  <w:num w:numId="25">
    <w:abstractNumId w:val="23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5D"/>
    <w:rsid w:val="0005478E"/>
    <w:rsid w:val="000F5F63"/>
    <w:rsid w:val="001F74C7"/>
    <w:rsid w:val="00225A42"/>
    <w:rsid w:val="002F0326"/>
    <w:rsid w:val="0030505D"/>
    <w:rsid w:val="003F7F3E"/>
    <w:rsid w:val="00416683"/>
    <w:rsid w:val="00432676"/>
    <w:rsid w:val="0043324F"/>
    <w:rsid w:val="0043475E"/>
    <w:rsid w:val="004353DE"/>
    <w:rsid w:val="004D0AEC"/>
    <w:rsid w:val="005039B0"/>
    <w:rsid w:val="00640E17"/>
    <w:rsid w:val="0067186E"/>
    <w:rsid w:val="006C63D8"/>
    <w:rsid w:val="006E1023"/>
    <w:rsid w:val="0071005C"/>
    <w:rsid w:val="00714B94"/>
    <w:rsid w:val="00763B2B"/>
    <w:rsid w:val="00827568"/>
    <w:rsid w:val="00860F21"/>
    <w:rsid w:val="0086506C"/>
    <w:rsid w:val="008A15EE"/>
    <w:rsid w:val="008B4267"/>
    <w:rsid w:val="00913F00"/>
    <w:rsid w:val="00985172"/>
    <w:rsid w:val="009D4DED"/>
    <w:rsid w:val="00AC531A"/>
    <w:rsid w:val="00AF69F6"/>
    <w:rsid w:val="00B17961"/>
    <w:rsid w:val="00B831C3"/>
    <w:rsid w:val="00BF2698"/>
    <w:rsid w:val="00C62434"/>
    <w:rsid w:val="00CA7891"/>
    <w:rsid w:val="00CC187E"/>
    <w:rsid w:val="00CC2FC5"/>
    <w:rsid w:val="00C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03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E1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C63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Standard"/>
    <w:next w:val="Standard"/>
    <w:link w:val="40"/>
    <w:rsid w:val="00CC3E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F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432676"/>
    <w:pPr>
      <w:ind w:left="720"/>
      <w:contextualSpacing/>
    </w:pPr>
  </w:style>
  <w:style w:type="paragraph" w:customStyle="1" w:styleId="Standard">
    <w:name w:val="Standard"/>
    <w:rsid w:val="0043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numbering" w:customStyle="1" w:styleId="WW8Num5">
    <w:name w:val="WW8Num5"/>
    <w:basedOn w:val="a3"/>
    <w:rsid w:val="009D4DED"/>
    <w:pPr>
      <w:numPr>
        <w:numId w:val="1"/>
      </w:numPr>
    </w:pPr>
  </w:style>
  <w:style w:type="character" w:customStyle="1" w:styleId="40">
    <w:name w:val="Заголовок 4 Знак"/>
    <w:basedOn w:val="a1"/>
    <w:link w:val="4"/>
    <w:rsid w:val="00CC3E05"/>
    <w:rPr>
      <w:rFonts w:ascii="Times New Roman" w:eastAsia="Lucida Sans Unicode" w:hAnsi="Times New Roman" w:cs="Tahoma"/>
      <w:b/>
      <w:bCs/>
      <w:kern w:val="3"/>
      <w:sz w:val="28"/>
      <w:szCs w:val="28"/>
      <w:lang w:eastAsia="ru-RU"/>
    </w:rPr>
  </w:style>
  <w:style w:type="paragraph" w:customStyle="1" w:styleId="Iauiue">
    <w:name w:val="Iau?iue"/>
    <w:rsid w:val="00CC3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ru-RU"/>
    </w:rPr>
  </w:style>
  <w:style w:type="numbering" w:customStyle="1" w:styleId="WW8Num12">
    <w:name w:val="WW8Num12"/>
    <w:basedOn w:val="a3"/>
    <w:rsid w:val="00CC3E05"/>
    <w:pPr>
      <w:numPr>
        <w:numId w:val="3"/>
      </w:numPr>
    </w:pPr>
  </w:style>
  <w:style w:type="numbering" w:customStyle="1" w:styleId="WW8Num13">
    <w:name w:val="WW8Num13"/>
    <w:basedOn w:val="a3"/>
    <w:rsid w:val="00CC3E05"/>
    <w:pPr>
      <w:numPr>
        <w:numId w:val="4"/>
      </w:numPr>
    </w:pPr>
  </w:style>
  <w:style w:type="numbering" w:customStyle="1" w:styleId="WW8Num14">
    <w:name w:val="WW8Num14"/>
    <w:basedOn w:val="a3"/>
    <w:rsid w:val="00CC3E05"/>
    <w:pPr>
      <w:numPr>
        <w:numId w:val="5"/>
      </w:numPr>
    </w:pPr>
  </w:style>
  <w:style w:type="numbering" w:customStyle="1" w:styleId="WW8Num15">
    <w:name w:val="WW8Num15"/>
    <w:basedOn w:val="a3"/>
    <w:rsid w:val="00CC3E05"/>
    <w:pPr>
      <w:numPr>
        <w:numId w:val="6"/>
      </w:numPr>
    </w:pPr>
  </w:style>
  <w:style w:type="character" w:customStyle="1" w:styleId="10">
    <w:name w:val="Заголовок 1 Знак"/>
    <w:basedOn w:val="a1"/>
    <w:link w:val="1"/>
    <w:uiPriority w:val="9"/>
    <w:rsid w:val="00503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aliases w:val=" Знак1 Знак,bt"/>
    <w:basedOn w:val="a0"/>
    <w:link w:val="a7"/>
    <w:rsid w:val="004347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 Знак Знак,bt Знак"/>
    <w:basedOn w:val="a1"/>
    <w:link w:val="a6"/>
    <w:rsid w:val="00434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rsid w:val="004347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">
    <w:name w:val="S_Обычный"/>
    <w:basedOn w:val="a0"/>
    <w:rsid w:val="004347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347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6E1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3"/>
    <w:basedOn w:val="a0"/>
    <w:link w:val="32"/>
    <w:uiPriority w:val="99"/>
    <w:semiHidden/>
    <w:unhideWhenUsed/>
    <w:rsid w:val="00BF26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BF2698"/>
    <w:rPr>
      <w:sz w:val="16"/>
      <w:szCs w:val="16"/>
    </w:rPr>
  </w:style>
  <w:style w:type="paragraph" w:customStyle="1" w:styleId="a">
    <w:name w:val="Список нумерованный Знак"/>
    <w:basedOn w:val="a0"/>
    <w:semiHidden/>
    <w:rsid w:val="0067186E"/>
    <w:pPr>
      <w:numPr>
        <w:numId w:val="10"/>
      </w:numPr>
      <w:tabs>
        <w:tab w:val="left" w:pos="12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67186E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67186E"/>
  </w:style>
  <w:style w:type="character" w:customStyle="1" w:styleId="30">
    <w:name w:val="Заголовок 3 Знак"/>
    <w:basedOn w:val="a1"/>
    <w:link w:val="3"/>
    <w:uiPriority w:val="9"/>
    <w:semiHidden/>
    <w:rsid w:val="006C63D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03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E1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C63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Standard"/>
    <w:next w:val="Standard"/>
    <w:link w:val="40"/>
    <w:rsid w:val="00CC3E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F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432676"/>
    <w:pPr>
      <w:ind w:left="720"/>
      <w:contextualSpacing/>
    </w:pPr>
  </w:style>
  <w:style w:type="paragraph" w:customStyle="1" w:styleId="Standard">
    <w:name w:val="Standard"/>
    <w:rsid w:val="0043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numbering" w:customStyle="1" w:styleId="WW8Num5">
    <w:name w:val="WW8Num5"/>
    <w:basedOn w:val="a3"/>
    <w:rsid w:val="009D4DED"/>
    <w:pPr>
      <w:numPr>
        <w:numId w:val="1"/>
      </w:numPr>
    </w:pPr>
  </w:style>
  <w:style w:type="character" w:customStyle="1" w:styleId="40">
    <w:name w:val="Заголовок 4 Знак"/>
    <w:basedOn w:val="a1"/>
    <w:link w:val="4"/>
    <w:rsid w:val="00CC3E05"/>
    <w:rPr>
      <w:rFonts w:ascii="Times New Roman" w:eastAsia="Lucida Sans Unicode" w:hAnsi="Times New Roman" w:cs="Tahoma"/>
      <w:b/>
      <w:bCs/>
      <w:kern w:val="3"/>
      <w:sz w:val="28"/>
      <w:szCs w:val="28"/>
      <w:lang w:eastAsia="ru-RU"/>
    </w:rPr>
  </w:style>
  <w:style w:type="paragraph" w:customStyle="1" w:styleId="Iauiue">
    <w:name w:val="Iau?iue"/>
    <w:rsid w:val="00CC3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ru-RU"/>
    </w:rPr>
  </w:style>
  <w:style w:type="numbering" w:customStyle="1" w:styleId="WW8Num12">
    <w:name w:val="WW8Num12"/>
    <w:basedOn w:val="a3"/>
    <w:rsid w:val="00CC3E05"/>
    <w:pPr>
      <w:numPr>
        <w:numId w:val="3"/>
      </w:numPr>
    </w:pPr>
  </w:style>
  <w:style w:type="numbering" w:customStyle="1" w:styleId="WW8Num13">
    <w:name w:val="WW8Num13"/>
    <w:basedOn w:val="a3"/>
    <w:rsid w:val="00CC3E05"/>
    <w:pPr>
      <w:numPr>
        <w:numId w:val="4"/>
      </w:numPr>
    </w:pPr>
  </w:style>
  <w:style w:type="numbering" w:customStyle="1" w:styleId="WW8Num14">
    <w:name w:val="WW8Num14"/>
    <w:basedOn w:val="a3"/>
    <w:rsid w:val="00CC3E05"/>
    <w:pPr>
      <w:numPr>
        <w:numId w:val="5"/>
      </w:numPr>
    </w:pPr>
  </w:style>
  <w:style w:type="numbering" w:customStyle="1" w:styleId="WW8Num15">
    <w:name w:val="WW8Num15"/>
    <w:basedOn w:val="a3"/>
    <w:rsid w:val="00CC3E05"/>
    <w:pPr>
      <w:numPr>
        <w:numId w:val="6"/>
      </w:numPr>
    </w:pPr>
  </w:style>
  <w:style w:type="character" w:customStyle="1" w:styleId="10">
    <w:name w:val="Заголовок 1 Знак"/>
    <w:basedOn w:val="a1"/>
    <w:link w:val="1"/>
    <w:uiPriority w:val="9"/>
    <w:rsid w:val="00503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aliases w:val=" Знак1 Знак,bt"/>
    <w:basedOn w:val="a0"/>
    <w:link w:val="a7"/>
    <w:rsid w:val="004347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 Знак Знак,bt Знак"/>
    <w:basedOn w:val="a1"/>
    <w:link w:val="a6"/>
    <w:rsid w:val="00434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rsid w:val="004347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">
    <w:name w:val="S_Обычный"/>
    <w:basedOn w:val="a0"/>
    <w:rsid w:val="004347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347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6E1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3"/>
    <w:basedOn w:val="a0"/>
    <w:link w:val="32"/>
    <w:uiPriority w:val="99"/>
    <w:semiHidden/>
    <w:unhideWhenUsed/>
    <w:rsid w:val="00BF26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BF2698"/>
    <w:rPr>
      <w:sz w:val="16"/>
      <w:szCs w:val="16"/>
    </w:rPr>
  </w:style>
  <w:style w:type="paragraph" w:customStyle="1" w:styleId="a">
    <w:name w:val="Список нумерованный Знак"/>
    <w:basedOn w:val="a0"/>
    <w:semiHidden/>
    <w:rsid w:val="0067186E"/>
    <w:pPr>
      <w:numPr>
        <w:numId w:val="10"/>
      </w:numPr>
      <w:tabs>
        <w:tab w:val="left" w:pos="12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67186E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67186E"/>
  </w:style>
  <w:style w:type="character" w:customStyle="1" w:styleId="30">
    <w:name w:val="Заголовок 3 Знак"/>
    <w:basedOn w:val="a1"/>
    <w:link w:val="3"/>
    <w:uiPriority w:val="9"/>
    <w:semiHidden/>
    <w:rsid w:val="006C63D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37205ABE5CD006DDD7268807DEB9426738ADA2E1522DE81C5F47817B5C5E34FD5ED52EF0A4469CI2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9767</Words>
  <Characters>55674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dcterms:created xsi:type="dcterms:W3CDTF">2016-10-06T07:41:00Z</dcterms:created>
  <dcterms:modified xsi:type="dcterms:W3CDTF">2016-10-06T07:41:00Z</dcterms:modified>
</cp:coreProperties>
</file>