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9365E" w14:textId="77777777" w:rsidR="00781308" w:rsidRDefault="00781308">
      <w:pPr>
        <w:pStyle w:val="af6"/>
        <w:jc w:val="right"/>
        <w:rPr>
          <w:rFonts w:ascii="Times New Roman" w:hAnsi="Times New Roman"/>
          <w:sz w:val="24"/>
          <w:szCs w:val="24"/>
        </w:rPr>
      </w:pPr>
      <w:r>
        <w:rPr>
          <w:rFonts w:ascii="Times New Roman" w:hAnsi="Times New Roman"/>
          <w:sz w:val="24"/>
          <w:szCs w:val="24"/>
        </w:rPr>
        <w:t>Утверждена</w:t>
      </w:r>
    </w:p>
    <w:p w14:paraId="0F0769CD" w14:textId="77777777" w:rsidR="00781308" w:rsidRDefault="00781308">
      <w:pPr>
        <w:pStyle w:val="af6"/>
        <w:jc w:val="right"/>
        <w:rPr>
          <w:rFonts w:ascii="Times New Roman" w:hAnsi="Times New Roman"/>
          <w:sz w:val="24"/>
          <w:szCs w:val="24"/>
        </w:rPr>
      </w:pPr>
      <w:r>
        <w:rPr>
          <w:rFonts w:ascii="Times New Roman" w:hAnsi="Times New Roman"/>
          <w:sz w:val="24"/>
          <w:szCs w:val="24"/>
        </w:rPr>
        <w:t>постановлением Администрации муниципального</w:t>
      </w:r>
    </w:p>
    <w:p w14:paraId="2A72930C" w14:textId="77777777" w:rsidR="00781308" w:rsidRDefault="00781308">
      <w:pPr>
        <w:pStyle w:val="af6"/>
        <w:jc w:val="right"/>
        <w:rPr>
          <w:rFonts w:ascii="Times New Roman" w:hAnsi="Times New Roman"/>
          <w:sz w:val="24"/>
          <w:szCs w:val="24"/>
        </w:rPr>
      </w:pPr>
      <w:r>
        <w:rPr>
          <w:rFonts w:ascii="Times New Roman" w:hAnsi="Times New Roman"/>
          <w:sz w:val="24"/>
          <w:szCs w:val="24"/>
        </w:rPr>
        <w:t>образования Красногорский район</w:t>
      </w:r>
    </w:p>
    <w:p w14:paraId="08800855" w14:textId="77777777" w:rsidR="00781308" w:rsidRDefault="00781308">
      <w:pPr>
        <w:pStyle w:val="af6"/>
        <w:jc w:val="right"/>
        <w:rPr>
          <w:rFonts w:ascii="Times New Roman" w:hAnsi="Times New Roman"/>
          <w:sz w:val="24"/>
          <w:szCs w:val="24"/>
        </w:rPr>
      </w:pPr>
      <w:r>
        <w:rPr>
          <w:rFonts w:ascii="Times New Roman" w:hAnsi="Times New Roman"/>
          <w:sz w:val="24"/>
          <w:szCs w:val="24"/>
        </w:rPr>
        <w:t>от 13.12.2021 г. № 4</w:t>
      </w:r>
    </w:p>
    <w:p w14:paraId="32CC579B" w14:textId="77777777" w:rsidR="00781308" w:rsidRPr="00230D8A" w:rsidRDefault="00781308">
      <w:pPr>
        <w:pStyle w:val="af6"/>
        <w:jc w:val="right"/>
        <w:rPr>
          <w:rFonts w:ascii="Times New Roman" w:hAnsi="Times New Roman"/>
          <w:color w:val="FF0000"/>
          <w:sz w:val="24"/>
          <w:szCs w:val="24"/>
        </w:rPr>
      </w:pPr>
      <w:r>
        <w:rPr>
          <w:rFonts w:ascii="Times New Roman" w:hAnsi="Times New Roman"/>
          <w:sz w:val="24"/>
          <w:szCs w:val="24"/>
        </w:rPr>
        <w:t xml:space="preserve">(с изменениями от 20.10.2022 № 959, от 24.03.2023 № 286, от 02.06.2023 №591, от 10.07.2023 №693, от 12.10.2023 №1126, от 14.02.2024 №166, от 13.03.2024 №262, от 30.10.2024 № 1452, </w:t>
      </w:r>
      <w:r w:rsidRPr="00EB3289">
        <w:rPr>
          <w:rFonts w:ascii="Times New Roman" w:hAnsi="Times New Roman"/>
          <w:sz w:val="24"/>
          <w:szCs w:val="24"/>
        </w:rPr>
        <w:t xml:space="preserve">от </w:t>
      </w:r>
      <w:r w:rsidR="00EB3289">
        <w:rPr>
          <w:rFonts w:ascii="Times New Roman" w:hAnsi="Times New Roman"/>
          <w:sz w:val="24"/>
          <w:szCs w:val="24"/>
        </w:rPr>
        <w:t>14.02.2025 №184</w:t>
      </w:r>
      <w:r w:rsidR="004A7061">
        <w:rPr>
          <w:rFonts w:ascii="Times New Roman" w:hAnsi="Times New Roman"/>
          <w:sz w:val="24"/>
          <w:szCs w:val="24"/>
        </w:rPr>
        <w:t>,</w:t>
      </w:r>
      <w:r w:rsidR="00E82B6A">
        <w:rPr>
          <w:rFonts w:ascii="Times New Roman" w:hAnsi="Times New Roman"/>
          <w:sz w:val="24"/>
          <w:szCs w:val="24"/>
        </w:rPr>
        <w:t xml:space="preserve"> </w:t>
      </w:r>
      <w:r w:rsidR="004A7061" w:rsidRPr="00E82B6A">
        <w:rPr>
          <w:rFonts w:ascii="Times New Roman" w:hAnsi="Times New Roman"/>
          <w:sz w:val="24"/>
          <w:szCs w:val="24"/>
        </w:rPr>
        <w:t>от 19.05.2025 №647</w:t>
      </w:r>
      <w:r w:rsidR="00341229" w:rsidRPr="00E82B6A">
        <w:rPr>
          <w:rFonts w:ascii="Times New Roman" w:hAnsi="Times New Roman"/>
          <w:sz w:val="24"/>
          <w:szCs w:val="24"/>
        </w:rPr>
        <w:t xml:space="preserve">, от </w:t>
      </w:r>
      <w:r w:rsidR="00E82B6A" w:rsidRPr="00E82B6A">
        <w:rPr>
          <w:rFonts w:ascii="Times New Roman" w:hAnsi="Times New Roman"/>
          <w:sz w:val="24"/>
          <w:szCs w:val="24"/>
        </w:rPr>
        <w:t>09.06.2026 №353</w:t>
      </w:r>
      <w:r w:rsidRPr="00E82B6A">
        <w:rPr>
          <w:rFonts w:ascii="Times New Roman" w:hAnsi="Times New Roman"/>
          <w:sz w:val="24"/>
          <w:szCs w:val="24"/>
        </w:rPr>
        <w:t>)</w:t>
      </w:r>
    </w:p>
    <w:p w14:paraId="6449AE06" w14:textId="77777777" w:rsidR="00781308" w:rsidRDefault="00781308">
      <w:pPr>
        <w:rPr>
          <w:rFonts w:ascii="Times New Roman" w:hAnsi="Times New Roman"/>
          <w:sz w:val="28"/>
          <w:szCs w:val="28"/>
        </w:rPr>
      </w:pPr>
    </w:p>
    <w:p w14:paraId="79A5F86A" w14:textId="77777777" w:rsidR="00781308" w:rsidRDefault="00781308">
      <w:pPr>
        <w:pStyle w:val="af6"/>
        <w:jc w:val="center"/>
        <w:rPr>
          <w:rFonts w:ascii="Times New Roman" w:hAnsi="Times New Roman"/>
          <w:sz w:val="56"/>
          <w:szCs w:val="56"/>
        </w:rPr>
      </w:pPr>
      <w:r>
        <w:rPr>
          <w:rFonts w:ascii="Times New Roman" w:hAnsi="Times New Roman"/>
          <w:sz w:val="56"/>
          <w:szCs w:val="56"/>
        </w:rPr>
        <w:t xml:space="preserve">Муниципальная программа </w:t>
      </w:r>
    </w:p>
    <w:p w14:paraId="6F37EB59" w14:textId="77777777" w:rsidR="00781308" w:rsidRDefault="00781308">
      <w:pPr>
        <w:pStyle w:val="af6"/>
        <w:jc w:val="center"/>
        <w:rPr>
          <w:sz w:val="56"/>
          <w:szCs w:val="56"/>
        </w:rPr>
      </w:pPr>
      <w:r>
        <w:rPr>
          <w:rFonts w:ascii="Times New Roman" w:hAnsi="Times New Roman"/>
          <w:sz w:val="56"/>
          <w:szCs w:val="56"/>
        </w:rPr>
        <w:t>Красногорского района</w:t>
      </w:r>
      <w:r>
        <w:rPr>
          <w:sz w:val="56"/>
          <w:szCs w:val="56"/>
        </w:rPr>
        <w:t xml:space="preserve"> </w:t>
      </w:r>
    </w:p>
    <w:p w14:paraId="4F4CA473" w14:textId="77777777" w:rsidR="00781308" w:rsidRDefault="00781308">
      <w:pPr>
        <w:pStyle w:val="af6"/>
        <w:jc w:val="center"/>
        <w:rPr>
          <w:sz w:val="56"/>
          <w:szCs w:val="56"/>
        </w:rPr>
      </w:pPr>
    </w:p>
    <w:p w14:paraId="4A4DB801" w14:textId="77777777" w:rsidR="00781308" w:rsidRDefault="00781308">
      <w:pPr>
        <w:pStyle w:val="af6"/>
        <w:jc w:val="center"/>
        <w:rPr>
          <w:sz w:val="40"/>
          <w:szCs w:val="40"/>
        </w:rPr>
      </w:pPr>
    </w:p>
    <w:p w14:paraId="2298CB3E" w14:textId="77777777" w:rsidR="00781308" w:rsidRDefault="00781308">
      <w:pPr>
        <w:pStyle w:val="af6"/>
        <w:jc w:val="center"/>
        <w:rPr>
          <w:sz w:val="40"/>
          <w:szCs w:val="40"/>
        </w:rPr>
      </w:pPr>
    </w:p>
    <w:p w14:paraId="5AB9CAEF" w14:textId="77777777" w:rsidR="00781308" w:rsidRDefault="00781308">
      <w:pPr>
        <w:pStyle w:val="af6"/>
        <w:jc w:val="center"/>
        <w:rPr>
          <w:sz w:val="40"/>
          <w:szCs w:val="40"/>
        </w:rPr>
      </w:pPr>
    </w:p>
    <w:p w14:paraId="24AB229F" w14:textId="77777777" w:rsidR="00781308" w:rsidRDefault="00781308">
      <w:pPr>
        <w:pStyle w:val="af6"/>
        <w:jc w:val="center"/>
        <w:rPr>
          <w:sz w:val="40"/>
          <w:szCs w:val="40"/>
        </w:rPr>
      </w:pPr>
    </w:p>
    <w:p w14:paraId="545BE189" w14:textId="77777777" w:rsidR="00781308" w:rsidRDefault="00781308">
      <w:pPr>
        <w:pStyle w:val="af6"/>
        <w:jc w:val="center"/>
        <w:rPr>
          <w:rFonts w:ascii="Times New Roman" w:hAnsi="Times New Roman"/>
          <w:b/>
          <w:sz w:val="56"/>
          <w:szCs w:val="56"/>
        </w:rPr>
      </w:pPr>
      <w:r>
        <w:rPr>
          <w:rFonts w:ascii="Times New Roman" w:hAnsi="Times New Roman"/>
          <w:b/>
          <w:sz w:val="56"/>
          <w:szCs w:val="56"/>
        </w:rPr>
        <w:t>«Создание условий для устойчивого экономического развития»</w:t>
      </w:r>
    </w:p>
    <w:p w14:paraId="63E83250" w14:textId="77777777" w:rsidR="00781308" w:rsidRDefault="00781308">
      <w:pPr>
        <w:pStyle w:val="af6"/>
        <w:jc w:val="center"/>
        <w:rPr>
          <w:rFonts w:ascii="Times New Roman" w:hAnsi="Times New Roman"/>
          <w:b/>
          <w:sz w:val="56"/>
          <w:szCs w:val="56"/>
        </w:rPr>
      </w:pPr>
      <w:r>
        <w:rPr>
          <w:rFonts w:ascii="Times New Roman" w:hAnsi="Times New Roman"/>
          <w:b/>
          <w:sz w:val="56"/>
          <w:szCs w:val="56"/>
        </w:rPr>
        <w:t>на 2015 – 2028 годы</w:t>
      </w:r>
    </w:p>
    <w:p w14:paraId="5DDF1654" w14:textId="77777777" w:rsidR="00781308" w:rsidRPr="00AE31FF" w:rsidRDefault="00781308">
      <w:pPr>
        <w:pStyle w:val="af6"/>
        <w:jc w:val="center"/>
        <w:rPr>
          <w:rFonts w:ascii="Times New Roman" w:hAnsi="Times New Roman"/>
          <w:b/>
          <w:sz w:val="56"/>
          <w:szCs w:val="56"/>
        </w:rPr>
      </w:pPr>
    </w:p>
    <w:p w14:paraId="52688A9A" w14:textId="77777777" w:rsidR="00781308" w:rsidRDefault="00781308">
      <w:pPr>
        <w:pStyle w:val="af6"/>
        <w:jc w:val="center"/>
        <w:rPr>
          <w:rFonts w:ascii="Times New Roman" w:hAnsi="Times New Roman"/>
          <w:b/>
          <w:sz w:val="56"/>
          <w:szCs w:val="56"/>
        </w:rPr>
      </w:pPr>
    </w:p>
    <w:p w14:paraId="0F9A19FA" w14:textId="77777777" w:rsidR="00781308" w:rsidRDefault="00781308">
      <w:pPr>
        <w:pStyle w:val="af6"/>
        <w:jc w:val="center"/>
        <w:rPr>
          <w:rFonts w:ascii="Times New Roman" w:hAnsi="Times New Roman"/>
          <w:b/>
          <w:sz w:val="56"/>
          <w:szCs w:val="56"/>
        </w:rPr>
      </w:pPr>
    </w:p>
    <w:p w14:paraId="25E3521B" w14:textId="77777777" w:rsidR="00781308" w:rsidRDefault="00781308">
      <w:pPr>
        <w:pStyle w:val="af6"/>
        <w:jc w:val="center"/>
        <w:rPr>
          <w:rFonts w:ascii="Times New Roman" w:hAnsi="Times New Roman"/>
          <w:b/>
          <w:sz w:val="56"/>
          <w:szCs w:val="56"/>
        </w:rPr>
      </w:pPr>
    </w:p>
    <w:p w14:paraId="1CD197D3" w14:textId="77777777" w:rsidR="00781308" w:rsidRDefault="00781308">
      <w:pPr>
        <w:pStyle w:val="af6"/>
        <w:jc w:val="center"/>
        <w:rPr>
          <w:rFonts w:ascii="Times New Roman" w:hAnsi="Times New Roman"/>
          <w:b/>
          <w:sz w:val="56"/>
          <w:szCs w:val="56"/>
        </w:rPr>
      </w:pPr>
    </w:p>
    <w:p w14:paraId="2FBA2E1A" w14:textId="77777777" w:rsidR="00781308" w:rsidRDefault="00781308">
      <w:pPr>
        <w:pStyle w:val="af6"/>
        <w:jc w:val="center"/>
        <w:rPr>
          <w:rFonts w:ascii="Times New Roman" w:hAnsi="Times New Roman"/>
          <w:b/>
          <w:sz w:val="56"/>
          <w:szCs w:val="56"/>
        </w:rPr>
      </w:pPr>
    </w:p>
    <w:p w14:paraId="14877AFB" w14:textId="77777777" w:rsidR="00781308" w:rsidRDefault="00781308">
      <w:pPr>
        <w:pStyle w:val="af6"/>
        <w:jc w:val="center"/>
        <w:rPr>
          <w:rFonts w:ascii="Times New Roman" w:hAnsi="Times New Roman"/>
          <w:b/>
          <w:sz w:val="56"/>
          <w:szCs w:val="56"/>
        </w:rPr>
      </w:pPr>
    </w:p>
    <w:p w14:paraId="2C85B95D" w14:textId="77777777" w:rsidR="00781308" w:rsidRDefault="00781308">
      <w:pPr>
        <w:pStyle w:val="af6"/>
        <w:jc w:val="center"/>
        <w:rPr>
          <w:rFonts w:ascii="Times New Roman" w:hAnsi="Times New Roman"/>
          <w:b/>
          <w:sz w:val="56"/>
          <w:szCs w:val="56"/>
        </w:rPr>
      </w:pPr>
    </w:p>
    <w:p w14:paraId="2124F7E2" w14:textId="77777777" w:rsidR="00781308" w:rsidRDefault="00781308">
      <w:pPr>
        <w:pStyle w:val="af6"/>
        <w:jc w:val="center"/>
        <w:rPr>
          <w:rFonts w:ascii="Times New Roman" w:hAnsi="Times New Roman"/>
          <w:b/>
          <w:sz w:val="56"/>
          <w:szCs w:val="56"/>
        </w:rPr>
      </w:pPr>
    </w:p>
    <w:p w14:paraId="22465D70" w14:textId="77777777" w:rsidR="00EB3289" w:rsidRDefault="00EB3289">
      <w:pPr>
        <w:pStyle w:val="af6"/>
        <w:jc w:val="center"/>
        <w:rPr>
          <w:rFonts w:ascii="Times New Roman" w:hAnsi="Times New Roman"/>
          <w:b/>
          <w:sz w:val="56"/>
          <w:szCs w:val="56"/>
        </w:rPr>
      </w:pPr>
    </w:p>
    <w:p w14:paraId="007B5E58" w14:textId="77777777" w:rsidR="00781308" w:rsidRDefault="00781308">
      <w:pPr>
        <w:pStyle w:val="af6"/>
        <w:jc w:val="center"/>
        <w:rPr>
          <w:rFonts w:ascii="Times New Roman" w:hAnsi="Times New Roman"/>
          <w:b/>
          <w:sz w:val="28"/>
          <w:szCs w:val="28"/>
        </w:rPr>
      </w:pPr>
      <w:r>
        <w:rPr>
          <w:rFonts w:ascii="Times New Roman" w:hAnsi="Times New Roman"/>
          <w:b/>
          <w:sz w:val="28"/>
          <w:szCs w:val="28"/>
        </w:rPr>
        <w:t xml:space="preserve">с. Красногорское </w:t>
      </w:r>
    </w:p>
    <w:p w14:paraId="17DF027B" w14:textId="77777777" w:rsidR="00781308" w:rsidRDefault="00781308">
      <w:pPr>
        <w:pStyle w:val="af6"/>
        <w:jc w:val="center"/>
        <w:rPr>
          <w:rFonts w:ascii="Times New Roman" w:hAnsi="Times New Roman"/>
          <w:b/>
          <w:sz w:val="28"/>
          <w:szCs w:val="28"/>
        </w:rPr>
      </w:pPr>
    </w:p>
    <w:p w14:paraId="616ED81D" w14:textId="77777777" w:rsidR="00781308" w:rsidRDefault="00781308">
      <w:pPr>
        <w:pStyle w:val="af6"/>
        <w:jc w:val="center"/>
        <w:rPr>
          <w:rFonts w:ascii="Times New Roman" w:hAnsi="Times New Roman"/>
          <w:b/>
          <w:sz w:val="28"/>
          <w:szCs w:val="28"/>
        </w:rPr>
      </w:pPr>
    </w:p>
    <w:p w14:paraId="7465B50C" w14:textId="77777777" w:rsidR="00781308" w:rsidRDefault="00781308">
      <w:pPr>
        <w:pStyle w:val="af6"/>
        <w:jc w:val="center"/>
        <w:rPr>
          <w:rFonts w:ascii="Times New Roman" w:hAnsi="Times New Roman"/>
          <w:b/>
          <w:sz w:val="24"/>
          <w:szCs w:val="24"/>
        </w:rPr>
      </w:pPr>
      <w:r>
        <w:rPr>
          <w:rFonts w:ascii="Times New Roman" w:hAnsi="Times New Roman"/>
          <w:b/>
          <w:sz w:val="24"/>
          <w:szCs w:val="24"/>
        </w:rPr>
        <w:t>Муниципальная программа Красногорского района</w:t>
      </w:r>
    </w:p>
    <w:p w14:paraId="7CDF9414" w14:textId="77777777" w:rsidR="00781308" w:rsidRDefault="00781308">
      <w:pPr>
        <w:pStyle w:val="af6"/>
        <w:jc w:val="center"/>
        <w:rPr>
          <w:rFonts w:ascii="Times New Roman" w:hAnsi="Times New Roman"/>
          <w:b/>
          <w:sz w:val="24"/>
          <w:szCs w:val="24"/>
        </w:rPr>
      </w:pPr>
      <w:r>
        <w:rPr>
          <w:rFonts w:ascii="Times New Roman" w:hAnsi="Times New Roman"/>
          <w:b/>
          <w:sz w:val="24"/>
          <w:szCs w:val="24"/>
        </w:rPr>
        <w:t>«</w:t>
      </w:r>
      <w:r>
        <w:rPr>
          <w:rFonts w:ascii="Times New Roman" w:hAnsi="Times New Roman"/>
          <w:b/>
          <w:color w:val="000000"/>
          <w:sz w:val="24"/>
          <w:szCs w:val="24"/>
        </w:rPr>
        <w:t>Создание условий для устойчивого экономического развития</w:t>
      </w:r>
      <w:r>
        <w:rPr>
          <w:rFonts w:ascii="Times New Roman" w:hAnsi="Times New Roman"/>
          <w:b/>
          <w:sz w:val="24"/>
          <w:szCs w:val="24"/>
        </w:rPr>
        <w:t>»</w:t>
      </w:r>
    </w:p>
    <w:p w14:paraId="2840B3E2" w14:textId="77777777" w:rsidR="00781308" w:rsidRDefault="00781308">
      <w:pPr>
        <w:pStyle w:val="af6"/>
        <w:jc w:val="center"/>
        <w:rPr>
          <w:rFonts w:ascii="Times New Roman" w:hAnsi="Times New Roman"/>
          <w:b/>
          <w:sz w:val="24"/>
          <w:szCs w:val="24"/>
        </w:rPr>
      </w:pPr>
      <w:r>
        <w:rPr>
          <w:rFonts w:ascii="Times New Roman" w:hAnsi="Times New Roman"/>
          <w:b/>
          <w:sz w:val="24"/>
          <w:szCs w:val="24"/>
        </w:rPr>
        <w:t>на 2015-2028 годы</w:t>
      </w:r>
    </w:p>
    <w:p w14:paraId="5541BF3D" w14:textId="77777777" w:rsidR="00781308" w:rsidRDefault="00781308">
      <w:pPr>
        <w:pStyle w:val="af6"/>
        <w:jc w:val="center"/>
        <w:rPr>
          <w:rFonts w:ascii="Times New Roman" w:hAnsi="Times New Roman"/>
          <w:b/>
          <w:color w:val="000000"/>
          <w:sz w:val="24"/>
          <w:szCs w:val="24"/>
        </w:rPr>
      </w:pPr>
    </w:p>
    <w:p w14:paraId="565274B4" w14:textId="77777777" w:rsidR="00781308" w:rsidRDefault="00781308">
      <w:pPr>
        <w:autoSpaceDE w:val="0"/>
        <w:autoSpaceDN w:val="0"/>
        <w:adjustRightInd w:val="0"/>
        <w:spacing w:after="240"/>
        <w:ind w:right="-85"/>
        <w:jc w:val="center"/>
        <w:rPr>
          <w:rFonts w:ascii="Times New Roman" w:hAnsi="Times New Roman"/>
          <w:b/>
          <w:bCs/>
          <w:sz w:val="24"/>
          <w:szCs w:val="24"/>
        </w:rPr>
      </w:pPr>
      <w:r>
        <w:rPr>
          <w:rFonts w:ascii="Times New Roman" w:hAnsi="Times New Roman"/>
          <w:b/>
          <w:bCs/>
          <w:sz w:val="24"/>
          <w:szCs w:val="24"/>
        </w:rPr>
        <w:t>Краткая характеристика (паспорт) муниципальной программы</w:t>
      </w:r>
    </w:p>
    <w:tbl>
      <w:tblPr>
        <w:tblW w:w="99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51"/>
        <w:gridCol w:w="8044"/>
      </w:tblGrid>
      <w:tr w:rsidR="00781308" w14:paraId="37F785EE" w14:textId="77777777">
        <w:tc>
          <w:tcPr>
            <w:tcW w:w="1951" w:type="dxa"/>
          </w:tcPr>
          <w:p w14:paraId="34540CA9"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sz w:val="24"/>
                <w:szCs w:val="24"/>
              </w:rPr>
              <w:t>Наименование муниципальной программы</w:t>
            </w:r>
          </w:p>
        </w:tc>
        <w:tc>
          <w:tcPr>
            <w:tcW w:w="8044" w:type="dxa"/>
          </w:tcPr>
          <w:p w14:paraId="17767F1F" w14:textId="77777777" w:rsidR="00781308" w:rsidRDefault="00781308">
            <w:pPr>
              <w:pStyle w:val="af6"/>
              <w:rPr>
                <w:rFonts w:ascii="Times New Roman" w:hAnsi="Times New Roman"/>
                <w:sz w:val="24"/>
                <w:szCs w:val="24"/>
              </w:rPr>
            </w:pPr>
            <w:r>
              <w:rPr>
                <w:rFonts w:ascii="Times New Roman" w:hAnsi="Times New Roman"/>
                <w:sz w:val="24"/>
                <w:szCs w:val="24"/>
              </w:rPr>
              <w:t xml:space="preserve">«Создание условий для устойчивого экономического развития» на 2015-2028 годы </w:t>
            </w:r>
          </w:p>
        </w:tc>
      </w:tr>
      <w:tr w:rsidR="00781308" w14:paraId="7FBEC2DB" w14:textId="77777777">
        <w:tc>
          <w:tcPr>
            <w:tcW w:w="1951" w:type="dxa"/>
          </w:tcPr>
          <w:p w14:paraId="2DD9C1BF"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sz w:val="24"/>
                <w:szCs w:val="24"/>
              </w:rPr>
              <w:t xml:space="preserve">Подпрограммы </w:t>
            </w:r>
          </w:p>
        </w:tc>
        <w:tc>
          <w:tcPr>
            <w:tcW w:w="8044" w:type="dxa"/>
          </w:tcPr>
          <w:p w14:paraId="15EA7E67" w14:textId="77777777" w:rsidR="00781308" w:rsidRDefault="00781308">
            <w:pPr>
              <w:pStyle w:val="af6"/>
              <w:rPr>
                <w:rFonts w:ascii="Times New Roman" w:hAnsi="Times New Roman"/>
                <w:color w:val="000000"/>
                <w:sz w:val="24"/>
                <w:szCs w:val="24"/>
              </w:rPr>
            </w:pPr>
            <w:r>
              <w:rPr>
                <w:rFonts w:ascii="Times New Roman" w:hAnsi="Times New Roman"/>
                <w:color w:val="000000"/>
                <w:sz w:val="24"/>
                <w:szCs w:val="24"/>
              </w:rPr>
              <w:t>05.1   Развитие сельского хозяйства и расширение рынка сельскохозяйственной продукции</w:t>
            </w:r>
          </w:p>
          <w:p w14:paraId="5FFFE9DE" w14:textId="77777777" w:rsidR="00781308" w:rsidRDefault="00781308">
            <w:pPr>
              <w:pStyle w:val="af6"/>
              <w:rPr>
                <w:rFonts w:ascii="Times New Roman" w:hAnsi="Times New Roman"/>
                <w:color w:val="000000"/>
                <w:sz w:val="24"/>
                <w:szCs w:val="24"/>
              </w:rPr>
            </w:pPr>
            <w:r>
              <w:rPr>
                <w:rFonts w:ascii="Times New Roman" w:hAnsi="Times New Roman"/>
                <w:color w:val="000000"/>
                <w:sz w:val="24"/>
                <w:szCs w:val="24"/>
              </w:rPr>
              <w:t>05.2   Создание условий для развития предпринимательства</w:t>
            </w:r>
          </w:p>
          <w:p w14:paraId="77BBC92E" w14:textId="77777777" w:rsidR="00781308" w:rsidRDefault="00781308">
            <w:pPr>
              <w:pStyle w:val="af6"/>
              <w:rPr>
                <w:rFonts w:ascii="Times New Roman" w:hAnsi="Times New Roman"/>
                <w:color w:val="000000"/>
                <w:sz w:val="24"/>
                <w:szCs w:val="24"/>
              </w:rPr>
            </w:pPr>
            <w:r>
              <w:rPr>
                <w:rFonts w:ascii="Times New Roman" w:hAnsi="Times New Roman"/>
                <w:color w:val="000000"/>
                <w:sz w:val="24"/>
                <w:szCs w:val="24"/>
              </w:rPr>
              <w:t xml:space="preserve">05.3   Развитие потребительского рынка </w:t>
            </w:r>
          </w:p>
          <w:p w14:paraId="7A21DA40" w14:textId="77777777" w:rsidR="00781308" w:rsidRDefault="00781308">
            <w:pPr>
              <w:pStyle w:val="af6"/>
              <w:rPr>
                <w:rFonts w:ascii="Times New Roman" w:hAnsi="Times New Roman"/>
                <w:color w:val="000000"/>
                <w:sz w:val="24"/>
                <w:szCs w:val="24"/>
              </w:rPr>
            </w:pPr>
            <w:r>
              <w:rPr>
                <w:rFonts w:ascii="Times New Roman" w:hAnsi="Times New Roman"/>
                <w:color w:val="000000"/>
                <w:sz w:val="24"/>
                <w:szCs w:val="24"/>
              </w:rPr>
              <w:t>05.4   Создание благоприятных условий для привлечения инвестиций</w:t>
            </w:r>
          </w:p>
        </w:tc>
      </w:tr>
      <w:tr w:rsidR="00781308" w14:paraId="20ED2406" w14:textId="77777777">
        <w:tc>
          <w:tcPr>
            <w:tcW w:w="1951" w:type="dxa"/>
          </w:tcPr>
          <w:p w14:paraId="54464444"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sz w:val="24"/>
                <w:szCs w:val="24"/>
              </w:rPr>
              <w:t>Координатор программы, подпрограмм</w:t>
            </w:r>
          </w:p>
        </w:tc>
        <w:tc>
          <w:tcPr>
            <w:tcW w:w="8044" w:type="dxa"/>
          </w:tcPr>
          <w:p w14:paraId="26B5D685" w14:textId="77777777" w:rsidR="00781308" w:rsidRDefault="00781308">
            <w:pPr>
              <w:pStyle w:val="af6"/>
              <w:rPr>
                <w:rFonts w:ascii="Times New Roman" w:hAnsi="Times New Roman"/>
                <w:sz w:val="24"/>
                <w:szCs w:val="24"/>
              </w:rPr>
            </w:pPr>
            <w:r>
              <w:rPr>
                <w:rFonts w:ascii="Times New Roman" w:hAnsi="Times New Roman"/>
                <w:sz w:val="24"/>
                <w:szCs w:val="24"/>
              </w:rPr>
              <w:t>05   Первый заместитель главы Администрации муниципального образования Красногорский район</w:t>
            </w:r>
          </w:p>
          <w:p w14:paraId="28F382C9" w14:textId="77777777" w:rsidR="00781308" w:rsidRDefault="00781308">
            <w:pPr>
              <w:pStyle w:val="af6"/>
              <w:rPr>
                <w:rFonts w:ascii="Times New Roman" w:hAnsi="Times New Roman"/>
                <w:sz w:val="24"/>
                <w:szCs w:val="24"/>
              </w:rPr>
            </w:pPr>
          </w:p>
        </w:tc>
      </w:tr>
      <w:tr w:rsidR="00781308" w14:paraId="3A8AC53F" w14:textId="77777777">
        <w:tc>
          <w:tcPr>
            <w:tcW w:w="1951" w:type="dxa"/>
          </w:tcPr>
          <w:p w14:paraId="448BCD33"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t xml:space="preserve">Ответственный исполнитель </w:t>
            </w:r>
          </w:p>
        </w:tc>
        <w:tc>
          <w:tcPr>
            <w:tcW w:w="8044" w:type="dxa"/>
          </w:tcPr>
          <w:p w14:paraId="424C0142" w14:textId="77777777" w:rsidR="00781308" w:rsidRDefault="00781308">
            <w:pPr>
              <w:pStyle w:val="af6"/>
              <w:rPr>
                <w:rFonts w:ascii="Times New Roman" w:hAnsi="Times New Roman"/>
                <w:sz w:val="24"/>
                <w:szCs w:val="24"/>
              </w:rPr>
            </w:pPr>
            <w:r>
              <w:rPr>
                <w:rFonts w:ascii="Times New Roman" w:hAnsi="Times New Roman"/>
                <w:sz w:val="24"/>
                <w:szCs w:val="24"/>
              </w:rPr>
              <w:t>05.1  Отдел сельского хозяйства Администрации муниципального образования Красногорский район (Отдел сельского хозяйства)</w:t>
            </w:r>
          </w:p>
          <w:p w14:paraId="78D911BF" w14:textId="77777777" w:rsidR="00781308" w:rsidRDefault="00781308">
            <w:pPr>
              <w:pStyle w:val="af6"/>
              <w:rPr>
                <w:rFonts w:ascii="Times New Roman" w:hAnsi="Times New Roman"/>
                <w:sz w:val="24"/>
                <w:szCs w:val="24"/>
              </w:rPr>
            </w:pPr>
            <w:r>
              <w:rPr>
                <w:rFonts w:ascii="Times New Roman" w:hAnsi="Times New Roman"/>
                <w:sz w:val="24"/>
                <w:szCs w:val="24"/>
              </w:rPr>
              <w:t>05.2, 05.3, 05.4   Отдел планово-экономической работы  Администрации муниципального образования Красногорский район (Отдел планово-экономической работы)</w:t>
            </w:r>
          </w:p>
        </w:tc>
      </w:tr>
      <w:tr w:rsidR="00781308" w14:paraId="728366C2" w14:textId="77777777">
        <w:tc>
          <w:tcPr>
            <w:tcW w:w="1951" w:type="dxa"/>
          </w:tcPr>
          <w:p w14:paraId="78BDDB46"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t xml:space="preserve">Соисполнители </w:t>
            </w:r>
          </w:p>
        </w:tc>
        <w:tc>
          <w:tcPr>
            <w:tcW w:w="8044" w:type="dxa"/>
          </w:tcPr>
          <w:p w14:paraId="26920105" w14:textId="77777777" w:rsidR="00781308" w:rsidRDefault="00781308">
            <w:pPr>
              <w:pStyle w:val="af6"/>
              <w:rPr>
                <w:rFonts w:ascii="Times New Roman" w:hAnsi="Times New Roman"/>
                <w:sz w:val="24"/>
                <w:szCs w:val="24"/>
              </w:rPr>
            </w:pPr>
            <w:r>
              <w:rPr>
                <w:rFonts w:ascii="Times New Roman" w:hAnsi="Times New Roman"/>
                <w:sz w:val="24"/>
                <w:szCs w:val="24"/>
              </w:rPr>
              <w:t>05.1   Администрация муниципального образования Красногорский район (Администрация Красногорского района), в том числе  Отдел строительства и жилищно-коммунального хозяйства, отдел по имущественным вопросам.</w:t>
            </w:r>
          </w:p>
          <w:p w14:paraId="4A3DE892" w14:textId="77777777" w:rsidR="00781308" w:rsidRDefault="00781308">
            <w:pPr>
              <w:pStyle w:val="af6"/>
              <w:rPr>
                <w:rFonts w:ascii="Times New Roman" w:hAnsi="Times New Roman"/>
                <w:sz w:val="24"/>
                <w:szCs w:val="24"/>
              </w:rPr>
            </w:pPr>
            <w:r>
              <w:rPr>
                <w:rFonts w:ascii="Times New Roman" w:hAnsi="Times New Roman"/>
                <w:sz w:val="24"/>
                <w:szCs w:val="24"/>
              </w:rPr>
              <w:t>05.2   Администрация муниципального образования Красногорский район (Администрация Красногорского района).</w:t>
            </w:r>
          </w:p>
          <w:p w14:paraId="440FF504" w14:textId="77777777" w:rsidR="00781308" w:rsidRDefault="00781308">
            <w:pPr>
              <w:pStyle w:val="af6"/>
              <w:rPr>
                <w:rFonts w:ascii="Times New Roman" w:hAnsi="Times New Roman"/>
                <w:sz w:val="24"/>
                <w:szCs w:val="24"/>
              </w:rPr>
            </w:pPr>
            <w:r>
              <w:rPr>
                <w:rFonts w:ascii="Times New Roman" w:hAnsi="Times New Roman"/>
                <w:sz w:val="24"/>
                <w:szCs w:val="24"/>
              </w:rPr>
              <w:t>05.3   Администрация муниципального образования Красногорский район (Администрация Красногорского района), в том числе Отдел строительства и жилищно-коммунального хозяйства, отдел по  имущественным вопросам.</w:t>
            </w:r>
          </w:p>
          <w:p w14:paraId="33377B56" w14:textId="77777777" w:rsidR="00781308" w:rsidRDefault="00781308">
            <w:pPr>
              <w:pStyle w:val="af6"/>
              <w:rPr>
                <w:rFonts w:ascii="Times New Roman" w:hAnsi="Times New Roman"/>
                <w:sz w:val="24"/>
                <w:szCs w:val="24"/>
              </w:rPr>
            </w:pPr>
            <w:r>
              <w:rPr>
                <w:rFonts w:ascii="Times New Roman" w:hAnsi="Times New Roman"/>
                <w:sz w:val="24"/>
                <w:szCs w:val="24"/>
              </w:rPr>
              <w:t>05.4   Администрация муниципального образования Красногорский район (Администрация Красногорского района), в том числе Отдел строительства и жилищно-коммунального хозяйства</w:t>
            </w:r>
          </w:p>
        </w:tc>
      </w:tr>
      <w:tr w:rsidR="00781308" w14:paraId="6656617C" w14:textId="77777777">
        <w:tc>
          <w:tcPr>
            <w:tcW w:w="1951" w:type="dxa"/>
          </w:tcPr>
          <w:p w14:paraId="360A1C7C"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t>Цель</w:t>
            </w:r>
          </w:p>
        </w:tc>
        <w:tc>
          <w:tcPr>
            <w:tcW w:w="8044" w:type="dxa"/>
          </w:tcPr>
          <w:p w14:paraId="3CF38C33" w14:textId="77777777" w:rsidR="00781308" w:rsidRDefault="00781308">
            <w:pPr>
              <w:pStyle w:val="af6"/>
              <w:rPr>
                <w:rFonts w:ascii="Times New Roman" w:hAnsi="Times New Roman"/>
                <w:i/>
                <w:sz w:val="24"/>
                <w:szCs w:val="24"/>
              </w:rPr>
            </w:pPr>
            <w:r>
              <w:rPr>
                <w:rFonts w:ascii="Times New Roman" w:hAnsi="Times New Roman"/>
                <w:sz w:val="24"/>
                <w:szCs w:val="24"/>
              </w:rPr>
              <w:t>Обеспечение устойчивого экономического развития района, повышение доходов и обеспечение занятости населения</w:t>
            </w:r>
          </w:p>
        </w:tc>
      </w:tr>
      <w:tr w:rsidR="00781308" w14:paraId="5B378A19" w14:textId="77777777">
        <w:tc>
          <w:tcPr>
            <w:tcW w:w="1951" w:type="dxa"/>
          </w:tcPr>
          <w:p w14:paraId="1AE6AD89"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t>Задачи программы (цели подпрограмм)</w:t>
            </w:r>
          </w:p>
        </w:tc>
        <w:tc>
          <w:tcPr>
            <w:tcW w:w="8044" w:type="dxa"/>
          </w:tcPr>
          <w:p w14:paraId="1E9C324B" w14:textId="77777777" w:rsidR="00781308" w:rsidRDefault="00781308">
            <w:pPr>
              <w:pStyle w:val="af6"/>
              <w:rPr>
                <w:rFonts w:ascii="Times New Roman" w:hAnsi="Times New Roman"/>
                <w:bCs/>
                <w:sz w:val="24"/>
                <w:szCs w:val="24"/>
              </w:rPr>
            </w:pPr>
            <w:r>
              <w:rPr>
                <w:rFonts w:ascii="Times New Roman" w:hAnsi="Times New Roman"/>
                <w:bCs/>
                <w:sz w:val="24"/>
                <w:szCs w:val="24"/>
              </w:rPr>
              <w:t>05.1   Развитие сельскохозяйственного производства и повышение его эффективности, расширение рынка сельскохозяйственной продукции, сырья и продовольствия.</w:t>
            </w:r>
          </w:p>
          <w:p w14:paraId="694232B2" w14:textId="77777777" w:rsidR="00781308" w:rsidRDefault="00781308">
            <w:pPr>
              <w:pStyle w:val="af6"/>
              <w:rPr>
                <w:rFonts w:ascii="Times New Roman" w:hAnsi="Times New Roman"/>
                <w:sz w:val="24"/>
                <w:szCs w:val="24"/>
              </w:rPr>
            </w:pPr>
            <w:r>
              <w:rPr>
                <w:rFonts w:ascii="Times New Roman" w:hAnsi="Times New Roman"/>
                <w:bCs/>
                <w:sz w:val="24"/>
                <w:szCs w:val="24"/>
              </w:rPr>
              <w:t xml:space="preserve">05.2   </w:t>
            </w:r>
            <w:r>
              <w:rPr>
                <w:rFonts w:ascii="Times New Roman" w:hAnsi="Times New Roman"/>
                <w:sz w:val="24"/>
                <w:szCs w:val="24"/>
              </w:rPr>
              <w:t>Создание условий для развития предпринимательства, в том числе в производственной сфере, на территории Красногорского района.</w:t>
            </w:r>
          </w:p>
          <w:p w14:paraId="2B9FD37F" w14:textId="77777777" w:rsidR="00781308" w:rsidRDefault="00781308">
            <w:pPr>
              <w:pStyle w:val="af6"/>
              <w:rPr>
                <w:rFonts w:ascii="Times New Roman" w:hAnsi="Times New Roman"/>
                <w:sz w:val="24"/>
                <w:szCs w:val="24"/>
              </w:rPr>
            </w:pPr>
            <w:r>
              <w:rPr>
                <w:rFonts w:ascii="Times New Roman" w:hAnsi="Times New Roman"/>
                <w:bCs/>
                <w:sz w:val="24"/>
                <w:szCs w:val="24"/>
              </w:rPr>
              <w:t xml:space="preserve">05.3   </w:t>
            </w:r>
            <w:r>
              <w:rPr>
                <w:rFonts w:ascii="Times New Roman" w:hAnsi="Times New Roman"/>
                <w:sz w:val="24"/>
                <w:szCs w:val="24"/>
              </w:rPr>
              <w:t>Развитие потребительского рынка на территории района, повышение качества и доступности услуг общественного питания.</w:t>
            </w:r>
          </w:p>
          <w:p w14:paraId="2D817A24" w14:textId="77777777" w:rsidR="00781308" w:rsidRDefault="00781308">
            <w:pPr>
              <w:pStyle w:val="af6"/>
              <w:rPr>
                <w:rFonts w:ascii="Times New Roman" w:hAnsi="Times New Roman"/>
                <w:sz w:val="24"/>
                <w:szCs w:val="24"/>
              </w:rPr>
            </w:pPr>
            <w:r>
              <w:rPr>
                <w:rFonts w:ascii="Times New Roman" w:hAnsi="Times New Roman"/>
                <w:bCs/>
                <w:sz w:val="24"/>
                <w:szCs w:val="24"/>
              </w:rPr>
              <w:t>05.4   Ф</w:t>
            </w:r>
            <w:r>
              <w:rPr>
                <w:rFonts w:ascii="Times New Roman" w:hAnsi="Times New Roman"/>
                <w:sz w:val="24"/>
                <w:szCs w:val="24"/>
              </w:rPr>
              <w:t>ормирование благоприятного инвестиционного климата, позволяющего увеличивать приток инвестиций на территорию Красногорского района в интересах его устойчивого социально-экономического развития.</w:t>
            </w:r>
          </w:p>
        </w:tc>
      </w:tr>
      <w:tr w:rsidR="00781308" w14:paraId="69299DBA" w14:textId="77777777">
        <w:tc>
          <w:tcPr>
            <w:tcW w:w="1951" w:type="dxa"/>
          </w:tcPr>
          <w:p w14:paraId="7CB9C4CF"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sz w:val="24"/>
                <w:szCs w:val="24"/>
              </w:rPr>
              <w:t>Целевые показатели (индикаторы)</w:t>
            </w:r>
          </w:p>
        </w:tc>
        <w:tc>
          <w:tcPr>
            <w:tcW w:w="8044" w:type="dxa"/>
          </w:tcPr>
          <w:p w14:paraId="7DC03055" w14:textId="77777777" w:rsidR="00781308" w:rsidRDefault="00781308">
            <w:pPr>
              <w:pStyle w:val="af6"/>
              <w:rPr>
                <w:rFonts w:ascii="Times New Roman" w:hAnsi="Times New Roman"/>
                <w:sz w:val="24"/>
                <w:szCs w:val="24"/>
              </w:rPr>
            </w:pPr>
            <w:r>
              <w:rPr>
                <w:rFonts w:ascii="Times New Roman" w:hAnsi="Times New Roman"/>
                <w:sz w:val="24"/>
                <w:szCs w:val="24"/>
              </w:rPr>
              <w:t>Среднемесячная начисленная заработная плата работников крупных и средних предприятий и некоммерческих организаций, рублей.</w:t>
            </w:r>
          </w:p>
          <w:p w14:paraId="510B25E3" w14:textId="77777777" w:rsidR="00781308" w:rsidRDefault="00781308">
            <w:pPr>
              <w:pStyle w:val="af6"/>
              <w:rPr>
                <w:rFonts w:ascii="Times New Roman" w:hAnsi="Times New Roman"/>
                <w:sz w:val="24"/>
                <w:szCs w:val="24"/>
              </w:rPr>
            </w:pPr>
            <w:r>
              <w:rPr>
                <w:rFonts w:ascii="Times New Roman" w:hAnsi="Times New Roman"/>
                <w:sz w:val="24"/>
                <w:szCs w:val="24"/>
              </w:rPr>
              <w:t>Количество занятых в экономике района, чел.</w:t>
            </w:r>
          </w:p>
          <w:p w14:paraId="33B95CCB" w14:textId="77777777" w:rsidR="00781308" w:rsidRDefault="00781308">
            <w:pPr>
              <w:pStyle w:val="af6"/>
              <w:rPr>
                <w:rFonts w:ascii="Times New Roman" w:hAnsi="Times New Roman"/>
                <w:sz w:val="24"/>
                <w:szCs w:val="24"/>
              </w:rPr>
            </w:pPr>
            <w:r>
              <w:rPr>
                <w:rFonts w:ascii="Times New Roman" w:hAnsi="Times New Roman"/>
                <w:sz w:val="24"/>
                <w:szCs w:val="24"/>
              </w:rPr>
              <w:t>Кроме того, определены целевые показатели (индикаторы) подпрограмм муниципальной программы.</w:t>
            </w:r>
          </w:p>
        </w:tc>
      </w:tr>
      <w:tr w:rsidR="00781308" w14:paraId="7312B372" w14:textId="77777777">
        <w:tc>
          <w:tcPr>
            <w:tcW w:w="1951" w:type="dxa"/>
          </w:tcPr>
          <w:p w14:paraId="7C94DB6F"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sz w:val="24"/>
                <w:szCs w:val="24"/>
              </w:rPr>
              <w:t xml:space="preserve">Сроки и этапы  </w:t>
            </w:r>
            <w:r>
              <w:rPr>
                <w:rFonts w:ascii="Times New Roman" w:hAnsi="Times New Roman"/>
                <w:sz w:val="24"/>
                <w:szCs w:val="24"/>
              </w:rPr>
              <w:lastRenderedPageBreak/>
              <w:t>реализации</w:t>
            </w:r>
          </w:p>
        </w:tc>
        <w:tc>
          <w:tcPr>
            <w:tcW w:w="8044" w:type="dxa"/>
          </w:tcPr>
          <w:p w14:paraId="75B31C9E" w14:textId="77777777" w:rsidR="00781308" w:rsidRDefault="00781308">
            <w:pPr>
              <w:pStyle w:val="af6"/>
              <w:rPr>
                <w:rFonts w:ascii="Times New Roman" w:hAnsi="Times New Roman"/>
                <w:sz w:val="24"/>
                <w:szCs w:val="24"/>
              </w:rPr>
            </w:pPr>
            <w:r>
              <w:rPr>
                <w:rFonts w:ascii="Times New Roman" w:hAnsi="Times New Roman"/>
                <w:sz w:val="24"/>
                <w:szCs w:val="24"/>
              </w:rPr>
              <w:lastRenderedPageBreak/>
              <w:t xml:space="preserve">Срок реализации муниципальной программы и ее подпрограмм: 2015-2028 </w:t>
            </w:r>
            <w:r>
              <w:rPr>
                <w:rFonts w:ascii="Times New Roman" w:hAnsi="Times New Roman"/>
                <w:sz w:val="24"/>
                <w:szCs w:val="24"/>
              </w:rPr>
              <w:lastRenderedPageBreak/>
              <w:t>годы.</w:t>
            </w:r>
          </w:p>
          <w:p w14:paraId="735DDDCB" w14:textId="77777777" w:rsidR="00781308" w:rsidRDefault="00781308">
            <w:pPr>
              <w:pStyle w:val="af6"/>
              <w:rPr>
                <w:rFonts w:ascii="Times New Roman" w:hAnsi="Times New Roman"/>
                <w:sz w:val="24"/>
                <w:szCs w:val="24"/>
              </w:rPr>
            </w:pPr>
            <w:r>
              <w:rPr>
                <w:rFonts w:ascii="Times New Roman" w:hAnsi="Times New Roman"/>
                <w:sz w:val="24"/>
                <w:szCs w:val="24"/>
              </w:rPr>
              <w:t>Этапы реализации муниципальной программы и ее подпрограмм не выделяются.</w:t>
            </w:r>
          </w:p>
        </w:tc>
      </w:tr>
      <w:tr w:rsidR="00781308" w14:paraId="313780FF" w14:textId="77777777">
        <w:trPr>
          <w:trHeight w:val="3833"/>
        </w:trPr>
        <w:tc>
          <w:tcPr>
            <w:tcW w:w="1951" w:type="dxa"/>
          </w:tcPr>
          <w:p w14:paraId="2F7B229D"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lastRenderedPageBreak/>
              <w:t>Ресурсное обеспечение за счет средств бюджета Красногорского района</w:t>
            </w:r>
          </w:p>
        </w:tc>
        <w:tc>
          <w:tcPr>
            <w:tcW w:w="8044" w:type="dxa"/>
          </w:tcPr>
          <w:p w14:paraId="21EBA0CD" w14:textId="77777777" w:rsidR="00781308" w:rsidRDefault="00781308">
            <w:pPr>
              <w:pStyle w:val="af6"/>
              <w:jc w:val="both"/>
              <w:rPr>
                <w:rFonts w:ascii="Times New Roman" w:hAnsi="Times New Roman"/>
                <w:sz w:val="24"/>
                <w:szCs w:val="24"/>
              </w:rPr>
            </w:pPr>
            <w:r>
              <w:rPr>
                <w:rFonts w:ascii="Times New Roman" w:hAnsi="Times New Roman"/>
                <w:sz w:val="24"/>
                <w:szCs w:val="24"/>
              </w:rPr>
              <w:t xml:space="preserve">Общий объем финансирования мероприятий муниципальной программы за 2015-2028 годы за счет средств бюджета муниципального образования Красногорский район составит </w:t>
            </w:r>
            <w:r w:rsidR="002251A0" w:rsidRPr="002251A0">
              <w:rPr>
                <w:rFonts w:ascii="Times New Roman" w:hAnsi="Times New Roman"/>
                <w:sz w:val="24"/>
                <w:szCs w:val="24"/>
              </w:rPr>
              <w:t>17720,63581</w:t>
            </w:r>
            <w:r>
              <w:rPr>
                <w:rFonts w:ascii="Times New Roman" w:hAnsi="Times New Roman"/>
                <w:sz w:val="24"/>
                <w:szCs w:val="24"/>
              </w:rPr>
              <w:t>тыс. рублей, в том числе по годам реализации муниципальной программы:</w:t>
            </w:r>
          </w:p>
          <w:p w14:paraId="6784A20D" w14:textId="77777777" w:rsidR="00781308" w:rsidRDefault="00781308">
            <w:pPr>
              <w:pStyle w:val="af6"/>
              <w:jc w:val="both"/>
              <w:rPr>
                <w:rFonts w:ascii="Times New Roman" w:hAnsi="Times New Roman"/>
                <w:sz w:val="24"/>
                <w:szCs w:val="2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3"/>
              <w:gridCol w:w="1702"/>
              <w:gridCol w:w="1867"/>
              <w:gridCol w:w="1866"/>
            </w:tblGrid>
            <w:tr w:rsidR="00781308" w14:paraId="49D91285" w14:textId="77777777">
              <w:trPr>
                <w:trHeight w:val="310"/>
                <w:jc w:val="center"/>
              </w:trPr>
              <w:tc>
                <w:tcPr>
                  <w:tcW w:w="2383" w:type="dxa"/>
                  <w:vAlign w:val="center"/>
                </w:tcPr>
                <w:p w14:paraId="6649B4CC" w14:textId="77777777" w:rsidR="00781308" w:rsidRDefault="00781308" w:rsidP="00A02D62">
                  <w:pPr>
                    <w:pStyle w:val="Default"/>
                  </w:pPr>
                  <w:r>
                    <w:t>Годы реализации</w:t>
                  </w:r>
                </w:p>
              </w:tc>
              <w:tc>
                <w:tcPr>
                  <w:tcW w:w="1702" w:type="dxa"/>
                  <w:vAlign w:val="center"/>
                </w:tcPr>
                <w:p w14:paraId="34A9DB6A" w14:textId="77777777" w:rsidR="00781308" w:rsidRDefault="00781308" w:rsidP="00A02D62">
                  <w:pPr>
                    <w:pStyle w:val="Default"/>
                  </w:pPr>
                  <w:r>
                    <w:t>Всего</w:t>
                  </w:r>
                </w:p>
              </w:tc>
              <w:tc>
                <w:tcPr>
                  <w:tcW w:w="1867" w:type="dxa"/>
                </w:tcPr>
                <w:p w14:paraId="73533B29" w14:textId="77777777" w:rsidR="00781308" w:rsidRDefault="00781308" w:rsidP="00A02D62">
                  <w:pPr>
                    <w:pStyle w:val="Default"/>
                  </w:pPr>
                  <w:r>
                    <w:t xml:space="preserve">Собственные средства </w:t>
                  </w:r>
                </w:p>
              </w:tc>
              <w:tc>
                <w:tcPr>
                  <w:tcW w:w="1866" w:type="dxa"/>
                </w:tcPr>
                <w:p w14:paraId="5B1182F0" w14:textId="77777777" w:rsidR="00781308" w:rsidRDefault="00781308" w:rsidP="00A02D62">
                  <w:pPr>
                    <w:pStyle w:val="Default"/>
                  </w:pPr>
                  <w:r>
                    <w:t>Субсидии из бюджета УР</w:t>
                  </w:r>
                </w:p>
              </w:tc>
            </w:tr>
            <w:tr w:rsidR="00A02D62" w14:paraId="2D187121" w14:textId="77777777" w:rsidTr="003B4A8E">
              <w:trPr>
                <w:trHeight w:val="276"/>
                <w:jc w:val="center"/>
              </w:trPr>
              <w:tc>
                <w:tcPr>
                  <w:tcW w:w="2383" w:type="dxa"/>
                </w:tcPr>
                <w:p w14:paraId="27A85049" w14:textId="77777777" w:rsidR="00A02D62" w:rsidRDefault="00A02D62" w:rsidP="00A02D62">
                  <w:pPr>
                    <w:pStyle w:val="Default"/>
                  </w:pPr>
                  <w:r>
                    <w:t>2015 г.</w:t>
                  </w:r>
                </w:p>
              </w:tc>
              <w:tc>
                <w:tcPr>
                  <w:tcW w:w="1702" w:type="dxa"/>
                </w:tcPr>
                <w:p w14:paraId="7F1CBD6F" w14:textId="77777777" w:rsidR="00A02D62" w:rsidRPr="00254A44" w:rsidRDefault="00A02D62" w:rsidP="00A02D62">
                  <w:pPr>
                    <w:pStyle w:val="Default"/>
                  </w:pPr>
                  <w:r w:rsidRPr="00254A44">
                    <w:t>745,23</w:t>
                  </w:r>
                </w:p>
              </w:tc>
              <w:tc>
                <w:tcPr>
                  <w:tcW w:w="1867" w:type="dxa"/>
                </w:tcPr>
                <w:p w14:paraId="0C9C3F04" w14:textId="77777777" w:rsidR="00A02D62" w:rsidRPr="00254A44" w:rsidRDefault="00A02D62" w:rsidP="00A02D62">
                  <w:pPr>
                    <w:pStyle w:val="Default"/>
                  </w:pPr>
                  <w:r w:rsidRPr="00254A44">
                    <w:t>61,6</w:t>
                  </w:r>
                </w:p>
              </w:tc>
              <w:tc>
                <w:tcPr>
                  <w:tcW w:w="1866" w:type="dxa"/>
                </w:tcPr>
                <w:p w14:paraId="612A414F" w14:textId="77777777" w:rsidR="00A02D62" w:rsidRPr="00254A44" w:rsidRDefault="00A02D62" w:rsidP="00A02D62">
                  <w:pPr>
                    <w:pStyle w:val="Default"/>
                  </w:pPr>
                  <w:r w:rsidRPr="00254A44">
                    <w:t>683,63</w:t>
                  </w:r>
                </w:p>
              </w:tc>
            </w:tr>
            <w:tr w:rsidR="00A02D62" w14:paraId="09573A53" w14:textId="77777777" w:rsidTr="003B4A8E">
              <w:trPr>
                <w:jc w:val="center"/>
              </w:trPr>
              <w:tc>
                <w:tcPr>
                  <w:tcW w:w="2383" w:type="dxa"/>
                </w:tcPr>
                <w:p w14:paraId="1DB8DB61" w14:textId="77777777" w:rsidR="00A02D62" w:rsidRDefault="00A02D62" w:rsidP="00A02D62">
                  <w:pPr>
                    <w:pStyle w:val="Default"/>
                  </w:pPr>
                  <w:r>
                    <w:t>2016 г.</w:t>
                  </w:r>
                </w:p>
              </w:tc>
              <w:tc>
                <w:tcPr>
                  <w:tcW w:w="1702" w:type="dxa"/>
                </w:tcPr>
                <w:p w14:paraId="57C4CA4A" w14:textId="77777777" w:rsidR="00A02D62" w:rsidRPr="00254A44" w:rsidRDefault="00A02D62" w:rsidP="00A02D62">
                  <w:pPr>
                    <w:pStyle w:val="Default"/>
                  </w:pPr>
                  <w:r w:rsidRPr="00254A44">
                    <w:t>71,1</w:t>
                  </w:r>
                </w:p>
              </w:tc>
              <w:tc>
                <w:tcPr>
                  <w:tcW w:w="1867" w:type="dxa"/>
                </w:tcPr>
                <w:p w14:paraId="33915F9C" w14:textId="77777777" w:rsidR="00A02D62" w:rsidRPr="00254A44" w:rsidRDefault="00A02D62" w:rsidP="00A02D62">
                  <w:pPr>
                    <w:pStyle w:val="Default"/>
                  </w:pPr>
                  <w:r w:rsidRPr="00254A44">
                    <w:t>71,1</w:t>
                  </w:r>
                </w:p>
              </w:tc>
              <w:tc>
                <w:tcPr>
                  <w:tcW w:w="1866" w:type="dxa"/>
                </w:tcPr>
                <w:p w14:paraId="6B0DBEA2" w14:textId="77777777" w:rsidR="00A02D62" w:rsidRPr="00254A44" w:rsidRDefault="00A02D62" w:rsidP="00A02D62">
                  <w:pPr>
                    <w:pStyle w:val="Default"/>
                  </w:pPr>
                  <w:r w:rsidRPr="00254A44">
                    <w:t>0,0</w:t>
                  </w:r>
                </w:p>
              </w:tc>
            </w:tr>
            <w:tr w:rsidR="00A02D62" w14:paraId="600C13B9" w14:textId="77777777" w:rsidTr="003B4A8E">
              <w:trPr>
                <w:jc w:val="center"/>
              </w:trPr>
              <w:tc>
                <w:tcPr>
                  <w:tcW w:w="2383" w:type="dxa"/>
                </w:tcPr>
                <w:p w14:paraId="72654429" w14:textId="77777777" w:rsidR="00A02D62" w:rsidRDefault="00A02D62" w:rsidP="00A02D62">
                  <w:pPr>
                    <w:pStyle w:val="Default"/>
                  </w:pPr>
                  <w:r>
                    <w:t>2017 г.</w:t>
                  </w:r>
                </w:p>
              </w:tc>
              <w:tc>
                <w:tcPr>
                  <w:tcW w:w="1702" w:type="dxa"/>
                </w:tcPr>
                <w:p w14:paraId="31F4DA12" w14:textId="77777777" w:rsidR="00A02D62" w:rsidRPr="00254A44" w:rsidRDefault="00A02D62" w:rsidP="00A02D62">
                  <w:pPr>
                    <w:pStyle w:val="Default"/>
                  </w:pPr>
                  <w:r w:rsidRPr="00254A44">
                    <w:t>140,5</w:t>
                  </w:r>
                </w:p>
              </w:tc>
              <w:tc>
                <w:tcPr>
                  <w:tcW w:w="1867" w:type="dxa"/>
                </w:tcPr>
                <w:p w14:paraId="195EC413" w14:textId="77777777" w:rsidR="00A02D62" w:rsidRPr="00254A44" w:rsidRDefault="00A02D62" w:rsidP="00A02D62">
                  <w:pPr>
                    <w:pStyle w:val="Default"/>
                  </w:pPr>
                  <w:r w:rsidRPr="00254A44">
                    <w:t>140,5</w:t>
                  </w:r>
                </w:p>
              </w:tc>
              <w:tc>
                <w:tcPr>
                  <w:tcW w:w="1866" w:type="dxa"/>
                </w:tcPr>
                <w:p w14:paraId="6394D714" w14:textId="77777777" w:rsidR="00A02D62" w:rsidRPr="00254A44" w:rsidRDefault="00A02D62" w:rsidP="00A02D62">
                  <w:pPr>
                    <w:pStyle w:val="Default"/>
                  </w:pPr>
                  <w:r w:rsidRPr="00254A44">
                    <w:t>0,0</w:t>
                  </w:r>
                </w:p>
              </w:tc>
            </w:tr>
            <w:tr w:rsidR="00A02D62" w14:paraId="2D9D1C22" w14:textId="77777777" w:rsidTr="003B4A8E">
              <w:trPr>
                <w:jc w:val="center"/>
              </w:trPr>
              <w:tc>
                <w:tcPr>
                  <w:tcW w:w="2383" w:type="dxa"/>
                </w:tcPr>
                <w:p w14:paraId="4A5D8AE8" w14:textId="77777777" w:rsidR="00A02D62" w:rsidRDefault="00A02D62" w:rsidP="00A02D62">
                  <w:pPr>
                    <w:pStyle w:val="Default"/>
                  </w:pPr>
                  <w:r>
                    <w:t>2018 г.</w:t>
                  </w:r>
                </w:p>
              </w:tc>
              <w:tc>
                <w:tcPr>
                  <w:tcW w:w="1702" w:type="dxa"/>
                </w:tcPr>
                <w:p w14:paraId="01A6B2F0" w14:textId="77777777" w:rsidR="00A02D62" w:rsidRPr="00254A44" w:rsidRDefault="00A02D62" w:rsidP="00A02D62">
                  <w:pPr>
                    <w:pStyle w:val="Default"/>
                  </w:pPr>
                  <w:r w:rsidRPr="00254A44">
                    <w:t>393,965</w:t>
                  </w:r>
                </w:p>
              </w:tc>
              <w:tc>
                <w:tcPr>
                  <w:tcW w:w="1867" w:type="dxa"/>
                </w:tcPr>
                <w:p w14:paraId="732B4DB1" w14:textId="77777777" w:rsidR="00A02D62" w:rsidRPr="00254A44" w:rsidRDefault="00A02D62" w:rsidP="00A02D62">
                  <w:pPr>
                    <w:pStyle w:val="Default"/>
                  </w:pPr>
                  <w:r w:rsidRPr="00254A44">
                    <w:t>93,065</w:t>
                  </w:r>
                </w:p>
              </w:tc>
              <w:tc>
                <w:tcPr>
                  <w:tcW w:w="1866" w:type="dxa"/>
                </w:tcPr>
                <w:p w14:paraId="5F507B75" w14:textId="77777777" w:rsidR="00A02D62" w:rsidRPr="00254A44" w:rsidRDefault="00A02D62" w:rsidP="00A02D62">
                  <w:pPr>
                    <w:pStyle w:val="Default"/>
                  </w:pPr>
                  <w:r w:rsidRPr="00254A44">
                    <w:t>300,9</w:t>
                  </w:r>
                </w:p>
              </w:tc>
            </w:tr>
            <w:tr w:rsidR="00A02D62" w14:paraId="3A1DAFE4" w14:textId="77777777" w:rsidTr="003B4A8E">
              <w:trPr>
                <w:jc w:val="center"/>
              </w:trPr>
              <w:tc>
                <w:tcPr>
                  <w:tcW w:w="2383" w:type="dxa"/>
                </w:tcPr>
                <w:p w14:paraId="7F4D1C04" w14:textId="77777777" w:rsidR="00A02D62" w:rsidRDefault="00A02D62" w:rsidP="00A02D62">
                  <w:pPr>
                    <w:pStyle w:val="Default"/>
                  </w:pPr>
                  <w:r>
                    <w:t>2019 г.</w:t>
                  </w:r>
                </w:p>
              </w:tc>
              <w:tc>
                <w:tcPr>
                  <w:tcW w:w="1702" w:type="dxa"/>
                </w:tcPr>
                <w:p w14:paraId="4C38B339" w14:textId="77777777" w:rsidR="00A02D62" w:rsidRPr="00254A44" w:rsidRDefault="00A02D62" w:rsidP="00A02D62">
                  <w:pPr>
                    <w:pStyle w:val="Default"/>
                  </w:pPr>
                  <w:r w:rsidRPr="00254A44">
                    <w:t>60,0</w:t>
                  </w:r>
                </w:p>
              </w:tc>
              <w:tc>
                <w:tcPr>
                  <w:tcW w:w="1867" w:type="dxa"/>
                </w:tcPr>
                <w:p w14:paraId="36406F98" w14:textId="77777777" w:rsidR="00A02D62" w:rsidRPr="00254A44" w:rsidRDefault="00A02D62" w:rsidP="00A02D62">
                  <w:pPr>
                    <w:pStyle w:val="Default"/>
                  </w:pPr>
                  <w:r w:rsidRPr="00254A44">
                    <w:t>60,0</w:t>
                  </w:r>
                </w:p>
              </w:tc>
              <w:tc>
                <w:tcPr>
                  <w:tcW w:w="1866" w:type="dxa"/>
                </w:tcPr>
                <w:p w14:paraId="6105E48C" w14:textId="77777777" w:rsidR="00A02D62" w:rsidRPr="00254A44" w:rsidRDefault="00A02D62" w:rsidP="00A02D62">
                  <w:pPr>
                    <w:pStyle w:val="Default"/>
                  </w:pPr>
                  <w:r w:rsidRPr="00254A44">
                    <w:t>0,0</w:t>
                  </w:r>
                </w:p>
              </w:tc>
            </w:tr>
            <w:tr w:rsidR="00A02D62" w14:paraId="35B7ADBD" w14:textId="77777777" w:rsidTr="003B4A8E">
              <w:trPr>
                <w:jc w:val="center"/>
              </w:trPr>
              <w:tc>
                <w:tcPr>
                  <w:tcW w:w="2383" w:type="dxa"/>
                </w:tcPr>
                <w:p w14:paraId="1FF1A049" w14:textId="77777777" w:rsidR="00A02D62" w:rsidRDefault="00A02D62" w:rsidP="00A02D62">
                  <w:pPr>
                    <w:pStyle w:val="Default"/>
                  </w:pPr>
                  <w:r>
                    <w:t>2020 г.</w:t>
                  </w:r>
                </w:p>
              </w:tc>
              <w:tc>
                <w:tcPr>
                  <w:tcW w:w="1702" w:type="dxa"/>
                </w:tcPr>
                <w:p w14:paraId="139EDDEC" w14:textId="77777777" w:rsidR="00A02D62" w:rsidRPr="00254A44" w:rsidRDefault="00A02D62" w:rsidP="00A02D62">
                  <w:pPr>
                    <w:pStyle w:val="Default"/>
                  </w:pPr>
                  <w:r w:rsidRPr="00254A44">
                    <w:t>172,7</w:t>
                  </w:r>
                </w:p>
              </w:tc>
              <w:tc>
                <w:tcPr>
                  <w:tcW w:w="1867" w:type="dxa"/>
                </w:tcPr>
                <w:p w14:paraId="50B47290" w14:textId="77777777" w:rsidR="00A02D62" w:rsidRPr="00254A44" w:rsidRDefault="00A02D62" w:rsidP="00A02D62">
                  <w:pPr>
                    <w:pStyle w:val="Default"/>
                  </w:pPr>
                  <w:r w:rsidRPr="00254A44">
                    <w:t>172,7</w:t>
                  </w:r>
                </w:p>
              </w:tc>
              <w:tc>
                <w:tcPr>
                  <w:tcW w:w="1866" w:type="dxa"/>
                </w:tcPr>
                <w:p w14:paraId="359BD142" w14:textId="77777777" w:rsidR="00A02D62" w:rsidRPr="00254A44" w:rsidRDefault="00A02D62" w:rsidP="00A02D62">
                  <w:pPr>
                    <w:pStyle w:val="Default"/>
                  </w:pPr>
                  <w:r w:rsidRPr="00254A44">
                    <w:t>0,0</w:t>
                  </w:r>
                </w:p>
              </w:tc>
            </w:tr>
            <w:tr w:rsidR="00A02D62" w14:paraId="2C7BA5CB" w14:textId="77777777" w:rsidTr="003B4A8E">
              <w:trPr>
                <w:jc w:val="center"/>
              </w:trPr>
              <w:tc>
                <w:tcPr>
                  <w:tcW w:w="2383" w:type="dxa"/>
                </w:tcPr>
                <w:p w14:paraId="6291008D" w14:textId="77777777" w:rsidR="00A02D62" w:rsidRDefault="00A02D62" w:rsidP="00A02D62">
                  <w:pPr>
                    <w:pStyle w:val="Default"/>
                  </w:pPr>
                  <w:r>
                    <w:t>2021 г.</w:t>
                  </w:r>
                </w:p>
              </w:tc>
              <w:tc>
                <w:tcPr>
                  <w:tcW w:w="1702" w:type="dxa"/>
                </w:tcPr>
                <w:p w14:paraId="6FCF19B4" w14:textId="77777777" w:rsidR="00A02D62" w:rsidRPr="00254A44" w:rsidRDefault="00A02D62" w:rsidP="00A02D62">
                  <w:pPr>
                    <w:pStyle w:val="Default"/>
                  </w:pPr>
                  <w:r w:rsidRPr="00254A44">
                    <w:t>189,8</w:t>
                  </w:r>
                </w:p>
              </w:tc>
              <w:tc>
                <w:tcPr>
                  <w:tcW w:w="1867" w:type="dxa"/>
                </w:tcPr>
                <w:p w14:paraId="771A1196" w14:textId="77777777" w:rsidR="00A02D62" w:rsidRPr="00254A44" w:rsidRDefault="00A02D62" w:rsidP="00A02D62">
                  <w:pPr>
                    <w:pStyle w:val="Default"/>
                  </w:pPr>
                  <w:r w:rsidRPr="00254A44">
                    <w:t>189,8</w:t>
                  </w:r>
                </w:p>
              </w:tc>
              <w:tc>
                <w:tcPr>
                  <w:tcW w:w="1866" w:type="dxa"/>
                </w:tcPr>
                <w:p w14:paraId="3E21A9CB" w14:textId="77777777" w:rsidR="00A02D62" w:rsidRPr="00254A44" w:rsidRDefault="00A02D62" w:rsidP="00A02D62">
                  <w:pPr>
                    <w:pStyle w:val="Default"/>
                  </w:pPr>
                  <w:r w:rsidRPr="00254A44">
                    <w:t>0,0</w:t>
                  </w:r>
                </w:p>
              </w:tc>
            </w:tr>
            <w:tr w:rsidR="00A02D62" w14:paraId="4B824FDC" w14:textId="77777777" w:rsidTr="003B4A8E">
              <w:trPr>
                <w:jc w:val="center"/>
              </w:trPr>
              <w:tc>
                <w:tcPr>
                  <w:tcW w:w="2383" w:type="dxa"/>
                </w:tcPr>
                <w:p w14:paraId="1E941671" w14:textId="77777777" w:rsidR="00A02D62" w:rsidRDefault="00A02D62" w:rsidP="00A02D62">
                  <w:pPr>
                    <w:pStyle w:val="Default"/>
                  </w:pPr>
                  <w:r>
                    <w:t>2022 г.</w:t>
                  </w:r>
                </w:p>
              </w:tc>
              <w:tc>
                <w:tcPr>
                  <w:tcW w:w="1702" w:type="dxa"/>
                </w:tcPr>
                <w:p w14:paraId="322DC1A5" w14:textId="77777777" w:rsidR="00A02D62" w:rsidRPr="00254A44" w:rsidRDefault="00A02D62" w:rsidP="00A02D62">
                  <w:pPr>
                    <w:pStyle w:val="Default"/>
                  </w:pPr>
                  <w:r w:rsidRPr="00254A44">
                    <w:t>376,726</w:t>
                  </w:r>
                </w:p>
              </w:tc>
              <w:tc>
                <w:tcPr>
                  <w:tcW w:w="1867" w:type="dxa"/>
                </w:tcPr>
                <w:p w14:paraId="206AB38E" w14:textId="77777777" w:rsidR="00A02D62" w:rsidRPr="00254A44" w:rsidRDefault="00A02D62" w:rsidP="00A02D62">
                  <w:pPr>
                    <w:pStyle w:val="Default"/>
                  </w:pPr>
                  <w:r w:rsidRPr="00254A44">
                    <w:t>313,91</w:t>
                  </w:r>
                </w:p>
              </w:tc>
              <w:tc>
                <w:tcPr>
                  <w:tcW w:w="1866" w:type="dxa"/>
                </w:tcPr>
                <w:p w14:paraId="3877158B" w14:textId="77777777" w:rsidR="00A02D62" w:rsidRPr="00254A44" w:rsidRDefault="00A02D62" w:rsidP="00A02D62">
                  <w:pPr>
                    <w:pStyle w:val="Default"/>
                  </w:pPr>
                  <w:r w:rsidRPr="00254A44">
                    <w:t>62,816</w:t>
                  </w:r>
                </w:p>
              </w:tc>
            </w:tr>
            <w:tr w:rsidR="00A02D62" w14:paraId="348263F8" w14:textId="77777777" w:rsidTr="003B4A8E">
              <w:trPr>
                <w:jc w:val="center"/>
              </w:trPr>
              <w:tc>
                <w:tcPr>
                  <w:tcW w:w="2383" w:type="dxa"/>
                </w:tcPr>
                <w:p w14:paraId="613E8702" w14:textId="77777777" w:rsidR="00A02D62" w:rsidRDefault="00A02D62" w:rsidP="00A02D62">
                  <w:pPr>
                    <w:pStyle w:val="Default"/>
                  </w:pPr>
                  <w:r>
                    <w:t>2023 г.</w:t>
                  </w:r>
                </w:p>
              </w:tc>
              <w:tc>
                <w:tcPr>
                  <w:tcW w:w="1702" w:type="dxa"/>
                </w:tcPr>
                <w:p w14:paraId="36CE3AA2" w14:textId="77777777" w:rsidR="00A02D62" w:rsidRPr="00254A44" w:rsidRDefault="00A02D62" w:rsidP="00A02D62">
                  <w:pPr>
                    <w:pStyle w:val="Default"/>
                  </w:pPr>
                  <w:r w:rsidRPr="00254A44">
                    <w:t>11040,6606</w:t>
                  </w:r>
                </w:p>
              </w:tc>
              <w:tc>
                <w:tcPr>
                  <w:tcW w:w="1867" w:type="dxa"/>
                </w:tcPr>
                <w:p w14:paraId="20AC29B4" w14:textId="77777777" w:rsidR="00A02D62" w:rsidRPr="00254A44" w:rsidRDefault="00A02D62" w:rsidP="00A02D62">
                  <w:pPr>
                    <w:pStyle w:val="Default"/>
                  </w:pPr>
                  <w:r w:rsidRPr="00254A44">
                    <w:t>2586,8248</w:t>
                  </w:r>
                </w:p>
              </w:tc>
              <w:tc>
                <w:tcPr>
                  <w:tcW w:w="1866" w:type="dxa"/>
                </w:tcPr>
                <w:p w14:paraId="07C8917F" w14:textId="77777777" w:rsidR="00A02D62" w:rsidRPr="00254A44" w:rsidRDefault="00A02D62" w:rsidP="00A02D62">
                  <w:pPr>
                    <w:pStyle w:val="Default"/>
                  </w:pPr>
                  <w:r w:rsidRPr="00254A44">
                    <w:t>8453,8358</w:t>
                  </w:r>
                </w:p>
              </w:tc>
            </w:tr>
            <w:tr w:rsidR="00A02D62" w14:paraId="2DDBE628" w14:textId="77777777" w:rsidTr="003B4A8E">
              <w:trPr>
                <w:jc w:val="center"/>
              </w:trPr>
              <w:tc>
                <w:tcPr>
                  <w:tcW w:w="2383" w:type="dxa"/>
                </w:tcPr>
                <w:p w14:paraId="0941E8BB" w14:textId="77777777" w:rsidR="00A02D62" w:rsidRDefault="00A02D62" w:rsidP="00A02D62">
                  <w:pPr>
                    <w:pStyle w:val="Default"/>
                  </w:pPr>
                  <w:r>
                    <w:t>2024 г.</w:t>
                  </w:r>
                </w:p>
              </w:tc>
              <w:tc>
                <w:tcPr>
                  <w:tcW w:w="1702" w:type="dxa"/>
                </w:tcPr>
                <w:p w14:paraId="4089F3EC" w14:textId="77777777" w:rsidR="00A02D62" w:rsidRPr="00254A44" w:rsidRDefault="00A02D62" w:rsidP="00A02D62">
                  <w:pPr>
                    <w:pStyle w:val="Default"/>
                  </w:pPr>
                  <w:r w:rsidRPr="00254A44">
                    <w:t>4107,033</w:t>
                  </w:r>
                </w:p>
              </w:tc>
              <w:tc>
                <w:tcPr>
                  <w:tcW w:w="1867" w:type="dxa"/>
                </w:tcPr>
                <w:p w14:paraId="075F8219" w14:textId="77777777" w:rsidR="00A02D62" w:rsidRPr="00254A44" w:rsidRDefault="00A02D62" w:rsidP="00A02D62">
                  <w:pPr>
                    <w:pStyle w:val="Default"/>
                  </w:pPr>
                  <w:r w:rsidRPr="00254A44">
                    <w:t>107,033</w:t>
                  </w:r>
                </w:p>
              </w:tc>
              <w:tc>
                <w:tcPr>
                  <w:tcW w:w="1866" w:type="dxa"/>
                </w:tcPr>
                <w:p w14:paraId="760EB8FE" w14:textId="77777777" w:rsidR="00A02D62" w:rsidRPr="00254A44" w:rsidRDefault="00A02D62" w:rsidP="00A02D62">
                  <w:pPr>
                    <w:pStyle w:val="Default"/>
                  </w:pPr>
                  <w:r w:rsidRPr="00254A44">
                    <w:t>4000,0</w:t>
                  </w:r>
                </w:p>
              </w:tc>
            </w:tr>
            <w:tr w:rsidR="005F733F" w14:paraId="0935ABDB" w14:textId="77777777" w:rsidTr="0059377F">
              <w:trPr>
                <w:jc w:val="center"/>
              </w:trPr>
              <w:tc>
                <w:tcPr>
                  <w:tcW w:w="2383" w:type="dxa"/>
                </w:tcPr>
                <w:p w14:paraId="68194600" w14:textId="77777777" w:rsidR="005F733F" w:rsidRDefault="005F733F" w:rsidP="005F733F">
                  <w:pPr>
                    <w:pStyle w:val="Default"/>
                  </w:pPr>
                  <w:r>
                    <w:t>2025 г.</w:t>
                  </w:r>
                </w:p>
              </w:tc>
              <w:tc>
                <w:tcPr>
                  <w:tcW w:w="1702" w:type="dxa"/>
                  <w:vAlign w:val="center"/>
                </w:tcPr>
                <w:p w14:paraId="2C9F540E" w14:textId="77777777" w:rsidR="005F733F" w:rsidRPr="00C27A3F" w:rsidRDefault="005F733F" w:rsidP="005F733F">
                  <w:pPr>
                    <w:pStyle w:val="Default"/>
                  </w:pPr>
                  <w:r w:rsidRPr="00C27A3F">
                    <w:t xml:space="preserve">414,117 </w:t>
                  </w:r>
                </w:p>
              </w:tc>
              <w:tc>
                <w:tcPr>
                  <w:tcW w:w="1867" w:type="dxa"/>
                  <w:vAlign w:val="center"/>
                </w:tcPr>
                <w:p w14:paraId="77685FB2" w14:textId="77777777" w:rsidR="005F733F" w:rsidRPr="00C27A3F" w:rsidRDefault="005F733F" w:rsidP="005F733F">
                  <w:pPr>
                    <w:pStyle w:val="Default"/>
                  </w:pPr>
                  <w:r w:rsidRPr="00C27A3F">
                    <w:t>97,515</w:t>
                  </w:r>
                </w:p>
              </w:tc>
              <w:tc>
                <w:tcPr>
                  <w:tcW w:w="1866" w:type="dxa"/>
                </w:tcPr>
                <w:p w14:paraId="7A2C1BDB" w14:textId="77777777" w:rsidR="005F733F" w:rsidRPr="00C27A3F" w:rsidRDefault="005F733F" w:rsidP="005F733F">
                  <w:pPr>
                    <w:pStyle w:val="Default"/>
                  </w:pPr>
                  <w:r w:rsidRPr="00C27A3F">
                    <w:t>316,602</w:t>
                  </w:r>
                </w:p>
              </w:tc>
            </w:tr>
            <w:tr w:rsidR="002251A0" w14:paraId="4BE756D6" w14:textId="77777777" w:rsidTr="00DF7F68">
              <w:trPr>
                <w:jc w:val="center"/>
              </w:trPr>
              <w:tc>
                <w:tcPr>
                  <w:tcW w:w="2383" w:type="dxa"/>
                </w:tcPr>
                <w:p w14:paraId="6B0E9772" w14:textId="77777777" w:rsidR="002251A0" w:rsidRDefault="002251A0" w:rsidP="002251A0">
                  <w:pPr>
                    <w:pStyle w:val="Default"/>
                  </w:pPr>
                  <w:r>
                    <w:t>2026 г.</w:t>
                  </w:r>
                </w:p>
              </w:tc>
              <w:tc>
                <w:tcPr>
                  <w:tcW w:w="1702" w:type="dxa"/>
                </w:tcPr>
                <w:p w14:paraId="29D4D4AB" w14:textId="77777777" w:rsidR="002251A0" w:rsidRPr="002251A0" w:rsidRDefault="002251A0" w:rsidP="002251A0">
                  <w:pPr>
                    <w:rPr>
                      <w:rFonts w:ascii="Times New Roman" w:hAnsi="Times New Roman"/>
                      <w:sz w:val="24"/>
                      <w:szCs w:val="24"/>
                    </w:rPr>
                  </w:pPr>
                  <w:r w:rsidRPr="002251A0">
                    <w:rPr>
                      <w:rFonts w:ascii="Times New Roman" w:hAnsi="Times New Roman"/>
                      <w:sz w:val="24"/>
                      <w:szCs w:val="24"/>
                    </w:rPr>
                    <w:t>8,80421</w:t>
                  </w:r>
                </w:p>
              </w:tc>
              <w:tc>
                <w:tcPr>
                  <w:tcW w:w="1867" w:type="dxa"/>
                </w:tcPr>
                <w:p w14:paraId="64EF7F75" w14:textId="77777777" w:rsidR="002251A0" w:rsidRPr="002251A0" w:rsidRDefault="002251A0" w:rsidP="002251A0">
                  <w:pPr>
                    <w:rPr>
                      <w:rFonts w:ascii="Times New Roman" w:hAnsi="Times New Roman"/>
                      <w:sz w:val="24"/>
                      <w:szCs w:val="24"/>
                    </w:rPr>
                  </w:pPr>
                  <w:r w:rsidRPr="002251A0">
                    <w:rPr>
                      <w:rFonts w:ascii="Times New Roman" w:hAnsi="Times New Roman"/>
                      <w:sz w:val="24"/>
                      <w:szCs w:val="24"/>
                    </w:rPr>
                    <w:t>8,80421</w:t>
                  </w:r>
                </w:p>
              </w:tc>
              <w:tc>
                <w:tcPr>
                  <w:tcW w:w="1866" w:type="dxa"/>
                </w:tcPr>
                <w:p w14:paraId="52F99574" w14:textId="77777777" w:rsidR="002251A0" w:rsidRPr="002251A0" w:rsidRDefault="002251A0" w:rsidP="002251A0">
                  <w:pPr>
                    <w:rPr>
                      <w:rFonts w:ascii="Times New Roman" w:hAnsi="Times New Roman"/>
                      <w:sz w:val="24"/>
                      <w:szCs w:val="24"/>
                    </w:rPr>
                  </w:pPr>
                  <w:r w:rsidRPr="002251A0">
                    <w:rPr>
                      <w:rFonts w:ascii="Times New Roman" w:hAnsi="Times New Roman"/>
                      <w:sz w:val="24"/>
                      <w:szCs w:val="24"/>
                    </w:rPr>
                    <w:t>0,0</w:t>
                  </w:r>
                </w:p>
              </w:tc>
            </w:tr>
            <w:tr w:rsidR="005F733F" w14:paraId="47ADEF1F" w14:textId="77777777" w:rsidTr="0059377F">
              <w:trPr>
                <w:jc w:val="center"/>
              </w:trPr>
              <w:tc>
                <w:tcPr>
                  <w:tcW w:w="2383" w:type="dxa"/>
                </w:tcPr>
                <w:p w14:paraId="04FB2577" w14:textId="77777777" w:rsidR="005F733F" w:rsidRDefault="005F733F" w:rsidP="005F733F">
                  <w:pPr>
                    <w:pStyle w:val="Default"/>
                  </w:pPr>
                  <w:r>
                    <w:t>2027 г.</w:t>
                  </w:r>
                </w:p>
              </w:tc>
              <w:tc>
                <w:tcPr>
                  <w:tcW w:w="1702" w:type="dxa"/>
                  <w:vAlign w:val="center"/>
                </w:tcPr>
                <w:p w14:paraId="31D8F1EA" w14:textId="77777777" w:rsidR="005F733F" w:rsidRPr="008500C7" w:rsidRDefault="005F733F" w:rsidP="005F733F">
                  <w:pPr>
                    <w:pStyle w:val="af6"/>
                    <w:rPr>
                      <w:sz w:val="24"/>
                      <w:szCs w:val="24"/>
                    </w:rPr>
                  </w:pPr>
                  <w:r>
                    <w:rPr>
                      <w:sz w:val="24"/>
                      <w:szCs w:val="24"/>
                    </w:rPr>
                    <w:t>0,0</w:t>
                  </w:r>
                </w:p>
              </w:tc>
              <w:tc>
                <w:tcPr>
                  <w:tcW w:w="1867" w:type="dxa"/>
                  <w:vAlign w:val="center"/>
                </w:tcPr>
                <w:p w14:paraId="6AC573E0" w14:textId="77777777" w:rsidR="005F733F" w:rsidRPr="008500C7" w:rsidRDefault="005F733F" w:rsidP="005F733F">
                  <w:pPr>
                    <w:pStyle w:val="af6"/>
                    <w:rPr>
                      <w:sz w:val="24"/>
                      <w:szCs w:val="24"/>
                    </w:rPr>
                  </w:pPr>
                  <w:r>
                    <w:rPr>
                      <w:sz w:val="24"/>
                      <w:szCs w:val="24"/>
                    </w:rPr>
                    <w:t>0,0</w:t>
                  </w:r>
                </w:p>
              </w:tc>
              <w:tc>
                <w:tcPr>
                  <w:tcW w:w="1866" w:type="dxa"/>
                </w:tcPr>
                <w:p w14:paraId="33FB385C" w14:textId="77777777" w:rsidR="005F733F" w:rsidRPr="008500C7" w:rsidRDefault="005F733F" w:rsidP="005F733F">
                  <w:pPr>
                    <w:pStyle w:val="af6"/>
                    <w:rPr>
                      <w:sz w:val="24"/>
                      <w:szCs w:val="24"/>
                    </w:rPr>
                  </w:pPr>
                  <w:r w:rsidRPr="008500C7">
                    <w:rPr>
                      <w:sz w:val="24"/>
                      <w:szCs w:val="24"/>
                    </w:rPr>
                    <w:t>0</w:t>
                  </w:r>
                </w:p>
              </w:tc>
            </w:tr>
            <w:tr w:rsidR="005F733F" w14:paraId="660CD914" w14:textId="77777777" w:rsidTr="0059377F">
              <w:trPr>
                <w:jc w:val="center"/>
              </w:trPr>
              <w:tc>
                <w:tcPr>
                  <w:tcW w:w="2383" w:type="dxa"/>
                </w:tcPr>
                <w:p w14:paraId="76BB5FF6" w14:textId="77777777" w:rsidR="005F733F" w:rsidRDefault="005F733F" w:rsidP="005F733F">
                  <w:pPr>
                    <w:pStyle w:val="Default"/>
                  </w:pPr>
                  <w:r>
                    <w:t>2028 г.</w:t>
                  </w:r>
                </w:p>
              </w:tc>
              <w:tc>
                <w:tcPr>
                  <w:tcW w:w="1702" w:type="dxa"/>
                  <w:vAlign w:val="center"/>
                </w:tcPr>
                <w:p w14:paraId="0D5D4932" w14:textId="77777777" w:rsidR="005F733F" w:rsidRPr="008500C7" w:rsidRDefault="005F733F" w:rsidP="005F733F">
                  <w:pPr>
                    <w:pStyle w:val="af6"/>
                    <w:rPr>
                      <w:sz w:val="24"/>
                      <w:szCs w:val="24"/>
                    </w:rPr>
                  </w:pPr>
                  <w:r w:rsidRPr="008500C7">
                    <w:rPr>
                      <w:sz w:val="24"/>
                      <w:szCs w:val="24"/>
                    </w:rPr>
                    <w:t>0</w:t>
                  </w:r>
                </w:p>
              </w:tc>
              <w:tc>
                <w:tcPr>
                  <w:tcW w:w="1867" w:type="dxa"/>
                  <w:vAlign w:val="center"/>
                </w:tcPr>
                <w:p w14:paraId="4ECDBB23" w14:textId="77777777" w:rsidR="005F733F" w:rsidRPr="008500C7" w:rsidRDefault="005F733F" w:rsidP="005F733F">
                  <w:pPr>
                    <w:pStyle w:val="af6"/>
                    <w:rPr>
                      <w:sz w:val="24"/>
                      <w:szCs w:val="24"/>
                    </w:rPr>
                  </w:pPr>
                  <w:r w:rsidRPr="008500C7">
                    <w:rPr>
                      <w:sz w:val="24"/>
                      <w:szCs w:val="24"/>
                    </w:rPr>
                    <w:t>0</w:t>
                  </w:r>
                </w:p>
              </w:tc>
              <w:tc>
                <w:tcPr>
                  <w:tcW w:w="1866" w:type="dxa"/>
                </w:tcPr>
                <w:p w14:paraId="4590FB7E" w14:textId="77777777" w:rsidR="005F733F" w:rsidRPr="008500C7" w:rsidRDefault="005F733F" w:rsidP="005F733F">
                  <w:pPr>
                    <w:pStyle w:val="af6"/>
                    <w:rPr>
                      <w:sz w:val="24"/>
                      <w:szCs w:val="24"/>
                    </w:rPr>
                  </w:pPr>
                  <w:r w:rsidRPr="008500C7">
                    <w:rPr>
                      <w:sz w:val="24"/>
                      <w:szCs w:val="24"/>
                    </w:rPr>
                    <w:t>0</w:t>
                  </w:r>
                </w:p>
              </w:tc>
            </w:tr>
            <w:tr w:rsidR="005F733F" w14:paraId="79D94C3E" w14:textId="77777777" w:rsidTr="0059377F">
              <w:trPr>
                <w:jc w:val="center"/>
              </w:trPr>
              <w:tc>
                <w:tcPr>
                  <w:tcW w:w="2383" w:type="dxa"/>
                </w:tcPr>
                <w:p w14:paraId="15F0B8F9" w14:textId="77777777" w:rsidR="005F733F" w:rsidRDefault="005F733F" w:rsidP="005F733F">
                  <w:pPr>
                    <w:pStyle w:val="Default"/>
                  </w:pPr>
                  <w:r>
                    <w:t>Итого 2015-2028 гг.</w:t>
                  </w:r>
                </w:p>
              </w:tc>
              <w:tc>
                <w:tcPr>
                  <w:tcW w:w="1702" w:type="dxa"/>
                  <w:vAlign w:val="center"/>
                </w:tcPr>
                <w:p w14:paraId="4EF4E0BA" w14:textId="77777777" w:rsidR="005F733F" w:rsidRPr="001F1096" w:rsidRDefault="005F733F" w:rsidP="005F733F">
                  <w:pPr>
                    <w:pStyle w:val="af6"/>
                    <w:rPr>
                      <w:rFonts w:ascii="Times New Roman" w:hAnsi="Times New Roman"/>
                      <w:sz w:val="24"/>
                      <w:szCs w:val="24"/>
                    </w:rPr>
                  </w:pPr>
                  <w:r w:rsidRPr="001F1096">
                    <w:rPr>
                      <w:rFonts w:ascii="Times New Roman" w:hAnsi="Times New Roman"/>
                      <w:sz w:val="24"/>
                      <w:szCs w:val="24"/>
                    </w:rPr>
                    <w:t xml:space="preserve">17721,8316  </w:t>
                  </w:r>
                </w:p>
              </w:tc>
              <w:tc>
                <w:tcPr>
                  <w:tcW w:w="1867" w:type="dxa"/>
                  <w:vAlign w:val="center"/>
                </w:tcPr>
                <w:p w14:paraId="235E2939" w14:textId="77777777" w:rsidR="005F733F" w:rsidRPr="001F1096" w:rsidRDefault="005F733F" w:rsidP="005F733F">
                  <w:pPr>
                    <w:pStyle w:val="af6"/>
                    <w:rPr>
                      <w:rFonts w:ascii="Times New Roman" w:hAnsi="Times New Roman"/>
                      <w:sz w:val="24"/>
                      <w:szCs w:val="24"/>
                    </w:rPr>
                  </w:pPr>
                  <w:r w:rsidRPr="001F1096">
                    <w:rPr>
                      <w:rFonts w:ascii="Times New Roman" w:hAnsi="Times New Roman"/>
                      <w:sz w:val="24"/>
                      <w:szCs w:val="24"/>
                    </w:rPr>
                    <w:t xml:space="preserve">3904,0478 </w:t>
                  </w:r>
                </w:p>
              </w:tc>
              <w:tc>
                <w:tcPr>
                  <w:tcW w:w="1866" w:type="dxa"/>
                  <w:vAlign w:val="center"/>
                </w:tcPr>
                <w:p w14:paraId="6E602787" w14:textId="77777777" w:rsidR="005F733F" w:rsidRPr="001F1096" w:rsidRDefault="005F733F" w:rsidP="005F733F">
                  <w:pPr>
                    <w:pStyle w:val="af6"/>
                    <w:rPr>
                      <w:rFonts w:ascii="Times New Roman" w:hAnsi="Times New Roman"/>
                      <w:sz w:val="24"/>
                      <w:szCs w:val="24"/>
                    </w:rPr>
                  </w:pPr>
                  <w:r w:rsidRPr="001F1096">
                    <w:rPr>
                      <w:rFonts w:ascii="Times New Roman" w:hAnsi="Times New Roman"/>
                      <w:sz w:val="24"/>
                      <w:szCs w:val="24"/>
                    </w:rPr>
                    <w:t>13817,7838</w:t>
                  </w:r>
                </w:p>
              </w:tc>
            </w:tr>
          </w:tbl>
          <w:p w14:paraId="204EDD70" w14:textId="77777777" w:rsidR="00781308" w:rsidRDefault="00781308">
            <w:pPr>
              <w:pStyle w:val="af6"/>
              <w:rPr>
                <w:rFonts w:ascii="Times New Roman" w:hAnsi="Times New Roman"/>
                <w:bCs/>
                <w:sz w:val="24"/>
                <w:szCs w:val="24"/>
              </w:rPr>
            </w:pPr>
          </w:p>
          <w:p w14:paraId="0C91CF5B" w14:textId="77777777" w:rsidR="00781308" w:rsidRDefault="00781308">
            <w:pPr>
              <w:pStyle w:val="af6"/>
              <w:rPr>
                <w:rFonts w:ascii="Times New Roman" w:hAnsi="Times New Roman"/>
                <w:bCs/>
                <w:sz w:val="24"/>
                <w:szCs w:val="24"/>
              </w:rPr>
            </w:pPr>
            <w:r>
              <w:rPr>
                <w:rFonts w:ascii="Times New Roman" w:hAnsi="Times New Roman"/>
                <w:bCs/>
                <w:sz w:val="24"/>
                <w:szCs w:val="24"/>
              </w:rPr>
              <w:t xml:space="preserve">Расходы на содержание исполнителей и соисполнителей мероприятий  подпрограмм 05.1,  05.2, 05.3, 05.4  учтены в составе расходов на содержание Администрации муниципального образования Красногорский район </w:t>
            </w:r>
            <w:r>
              <w:rPr>
                <w:rFonts w:ascii="Times New Roman" w:hAnsi="Times New Roman"/>
                <w:bCs/>
                <w:i/>
                <w:sz w:val="24"/>
                <w:szCs w:val="24"/>
              </w:rPr>
              <w:t>(муниципальная программа «Муниципальное управление», подпрограмма «Организация муниципального управления»).</w:t>
            </w:r>
            <w:r>
              <w:rPr>
                <w:rFonts w:ascii="Times New Roman" w:hAnsi="Times New Roman"/>
                <w:bCs/>
                <w:sz w:val="24"/>
                <w:szCs w:val="24"/>
              </w:rPr>
              <w:t xml:space="preserve">  </w:t>
            </w:r>
          </w:p>
          <w:p w14:paraId="50CC9C57" w14:textId="77777777" w:rsidR="00781308" w:rsidRDefault="00781308">
            <w:pPr>
              <w:pStyle w:val="af6"/>
              <w:rPr>
                <w:rFonts w:ascii="Times New Roman" w:hAnsi="Times New Roman"/>
                <w:sz w:val="24"/>
                <w:szCs w:val="24"/>
              </w:rPr>
            </w:pPr>
            <w:r>
              <w:rPr>
                <w:rFonts w:ascii="Times New Roman" w:hAnsi="Times New Roman"/>
                <w:sz w:val="24"/>
                <w:szCs w:val="24"/>
              </w:rPr>
              <w:t>Ресурсное обеспечение программы за счет средств бюджета муниципального образования Красногорский район  подлежит уточнению в рамках бюджетного цикла.</w:t>
            </w:r>
          </w:p>
          <w:p w14:paraId="54969DFB" w14:textId="77777777" w:rsidR="00781308" w:rsidRDefault="00781308">
            <w:pPr>
              <w:pStyle w:val="af6"/>
              <w:rPr>
                <w:rFonts w:ascii="Times New Roman" w:hAnsi="Times New Roman"/>
                <w:sz w:val="24"/>
                <w:szCs w:val="24"/>
              </w:rPr>
            </w:pPr>
            <w:r>
              <w:rPr>
                <w:rFonts w:ascii="Times New Roman" w:hAnsi="Times New Roman"/>
                <w:sz w:val="24"/>
                <w:szCs w:val="24"/>
              </w:rPr>
              <w:t>Возможно привлечение средств на реализацию программы из бюджета Удмуртской Республики по итогам конкурсных процедур.</w:t>
            </w:r>
          </w:p>
        </w:tc>
      </w:tr>
      <w:tr w:rsidR="00781308" w14:paraId="06180462" w14:textId="77777777">
        <w:tc>
          <w:tcPr>
            <w:tcW w:w="1951" w:type="dxa"/>
          </w:tcPr>
          <w:p w14:paraId="395C962C"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t>Ожидаемые конечные результаты, оценка эффективности</w:t>
            </w:r>
          </w:p>
        </w:tc>
        <w:tc>
          <w:tcPr>
            <w:tcW w:w="8044" w:type="dxa"/>
          </w:tcPr>
          <w:p w14:paraId="2FF9E02A" w14:textId="77777777" w:rsidR="00781308" w:rsidRDefault="00781308">
            <w:pPr>
              <w:pStyle w:val="af6"/>
              <w:rPr>
                <w:rFonts w:ascii="Times New Roman" w:hAnsi="Times New Roman"/>
                <w:sz w:val="24"/>
                <w:szCs w:val="24"/>
              </w:rPr>
            </w:pPr>
            <w:r>
              <w:rPr>
                <w:rFonts w:ascii="Times New Roman" w:hAnsi="Times New Roman"/>
                <w:sz w:val="24"/>
                <w:szCs w:val="24"/>
              </w:rPr>
              <w:t>Конечными результатами реализации муниципальной программы является:</w:t>
            </w:r>
          </w:p>
          <w:p w14:paraId="20197E5B" w14:textId="77777777" w:rsidR="00781308" w:rsidRDefault="00781308">
            <w:pPr>
              <w:pStyle w:val="af6"/>
              <w:rPr>
                <w:rFonts w:ascii="Times New Roman" w:hAnsi="Times New Roman"/>
                <w:sz w:val="24"/>
                <w:szCs w:val="24"/>
              </w:rPr>
            </w:pPr>
            <w:r>
              <w:rPr>
                <w:rFonts w:ascii="Times New Roman" w:hAnsi="Times New Roman"/>
                <w:sz w:val="24"/>
                <w:szCs w:val="24"/>
              </w:rPr>
              <w:t>повышение доходов и занятости населения Красногорского района;</w:t>
            </w:r>
          </w:p>
          <w:p w14:paraId="0D112D66" w14:textId="77777777" w:rsidR="00781308" w:rsidRDefault="00781308">
            <w:pPr>
              <w:pStyle w:val="af6"/>
              <w:rPr>
                <w:rFonts w:ascii="Times New Roman" w:hAnsi="Times New Roman"/>
                <w:sz w:val="24"/>
                <w:szCs w:val="24"/>
              </w:rPr>
            </w:pPr>
            <w:r>
              <w:rPr>
                <w:rFonts w:ascii="Times New Roman" w:hAnsi="Times New Roman"/>
                <w:sz w:val="24"/>
                <w:szCs w:val="24"/>
              </w:rPr>
              <w:t>наполнение доходной части бюджета Красногорского района и поселений, расположенных в границах Красногорского района;</w:t>
            </w:r>
          </w:p>
          <w:p w14:paraId="67074857" w14:textId="77777777" w:rsidR="00781308" w:rsidRDefault="00781308">
            <w:pPr>
              <w:pStyle w:val="af6"/>
              <w:rPr>
                <w:rFonts w:ascii="Times New Roman" w:hAnsi="Times New Roman"/>
                <w:sz w:val="24"/>
                <w:szCs w:val="24"/>
              </w:rPr>
            </w:pPr>
            <w:r>
              <w:rPr>
                <w:rFonts w:ascii="Times New Roman" w:hAnsi="Times New Roman"/>
                <w:sz w:val="24"/>
                <w:szCs w:val="24"/>
              </w:rPr>
              <w:t xml:space="preserve">повышение качества жизни населения за счет развития социальной и инженерной инфраструктуры, жилищного строительства. </w:t>
            </w:r>
          </w:p>
          <w:p w14:paraId="1D6F2AD8" w14:textId="77777777" w:rsidR="00781308" w:rsidRDefault="00781308">
            <w:pPr>
              <w:pStyle w:val="af6"/>
              <w:rPr>
                <w:rFonts w:ascii="Times New Roman" w:hAnsi="Times New Roman"/>
                <w:sz w:val="24"/>
                <w:szCs w:val="24"/>
              </w:rPr>
            </w:pPr>
            <w:r>
              <w:rPr>
                <w:rFonts w:ascii="Times New Roman" w:hAnsi="Times New Roman"/>
                <w:sz w:val="24"/>
                <w:szCs w:val="24"/>
              </w:rPr>
              <w:t xml:space="preserve">На конец реализации муниципальной программы: </w:t>
            </w:r>
          </w:p>
          <w:p w14:paraId="4CCB4FE6" w14:textId="77777777" w:rsidR="00781308" w:rsidRDefault="00781308">
            <w:pPr>
              <w:pStyle w:val="af6"/>
              <w:rPr>
                <w:rFonts w:ascii="Times New Roman" w:hAnsi="Times New Roman"/>
                <w:color w:val="000000"/>
                <w:sz w:val="24"/>
                <w:szCs w:val="24"/>
              </w:rPr>
            </w:pPr>
            <w:r>
              <w:rPr>
                <w:rFonts w:ascii="Times New Roman" w:hAnsi="Times New Roman"/>
                <w:color w:val="000000"/>
                <w:sz w:val="24"/>
                <w:szCs w:val="24"/>
              </w:rPr>
              <w:t xml:space="preserve">среднемесячная начисленная заработная плата работников крупных и средних предприятий и некоммерческих организаций по Красногорскому району составит 36514 рублей; </w:t>
            </w:r>
          </w:p>
          <w:p w14:paraId="2EC50392" w14:textId="77777777" w:rsidR="00781308" w:rsidRDefault="00781308">
            <w:pPr>
              <w:pStyle w:val="af6"/>
              <w:rPr>
                <w:rFonts w:ascii="Times New Roman" w:hAnsi="Times New Roman"/>
                <w:sz w:val="24"/>
                <w:szCs w:val="24"/>
              </w:rPr>
            </w:pPr>
            <w:r>
              <w:rPr>
                <w:rFonts w:ascii="Times New Roman" w:hAnsi="Times New Roman"/>
                <w:color w:val="000000"/>
                <w:sz w:val="24"/>
                <w:szCs w:val="24"/>
              </w:rPr>
              <w:t>количество занятых в экономике района составит  2250 человек.</w:t>
            </w:r>
          </w:p>
          <w:p w14:paraId="5726C9C9" w14:textId="77777777" w:rsidR="00781308" w:rsidRDefault="00781308">
            <w:pPr>
              <w:pStyle w:val="af6"/>
              <w:rPr>
                <w:rFonts w:ascii="Times New Roman" w:hAnsi="Times New Roman"/>
                <w:sz w:val="24"/>
                <w:szCs w:val="24"/>
              </w:rPr>
            </w:pPr>
            <w:r>
              <w:rPr>
                <w:rFonts w:ascii="Times New Roman" w:hAnsi="Times New Roman"/>
                <w:sz w:val="24"/>
                <w:szCs w:val="24"/>
              </w:rPr>
              <w:t>Показатели результативности и эффективности подпрограмм муниципальной программы и их значения по годам реализации определены в составе подпрограмм.</w:t>
            </w:r>
          </w:p>
        </w:tc>
      </w:tr>
    </w:tbl>
    <w:p w14:paraId="626CC757" w14:textId="77777777" w:rsidR="00781308" w:rsidRDefault="00781308">
      <w:pPr>
        <w:shd w:val="clear" w:color="auto" w:fill="FFFFFF"/>
        <w:autoSpaceDE w:val="0"/>
        <w:autoSpaceDN w:val="0"/>
        <w:adjustRightInd w:val="0"/>
        <w:jc w:val="both"/>
        <w:rPr>
          <w:rFonts w:ascii="Times New Roman" w:hAnsi="Times New Roman"/>
          <w:sz w:val="24"/>
          <w:szCs w:val="24"/>
        </w:rPr>
      </w:pPr>
      <w:r>
        <w:rPr>
          <w:rFonts w:ascii="Times New Roman" w:hAnsi="Times New Roman"/>
          <w:color w:val="000000"/>
          <w:sz w:val="24"/>
          <w:szCs w:val="24"/>
        </w:rPr>
        <w:tab/>
      </w:r>
    </w:p>
    <w:p w14:paraId="0228471A" w14:textId="77777777" w:rsidR="00781308" w:rsidRDefault="00781308">
      <w:pPr>
        <w:autoSpaceDE w:val="0"/>
        <w:autoSpaceDN w:val="0"/>
        <w:adjustRightInd w:val="0"/>
        <w:spacing w:after="240"/>
        <w:ind w:right="-85"/>
        <w:rPr>
          <w:rFonts w:ascii="Times New Roman" w:hAnsi="Times New Roman"/>
          <w:sz w:val="24"/>
          <w:szCs w:val="24"/>
        </w:rPr>
      </w:pPr>
    </w:p>
    <w:p w14:paraId="5E3C5289" w14:textId="77777777" w:rsidR="00781308" w:rsidRDefault="00781308">
      <w:pPr>
        <w:autoSpaceDE w:val="0"/>
        <w:autoSpaceDN w:val="0"/>
        <w:adjustRightInd w:val="0"/>
        <w:spacing w:after="240"/>
        <w:ind w:right="-85"/>
        <w:rPr>
          <w:rFonts w:ascii="Times New Roman" w:hAnsi="Times New Roman"/>
          <w:sz w:val="24"/>
          <w:szCs w:val="24"/>
        </w:rPr>
      </w:pPr>
    </w:p>
    <w:p w14:paraId="4B374469" w14:textId="77777777" w:rsidR="00781308" w:rsidRDefault="00781308">
      <w:pPr>
        <w:numPr>
          <w:ilvl w:val="0"/>
          <w:numId w:val="1"/>
        </w:numPr>
        <w:autoSpaceDE w:val="0"/>
        <w:autoSpaceDN w:val="0"/>
        <w:adjustRightInd w:val="0"/>
        <w:spacing w:after="240" w:line="240" w:lineRule="auto"/>
        <w:ind w:left="567" w:right="-85" w:hanging="153"/>
        <w:jc w:val="center"/>
        <w:rPr>
          <w:rFonts w:ascii="Times New Roman" w:hAnsi="Times New Roman"/>
          <w:b/>
          <w:color w:val="000000"/>
          <w:sz w:val="24"/>
          <w:szCs w:val="24"/>
        </w:rPr>
      </w:pPr>
      <w:r>
        <w:rPr>
          <w:rFonts w:ascii="Times New Roman" w:hAnsi="Times New Roman"/>
          <w:b/>
          <w:bCs/>
          <w:sz w:val="24"/>
          <w:szCs w:val="24"/>
        </w:rPr>
        <w:lastRenderedPageBreak/>
        <w:t xml:space="preserve">Подпрограмма </w:t>
      </w:r>
      <w:r>
        <w:rPr>
          <w:rFonts w:ascii="Times New Roman" w:hAnsi="Times New Roman"/>
          <w:b/>
          <w:sz w:val="24"/>
          <w:szCs w:val="24"/>
        </w:rPr>
        <w:t>«</w:t>
      </w:r>
      <w:r>
        <w:rPr>
          <w:rFonts w:ascii="Times New Roman" w:hAnsi="Times New Roman"/>
          <w:b/>
          <w:color w:val="000000"/>
          <w:sz w:val="24"/>
          <w:szCs w:val="24"/>
        </w:rPr>
        <w:t>Развитие сельского хозяйства и расширение рынка сельскохозяйственной продукции»</w:t>
      </w:r>
    </w:p>
    <w:p w14:paraId="22485D8B" w14:textId="77777777" w:rsidR="00781308" w:rsidRDefault="00781308">
      <w:pPr>
        <w:autoSpaceDE w:val="0"/>
        <w:autoSpaceDN w:val="0"/>
        <w:adjustRightInd w:val="0"/>
        <w:spacing w:after="240"/>
        <w:ind w:left="720" w:right="-85"/>
        <w:rPr>
          <w:rFonts w:ascii="Times New Roman" w:hAnsi="Times New Roman"/>
          <w:b/>
          <w:color w:val="000000"/>
          <w:sz w:val="24"/>
          <w:szCs w:val="24"/>
        </w:rPr>
      </w:pPr>
      <w:r>
        <w:rPr>
          <w:rFonts w:ascii="Times New Roman" w:hAnsi="Times New Roman"/>
          <w:b/>
          <w:bCs/>
          <w:sz w:val="24"/>
          <w:szCs w:val="24"/>
        </w:rPr>
        <w:t xml:space="preserve">                      Краткая характеристика (паспорт) подпрограммы</w:t>
      </w:r>
    </w:p>
    <w:tbl>
      <w:tblPr>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58"/>
        <w:gridCol w:w="7889"/>
      </w:tblGrid>
      <w:tr w:rsidR="00781308" w14:paraId="5298ACBD" w14:textId="77777777">
        <w:tc>
          <w:tcPr>
            <w:tcW w:w="1809" w:type="dxa"/>
          </w:tcPr>
          <w:p w14:paraId="4D395877" w14:textId="77777777" w:rsidR="00781308" w:rsidRDefault="00781308">
            <w:pPr>
              <w:pStyle w:val="af6"/>
              <w:rPr>
                <w:rFonts w:ascii="Times New Roman" w:hAnsi="Times New Roman"/>
                <w:sz w:val="24"/>
                <w:szCs w:val="24"/>
              </w:rPr>
            </w:pPr>
            <w:r>
              <w:rPr>
                <w:rFonts w:ascii="Times New Roman" w:hAnsi="Times New Roman"/>
                <w:sz w:val="24"/>
                <w:szCs w:val="24"/>
              </w:rPr>
              <w:t>Наименование подпрограммы</w:t>
            </w:r>
          </w:p>
        </w:tc>
        <w:tc>
          <w:tcPr>
            <w:tcW w:w="7938" w:type="dxa"/>
          </w:tcPr>
          <w:p w14:paraId="2C03A533" w14:textId="77777777" w:rsidR="00781308" w:rsidRDefault="00781308">
            <w:pPr>
              <w:pStyle w:val="af6"/>
              <w:rPr>
                <w:rFonts w:ascii="Times New Roman" w:hAnsi="Times New Roman"/>
                <w:color w:val="000000"/>
                <w:sz w:val="24"/>
                <w:szCs w:val="24"/>
              </w:rPr>
            </w:pPr>
            <w:r>
              <w:rPr>
                <w:rFonts w:ascii="Times New Roman" w:hAnsi="Times New Roman"/>
                <w:color w:val="000000"/>
                <w:sz w:val="24"/>
                <w:szCs w:val="24"/>
              </w:rPr>
              <w:t>Развитие сельского хозяйства и расширение рынка сельскохозяйственной продукции</w:t>
            </w:r>
          </w:p>
          <w:p w14:paraId="22E55272" w14:textId="77777777" w:rsidR="00781308" w:rsidRDefault="00781308">
            <w:pPr>
              <w:pStyle w:val="af6"/>
              <w:rPr>
                <w:rFonts w:ascii="Times New Roman" w:hAnsi="Times New Roman"/>
                <w:sz w:val="24"/>
                <w:szCs w:val="24"/>
              </w:rPr>
            </w:pPr>
          </w:p>
        </w:tc>
      </w:tr>
      <w:tr w:rsidR="00781308" w14:paraId="59AE5002" w14:textId="77777777">
        <w:tc>
          <w:tcPr>
            <w:tcW w:w="1809" w:type="dxa"/>
          </w:tcPr>
          <w:p w14:paraId="4627B9E2" w14:textId="77777777" w:rsidR="00781308" w:rsidRDefault="00781308">
            <w:pPr>
              <w:pStyle w:val="af6"/>
              <w:rPr>
                <w:rFonts w:ascii="Times New Roman" w:hAnsi="Times New Roman"/>
                <w:sz w:val="24"/>
                <w:szCs w:val="24"/>
              </w:rPr>
            </w:pPr>
            <w:r>
              <w:rPr>
                <w:rFonts w:ascii="Times New Roman" w:hAnsi="Times New Roman"/>
                <w:sz w:val="24"/>
                <w:szCs w:val="24"/>
              </w:rPr>
              <w:t>Координатор</w:t>
            </w:r>
          </w:p>
        </w:tc>
        <w:tc>
          <w:tcPr>
            <w:tcW w:w="7938" w:type="dxa"/>
          </w:tcPr>
          <w:p w14:paraId="7D12EA2A" w14:textId="77777777" w:rsidR="00781308" w:rsidRDefault="00781308">
            <w:pPr>
              <w:pStyle w:val="af6"/>
              <w:rPr>
                <w:rFonts w:ascii="Times New Roman" w:hAnsi="Times New Roman"/>
                <w:sz w:val="24"/>
                <w:szCs w:val="24"/>
              </w:rPr>
            </w:pPr>
            <w:r>
              <w:rPr>
                <w:rFonts w:ascii="Times New Roman" w:hAnsi="Times New Roman"/>
                <w:sz w:val="24"/>
                <w:szCs w:val="24"/>
              </w:rPr>
              <w:t xml:space="preserve">Первый заместитель Главы администрации муниципального образования Красногорский район  </w:t>
            </w:r>
          </w:p>
        </w:tc>
      </w:tr>
      <w:tr w:rsidR="00781308" w14:paraId="5734F0C8" w14:textId="77777777">
        <w:tc>
          <w:tcPr>
            <w:tcW w:w="1809" w:type="dxa"/>
          </w:tcPr>
          <w:p w14:paraId="0F403538" w14:textId="77777777" w:rsidR="00781308" w:rsidRDefault="00781308">
            <w:pPr>
              <w:pStyle w:val="af6"/>
              <w:rPr>
                <w:rFonts w:ascii="Times New Roman" w:hAnsi="Times New Roman"/>
                <w:b/>
                <w:sz w:val="24"/>
                <w:szCs w:val="24"/>
              </w:rPr>
            </w:pPr>
            <w:r>
              <w:rPr>
                <w:rFonts w:ascii="Times New Roman" w:hAnsi="Times New Roman"/>
                <w:sz w:val="24"/>
                <w:szCs w:val="24"/>
              </w:rPr>
              <w:t xml:space="preserve">Ответственный исполнитель </w:t>
            </w:r>
          </w:p>
        </w:tc>
        <w:tc>
          <w:tcPr>
            <w:tcW w:w="7938" w:type="dxa"/>
          </w:tcPr>
          <w:p w14:paraId="2D466CAD" w14:textId="77777777" w:rsidR="00781308" w:rsidRDefault="00781308">
            <w:pPr>
              <w:pStyle w:val="af6"/>
              <w:rPr>
                <w:rFonts w:ascii="Times New Roman" w:hAnsi="Times New Roman"/>
                <w:sz w:val="24"/>
                <w:szCs w:val="24"/>
              </w:rPr>
            </w:pPr>
            <w:r>
              <w:rPr>
                <w:rFonts w:ascii="Times New Roman" w:hAnsi="Times New Roman"/>
                <w:sz w:val="24"/>
                <w:szCs w:val="24"/>
              </w:rPr>
              <w:t>Отдел сельского хозяйства Администрации муниципального образования Красногорский район  (Отдел сельского хозяйства)</w:t>
            </w:r>
          </w:p>
          <w:p w14:paraId="01C3FFB2" w14:textId="77777777" w:rsidR="00781308" w:rsidRDefault="00781308">
            <w:pPr>
              <w:pStyle w:val="af6"/>
              <w:rPr>
                <w:rFonts w:ascii="Times New Roman" w:hAnsi="Times New Roman"/>
                <w:sz w:val="24"/>
                <w:szCs w:val="24"/>
              </w:rPr>
            </w:pPr>
          </w:p>
        </w:tc>
      </w:tr>
      <w:tr w:rsidR="00781308" w14:paraId="16C021ED" w14:textId="77777777">
        <w:tc>
          <w:tcPr>
            <w:tcW w:w="1809" w:type="dxa"/>
          </w:tcPr>
          <w:p w14:paraId="25060D70" w14:textId="77777777" w:rsidR="00781308" w:rsidRDefault="00781308">
            <w:pPr>
              <w:pStyle w:val="af6"/>
              <w:rPr>
                <w:rFonts w:ascii="Times New Roman" w:hAnsi="Times New Roman"/>
                <w:b/>
                <w:sz w:val="24"/>
                <w:szCs w:val="24"/>
              </w:rPr>
            </w:pPr>
            <w:r>
              <w:rPr>
                <w:rFonts w:ascii="Times New Roman" w:hAnsi="Times New Roman"/>
                <w:sz w:val="24"/>
                <w:szCs w:val="24"/>
              </w:rPr>
              <w:t xml:space="preserve">Соисполнители </w:t>
            </w:r>
          </w:p>
        </w:tc>
        <w:tc>
          <w:tcPr>
            <w:tcW w:w="7938" w:type="dxa"/>
          </w:tcPr>
          <w:p w14:paraId="743E57ED" w14:textId="77777777" w:rsidR="00781308" w:rsidRDefault="00781308">
            <w:pPr>
              <w:pStyle w:val="af6"/>
              <w:rPr>
                <w:rFonts w:ascii="Times New Roman" w:hAnsi="Times New Roman"/>
                <w:sz w:val="24"/>
                <w:szCs w:val="24"/>
              </w:rPr>
            </w:pPr>
            <w:r>
              <w:rPr>
                <w:rFonts w:ascii="Times New Roman" w:hAnsi="Times New Roman"/>
                <w:sz w:val="24"/>
                <w:szCs w:val="24"/>
              </w:rPr>
              <w:t>Администрация муниципального образования «Муниципальный округ Красногорский район Удмуртской Республики» (Администрация Красногорского района), в том числе: Отдел планово-экономической работы, Отдел строительства и ЖКХ, Отдел по имущественным вопросам.</w:t>
            </w:r>
          </w:p>
        </w:tc>
      </w:tr>
      <w:tr w:rsidR="00781308" w14:paraId="367BE9F5" w14:textId="77777777">
        <w:tc>
          <w:tcPr>
            <w:tcW w:w="1809" w:type="dxa"/>
          </w:tcPr>
          <w:p w14:paraId="63E23A44" w14:textId="77777777" w:rsidR="00781308" w:rsidRDefault="00781308">
            <w:pPr>
              <w:pStyle w:val="af6"/>
              <w:rPr>
                <w:rFonts w:ascii="Times New Roman" w:hAnsi="Times New Roman"/>
                <w:b/>
                <w:sz w:val="24"/>
                <w:szCs w:val="24"/>
              </w:rPr>
            </w:pPr>
            <w:r>
              <w:rPr>
                <w:rFonts w:ascii="Times New Roman" w:hAnsi="Times New Roman"/>
                <w:sz w:val="24"/>
                <w:szCs w:val="24"/>
              </w:rPr>
              <w:t xml:space="preserve">Цель </w:t>
            </w:r>
          </w:p>
        </w:tc>
        <w:tc>
          <w:tcPr>
            <w:tcW w:w="7938" w:type="dxa"/>
          </w:tcPr>
          <w:p w14:paraId="78E2333E" w14:textId="77777777" w:rsidR="00781308" w:rsidRDefault="00781308">
            <w:pPr>
              <w:pStyle w:val="af6"/>
              <w:rPr>
                <w:rFonts w:ascii="Times New Roman" w:hAnsi="Times New Roman"/>
                <w:bCs/>
                <w:sz w:val="24"/>
                <w:szCs w:val="24"/>
              </w:rPr>
            </w:pPr>
            <w:r>
              <w:rPr>
                <w:rFonts w:ascii="Times New Roman" w:hAnsi="Times New Roman"/>
                <w:bCs/>
                <w:sz w:val="24"/>
                <w:szCs w:val="24"/>
              </w:rPr>
              <w:t>Развитие сельскохозяйственного производства и повышение его эффективности, расширение рынка сельскохозяйственной продукции, сырья и продовольствия</w:t>
            </w:r>
          </w:p>
          <w:p w14:paraId="18D4CAFC" w14:textId="77777777" w:rsidR="00781308" w:rsidRDefault="00781308">
            <w:pPr>
              <w:pStyle w:val="af6"/>
              <w:rPr>
                <w:rFonts w:ascii="Times New Roman" w:hAnsi="Times New Roman"/>
                <w:i/>
                <w:sz w:val="24"/>
                <w:szCs w:val="24"/>
              </w:rPr>
            </w:pPr>
          </w:p>
        </w:tc>
      </w:tr>
      <w:tr w:rsidR="00781308" w14:paraId="49F2B207" w14:textId="77777777">
        <w:tc>
          <w:tcPr>
            <w:tcW w:w="1809" w:type="dxa"/>
          </w:tcPr>
          <w:p w14:paraId="4ACB2FA0"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t xml:space="preserve">Задачи </w:t>
            </w:r>
          </w:p>
        </w:tc>
        <w:tc>
          <w:tcPr>
            <w:tcW w:w="7938" w:type="dxa"/>
          </w:tcPr>
          <w:p w14:paraId="6FEEDBDF" w14:textId="77777777" w:rsidR="00781308" w:rsidRDefault="00781308">
            <w:pPr>
              <w:pStyle w:val="af7"/>
              <w:numPr>
                <w:ilvl w:val="0"/>
                <w:numId w:val="2"/>
              </w:numPr>
              <w:tabs>
                <w:tab w:val="left" w:pos="459"/>
              </w:tabs>
              <w:autoSpaceDE w:val="0"/>
              <w:autoSpaceDN w:val="0"/>
              <w:adjustRightInd w:val="0"/>
              <w:spacing w:before="60" w:after="60"/>
              <w:ind w:left="0" w:firstLine="34"/>
              <w:rPr>
                <w:color w:val="000000"/>
              </w:rPr>
            </w:pPr>
            <w:r>
              <w:rPr>
                <w:color w:val="000000"/>
              </w:rPr>
              <w:t>Создание условий для увеличения объема производства качественной сельскохозяйственной продукции.</w:t>
            </w:r>
          </w:p>
          <w:p w14:paraId="3975F68B" w14:textId="77777777" w:rsidR="00781308" w:rsidRDefault="00781308">
            <w:pPr>
              <w:pStyle w:val="af7"/>
              <w:numPr>
                <w:ilvl w:val="0"/>
                <w:numId w:val="2"/>
              </w:numPr>
              <w:tabs>
                <w:tab w:val="left" w:pos="459"/>
              </w:tabs>
              <w:autoSpaceDE w:val="0"/>
              <w:autoSpaceDN w:val="0"/>
              <w:adjustRightInd w:val="0"/>
              <w:spacing w:before="60" w:after="60"/>
              <w:ind w:left="0" w:firstLine="34"/>
              <w:rPr>
                <w:color w:val="000000"/>
              </w:rPr>
            </w:pPr>
            <w:r>
              <w:rPr>
                <w:color w:val="000000"/>
              </w:rPr>
              <w:t>Создание условий для развития всех форм сельскохозяйственных предприятий, потребительской кооперации, личных подсобных хозяйств.</w:t>
            </w:r>
          </w:p>
          <w:p w14:paraId="7D800823" w14:textId="77777777" w:rsidR="00781308" w:rsidRDefault="00781308">
            <w:pPr>
              <w:pStyle w:val="af7"/>
              <w:numPr>
                <w:ilvl w:val="0"/>
                <w:numId w:val="2"/>
              </w:numPr>
              <w:tabs>
                <w:tab w:val="left" w:pos="459"/>
              </w:tabs>
              <w:autoSpaceDE w:val="0"/>
              <w:autoSpaceDN w:val="0"/>
              <w:adjustRightInd w:val="0"/>
              <w:spacing w:before="60" w:after="60"/>
              <w:ind w:left="0" w:firstLine="34"/>
              <w:rPr>
                <w:color w:val="000000"/>
              </w:rPr>
            </w:pPr>
            <w:r>
              <w:rPr>
                <w:color w:val="000000"/>
              </w:rPr>
              <w:t>Внедрение научно-обоснованных систем ведения сельского хозяйства, современных ресурсосберегающих технологий производства продукции, новых методов организации производства, переработки сельхозпродукции и отходов производства, использование вторичного сырья.</w:t>
            </w:r>
          </w:p>
          <w:p w14:paraId="33C51828" w14:textId="77777777" w:rsidR="00781308" w:rsidRDefault="00781308">
            <w:pPr>
              <w:pStyle w:val="af7"/>
              <w:numPr>
                <w:ilvl w:val="0"/>
                <w:numId w:val="2"/>
              </w:numPr>
              <w:tabs>
                <w:tab w:val="left" w:pos="459"/>
              </w:tabs>
              <w:autoSpaceDE w:val="0"/>
              <w:autoSpaceDN w:val="0"/>
              <w:adjustRightInd w:val="0"/>
              <w:spacing w:before="60" w:after="60"/>
              <w:ind w:left="0" w:firstLine="34"/>
              <w:rPr>
                <w:color w:val="000000"/>
              </w:rPr>
            </w:pPr>
            <w:r>
              <w:rPr>
                <w:color w:val="000000"/>
              </w:rPr>
              <w:t>Улучшение семеноводства и племенного дела в муниципальном районе для роста урожайности сельскохозяйственных культур и продуктивности животных.</w:t>
            </w:r>
          </w:p>
          <w:p w14:paraId="2B3C90AC" w14:textId="77777777" w:rsidR="00781308" w:rsidRDefault="00781308">
            <w:pPr>
              <w:pStyle w:val="af7"/>
              <w:numPr>
                <w:ilvl w:val="0"/>
                <w:numId w:val="2"/>
              </w:numPr>
              <w:tabs>
                <w:tab w:val="left" w:pos="459"/>
              </w:tabs>
              <w:autoSpaceDE w:val="0"/>
              <w:autoSpaceDN w:val="0"/>
              <w:adjustRightInd w:val="0"/>
              <w:spacing w:before="60" w:after="60"/>
              <w:ind w:left="0" w:firstLine="34"/>
            </w:pPr>
            <w:r>
              <w:rPr>
                <w:color w:val="000000"/>
              </w:rPr>
              <w:t>Обеспечение сельскохозяйственных предприятий района специалистами необходимой квалификации, создание стимулов для привлечения молодых специалистов для работы в сельском хозяйстве района.</w:t>
            </w:r>
          </w:p>
          <w:p w14:paraId="4D86DDAA" w14:textId="77777777" w:rsidR="00781308" w:rsidRDefault="00781308">
            <w:pPr>
              <w:pStyle w:val="af7"/>
              <w:numPr>
                <w:ilvl w:val="0"/>
                <w:numId w:val="2"/>
              </w:numPr>
              <w:tabs>
                <w:tab w:val="left" w:pos="459"/>
              </w:tabs>
              <w:autoSpaceDE w:val="0"/>
              <w:autoSpaceDN w:val="0"/>
              <w:adjustRightInd w:val="0"/>
              <w:spacing w:before="60" w:after="60"/>
              <w:ind w:left="0" w:firstLine="34"/>
            </w:pPr>
            <w:r>
              <w:rPr>
                <w:rStyle w:val="s1"/>
              </w:rPr>
              <w:t>Сокращение площадей, засоренных борщевиком Сосновского</w:t>
            </w:r>
          </w:p>
        </w:tc>
      </w:tr>
      <w:tr w:rsidR="00781308" w14:paraId="37570D50" w14:textId="77777777">
        <w:tc>
          <w:tcPr>
            <w:tcW w:w="1809" w:type="dxa"/>
          </w:tcPr>
          <w:p w14:paraId="7EA48643"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t xml:space="preserve">Целевые показатели (индикаторы) </w:t>
            </w:r>
          </w:p>
        </w:tc>
        <w:tc>
          <w:tcPr>
            <w:tcW w:w="7938" w:type="dxa"/>
          </w:tcPr>
          <w:p w14:paraId="08BFC2BC" w14:textId="77777777" w:rsidR="00781308" w:rsidRDefault="00781308">
            <w:pPr>
              <w:pStyle w:val="af7"/>
              <w:tabs>
                <w:tab w:val="left" w:pos="459"/>
              </w:tabs>
              <w:spacing w:before="60" w:after="60"/>
              <w:ind w:left="0"/>
              <w:jc w:val="both"/>
            </w:pPr>
            <w:r>
              <w:t xml:space="preserve"> 1) Индекс производства продукции сельского хозяйства в хозяйствах всех категорий (в сопоставимых ценах), процентов.</w:t>
            </w:r>
          </w:p>
          <w:p w14:paraId="3F9E6CA8" w14:textId="77777777" w:rsidR="00781308" w:rsidRDefault="00781308">
            <w:pPr>
              <w:pStyle w:val="af7"/>
              <w:tabs>
                <w:tab w:val="left" w:pos="459"/>
              </w:tabs>
              <w:spacing w:before="60" w:after="60"/>
              <w:ind w:left="0"/>
              <w:jc w:val="both"/>
            </w:pPr>
            <w:r>
              <w:t xml:space="preserve"> 2)  Валовый сбор зерна в весе после доработки, тонн.</w:t>
            </w:r>
          </w:p>
          <w:p w14:paraId="3BBB3203" w14:textId="77777777" w:rsidR="00781308" w:rsidRDefault="00781308">
            <w:pPr>
              <w:pStyle w:val="af7"/>
              <w:tabs>
                <w:tab w:val="left" w:pos="459"/>
              </w:tabs>
              <w:spacing w:before="60" w:after="60"/>
              <w:ind w:left="-1"/>
              <w:jc w:val="both"/>
            </w:pPr>
            <w:r>
              <w:t xml:space="preserve"> 3)  Валовое производство молока, тонн.</w:t>
            </w:r>
          </w:p>
          <w:p w14:paraId="177A73C9" w14:textId="77777777" w:rsidR="00781308" w:rsidRDefault="00781308">
            <w:pPr>
              <w:pStyle w:val="af7"/>
              <w:tabs>
                <w:tab w:val="left" w:pos="459"/>
              </w:tabs>
              <w:spacing w:before="60" w:after="60"/>
              <w:ind w:left="-1"/>
              <w:jc w:val="both"/>
            </w:pPr>
            <w:r>
              <w:t xml:space="preserve"> 4)  Общая посевная площадь, га. </w:t>
            </w:r>
          </w:p>
          <w:p w14:paraId="4FB89F90" w14:textId="77777777" w:rsidR="00781308" w:rsidRDefault="00781308">
            <w:pPr>
              <w:pStyle w:val="af7"/>
              <w:tabs>
                <w:tab w:val="left" w:pos="459"/>
              </w:tabs>
              <w:spacing w:before="60" w:after="60"/>
              <w:ind w:left="0"/>
              <w:jc w:val="both"/>
            </w:pPr>
            <w:r>
              <w:t xml:space="preserve"> 5)  Общая посевная площадь зерновых культур, га.</w:t>
            </w:r>
          </w:p>
          <w:p w14:paraId="78CE4454" w14:textId="77777777" w:rsidR="00781308" w:rsidRDefault="00781308">
            <w:pPr>
              <w:pStyle w:val="af7"/>
              <w:tabs>
                <w:tab w:val="left" w:pos="459"/>
              </w:tabs>
              <w:spacing w:before="60" w:after="60"/>
              <w:ind w:left="0"/>
              <w:jc w:val="both"/>
            </w:pPr>
            <w:r>
              <w:t xml:space="preserve"> 6)  Общее поголовье крупного рогатого скота, голов.</w:t>
            </w:r>
          </w:p>
          <w:p w14:paraId="1C2055BC" w14:textId="77777777" w:rsidR="00781308" w:rsidRDefault="00781308">
            <w:pPr>
              <w:pStyle w:val="af7"/>
              <w:tabs>
                <w:tab w:val="left" w:pos="459"/>
              </w:tabs>
              <w:spacing w:before="60" w:after="60"/>
              <w:ind w:left="0"/>
              <w:rPr>
                <w:b/>
              </w:rPr>
            </w:pPr>
            <w:r>
              <w:t xml:space="preserve"> 7)    Общее поголовье коров, голов</w:t>
            </w:r>
            <w:r>
              <w:rPr>
                <w:b/>
              </w:rPr>
              <w:t>.</w:t>
            </w:r>
          </w:p>
          <w:p w14:paraId="1F85D3A8" w14:textId="77777777" w:rsidR="00781308" w:rsidRDefault="00781308">
            <w:pPr>
              <w:pStyle w:val="af7"/>
              <w:tabs>
                <w:tab w:val="left" w:pos="459"/>
              </w:tabs>
              <w:spacing w:before="60" w:after="60"/>
              <w:ind w:left="0"/>
              <w:jc w:val="both"/>
            </w:pPr>
            <w:r>
              <w:t xml:space="preserve"> 8)  Удельный вес  численности молодых специалистов, оставшихся на конец года, от общего числа прибывших на работу в сельскохозяйственные организации в течение года по окончании высших и средних профессиональных образовательных учреждений, процентов.</w:t>
            </w:r>
          </w:p>
          <w:p w14:paraId="6C159D02" w14:textId="77777777" w:rsidR="00781308" w:rsidRDefault="00781308">
            <w:pPr>
              <w:pStyle w:val="af7"/>
              <w:tabs>
                <w:tab w:val="left" w:pos="459"/>
              </w:tabs>
              <w:spacing w:before="60" w:after="60"/>
              <w:ind w:left="0"/>
              <w:jc w:val="both"/>
            </w:pPr>
            <w:r>
              <w:t xml:space="preserve"> 9)  Количество руководителей, специалистов и кадров рабочих профессий, сельскохозяйственных организации, крестьянских </w:t>
            </w:r>
            <w:r>
              <w:lastRenderedPageBreak/>
              <w:t>(фермерских) хозяйств, органов управления сельским хозяйством муниципального района, обучающихся по вопросам развития сельского хозяйства, регулирования рынка, экономики и управления сельскохозяйственным производством, чел.</w:t>
            </w:r>
          </w:p>
          <w:p w14:paraId="143552C9" w14:textId="77777777" w:rsidR="00781308" w:rsidRDefault="00781308">
            <w:pPr>
              <w:pStyle w:val="af7"/>
              <w:tabs>
                <w:tab w:val="left" w:pos="459"/>
              </w:tabs>
              <w:spacing w:before="60" w:after="60"/>
              <w:ind w:left="0"/>
              <w:jc w:val="both"/>
              <w:rPr>
                <w:b/>
              </w:rPr>
            </w:pPr>
            <w:r>
              <w:t>10) Среднемесячная номинальная заработная плата в сельском хозяйстве, рублей</w:t>
            </w:r>
          </w:p>
          <w:p w14:paraId="5CB5A2A3" w14:textId="77777777" w:rsidR="00781308" w:rsidRDefault="00781308">
            <w:pPr>
              <w:pStyle w:val="af7"/>
              <w:tabs>
                <w:tab w:val="left" w:pos="459"/>
              </w:tabs>
              <w:spacing w:before="60" w:after="60"/>
              <w:ind w:left="-1"/>
              <w:jc w:val="both"/>
            </w:pPr>
            <w:r>
              <w:t xml:space="preserve"> 11) Доля прибыльных сельскохозяйственных организаций, в общем их числе, процентов.</w:t>
            </w:r>
          </w:p>
          <w:p w14:paraId="3F2D3B34" w14:textId="77777777" w:rsidR="00781308" w:rsidRDefault="00781308">
            <w:pPr>
              <w:pStyle w:val="af7"/>
              <w:tabs>
                <w:tab w:val="left" w:pos="459"/>
              </w:tabs>
              <w:spacing w:before="60" w:after="60"/>
              <w:ind w:left="0"/>
              <w:jc w:val="both"/>
            </w:pPr>
            <w:r>
              <w:t xml:space="preserve"> 12)  Урожайность зерновых, ц/га </w:t>
            </w:r>
          </w:p>
          <w:p w14:paraId="45451AA0" w14:textId="77777777" w:rsidR="00781308" w:rsidRDefault="00781308">
            <w:pPr>
              <w:pStyle w:val="af7"/>
              <w:tabs>
                <w:tab w:val="left" w:pos="459"/>
              </w:tabs>
              <w:spacing w:before="60" w:after="60"/>
              <w:ind w:left="0"/>
              <w:jc w:val="both"/>
            </w:pPr>
            <w:r>
              <w:t xml:space="preserve"> 13)  Надой молока на 1 фуражную корову, кг.</w:t>
            </w:r>
          </w:p>
          <w:p w14:paraId="071B32B6" w14:textId="77777777" w:rsidR="00781308" w:rsidRDefault="00781308">
            <w:pPr>
              <w:pStyle w:val="af7"/>
              <w:tabs>
                <w:tab w:val="left" w:pos="459"/>
              </w:tabs>
              <w:spacing w:before="60" w:after="60"/>
              <w:ind w:left="0"/>
              <w:jc w:val="both"/>
            </w:pPr>
            <w:r>
              <w:t xml:space="preserve"> 14)  Производство кормов, на 1 условную голову скота, ц. к. ед. </w:t>
            </w:r>
          </w:p>
          <w:p w14:paraId="397527A4" w14:textId="77777777" w:rsidR="00781308" w:rsidRDefault="00781308">
            <w:pPr>
              <w:pStyle w:val="af7"/>
              <w:tabs>
                <w:tab w:val="left" w:pos="459"/>
              </w:tabs>
              <w:spacing w:before="60" w:after="60"/>
              <w:ind w:left="0"/>
              <w:jc w:val="both"/>
            </w:pPr>
            <w:r>
              <w:t xml:space="preserve"> 15) Общая площадь, засоренная борщевиком Сосновского, га </w:t>
            </w:r>
          </w:p>
          <w:p w14:paraId="5E7E88E8" w14:textId="77777777" w:rsidR="00781308" w:rsidRDefault="00781308">
            <w:pPr>
              <w:pStyle w:val="af7"/>
              <w:tabs>
                <w:tab w:val="left" w:pos="459"/>
              </w:tabs>
              <w:spacing w:before="60" w:after="60"/>
              <w:ind w:left="0"/>
              <w:jc w:val="both"/>
              <w:rPr>
                <w:i/>
              </w:rPr>
            </w:pPr>
          </w:p>
        </w:tc>
      </w:tr>
      <w:tr w:rsidR="00781308" w14:paraId="09878A6F" w14:textId="77777777">
        <w:tc>
          <w:tcPr>
            <w:tcW w:w="1809" w:type="dxa"/>
          </w:tcPr>
          <w:p w14:paraId="21A69885"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sz w:val="24"/>
                <w:szCs w:val="24"/>
              </w:rPr>
              <w:lastRenderedPageBreak/>
              <w:t>Сроки и этапы  реализации</w:t>
            </w:r>
          </w:p>
        </w:tc>
        <w:tc>
          <w:tcPr>
            <w:tcW w:w="7938" w:type="dxa"/>
          </w:tcPr>
          <w:p w14:paraId="0F35F3B8" w14:textId="77777777" w:rsidR="00781308" w:rsidRDefault="00781308">
            <w:pPr>
              <w:spacing w:before="60" w:after="60"/>
              <w:rPr>
                <w:rFonts w:ascii="Times New Roman" w:hAnsi="Times New Roman"/>
                <w:sz w:val="24"/>
                <w:szCs w:val="24"/>
              </w:rPr>
            </w:pPr>
            <w:r>
              <w:rPr>
                <w:rFonts w:ascii="Times New Roman" w:hAnsi="Times New Roman"/>
                <w:sz w:val="24"/>
                <w:szCs w:val="24"/>
              </w:rPr>
              <w:t>Срок реализации - 2015-2028 годы. Этапы реализации подпрограммы не выделяются.</w:t>
            </w:r>
          </w:p>
          <w:p w14:paraId="23D3A5AC" w14:textId="77777777" w:rsidR="00781308" w:rsidRDefault="00781308">
            <w:pPr>
              <w:spacing w:before="60" w:after="60"/>
              <w:rPr>
                <w:rFonts w:ascii="Times New Roman" w:hAnsi="Times New Roman"/>
                <w:sz w:val="24"/>
                <w:szCs w:val="24"/>
              </w:rPr>
            </w:pPr>
          </w:p>
        </w:tc>
      </w:tr>
      <w:tr w:rsidR="00781308" w14:paraId="25178ABF" w14:textId="77777777">
        <w:trPr>
          <w:trHeight w:val="1124"/>
        </w:trPr>
        <w:tc>
          <w:tcPr>
            <w:tcW w:w="1809" w:type="dxa"/>
          </w:tcPr>
          <w:p w14:paraId="2FD67AB9"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t>Ресурсное обеспечение за счет средств бюджета Красногорского района</w:t>
            </w:r>
          </w:p>
        </w:tc>
        <w:tc>
          <w:tcPr>
            <w:tcW w:w="7938" w:type="dxa"/>
          </w:tcPr>
          <w:p w14:paraId="522EE01A" w14:textId="77777777" w:rsidR="00781308" w:rsidRDefault="00781308">
            <w:pPr>
              <w:jc w:val="both"/>
              <w:rPr>
                <w:rFonts w:ascii="Times New Roman" w:hAnsi="Times New Roman"/>
                <w:sz w:val="24"/>
                <w:szCs w:val="24"/>
              </w:rPr>
            </w:pPr>
            <w:r>
              <w:rPr>
                <w:rFonts w:ascii="Times New Roman" w:hAnsi="Times New Roman"/>
                <w:sz w:val="24"/>
                <w:szCs w:val="24"/>
              </w:rPr>
              <w:t xml:space="preserve">Объем средств бюджета муниципального образования Красногорский район на реализацию подпрограммы составит </w:t>
            </w:r>
            <w:r w:rsidR="002251A0" w:rsidRPr="002251A0">
              <w:rPr>
                <w:rFonts w:ascii="Times New Roman" w:hAnsi="Times New Roman"/>
                <w:bCs/>
                <w:sz w:val="24"/>
                <w:szCs w:val="24"/>
              </w:rPr>
              <w:t>16946,62381</w:t>
            </w:r>
            <w:r>
              <w:rPr>
                <w:rFonts w:ascii="Times New Roman" w:hAnsi="Times New Roman"/>
                <w:sz w:val="24"/>
                <w:szCs w:val="24"/>
              </w:rPr>
              <w:t>тыс. рублей, в том числе по годам реализации муниципальной программы (в тыс. руб.):</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0"/>
              <w:gridCol w:w="1704"/>
              <w:gridCol w:w="1969"/>
              <w:gridCol w:w="1870"/>
            </w:tblGrid>
            <w:tr w:rsidR="00781308" w14:paraId="23AFEC6E" w14:textId="77777777" w:rsidTr="00A02D62">
              <w:trPr>
                <w:trHeight w:val="1358"/>
                <w:jc w:val="center"/>
              </w:trPr>
              <w:tc>
                <w:tcPr>
                  <w:tcW w:w="2120" w:type="dxa"/>
                  <w:vAlign w:val="center"/>
                </w:tcPr>
                <w:p w14:paraId="6B581790" w14:textId="77777777" w:rsidR="00781308" w:rsidRDefault="00781308" w:rsidP="00A02D62">
                  <w:pPr>
                    <w:pStyle w:val="Default"/>
                  </w:pPr>
                  <w:r>
                    <w:t>Годы реализации</w:t>
                  </w:r>
                </w:p>
              </w:tc>
              <w:tc>
                <w:tcPr>
                  <w:tcW w:w="1704" w:type="dxa"/>
                  <w:vAlign w:val="center"/>
                </w:tcPr>
                <w:p w14:paraId="2D8CF283" w14:textId="77777777" w:rsidR="00781308" w:rsidRDefault="00781308" w:rsidP="00A02D62">
                  <w:pPr>
                    <w:pStyle w:val="Default"/>
                  </w:pPr>
                  <w:r>
                    <w:t>Всего</w:t>
                  </w:r>
                </w:p>
              </w:tc>
              <w:tc>
                <w:tcPr>
                  <w:tcW w:w="1969" w:type="dxa"/>
                </w:tcPr>
                <w:p w14:paraId="13406788" w14:textId="77777777" w:rsidR="00781308" w:rsidRDefault="00781308" w:rsidP="00A02D62">
                  <w:pPr>
                    <w:pStyle w:val="Default"/>
                  </w:pPr>
                  <w:r>
                    <w:t>Бюджет МО</w:t>
                  </w:r>
                </w:p>
                <w:p w14:paraId="28D07B03" w14:textId="77777777" w:rsidR="00781308" w:rsidRDefault="00781308" w:rsidP="00A02D62">
                  <w:pPr>
                    <w:pStyle w:val="Default"/>
                  </w:pPr>
                  <w:r>
                    <w:t>Красногорский район</w:t>
                  </w:r>
                </w:p>
              </w:tc>
              <w:tc>
                <w:tcPr>
                  <w:tcW w:w="1870" w:type="dxa"/>
                </w:tcPr>
                <w:p w14:paraId="610BFB2E" w14:textId="77777777" w:rsidR="00781308" w:rsidRDefault="00781308" w:rsidP="00A02D62">
                  <w:pPr>
                    <w:pStyle w:val="Default"/>
                  </w:pPr>
                  <w:r>
                    <w:t>Субсидии и субвенции  из бюджета УР</w:t>
                  </w:r>
                </w:p>
              </w:tc>
            </w:tr>
            <w:tr w:rsidR="00A02D62" w14:paraId="1E8680F2" w14:textId="77777777" w:rsidTr="00A02D62">
              <w:trPr>
                <w:jc w:val="center"/>
              </w:trPr>
              <w:tc>
                <w:tcPr>
                  <w:tcW w:w="2120" w:type="dxa"/>
                </w:tcPr>
                <w:p w14:paraId="2F0DEDD6" w14:textId="77777777" w:rsidR="00A02D62" w:rsidRDefault="00A02D62" w:rsidP="00A02D62">
                  <w:pPr>
                    <w:pStyle w:val="Default"/>
                  </w:pPr>
                  <w:r>
                    <w:t>2015 г.</w:t>
                  </w:r>
                </w:p>
              </w:tc>
              <w:tc>
                <w:tcPr>
                  <w:tcW w:w="1704" w:type="dxa"/>
                </w:tcPr>
                <w:p w14:paraId="4469F539" w14:textId="77777777" w:rsidR="00A02D62" w:rsidRPr="00985B77" w:rsidRDefault="00A02D62" w:rsidP="00A02D62">
                  <w:pPr>
                    <w:pStyle w:val="Default"/>
                  </w:pPr>
                  <w:r w:rsidRPr="00985B77">
                    <w:t>56,6</w:t>
                  </w:r>
                </w:p>
              </w:tc>
              <w:tc>
                <w:tcPr>
                  <w:tcW w:w="1969" w:type="dxa"/>
                </w:tcPr>
                <w:p w14:paraId="2FF15450" w14:textId="77777777" w:rsidR="00A02D62" w:rsidRPr="00985B77" w:rsidRDefault="00A02D62" w:rsidP="00A02D62">
                  <w:pPr>
                    <w:pStyle w:val="Default"/>
                  </w:pPr>
                  <w:r w:rsidRPr="00985B77">
                    <w:t>56,6</w:t>
                  </w:r>
                </w:p>
              </w:tc>
              <w:tc>
                <w:tcPr>
                  <w:tcW w:w="1870" w:type="dxa"/>
                </w:tcPr>
                <w:p w14:paraId="583C5B46" w14:textId="77777777" w:rsidR="00A02D62" w:rsidRPr="00985B77" w:rsidRDefault="00A02D62" w:rsidP="00A02D62">
                  <w:pPr>
                    <w:pStyle w:val="Default"/>
                  </w:pPr>
                  <w:r w:rsidRPr="00985B77">
                    <w:t>0,0</w:t>
                  </w:r>
                </w:p>
              </w:tc>
            </w:tr>
            <w:tr w:rsidR="00A02D62" w14:paraId="08FE5995" w14:textId="77777777" w:rsidTr="00A02D62">
              <w:trPr>
                <w:jc w:val="center"/>
              </w:trPr>
              <w:tc>
                <w:tcPr>
                  <w:tcW w:w="2120" w:type="dxa"/>
                </w:tcPr>
                <w:p w14:paraId="290D88B3" w14:textId="77777777" w:rsidR="00A02D62" w:rsidRDefault="00A02D62" w:rsidP="00A02D62">
                  <w:pPr>
                    <w:pStyle w:val="Default"/>
                  </w:pPr>
                  <w:r>
                    <w:t>2016 г.</w:t>
                  </w:r>
                </w:p>
              </w:tc>
              <w:tc>
                <w:tcPr>
                  <w:tcW w:w="1704" w:type="dxa"/>
                </w:tcPr>
                <w:p w14:paraId="07420B21" w14:textId="77777777" w:rsidR="00A02D62" w:rsidRPr="00985B77" w:rsidRDefault="00A02D62" w:rsidP="00A02D62">
                  <w:pPr>
                    <w:pStyle w:val="Default"/>
                  </w:pPr>
                  <w:r w:rsidRPr="00985B77">
                    <w:t>68,5</w:t>
                  </w:r>
                </w:p>
              </w:tc>
              <w:tc>
                <w:tcPr>
                  <w:tcW w:w="1969" w:type="dxa"/>
                </w:tcPr>
                <w:p w14:paraId="0BB1AB23" w14:textId="77777777" w:rsidR="00A02D62" w:rsidRPr="00985B77" w:rsidRDefault="00A02D62" w:rsidP="00A02D62">
                  <w:pPr>
                    <w:pStyle w:val="Default"/>
                  </w:pPr>
                  <w:r w:rsidRPr="00985B77">
                    <w:t>68,5</w:t>
                  </w:r>
                </w:p>
              </w:tc>
              <w:tc>
                <w:tcPr>
                  <w:tcW w:w="1870" w:type="dxa"/>
                </w:tcPr>
                <w:p w14:paraId="39FF0F65" w14:textId="77777777" w:rsidR="00A02D62" w:rsidRPr="00985B77" w:rsidRDefault="00A02D62" w:rsidP="00A02D62">
                  <w:pPr>
                    <w:pStyle w:val="Default"/>
                  </w:pPr>
                  <w:r w:rsidRPr="00985B77">
                    <w:t>0,0</w:t>
                  </w:r>
                </w:p>
              </w:tc>
            </w:tr>
            <w:tr w:rsidR="00A02D62" w14:paraId="04368254" w14:textId="77777777" w:rsidTr="00A02D62">
              <w:trPr>
                <w:jc w:val="center"/>
              </w:trPr>
              <w:tc>
                <w:tcPr>
                  <w:tcW w:w="2120" w:type="dxa"/>
                </w:tcPr>
                <w:p w14:paraId="20BF4BF9" w14:textId="77777777" w:rsidR="00A02D62" w:rsidRDefault="00A02D62" w:rsidP="00A02D62">
                  <w:pPr>
                    <w:pStyle w:val="Default"/>
                  </w:pPr>
                  <w:r>
                    <w:t>2017 г.</w:t>
                  </w:r>
                </w:p>
              </w:tc>
              <w:tc>
                <w:tcPr>
                  <w:tcW w:w="1704" w:type="dxa"/>
                </w:tcPr>
                <w:p w14:paraId="65D254B0" w14:textId="77777777" w:rsidR="00A02D62" w:rsidRPr="00985B77" w:rsidRDefault="00A02D62" w:rsidP="00A02D62">
                  <w:pPr>
                    <w:pStyle w:val="Default"/>
                  </w:pPr>
                  <w:r w:rsidRPr="00985B77">
                    <w:t>135,7</w:t>
                  </w:r>
                </w:p>
              </w:tc>
              <w:tc>
                <w:tcPr>
                  <w:tcW w:w="1969" w:type="dxa"/>
                </w:tcPr>
                <w:p w14:paraId="5107DDD8" w14:textId="77777777" w:rsidR="00A02D62" w:rsidRPr="00985B77" w:rsidRDefault="00A02D62" w:rsidP="00A02D62">
                  <w:pPr>
                    <w:pStyle w:val="Default"/>
                  </w:pPr>
                  <w:r w:rsidRPr="00985B77">
                    <w:t>135,7</w:t>
                  </w:r>
                </w:p>
              </w:tc>
              <w:tc>
                <w:tcPr>
                  <w:tcW w:w="1870" w:type="dxa"/>
                </w:tcPr>
                <w:p w14:paraId="35D6959D" w14:textId="77777777" w:rsidR="00A02D62" w:rsidRPr="00985B77" w:rsidRDefault="00A02D62" w:rsidP="00A02D62">
                  <w:pPr>
                    <w:pStyle w:val="Default"/>
                  </w:pPr>
                  <w:r w:rsidRPr="00985B77">
                    <w:t>0,0</w:t>
                  </w:r>
                </w:p>
              </w:tc>
            </w:tr>
            <w:tr w:rsidR="00A02D62" w14:paraId="23D842D2" w14:textId="77777777" w:rsidTr="00A02D62">
              <w:trPr>
                <w:jc w:val="center"/>
              </w:trPr>
              <w:tc>
                <w:tcPr>
                  <w:tcW w:w="2120" w:type="dxa"/>
                </w:tcPr>
                <w:p w14:paraId="3A327F46" w14:textId="77777777" w:rsidR="00A02D62" w:rsidRDefault="00A02D62" w:rsidP="00A02D62">
                  <w:pPr>
                    <w:pStyle w:val="Default"/>
                  </w:pPr>
                  <w:r>
                    <w:t>2018 г.</w:t>
                  </w:r>
                </w:p>
              </w:tc>
              <w:tc>
                <w:tcPr>
                  <w:tcW w:w="1704" w:type="dxa"/>
                </w:tcPr>
                <w:p w14:paraId="3E496118" w14:textId="77777777" w:rsidR="00A02D62" w:rsidRPr="00985B77" w:rsidRDefault="00A02D62" w:rsidP="00A02D62">
                  <w:pPr>
                    <w:pStyle w:val="Default"/>
                  </w:pPr>
                  <w:r w:rsidRPr="00985B77">
                    <w:t>369,9</w:t>
                  </w:r>
                </w:p>
              </w:tc>
              <w:tc>
                <w:tcPr>
                  <w:tcW w:w="1969" w:type="dxa"/>
                </w:tcPr>
                <w:p w14:paraId="201EA632" w14:textId="77777777" w:rsidR="00A02D62" w:rsidRPr="00985B77" w:rsidRDefault="00A02D62" w:rsidP="00A02D62">
                  <w:pPr>
                    <w:pStyle w:val="Default"/>
                  </w:pPr>
                  <w:r w:rsidRPr="00985B77">
                    <w:t>69,0</w:t>
                  </w:r>
                </w:p>
              </w:tc>
              <w:tc>
                <w:tcPr>
                  <w:tcW w:w="1870" w:type="dxa"/>
                </w:tcPr>
                <w:p w14:paraId="52DA82C9" w14:textId="77777777" w:rsidR="00A02D62" w:rsidRPr="00985B77" w:rsidRDefault="00A02D62" w:rsidP="00A02D62">
                  <w:pPr>
                    <w:pStyle w:val="Default"/>
                  </w:pPr>
                  <w:r w:rsidRPr="00985B77">
                    <w:t>300,9</w:t>
                  </w:r>
                </w:p>
              </w:tc>
            </w:tr>
            <w:tr w:rsidR="00A02D62" w14:paraId="7C7A45BF" w14:textId="77777777" w:rsidTr="00A02D62">
              <w:trPr>
                <w:jc w:val="center"/>
              </w:trPr>
              <w:tc>
                <w:tcPr>
                  <w:tcW w:w="2120" w:type="dxa"/>
                </w:tcPr>
                <w:p w14:paraId="3A88380C" w14:textId="77777777" w:rsidR="00A02D62" w:rsidRDefault="00A02D62" w:rsidP="00A02D62">
                  <w:pPr>
                    <w:pStyle w:val="Default"/>
                  </w:pPr>
                  <w:r>
                    <w:t>2019 г.</w:t>
                  </w:r>
                </w:p>
              </w:tc>
              <w:tc>
                <w:tcPr>
                  <w:tcW w:w="1704" w:type="dxa"/>
                </w:tcPr>
                <w:p w14:paraId="16DB0253" w14:textId="77777777" w:rsidR="00A02D62" w:rsidRPr="00985B77" w:rsidRDefault="00A02D62" w:rsidP="00A02D62">
                  <w:pPr>
                    <w:pStyle w:val="Default"/>
                  </w:pPr>
                  <w:r w:rsidRPr="00985B77">
                    <w:t>50,0</w:t>
                  </w:r>
                </w:p>
              </w:tc>
              <w:tc>
                <w:tcPr>
                  <w:tcW w:w="1969" w:type="dxa"/>
                </w:tcPr>
                <w:p w14:paraId="6AF4D515" w14:textId="77777777" w:rsidR="00A02D62" w:rsidRPr="00985B77" w:rsidRDefault="00A02D62" w:rsidP="00A02D62">
                  <w:pPr>
                    <w:pStyle w:val="Default"/>
                  </w:pPr>
                  <w:r w:rsidRPr="00985B77">
                    <w:t>50,0</w:t>
                  </w:r>
                </w:p>
              </w:tc>
              <w:tc>
                <w:tcPr>
                  <w:tcW w:w="1870" w:type="dxa"/>
                </w:tcPr>
                <w:p w14:paraId="4D9F89E7" w14:textId="77777777" w:rsidR="00A02D62" w:rsidRPr="00985B77" w:rsidRDefault="00A02D62" w:rsidP="00A02D62">
                  <w:pPr>
                    <w:pStyle w:val="Default"/>
                  </w:pPr>
                  <w:r w:rsidRPr="00985B77">
                    <w:t>0,0</w:t>
                  </w:r>
                </w:p>
              </w:tc>
            </w:tr>
            <w:tr w:rsidR="00A02D62" w14:paraId="51CF13D3" w14:textId="77777777" w:rsidTr="00A02D62">
              <w:trPr>
                <w:jc w:val="center"/>
              </w:trPr>
              <w:tc>
                <w:tcPr>
                  <w:tcW w:w="2120" w:type="dxa"/>
                </w:tcPr>
                <w:p w14:paraId="79D2A0A0" w14:textId="77777777" w:rsidR="00A02D62" w:rsidRDefault="00A02D62" w:rsidP="00A02D62">
                  <w:pPr>
                    <w:pStyle w:val="Default"/>
                  </w:pPr>
                  <w:r>
                    <w:t>2020 г.</w:t>
                  </w:r>
                </w:p>
              </w:tc>
              <w:tc>
                <w:tcPr>
                  <w:tcW w:w="1704" w:type="dxa"/>
                </w:tcPr>
                <w:p w14:paraId="20691E3A" w14:textId="77777777" w:rsidR="00A02D62" w:rsidRPr="00985B77" w:rsidRDefault="00A02D62" w:rsidP="00A02D62">
                  <w:pPr>
                    <w:pStyle w:val="Default"/>
                  </w:pPr>
                  <w:r w:rsidRPr="00985B77">
                    <w:t>169,0</w:t>
                  </w:r>
                </w:p>
              </w:tc>
              <w:tc>
                <w:tcPr>
                  <w:tcW w:w="1969" w:type="dxa"/>
                </w:tcPr>
                <w:p w14:paraId="7BB95389" w14:textId="77777777" w:rsidR="00A02D62" w:rsidRPr="00985B77" w:rsidRDefault="00A02D62" w:rsidP="00A02D62">
                  <w:pPr>
                    <w:pStyle w:val="Default"/>
                  </w:pPr>
                  <w:r w:rsidRPr="00985B77">
                    <w:t>169,0</w:t>
                  </w:r>
                </w:p>
              </w:tc>
              <w:tc>
                <w:tcPr>
                  <w:tcW w:w="1870" w:type="dxa"/>
                </w:tcPr>
                <w:p w14:paraId="0FC69F04" w14:textId="77777777" w:rsidR="00A02D62" w:rsidRPr="00985B77" w:rsidRDefault="00A02D62" w:rsidP="00A02D62">
                  <w:pPr>
                    <w:pStyle w:val="Default"/>
                  </w:pPr>
                  <w:r w:rsidRPr="00985B77">
                    <w:t>0,0</w:t>
                  </w:r>
                </w:p>
              </w:tc>
            </w:tr>
            <w:tr w:rsidR="00A02D62" w14:paraId="204A137A" w14:textId="77777777" w:rsidTr="00A02D62">
              <w:trPr>
                <w:jc w:val="center"/>
              </w:trPr>
              <w:tc>
                <w:tcPr>
                  <w:tcW w:w="2120" w:type="dxa"/>
                </w:tcPr>
                <w:p w14:paraId="10386869" w14:textId="77777777" w:rsidR="00A02D62" w:rsidRDefault="00A02D62" w:rsidP="00A02D62">
                  <w:pPr>
                    <w:pStyle w:val="Default"/>
                  </w:pPr>
                  <w:r>
                    <w:t>2021 г.</w:t>
                  </w:r>
                </w:p>
              </w:tc>
              <w:tc>
                <w:tcPr>
                  <w:tcW w:w="1704" w:type="dxa"/>
                </w:tcPr>
                <w:p w14:paraId="5F0A470E" w14:textId="77777777" w:rsidR="00A02D62" w:rsidRPr="00985B77" w:rsidRDefault="00A02D62" w:rsidP="00A02D62">
                  <w:pPr>
                    <w:pStyle w:val="Default"/>
                  </w:pPr>
                  <w:r w:rsidRPr="00985B77">
                    <w:t>175,0</w:t>
                  </w:r>
                </w:p>
              </w:tc>
              <w:tc>
                <w:tcPr>
                  <w:tcW w:w="1969" w:type="dxa"/>
                </w:tcPr>
                <w:p w14:paraId="2854C5CB" w14:textId="77777777" w:rsidR="00A02D62" w:rsidRPr="00985B77" w:rsidRDefault="00A02D62" w:rsidP="00A02D62">
                  <w:pPr>
                    <w:pStyle w:val="Default"/>
                  </w:pPr>
                  <w:r w:rsidRPr="00985B77">
                    <w:t xml:space="preserve">175,0 </w:t>
                  </w:r>
                </w:p>
              </w:tc>
              <w:tc>
                <w:tcPr>
                  <w:tcW w:w="1870" w:type="dxa"/>
                </w:tcPr>
                <w:p w14:paraId="5734D130" w14:textId="77777777" w:rsidR="00A02D62" w:rsidRPr="00985B77" w:rsidRDefault="00A02D62" w:rsidP="00A02D62">
                  <w:pPr>
                    <w:pStyle w:val="Default"/>
                  </w:pPr>
                  <w:r w:rsidRPr="00985B77">
                    <w:t>0,0</w:t>
                  </w:r>
                </w:p>
              </w:tc>
            </w:tr>
            <w:tr w:rsidR="00A02D62" w14:paraId="046DD1C7" w14:textId="77777777" w:rsidTr="00A02D62">
              <w:trPr>
                <w:jc w:val="center"/>
              </w:trPr>
              <w:tc>
                <w:tcPr>
                  <w:tcW w:w="2120" w:type="dxa"/>
                </w:tcPr>
                <w:p w14:paraId="54D9FE85" w14:textId="77777777" w:rsidR="00A02D62" w:rsidRDefault="00A02D62" w:rsidP="00A02D62">
                  <w:pPr>
                    <w:pStyle w:val="Default"/>
                  </w:pPr>
                  <w:r>
                    <w:t>2022 г.</w:t>
                  </w:r>
                </w:p>
              </w:tc>
              <w:tc>
                <w:tcPr>
                  <w:tcW w:w="1704" w:type="dxa"/>
                </w:tcPr>
                <w:p w14:paraId="4A060DEE" w14:textId="77777777" w:rsidR="00A02D62" w:rsidRPr="00985B77" w:rsidRDefault="00A02D62" w:rsidP="00A02D62">
                  <w:pPr>
                    <w:pStyle w:val="Default"/>
                  </w:pPr>
                  <w:r w:rsidRPr="00985B77">
                    <w:t>366,726</w:t>
                  </w:r>
                </w:p>
              </w:tc>
              <w:tc>
                <w:tcPr>
                  <w:tcW w:w="1969" w:type="dxa"/>
                </w:tcPr>
                <w:p w14:paraId="65514697" w14:textId="77777777" w:rsidR="00A02D62" w:rsidRPr="00985B77" w:rsidRDefault="00A02D62" w:rsidP="00A02D62">
                  <w:pPr>
                    <w:pStyle w:val="Default"/>
                  </w:pPr>
                  <w:r w:rsidRPr="00985B77">
                    <w:t>303,910</w:t>
                  </w:r>
                </w:p>
              </w:tc>
              <w:tc>
                <w:tcPr>
                  <w:tcW w:w="1870" w:type="dxa"/>
                </w:tcPr>
                <w:p w14:paraId="7A0DF49B" w14:textId="77777777" w:rsidR="00A02D62" w:rsidRPr="00985B77" w:rsidRDefault="00A02D62" w:rsidP="00A02D62">
                  <w:pPr>
                    <w:pStyle w:val="Default"/>
                  </w:pPr>
                  <w:r w:rsidRPr="00985B77">
                    <w:t>62,816</w:t>
                  </w:r>
                </w:p>
              </w:tc>
            </w:tr>
            <w:tr w:rsidR="00A02D62" w14:paraId="193D918F" w14:textId="77777777" w:rsidTr="00A02D62">
              <w:trPr>
                <w:jc w:val="center"/>
              </w:trPr>
              <w:tc>
                <w:tcPr>
                  <w:tcW w:w="2120" w:type="dxa"/>
                </w:tcPr>
                <w:p w14:paraId="04156F53" w14:textId="77777777" w:rsidR="00A02D62" w:rsidRDefault="00A02D62" w:rsidP="00A02D62">
                  <w:pPr>
                    <w:pStyle w:val="Default"/>
                  </w:pPr>
                  <w:r>
                    <w:t>2023 г.</w:t>
                  </w:r>
                </w:p>
              </w:tc>
              <w:tc>
                <w:tcPr>
                  <w:tcW w:w="1704" w:type="dxa"/>
                </w:tcPr>
                <w:p w14:paraId="455C8730" w14:textId="77777777" w:rsidR="00A02D62" w:rsidRPr="00985B77" w:rsidRDefault="00A02D62" w:rsidP="00A02D62">
                  <w:pPr>
                    <w:pStyle w:val="Default"/>
                  </w:pPr>
                  <w:r w:rsidRPr="00985B77">
                    <w:t>11040,6606</w:t>
                  </w:r>
                </w:p>
              </w:tc>
              <w:tc>
                <w:tcPr>
                  <w:tcW w:w="1969" w:type="dxa"/>
                </w:tcPr>
                <w:p w14:paraId="09BB1395" w14:textId="77777777" w:rsidR="00A02D62" w:rsidRPr="00985B77" w:rsidRDefault="00A02D62" w:rsidP="00A02D62">
                  <w:pPr>
                    <w:pStyle w:val="Default"/>
                  </w:pPr>
                  <w:r w:rsidRPr="00985B77">
                    <w:t>2586,8248</w:t>
                  </w:r>
                </w:p>
              </w:tc>
              <w:tc>
                <w:tcPr>
                  <w:tcW w:w="1870" w:type="dxa"/>
                </w:tcPr>
                <w:p w14:paraId="68EAF81E" w14:textId="77777777" w:rsidR="00A02D62" w:rsidRPr="00985B77" w:rsidRDefault="00A02D62" w:rsidP="00A02D62">
                  <w:pPr>
                    <w:pStyle w:val="Default"/>
                  </w:pPr>
                  <w:r w:rsidRPr="00985B77">
                    <w:t>8453,8358</w:t>
                  </w:r>
                </w:p>
              </w:tc>
            </w:tr>
            <w:tr w:rsidR="00A02D62" w14:paraId="567A58BD" w14:textId="77777777" w:rsidTr="00A02D62">
              <w:trPr>
                <w:jc w:val="center"/>
              </w:trPr>
              <w:tc>
                <w:tcPr>
                  <w:tcW w:w="2120" w:type="dxa"/>
                </w:tcPr>
                <w:p w14:paraId="6A05DBAF" w14:textId="77777777" w:rsidR="00A02D62" w:rsidRDefault="00A02D62" w:rsidP="00A02D62">
                  <w:pPr>
                    <w:pStyle w:val="Default"/>
                  </w:pPr>
                  <w:r>
                    <w:t>2024 г.</w:t>
                  </w:r>
                </w:p>
              </w:tc>
              <w:tc>
                <w:tcPr>
                  <w:tcW w:w="1704" w:type="dxa"/>
                </w:tcPr>
                <w:p w14:paraId="7DC9C660" w14:textId="77777777" w:rsidR="00A02D62" w:rsidRPr="00985B77" w:rsidRDefault="00A02D62" w:rsidP="00A02D62">
                  <w:pPr>
                    <w:pStyle w:val="Default"/>
                  </w:pPr>
                  <w:r w:rsidRPr="00985B77">
                    <w:t>4103,933</w:t>
                  </w:r>
                </w:p>
              </w:tc>
              <w:tc>
                <w:tcPr>
                  <w:tcW w:w="1969" w:type="dxa"/>
                </w:tcPr>
                <w:p w14:paraId="40CC501B" w14:textId="77777777" w:rsidR="00A02D62" w:rsidRPr="00985B77" w:rsidRDefault="00A02D62" w:rsidP="00A02D62">
                  <w:pPr>
                    <w:pStyle w:val="Default"/>
                  </w:pPr>
                  <w:r w:rsidRPr="00985B77">
                    <w:t>103,933</w:t>
                  </w:r>
                </w:p>
              </w:tc>
              <w:tc>
                <w:tcPr>
                  <w:tcW w:w="1870" w:type="dxa"/>
                </w:tcPr>
                <w:p w14:paraId="7929DFC4" w14:textId="77777777" w:rsidR="00A02D62" w:rsidRPr="00985B77" w:rsidRDefault="00A02D62" w:rsidP="00A02D62">
                  <w:pPr>
                    <w:pStyle w:val="Default"/>
                  </w:pPr>
                  <w:r w:rsidRPr="00985B77">
                    <w:t>4000,00</w:t>
                  </w:r>
                </w:p>
              </w:tc>
            </w:tr>
            <w:tr w:rsidR="005F733F" w14:paraId="295A46F7" w14:textId="77777777" w:rsidTr="0059377F">
              <w:trPr>
                <w:jc w:val="center"/>
              </w:trPr>
              <w:tc>
                <w:tcPr>
                  <w:tcW w:w="2120" w:type="dxa"/>
                </w:tcPr>
                <w:p w14:paraId="2EAB324A" w14:textId="77777777" w:rsidR="005F733F" w:rsidRDefault="005F733F" w:rsidP="005F733F">
                  <w:pPr>
                    <w:pStyle w:val="Default"/>
                  </w:pPr>
                  <w:r>
                    <w:t>2025 г.</w:t>
                  </w:r>
                </w:p>
              </w:tc>
              <w:tc>
                <w:tcPr>
                  <w:tcW w:w="1704" w:type="dxa"/>
                  <w:shd w:val="clear" w:color="auto" w:fill="FFFFFF"/>
                  <w:vAlign w:val="center"/>
                </w:tcPr>
                <w:p w14:paraId="78B4FC5F" w14:textId="77777777" w:rsidR="005F733F" w:rsidRPr="005F733F" w:rsidRDefault="005F733F" w:rsidP="005F733F">
                  <w:pPr>
                    <w:pStyle w:val="Default"/>
                  </w:pPr>
                  <w:r w:rsidRPr="005F733F">
                    <w:t>409,8</w:t>
                  </w:r>
                </w:p>
              </w:tc>
              <w:tc>
                <w:tcPr>
                  <w:tcW w:w="1969" w:type="dxa"/>
                  <w:shd w:val="clear" w:color="auto" w:fill="FFFFFF"/>
                  <w:vAlign w:val="center"/>
                </w:tcPr>
                <w:p w14:paraId="5242D141" w14:textId="77777777" w:rsidR="005F733F" w:rsidRPr="005F733F" w:rsidRDefault="005F733F" w:rsidP="005F733F">
                  <w:pPr>
                    <w:pStyle w:val="Default"/>
                  </w:pPr>
                  <w:r w:rsidRPr="005F733F">
                    <w:t>93,198</w:t>
                  </w:r>
                </w:p>
              </w:tc>
              <w:tc>
                <w:tcPr>
                  <w:tcW w:w="1870" w:type="dxa"/>
                  <w:shd w:val="clear" w:color="auto" w:fill="FFFFFF"/>
                </w:tcPr>
                <w:p w14:paraId="6862977B" w14:textId="77777777" w:rsidR="005F733F" w:rsidRPr="005F733F" w:rsidRDefault="005F733F" w:rsidP="005F733F">
                  <w:pPr>
                    <w:pStyle w:val="Default"/>
                  </w:pPr>
                  <w:r w:rsidRPr="005F733F">
                    <w:t>316,602</w:t>
                  </w:r>
                </w:p>
              </w:tc>
            </w:tr>
            <w:tr w:rsidR="002251A0" w14:paraId="47EADECE" w14:textId="77777777" w:rsidTr="00DF7F68">
              <w:trPr>
                <w:jc w:val="center"/>
              </w:trPr>
              <w:tc>
                <w:tcPr>
                  <w:tcW w:w="2120" w:type="dxa"/>
                </w:tcPr>
                <w:p w14:paraId="0761402F" w14:textId="77777777" w:rsidR="002251A0" w:rsidRDefault="002251A0" w:rsidP="002251A0">
                  <w:pPr>
                    <w:pStyle w:val="Default"/>
                  </w:pPr>
                  <w:r>
                    <w:t>2026 г.</w:t>
                  </w:r>
                </w:p>
              </w:tc>
              <w:tc>
                <w:tcPr>
                  <w:tcW w:w="1704" w:type="dxa"/>
                </w:tcPr>
                <w:p w14:paraId="38E8055F" w14:textId="77777777" w:rsidR="002251A0" w:rsidRPr="002251A0" w:rsidRDefault="002251A0" w:rsidP="002251A0">
                  <w:pPr>
                    <w:rPr>
                      <w:rFonts w:ascii="Times New Roman" w:hAnsi="Times New Roman"/>
                      <w:sz w:val="24"/>
                      <w:szCs w:val="24"/>
                    </w:rPr>
                  </w:pPr>
                  <w:r w:rsidRPr="002251A0">
                    <w:rPr>
                      <w:rFonts w:ascii="Times New Roman" w:hAnsi="Times New Roman"/>
                      <w:sz w:val="24"/>
                      <w:szCs w:val="24"/>
                    </w:rPr>
                    <w:t>0,80421</w:t>
                  </w:r>
                </w:p>
              </w:tc>
              <w:tc>
                <w:tcPr>
                  <w:tcW w:w="1969" w:type="dxa"/>
                </w:tcPr>
                <w:p w14:paraId="3822CD20" w14:textId="77777777" w:rsidR="002251A0" w:rsidRPr="002251A0" w:rsidRDefault="002251A0" w:rsidP="002251A0">
                  <w:pPr>
                    <w:rPr>
                      <w:rFonts w:ascii="Times New Roman" w:hAnsi="Times New Roman"/>
                      <w:sz w:val="24"/>
                      <w:szCs w:val="24"/>
                    </w:rPr>
                  </w:pPr>
                  <w:r w:rsidRPr="002251A0">
                    <w:rPr>
                      <w:rFonts w:ascii="Times New Roman" w:hAnsi="Times New Roman"/>
                      <w:sz w:val="24"/>
                      <w:szCs w:val="24"/>
                    </w:rPr>
                    <w:t>0,80421</w:t>
                  </w:r>
                </w:p>
              </w:tc>
              <w:tc>
                <w:tcPr>
                  <w:tcW w:w="1870" w:type="dxa"/>
                </w:tcPr>
                <w:p w14:paraId="2A2426A2" w14:textId="77777777" w:rsidR="002251A0" w:rsidRPr="002251A0" w:rsidRDefault="002251A0" w:rsidP="002251A0">
                  <w:pPr>
                    <w:rPr>
                      <w:rFonts w:ascii="Times New Roman" w:hAnsi="Times New Roman"/>
                      <w:sz w:val="24"/>
                      <w:szCs w:val="24"/>
                    </w:rPr>
                  </w:pPr>
                  <w:r w:rsidRPr="002251A0">
                    <w:rPr>
                      <w:rFonts w:ascii="Times New Roman" w:hAnsi="Times New Roman"/>
                      <w:sz w:val="24"/>
                      <w:szCs w:val="24"/>
                    </w:rPr>
                    <w:t>0,0</w:t>
                  </w:r>
                </w:p>
              </w:tc>
            </w:tr>
            <w:tr w:rsidR="005F733F" w14:paraId="31C382B4" w14:textId="77777777" w:rsidTr="0059377F">
              <w:trPr>
                <w:jc w:val="center"/>
              </w:trPr>
              <w:tc>
                <w:tcPr>
                  <w:tcW w:w="2120" w:type="dxa"/>
                </w:tcPr>
                <w:p w14:paraId="18726964" w14:textId="77777777" w:rsidR="005F733F" w:rsidRDefault="005F733F" w:rsidP="005F733F">
                  <w:pPr>
                    <w:pStyle w:val="Default"/>
                  </w:pPr>
                  <w:r>
                    <w:t>2027 г.</w:t>
                  </w:r>
                </w:p>
              </w:tc>
              <w:tc>
                <w:tcPr>
                  <w:tcW w:w="1704" w:type="dxa"/>
                  <w:vAlign w:val="center"/>
                </w:tcPr>
                <w:p w14:paraId="7841F206" w14:textId="77777777" w:rsidR="005F733F" w:rsidRDefault="005F733F" w:rsidP="005F733F">
                  <w:pPr>
                    <w:pStyle w:val="Default"/>
                  </w:pPr>
                  <w:r>
                    <w:t>0,0</w:t>
                  </w:r>
                </w:p>
              </w:tc>
              <w:tc>
                <w:tcPr>
                  <w:tcW w:w="1969" w:type="dxa"/>
                  <w:vAlign w:val="center"/>
                </w:tcPr>
                <w:p w14:paraId="14EEC213" w14:textId="77777777" w:rsidR="005F733F" w:rsidRDefault="005F733F" w:rsidP="005F733F">
                  <w:pPr>
                    <w:pStyle w:val="Default"/>
                  </w:pPr>
                  <w:r>
                    <w:t>0,0</w:t>
                  </w:r>
                </w:p>
              </w:tc>
              <w:tc>
                <w:tcPr>
                  <w:tcW w:w="1870" w:type="dxa"/>
                </w:tcPr>
                <w:p w14:paraId="269809FA" w14:textId="77777777" w:rsidR="005F733F" w:rsidRDefault="005F733F" w:rsidP="005F733F">
                  <w:pPr>
                    <w:pStyle w:val="Default"/>
                  </w:pPr>
                  <w:r>
                    <w:t>0,0</w:t>
                  </w:r>
                </w:p>
              </w:tc>
            </w:tr>
            <w:tr w:rsidR="005F733F" w14:paraId="26237F22" w14:textId="77777777" w:rsidTr="0059377F">
              <w:trPr>
                <w:jc w:val="center"/>
              </w:trPr>
              <w:tc>
                <w:tcPr>
                  <w:tcW w:w="2120" w:type="dxa"/>
                </w:tcPr>
                <w:p w14:paraId="347A06C9" w14:textId="77777777" w:rsidR="005F733F" w:rsidRDefault="005F733F" w:rsidP="005F733F">
                  <w:pPr>
                    <w:pStyle w:val="Default"/>
                  </w:pPr>
                  <w:r>
                    <w:t>2028 г.</w:t>
                  </w:r>
                </w:p>
              </w:tc>
              <w:tc>
                <w:tcPr>
                  <w:tcW w:w="1704" w:type="dxa"/>
                  <w:vAlign w:val="center"/>
                </w:tcPr>
                <w:p w14:paraId="48632D3A" w14:textId="77777777" w:rsidR="005F733F" w:rsidRDefault="005F733F" w:rsidP="005F733F">
                  <w:pPr>
                    <w:pStyle w:val="Default"/>
                  </w:pPr>
                  <w:r>
                    <w:t>0,0</w:t>
                  </w:r>
                </w:p>
              </w:tc>
              <w:tc>
                <w:tcPr>
                  <w:tcW w:w="1969" w:type="dxa"/>
                  <w:vAlign w:val="center"/>
                </w:tcPr>
                <w:p w14:paraId="1FCAEC9A" w14:textId="77777777" w:rsidR="005F733F" w:rsidRDefault="005F733F" w:rsidP="005F733F">
                  <w:pPr>
                    <w:pStyle w:val="Default"/>
                  </w:pPr>
                  <w:r>
                    <w:t>0,0</w:t>
                  </w:r>
                </w:p>
              </w:tc>
              <w:tc>
                <w:tcPr>
                  <w:tcW w:w="1870" w:type="dxa"/>
                </w:tcPr>
                <w:p w14:paraId="46E3A451" w14:textId="77777777" w:rsidR="005F733F" w:rsidRDefault="005F733F" w:rsidP="005F733F">
                  <w:pPr>
                    <w:pStyle w:val="Default"/>
                  </w:pPr>
                  <w:r>
                    <w:t>0,0</w:t>
                  </w:r>
                </w:p>
              </w:tc>
            </w:tr>
            <w:tr w:rsidR="005F733F" w14:paraId="5A842D19" w14:textId="77777777" w:rsidTr="0059377F">
              <w:trPr>
                <w:jc w:val="center"/>
              </w:trPr>
              <w:tc>
                <w:tcPr>
                  <w:tcW w:w="2120" w:type="dxa"/>
                </w:tcPr>
                <w:p w14:paraId="3AD10EAC" w14:textId="77777777" w:rsidR="005F733F" w:rsidRDefault="005F733F" w:rsidP="005F733F">
                  <w:pPr>
                    <w:pStyle w:val="Default"/>
                  </w:pPr>
                  <w:r>
                    <w:t>Итого 2015-2028 гг.</w:t>
                  </w:r>
                </w:p>
              </w:tc>
              <w:tc>
                <w:tcPr>
                  <w:tcW w:w="1704" w:type="dxa"/>
                  <w:vAlign w:val="center"/>
                </w:tcPr>
                <w:p w14:paraId="012CB5BA" w14:textId="77777777" w:rsidR="005F733F" w:rsidRDefault="005F733F" w:rsidP="005F733F">
                  <w:pPr>
                    <w:pStyle w:val="Default"/>
                  </w:pPr>
                  <w:r>
                    <w:t>16945,8196</w:t>
                  </w:r>
                </w:p>
              </w:tc>
              <w:tc>
                <w:tcPr>
                  <w:tcW w:w="1969" w:type="dxa"/>
                  <w:vAlign w:val="center"/>
                </w:tcPr>
                <w:p w14:paraId="2B4460DC" w14:textId="77777777" w:rsidR="005F733F" w:rsidRDefault="005F733F" w:rsidP="005F733F">
                  <w:pPr>
                    <w:pStyle w:val="Default"/>
                  </w:pPr>
                  <w:r>
                    <w:t>3811,6658</w:t>
                  </w:r>
                </w:p>
              </w:tc>
              <w:tc>
                <w:tcPr>
                  <w:tcW w:w="1870" w:type="dxa"/>
                  <w:vAlign w:val="center"/>
                </w:tcPr>
                <w:p w14:paraId="7944ABEA" w14:textId="77777777" w:rsidR="005F733F" w:rsidRDefault="005F733F" w:rsidP="005F733F">
                  <w:pPr>
                    <w:pStyle w:val="Default"/>
                  </w:pPr>
                  <w:r>
                    <w:t>13134,1538</w:t>
                  </w:r>
                </w:p>
              </w:tc>
            </w:tr>
          </w:tbl>
          <w:p w14:paraId="1BC30EB2"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sz w:val="24"/>
                <w:szCs w:val="24"/>
              </w:rPr>
              <w:t>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w:t>
            </w:r>
          </w:p>
        </w:tc>
      </w:tr>
      <w:tr w:rsidR="00781308" w14:paraId="579716A5" w14:textId="77777777">
        <w:tc>
          <w:tcPr>
            <w:tcW w:w="1809" w:type="dxa"/>
          </w:tcPr>
          <w:p w14:paraId="13329130"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t xml:space="preserve">Ожидаемые конечные результаты, оценка планируемой эффективности </w:t>
            </w:r>
          </w:p>
        </w:tc>
        <w:tc>
          <w:tcPr>
            <w:tcW w:w="7938" w:type="dxa"/>
          </w:tcPr>
          <w:p w14:paraId="15F8A313" w14:textId="77777777" w:rsidR="00781308" w:rsidRDefault="00781308">
            <w:pPr>
              <w:tabs>
                <w:tab w:val="left" w:pos="317"/>
              </w:tabs>
              <w:spacing w:before="60" w:after="60"/>
              <w:rPr>
                <w:rFonts w:ascii="Times New Roman" w:hAnsi="Times New Roman"/>
                <w:sz w:val="24"/>
                <w:szCs w:val="24"/>
              </w:rPr>
            </w:pPr>
            <w:r>
              <w:rPr>
                <w:rFonts w:ascii="Times New Roman" w:hAnsi="Times New Roman"/>
                <w:sz w:val="24"/>
                <w:szCs w:val="24"/>
              </w:rPr>
              <w:t>Конечным результатом реализации подпрограммы является эффективное функционирование и устойчивое развитие агропромышленного комплекса Красногорского района, а также обеспечение доходов и занятости населения.</w:t>
            </w:r>
          </w:p>
          <w:p w14:paraId="7E94D20F" w14:textId="77777777" w:rsidR="00781308" w:rsidRDefault="00781308">
            <w:pPr>
              <w:tabs>
                <w:tab w:val="left" w:pos="317"/>
              </w:tabs>
              <w:spacing w:before="60" w:after="60"/>
              <w:rPr>
                <w:rFonts w:ascii="Times New Roman" w:hAnsi="Times New Roman"/>
                <w:sz w:val="24"/>
                <w:szCs w:val="24"/>
              </w:rPr>
            </w:pPr>
            <w:r>
              <w:rPr>
                <w:rFonts w:ascii="Times New Roman" w:hAnsi="Times New Roman"/>
                <w:sz w:val="24"/>
                <w:szCs w:val="24"/>
              </w:rPr>
              <w:t xml:space="preserve">Для оценки результатов определены целевые показатели (индикаторы) </w:t>
            </w:r>
            <w:r>
              <w:rPr>
                <w:rFonts w:ascii="Times New Roman" w:hAnsi="Times New Roman"/>
                <w:sz w:val="24"/>
                <w:szCs w:val="24"/>
              </w:rPr>
              <w:lastRenderedPageBreak/>
              <w:t>подпрограммы.</w:t>
            </w:r>
          </w:p>
          <w:p w14:paraId="2E4B9890" w14:textId="77777777" w:rsidR="00781308" w:rsidRDefault="00781308">
            <w:pPr>
              <w:tabs>
                <w:tab w:val="left" w:pos="317"/>
              </w:tabs>
              <w:spacing w:before="60" w:after="60"/>
              <w:rPr>
                <w:rFonts w:ascii="Times New Roman" w:hAnsi="Times New Roman"/>
                <w:sz w:val="24"/>
                <w:szCs w:val="24"/>
              </w:rPr>
            </w:pPr>
            <w:r>
              <w:rPr>
                <w:rFonts w:ascii="Times New Roman" w:hAnsi="Times New Roman"/>
                <w:sz w:val="24"/>
                <w:szCs w:val="24"/>
              </w:rPr>
              <w:t>Ожидаемые показатели, характеризующие развитие сельского хозяйства, на конец реализации  подпрограммы (в  2025 году):</w:t>
            </w:r>
          </w:p>
          <w:p w14:paraId="2528A3C1" w14:textId="77777777" w:rsidR="00781308" w:rsidRDefault="00781308">
            <w:pPr>
              <w:tabs>
                <w:tab w:val="left" w:pos="317"/>
              </w:tabs>
              <w:spacing w:before="60" w:after="60"/>
              <w:rPr>
                <w:rFonts w:ascii="Times New Roman" w:hAnsi="Times New Roman"/>
                <w:b/>
                <w:sz w:val="24"/>
                <w:szCs w:val="24"/>
              </w:rPr>
            </w:pPr>
            <w:r>
              <w:rPr>
                <w:rFonts w:ascii="Times New Roman" w:hAnsi="Times New Roman"/>
                <w:sz w:val="24"/>
                <w:szCs w:val="24"/>
              </w:rPr>
              <w:t xml:space="preserve">-    индекс производства  продукции сельского хозяйства в хозяйствах всех категорий (в сопоставимых ценах), 102 % </w:t>
            </w:r>
          </w:p>
          <w:p w14:paraId="231EFBFB" w14:textId="77777777" w:rsidR="00781308" w:rsidRDefault="00781308">
            <w:pPr>
              <w:pStyle w:val="af7"/>
              <w:numPr>
                <w:ilvl w:val="0"/>
                <w:numId w:val="3"/>
              </w:numPr>
              <w:tabs>
                <w:tab w:val="left" w:pos="317"/>
              </w:tabs>
              <w:autoSpaceDE w:val="0"/>
              <w:autoSpaceDN w:val="0"/>
              <w:adjustRightInd w:val="0"/>
              <w:spacing w:before="60" w:after="60"/>
              <w:ind w:left="317" w:hanging="317"/>
              <w:rPr>
                <w:bCs w:val="0"/>
              </w:rPr>
            </w:pPr>
            <w:r>
              <w:rPr>
                <w:bCs w:val="0"/>
              </w:rPr>
              <w:t>валовый сбор зерна в весе после доработки составит -  8500 тонн;</w:t>
            </w:r>
          </w:p>
          <w:p w14:paraId="76B58FFE" w14:textId="77777777" w:rsidR="00781308" w:rsidRDefault="00781308">
            <w:pPr>
              <w:pStyle w:val="af7"/>
              <w:numPr>
                <w:ilvl w:val="0"/>
                <w:numId w:val="3"/>
              </w:numPr>
              <w:tabs>
                <w:tab w:val="left" w:pos="317"/>
              </w:tabs>
              <w:autoSpaceDE w:val="0"/>
              <w:autoSpaceDN w:val="0"/>
              <w:adjustRightInd w:val="0"/>
              <w:spacing w:before="60" w:after="60"/>
              <w:ind w:left="317" w:hanging="317"/>
              <w:rPr>
                <w:bCs w:val="0"/>
              </w:rPr>
            </w:pPr>
            <w:r>
              <w:rPr>
                <w:bCs w:val="0"/>
              </w:rPr>
              <w:t>валовое производство молока -  13850 тонн;</w:t>
            </w:r>
          </w:p>
          <w:p w14:paraId="2E61EBE0" w14:textId="77777777" w:rsidR="00781308" w:rsidRDefault="00781308">
            <w:pPr>
              <w:pStyle w:val="af7"/>
              <w:numPr>
                <w:ilvl w:val="0"/>
                <w:numId w:val="3"/>
              </w:numPr>
              <w:tabs>
                <w:tab w:val="left" w:pos="317"/>
              </w:tabs>
              <w:autoSpaceDE w:val="0"/>
              <w:autoSpaceDN w:val="0"/>
              <w:adjustRightInd w:val="0"/>
              <w:spacing w:before="60" w:after="60"/>
              <w:ind w:left="317" w:hanging="317"/>
              <w:rPr>
                <w:bCs w:val="0"/>
              </w:rPr>
            </w:pPr>
            <w:r>
              <w:rPr>
                <w:bCs w:val="0"/>
              </w:rPr>
              <w:t>общая посевная площадь – 24100 га</w:t>
            </w:r>
          </w:p>
          <w:p w14:paraId="7DA2B9BA" w14:textId="77777777" w:rsidR="00781308" w:rsidRDefault="00781308">
            <w:pPr>
              <w:pStyle w:val="af7"/>
              <w:numPr>
                <w:ilvl w:val="0"/>
                <w:numId w:val="3"/>
              </w:numPr>
              <w:tabs>
                <w:tab w:val="left" w:pos="317"/>
              </w:tabs>
              <w:autoSpaceDE w:val="0"/>
              <w:autoSpaceDN w:val="0"/>
              <w:adjustRightInd w:val="0"/>
              <w:spacing w:before="60" w:after="60"/>
              <w:ind w:left="317" w:hanging="317"/>
              <w:rPr>
                <w:bCs w:val="0"/>
              </w:rPr>
            </w:pPr>
            <w:r>
              <w:rPr>
                <w:bCs w:val="0"/>
              </w:rPr>
              <w:t>в том числе зерновых культур - 7115 га;</w:t>
            </w:r>
          </w:p>
          <w:p w14:paraId="66BC0E1A" w14:textId="77777777" w:rsidR="00781308" w:rsidRDefault="00781308">
            <w:pPr>
              <w:pStyle w:val="af7"/>
              <w:numPr>
                <w:ilvl w:val="0"/>
                <w:numId w:val="3"/>
              </w:numPr>
              <w:tabs>
                <w:tab w:val="left" w:pos="317"/>
              </w:tabs>
              <w:autoSpaceDE w:val="0"/>
              <w:autoSpaceDN w:val="0"/>
              <w:adjustRightInd w:val="0"/>
              <w:spacing w:before="60" w:after="60"/>
              <w:ind w:left="317" w:hanging="317"/>
              <w:rPr>
                <w:bCs w:val="0"/>
              </w:rPr>
            </w:pPr>
            <w:r>
              <w:rPr>
                <w:bCs w:val="0"/>
              </w:rPr>
              <w:t>общее поголовье крупного рогатого скота – 5900  голов;</w:t>
            </w:r>
          </w:p>
          <w:p w14:paraId="5775ED43" w14:textId="77777777" w:rsidR="00781308" w:rsidRDefault="00781308">
            <w:pPr>
              <w:pStyle w:val="af7"/>
              <w:numPr>
                <w:ilvl w:val="0"/>
                <w:numId w:val="3"/>
              </w:numPr>
              <w:tabs>
                <w:tab w:val="left" w:pos="317"/>
              </w:tabs>
              <w:autoSpaceDE w:val="0"/>
              <w:autoSpaceDN w:val="0"/>
              <w:adjustRightInd w:val="0"/>
              <w:spacing w:before="60" w:after="60"/>
              <w:ind w:left="317" w:hanging="317"/>
              <w:rPr>
                <w:bCs w:val="0"/>
              </w:rPr>
            </w:pPr>
            <w:r>
              <w:t>общее поголовье коров – 2530  голов.</w:t>
            </w:r>
          </w:p>
          <w:p w14:paraId="621BF9CE" w14:textId="77777777" w:rsidR="00781308" w:rsidRDefault="00781308">
            <w:pPr>
              <w:pStyle w:val="af7"/>
              <w:numPr>
                <w:ilvl w:val="0"/>
                <w:numId w:val="3"/>
              </w:numPr>
              <w:tabs>
                <w:tab w:val="left" w:pos="317"/>
              </w:tabs>
              <w:autoSpaceDE w:val="0"/>
              <w:autoSpaceDN w:val="0"/>
              <w:adjustRightInd w:val="0"/>
              <w:spacing w:before="60" w:after="60"/>
              <w:ind w:left="317" w:hanging="317"/>
              <w:rPr>
                <w:bCs w:val="0"/>
              </w:rPr>
            </w:pPr>
            <w:r>
              <w:rPr>
                <w:bCs w:val="0"/>
              </w:rPr>
              <w:t>удельный вес численности  молодых специалистов, оставшихся на конец года, от общего числа прибывших на работу в сельскохозяйственные организации в течение года по окончании высших и средних профессиональных образовательных учреждений – 92 процента</w:t>
            </w:r>
          </w:p>
          <w:p w14:paraId="664B4533" w14:textId="77777777" w:rsidR="00781308" w:rsidRDefault="00781308">
            <w:pPr>
              <w:pStyle w:val="af7"/>
              <w:numPr>
                <w:ilvl w:val="0"/>
                <w:numId w:val="3"/>
              </w:numPr>
              <w:tabs>
                <w:tab w:val="left" w:pos="317"/>
              </w:tabs>
              <w:autoSpaceDE w:val="0"/>
              <w:autoSpaceDN w:val="0"/>
              <w:adjustRightInd w:val="0"/>
              <w:spacing w:before="60" w:after="60"/>
              <w:ind w:left="317" w:hanging="317"/>
              <w:rPr>
                <w:bCs w:val="0"/>
              </w:rPr>
            </w:pPr>
            <w:r>
              <w:rPr>
                <w:bCs w:val="0"/>
              </w:rPr>
              <w:t>количество руководителей, специалистов и кадров рабочих профессий, сельскохозяйственных организации, крестьянских (фермерских) хозяйств, органов управления сельским хозяйством муниципального  района, обучающихся по вопросам развития сельского хозяйства, регулирования рынка, экономики и управления сельскохозяйственным производством  - 90 человек.</w:t>
            </w:r>
          </w:p>
          <w:p w14:paraId="70AAAEE9" w14:textId="77777777" w:rsidR="00781308" w:rsidRDefault="00781308">
            <w:pPr>
              <w:pStyle w:val="af7"/>
              <w:numPr>
                <w:ilvl w:val="0"/>
                <w:numId w:val="3"/>
              </w:numPr>
              <w:tabs>
                <w:tab w:val="left" w:pos="317"/>
              </w:tabs>
              <w:autoSpaceDE w:val="0"/>
              <w:autoSpaceDN w:val="0"/>
              <w:adjustRightInd w:val="0"/>
              <w:spacing w:before="60" w:after="60"/>
              <w:ind w:left="317" w:hanging="317"/>
              <w:rPr>
                <w:bCs w:val="0"/>
              </w:rPr>
            </w:pPr>
            <w:r>
              <w:rPr>
                <w:bCs w:val="0"/>
              </w:rPr>
              <w:t>среднемесячная номинальная заработная плата в сельском хозяйстве – 29750 рублей.</w:t>
            </w:r>
          </w:p>
          <w:p w14:paraId="5F05045F" w14:textId="77777777" w:rsidR="00781308" w:rsidRDefault="00781308">
            <w:pPr>
              <w:pStyle w:val="af7"/>
              <w:numPr>
                <w:ilvl w:val="0"/>
                <w:numId w:val="3"/>
              </w:numPr>
              <w:tabs>
                <w:tab w:val="left" w:pos="317"/>
              </w:tabs>
              <w:autoSpaceDE w:val="0"/>
              <w:autoSpaceDN w:val="0"/>
              <w:adjustRightInd w:val="0"/>
              <w:spacing w:before="60" w:after="60"/>
              <w:ind w:left="317" w:hanging="317"/>
              <w:rPr>
                <w:bCs w:val="0"/>
              </w:rPr>
            </w:pPr>
            <w:r>
              <w:rPr>
                <w:bCs w:val="0"/>
              </w:rPr>
              <w:t xml:space="preserve">  общая площадь, засоренная борщевиком Сосновского – 45 га;</w:t>
            </w:r>
          </w:p>
          <w:p w14:paraId="5E85A7B9" w14:textId="77777777" w:rsidR="00781308" w:rsidRDefault="00781308">
            <w:pPr>
              <w:pStyle w:val="af6"/>
              <w:jc w:val="both"/>
              <w:rPr>
                <w:rFonts w:ascii="Times New Roman" w:hAnsi="Times New Roman"/>
                <w:sz w:val="24"/>
                <w:szCs w:val="24"/>
              </w:rPr>
            </w:pPr>
          </w:p>
          <w:p w14:paraId="48803DAC" w14:textId="77777777" w:rsidR="00781308" w:rsidRDefault="00781308">
            <w:pPr>
              <w:tabs>
                <w:tab w:val="left" w:pos="317"/>
              </w:tabs>
              <w:autoSpaceDE w:val="0"/>
              <w:autoSpaceDN w:val="0"/>
              <w:adjustRightInd w:val="0"/>
              <w:spacing w:before="60" w:after="60"/>
              <w:rPr>
                <w:rFonts w:ascii="Times New Roman" w:hAnsi="Times New Roman"/>
                <w:bCs/>
                <w:sz w:val="24"/>
                <w:szCs w:val="24"/>
              </w:rPr>
            </w:pPr>
            <w:r>
              <w:rPr>
                <w:rFonts w:ascii="Times New Roman" w:hAnsi="Times New Roman"/>
                <w:bCs/>
                <w:sz w:val="24"/>
                <w:szCs w:val="24"/>
              </w:rPr>
              <w:t>Ожидаемые показатели, характеризующие эффективность работы отрасли:</w:t>
            </w:r>
          </w:p>
          <w:p w14:paraId="7ACAC4AD" w14:textId="77777777" w:rsidR="00781308" w:rsidRDefault="00781308">
            <w:pPr>
              <w:pStyle w:val="af7"/>
              <w:numPr>
                <w:ilvl w:val="0"/>
                <w:numId w:val="3"/>
              </w:numPr>
              <w:tabs>
                <w:tab w:val="left" w:pos="317"/>
              </w:tabs>
              <w:autoSpaceDE w:val="0"/>
              <w:autoSpaceDN w:val="0"/>
              <w:adjustRightInd w:val="0"/>
              <w:spacing w:before="60" w:after="60"/>
              <w:ind w:left="317" w:hanging="317"/>
              <w:rPr>
                <w:bCs w:val="0"/>
              </w:rPr>
            </w:pPr>
            <w:r>
              <w:rPr>
                <w:bCs w:val="0"/>
              </w:rPr>
              <w:t>доля прибыльных сельскохозяйственных организаций -  100 процентов в общем их числе;</w:t>
            </w:r>
          </w:p>
          <w:p w14:paraId="4FE80ED7" w14:textId="77777777" w:rsidR="00781308" w:rsidRDefault="00781308">
            <w:pPr>
              <w:pStyle w:val="af7"/>
              <w:numPr>
                <w:ilvl w:val="0"/>
                <w:numId w:val="3"/>
              </w:numPr>
              <w:tabs>
                <w:tab w:val="left" w:pos="317"/>
              </w:tabs>
              <w:autoSpaceDE w:val="0"/>
              <w:autoSpaceDN w:val="0"/>
              <w:adjustRightInd w:val="0"/>
              <w:spacing w:before="60" w:after="60"/>
              <w:ind w:left="317" w:hanging="317"/>
              <w:rPr>
                <w:bCs w:val="0"/>
              </w:rPr>
            </w:pPr>
            <w:r>
              <w:rPr>
                <w:bCs w:val="0"/>
              </w:rPr>
              <w:t>урожайность зерновых культур – 13,5 ц/га;</w:t>
            </w:r>
          </w:p>
          <w:p w14:paraId="148E40D3" w14:textId="77777777" w:rsidR="00781308" w:rsidRDefault="00781308">
            <w:pPr>
              <w:pStyle w:val="af7"/>
              <w:numPr>
                <w:ilvl w:val="0"/>
                <w:numId w:val="3"/>
              </w:numPr>
              <w:tabs>
                <w:tab w:val="left" w:pos="317"/>
              </w:tabs>
              <w:autoSpaceDE w:val="0"/>
              <w:autoSpaceDN w:val="0"/>
              <w:adjustRightInd w:val="0"/>
              <w:spacing w:before="60" w:after="60"/>
              <w:ind w:left="317" w:hanging="317"/>
              <w:rPr>
                <w:bCs w:val="0"/>
              </w:rPr>
            </w:pPr>
            <w:r>
              <w:rPr>
                <w:bCs w:val="0"/>
              </w:rPr>
              <w:t xml:space="preserve">надой молока на 1 фуражную корову – 6500  кг.                                   </w:t>
            </w:r>
          </w:p>
          <w:p w14:paraId="305995A7" w14:textId="77777777" w:rsidR="00781308" w:rsidRDefault="00781308">
            <w:pPr>
              <w:pStyle w:val="af7"/>
              <w:numPr>
                <w:ilvl w:val="0"/>
                <w:numId w:val="3"/>
              </w:numPr>
              <w:tabs>
                <w:tab w:val="left" w:pos="317"/>
              </w:tabs>
              <w:autoSpaceDE w:val="0"/>
              <w:autoSpaceDN w:val="0"/>
              <w:adjustRightInd w:val="0"/>
              <w:spacing w:before="60" w:after="60"/>
              <w:ind w:left="317" w:hanging="317"/>
              <w:rPr>
                <w:bCs w:val="0"/>
              </w:rPr>
            </w:pPr>
            <w:r>
              <w:rPr>
                <w:bCs w:val="0"/>
              </w:rPr>
              <w:t>производство кормов на 1 условную голову скота - 30 ц. к. ед.</w:t>
            </w:r>
          </w:p>
          <w:p w14:paraId="77CEE794" w14:textId="77777777" w:rsidR="00781308" w:rsidRDefault="00781308">
            <w:pPr>
              <w:pStyle w:val="af7"/>
              <w:tabs>
                <w:tab w:val="left" w:pos="317"/>
              </w:tabs>
              <w:autoSpaceDE w:val="0"/>
              <w:autoSpaceDN w:val="0"/>
              <w:adjustRightInd w:val="0"/>
              <w:spacing w:before="60" w:after="60"/>
              <w:ind w:left="317"/>
              <w:rPr>
                <w:bCs w:val="0"/>
              </w:rPr>
            </w:pPr>
          </w:p>
        </w:tc>
      </w:tr>
    </w:tbl>
    <w:p w14:paraId="5A4C97C6" w14:textId="77777777" w:rsidR="00781308" w:rsidRDefault="00781308">
      <w:pPr>
        <w:keepNext/>
        <w:spacing w:before="360" w:after="240"/>
        <w:jc w:val="center"/>
        <w:rPr>
          <w:rFonts w:ascii="Times New Roman" w:hAnsi="Times New Roman"/>
          <w:b/>
          <w:sz w:val="24"/>
          <w:szCs w:val="24"/>
        </w:rPr>
      </w:pPr>
      <w:r>
        <w:rPr>
          <w:rFonts w:ascii="Times New Roman" w:hAnsi="Times New Roman"/>
          <w:b/>
          <w:sz w:val="24"/>
          <w:szCs w:val="24"/>
        </w:rPr>
        <w:lastRenderedPageBreak/>
        <w:t xml:space="preserve">1.1. Характеристика сферы деятельности подпрограммы </w:t>
      </w:r>
    </w:p>
    <w:p w14:paraId="47676CFB"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Основным производственным направлением хозяйственной деятельности на территории Красногорского района является производство сельскохозяйственной продукции. </w:t>
      </w:r>
    </w:p>
    <w:p w14:paraId="65CCC228"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На территории района осуществляют производственную деятельность 8 сельскохозяйственных организаций, 5 крестьянских (фермерских) хозяйств и 4005 личных подсобных хозяйств.</w:t>
      </w:r>
    </w:p>
    <w:p w14:paraId="7B4164B9"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Традиционно приоритетной отраслью Красногорского района является  молочное скотоводство.   В растениеводстве основное направление – производство грубых и сочных кормов, производство зерна. </w:t>
      </w:r>
    </w:p>
    <w:p w14:paraId="16C21880"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Общая  посевная площадь по всем категориям хозяйств в 2013 году составила 30068 га, что  на  1514 га меньше 2012 года. Площадь зерновых культур составила 8782 га, что на 2010 га больше уровня 2012 года. </w:t>
      </w:r>
    </w:p>
    <w:p w14:paraId="2F32B3C1"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В 2013 году сельскохозяйственные производители совместно с крестьянскими (фермерскими) хозяйствами района собрали 4719 тыс. тонн зерна. Средняя урожайность </w:t>
      </w:r>
      <w:r>
        <w:rPr>
          <w:rFonts w:ascii="Times New Roman" w:hAnsi="Times New Roman"/>
          <w:sz w:val="24"/>
          <w:szCs w:val="24"/>
        </w:rPr>
        <w:lastRenderedPageBreak/>
        <w:t>зерновых составила 5,5 ц/га. Зерновые являются важнейшей культурой, производимой на фуражные цели. Засушливое лето повлияло на урожайность зерновых культур. Для предстоящей зимовки скота район заготовил кормов 18 ц.к.ед. на 1 условную голову, 59 % от потребности.</w:t>
      </w:r>
    </w:p>
    <w:p w14:paraId="4726B101"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Отрасль животноводства в Красногорском районе представлена скотоводством.  Поголовье крупного рогатого скота в коллективных хозяйствах и в личных подсобных хозяйствах по состоянию на начало  2013 года составляло 7857 голов, в том числе коров – 2909 голов. По итогам работы отрасли животноводства в коллективных хозяйствах за  2013 год поголовье крупного рогатого скота уменьшилось и составило 5174 головы, в том числе коров – 2090 голов.  Поголовье крупного рогатого скота в личных подсобных хозяйствах на начало 2013 года – 2685 голов,  в том числе коров 829 голов.  За 2013 год уменьшилось поголовье коров на 207 голов в личных подсобных хозяйствах.</w:t>
      </w:r>
    </w:p>
    <w:p w14:paraId="32614E8D"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Валовое производство молока в районе в 2012 году составило 7771 тонн. Удой на 1 фуражную корову в 2012 году составил 3881 кг.  За  2013 год валовое производство молока по району составило 6843 тонн, что 928 тонн меньше уровня прошлого года. Удой на корову по району 3669 кг. </w:t>
      </w:r>
      <w:r>
        <w:rPr>
          <w:rFonts w:ascii="Times New Roman" w:hAnsi="Times New Roman"/>
          <w:color w:val="000000"/>
          <w:sz w:val="24"/>
          <w:szCs w:val="24"/>
        </w:rPr>
        <w:t xml:space="preserve">Наилучших результатов по молочной продуктивности коров добились </w:t>
      </w:r>
      <w:r>
        <w:rPr>
          <w:rFonts w:ascii="Times New Roman" w:hAnsi="Times New Roman"/>
          <w:sz w:val="24"/>
          <w:szCs w:val="24"/>
        </w:rPr>
        <w:t>ООО «Красногорское» 5600 кг,  ООО «Курьинское» 4534 кг, ООО «Качкашурское» 4133кг.  По результатам анализа хозяйственной деятельности единственной рентабельной отраслью в животноводстве на протяжении 3-х лет является производство молока – рентабельность которого составила в 2013 году 7 %.</w:t>
      </w:r>
    </w:p>
    <w:p w14:paraId="5A0F533C" w14:textId="77777777" w:rsidR="00781308" w:rsidRDefault="00781308">
      <w:pPr>
        <w:pStyle w:val="af6"/>
        <w:jc w:val="both"/>
        <w:rPr>
          <w:rFonts w:ascii="Times New Roman" w:hAnsi="Times New Roman"/>
          <w:sz w:val="24"/>
          <w:szCs w:val="24"/>
        </w:rPr>
      </w:pPr>
      <w:r>
        <w:rPr>
          <w:rFonts w:ascii="Times New Roman" w:hAnsi="Times New Roman"/>
          <w:sz w:val="24"/>
          <w:szCs w:val="24"/>
        </w:rPr>
        <w:t>В целях распространения передового опыта, повышения профессионального мастерства работников агропромышленного комплекса в районе ежегодно проводятся конкурсы  (смотры-конкурсы), осуществляется поощрение передовиков производства. Так, ежегодно проводятся конкурсы операторов по воспроизводству стада и машинного доения, по подготовке животноводческих помещений к зимне-стойловому периоду содержания скота Ежемесячно до каждого сельхозпредприятия района доводится задание по молоку в зависимости от выполнения плана с учетом отставания, подводятся итоги по передовикам производства, лучших отмечают в средствах массовой информации, проводятся месячники по качеству реализованного молока.</w:t>
      </w:r>
    </w:p>
    <w:p w14:paraId="18F900BD" w14:textId="77777777" w:rsidR="00781308" w:rsidRDefault="00781308">
      <w:pPr>
        <w:pStyle w:val="af6"/>
        <w:jc w:val="both"/>
        <w:rPr>
          <w:rFonts w:ascii="Times New Roman" w:hAnsi="Times New Roman"/>
          <w:sz w:val="24"/>
          <w:szCs w:val="24"/>
        </w:rPr>
      </w:pPr>
    </w:p>
    <w:p w14:paraId="239E0145"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Сведения, характеризующие развитие хозяйств всех категорий за 2009-2013 годы:</w:t>
      </w:r>
    </w:p>
    <w:tbl>
      <w:tblPr>
        <w:tblW w:w="9760" w:type="dxa"/>
        <w:tblInd w:w="93" w:type="dxa"/>
        <w:tblLook w:val="0000" w:firstRow="0" w:lastRow="0" w:firstColumn="0" w:lastColumn="0" w:noHBand="0" w:noVBand="0"/>
      </w:tblPr>
      <w:tblGrid>
        <w:gridCol w:w="2283"/>
        <w:gridCol w:w="1476"/>
        <w:gridCol w:w="1476"/>
        <w:gridCol w:w="1606"/>
        <w:gridCol w:w="1476"/>
        <w:gridCol w:w="1443"/>
      </w:tblGrid>
      <w:tr w:rsidR="00781308" w14:paraId="27509347" w14:textId="77777777">
        <w:trPr>
          <w:trHeight w:val="604"/>
          <w:tblHeader/>
        </w:trPr>
        <w:tc>
          <w:tcPr>
            <w:tcW w:w="2283" w:type="dxa"/>
            <w:tcBorders>
              <w:top w:val="single" w:sz="4" w:space="0" w:color="auto"/>
              <w:left w:val="single" w:sz="4" w:space="0" w:color="auto"/>
              <w:bottom w:val="single" w:sz="4" w:space="0" w:color="auto"/>
              <w:right w:val="single" w:sz="4" w:space="0" w:color="auto"/>
            </w:tcBorders>
            <w:noWrap/>
            <w:vAlign w:val="center"/>
          </w:tcPr>
          <w:p w14:paraId="7FA366CA" w14:textId="77777777" w:rsidR="00781308" w:rsidRDefault="00781308">
            <w:pPr>
              <w:spacing w:before="40" w:after="40"/>
              <w:jc w:val="center"/>
              <w:rPr>
                <w:rFonts w:ascii="Times New Roman" w:hAnsi="Times New Roman"/>
                <w:bCs/>
                <w:color w:val="000000"/>
                <w:sz w:val="24"/>
                <w:szCs w:val="24"/>
              </w:rPr>
            </w:pPr>
            <w:r>
              <w:rPr>
                <w:rFonts w:ascii="Times New Roman" w:hAnsi="Times New Roman"/>
                <w:bCs/>
                <w:color w:val="000000"/>
                <w:sz w:val="24"/>
                <w:szCs w:val="24"/>
              </w:rPr>
              <w:t xml:space="preserve"> </w:t>
            </w:r>
          </w:p>
        </w:tc>
        <w:tc>
          <w:tcPr>
            <w:tcW w:w="1476" w:type="dxa"/>
            <w:tcBorders>
              <w:top w:val="single" w:sz="4" w:space="0" w:color="auto"/>
              <w:left w:val="nil"/>
              <w:bottom w:val="single" w:sz="4" w:space="0" w:color="auto"/>
              <w:right w:val="single" w:sz="4" w:space="0" w:color="auto"/>
            </w:tcBorders>
            <w:vAlign w:val="center"/>
          </w:tcPr>
          <w:p w14:paraId="3AAB5276" w14:textId="77777777" w:rsidR="00781308" w:rsidRDefault="00781308">
            <w:pPr>
              <w:spacing w:before="40" w:after="40"/>
              <w:jc w:val="center"/>
              <w:rPr>
                <w:rFonts w:ascii="Times New Roman" w:hAnsi="Times New Roman"/>
                <w:bCs/>
                <w:color w:val="000000"/>
                <w:sz w:val="24"/>
                <w:szCs w:val="24"/>
              </w:rPr>
            </w:pPr>
            <w:r>
              <w:rPr>
                <w:rFonts w:ascii="Times New Roman" w:hAnsi="Times New Roman"/>
                <w:bCs/>
                <w:color w:val="000000"/>
                <w:sz w:val="24"/>
                <w:szCs w:val="24"/>
              </w:rPr>
              <w:t>2009 г.</w:t>
            </w:r>
          </w:p>
        </w:tc>
        <w:tc>
          <w:tcPr>
            <w:tcW w:w="1476" w:type="dxa"/>
            <w:tcBorders>
              <w:top w:val="single" w:sz="4" w:space="0" w:color="auto"/>
              <w:left w:val="nil"/>
              <w:bottom w:val="single" w:sz="4" w:space="0" w:color="auto"/>
              <w:right w:val="single" w:sz="4" w:space="0" w:color="auto"/>
            </w:tcBorders>
            <w:vAlign w:val="center"/>
          </w:tcPr>
          <w:p w14:paraId="5987551A" w14:textId="77777777" w:rsidR="00781308" w:rsidRDefault="00781308">
            <w:pPr>
              <w:spacing w:before="40" w:after="40"/>
              <w:jc w:val="center"/>
              <w:rPr>
                <w:rFonts w:ascii="Times New Roman" w:hAnsi="Times New Roman"/>
                <w:bCs/>
                <w:color w:val="000000"/>
                <w:sz w:val="24"/>
                <w:szCs w:val="24"/>
              </w:rPr>
            </w:pPr>
            <w:r>
              <w:rPr>
                <w:rFonts w:ascii="Times New Roman" w:hAnsi="Times New Roman"/>
                <w:bCs/>
                <w:color w:val="000000"/>
                <w:sz w:val="24"/>
                <w:szCs w:val="24"/>
              </w:rPr>
              <w:t>2010 г.</w:t>
            </w:r>
          </w:p>
        </w:tc>
        <w:tc>
          <w:tcPr>
            <w:tcW w:w="1606" w:type="dxa"/>
            <w:tcBorders>
              <w:top w:val="single" w:sz="4" w:space="0" w:color="auto"/>
              <w:left w:val="nil"/>
              <w:bottom w:val="single" w:sz="4" w:space="0" w:color="auto"/>
              <w:right w:val="single" w:sz="4" w:space="0" w:color="auto"/>
            </w:tcBorders>
            <w:vAlign w:val="center"/>
          </w:tcPr>
          <w:p w14:paraId="37D8B74A" w14:textId="77777777" w:rsidR="00781308" w:rsidRDefault="00781308">
            <w:pPr>
              <w:spacing w:before="40" w:after="40"/>
              <w:jc w:val="center"/>
              <w:rPr>
                <w:rFonts w:ascii="Times New Roman" w:hAnsi="Times New Roman"/>
                <w:bCs/>
                <w:color w:val="000000"/>
                <w:sz w:val="24"/>
                <w:szCs w:val="24"/>
              </w:rPr>
            </w:pPr>
            <w:r>
              <w:rPr>
                <w:rFonts w:ascii="Times New Roman" w:hAnsi="Times New Roman"/>
                <w:bCs/>
                <w:color w:val="000000"/>
                <w:sz w:val="24"/>
                <w:szCs w:val="24"/>
              </w:rPr>
              <w:t>2011 г.</w:t>
            </w:r>
          </w:p>
        </w:tc>
        <w:tc>
          <w:tcPr>
            <w:tcW w:w="1476" w:type="dxa"/>
            <w:tcBorders>
              <w:top w:val="single" w:sz="4" w:space="0" w:color="auto"/>
              <w:left w:val="nil"/>
              <w:bottom w:val="single" w:sz="4" w:space="0" w:color="auto"/>
              <w:right w:val="single" w:sz="4" w:space="0" w:color="auto"/>
            </w:tcBorders>
            <w:vAlign w:val="center"/>
          </w:tcPr>
          <w:p w14:paraId="0FFC5A7E" w14:textId="77777777" w:rsidR="00781308" w:rsidRDefault="00781308">
            <w:pPr>
              <w:spacing w:before="40" w:after="40"/>
              <w:jc w:val="center"/>
              <w:rPr>
                <w:rFonts w:ascii="Times New Roman" w:hAnsi="Times New Roman"/>
                <w:bCs/>
                <w:color w:val="000000"/>
                <w:sz w:val="24"/>
                <w:szCs w:val="24"/>
              </w:rPr>
            </w:pPr>
            <w:r>
              <w:rPr>
                <w:rFonts w:ascii="Times New Roman" w:hAnsi="Times New Roman"/>
                <w:bCs/>
                <w:color w:val="000000"/>
                <w:sz w:val="24"/>
                <w:szCs w:val="24"/>
              </w:rPr>
              <w:t>2012 г.</w:t>
            </w:r>
          </w:p>
        </w:tc>
        <w:tc>
          <w:tcPr>
            <w:tcW w:w="1443" w:type="dxa"/>
            <w:tcBorders>
              <w:top w:val="single" w:sz="4" w:space="0" w:color="auto"/>
              <w:left w:val="nil"/>
              <w:bottom w:val="single" w:sz="4" w:space="0" w:color="auto"/>
              <w:right w:val="single" w:sz="4" w:space="0" w:color="auto"/>
            </w:tcBorders>
            <w:vAlign w:val="center"/>
          </w:tcPr>
          <w:p w14:paraId="5F28479F" w14:textId="77777777" w:rsidR="00781308" w:rsidRDefault="00781308">
            <w:pPr>
              <w:spacing w:before="40" w:after="40"/>
              <w:jc w:val="center"/>
              <w:rPr>
                <w:rFonts w:ascii="Times New Roman" w:hAnsi="Times New Roman"/>
                <w:bCs/>
                <w:color w:val="000000"/>
                <w:sz w:val="24"/>
                <w:szCs w:val="24"/>
              </w:rPr>
            </w:pPr>
            <w:r>
              <w:rPr>
                <w:rFonts w:ascii="Times New Roman" w:hAnsi="Times New Roman"/>
                <w:bCs/>
                <w:color w:val="000000"/>
                <w:sz w:val="24"/>
                <w:szCs w:val="24"/>
              </w:rPr>
              <w:t>2013 г.</w:t>
            </w:r>
          </w:p>
        </w:tc>
      </w:tr>
      <w:tr w:rsidR="00781308" w14:paraId="418E10AA" w14:textId="77777777">
        <w:trPr>
          <w:trHeight w:val="300"/>
        </w:trPr>
        <w:tc>
          <w:tcPr>
            <w:tcW w:w="2283" w:type="dxa"/>
            <w:tcBorders>
              <w:top w:val="nil"/>
              <w:left w:val="single" w:sz="4" w:space="0" w:color="auto"/>
              <w:bottom w:val="single" w:sz="4" w:space="0" w:color="auto"/>
              <w:right w:val="single" w:sz="4" w:space="0" w:color="auto"/>
            </w:tcBorders>
            <w:vAlign w:val="center"/>
          </w:tcPr>
          <w:p w14:paraId="592ECF93" w14:textId="77777777" w:rsidR="00781308" w:rsidRDefault="00781308">
            <w:pPr>
              <w:pStyle w:val="af6"/>
              <w:rPr>
                <w:rFonts w:ascii="Times New Roman" w:hAnsi="Times New Roman"/>
                <w:sz w:val="24"/>
                <w:szCs w:val="24"/>
              </w:rPr>
            </w:pPr>
            <w:r>
              <w:rPr>
                <w:rFonts w:ascii="Times New Roman" w:hAnsi="Times New Roman"/>
                <w:sz w:val="24"/>
                <w:szCs w:val="24"/>
              </w:rPr>
              <w:t>Поголовье крупного рогатого скота, голов</w:t>
            </w:r>
          </w:p>
        </w:tc>
        <w:tc>
          <w:tcPr>
            <w:tcW w:w="1476" w:type="dxa"/>
            <w:tcBorders>
              <w:top w:val="nil"/>
              <w:left w:val="nil"/>
              <w:bottom w:val="single" w:sz="4" w:space="0" w:color="auto"/>
              <w:right w:val="single" w:sz="4" w:space="0" w:color="auto"/>
            </w:tcBorders>
            <w:vAlign w:val="center"/>
          </w:tcPr>
          <w:p w14:paraId="73DE30DC" w14:textId="77777777" w:rsidR="00781308" w:rsidRDefault="00781308">
            <w:pPr>
              <w:pStyle w:val="af6"/>
              <w:rPr>
                <w:rFonts w:ascii="Times New Roman" w:hAnsi="Times New Roman"/>
                <w:sz w:val="24"/>
                <w:szCs w:val="24"/>
              </w:rPr>
            </w:pPr>
            <w:r>
              <w:rPr>
                <w:rFonts w:ascii="Times New Roman" w:hAnsi="Times New Roman"/>
                <w:sz w:val="24"/>
                <w:szCs w:val="24"/>
              </w:rPr>
              <w:t>7791</w:t>
            </w:r>
          </w:p>
        </w:tc>
        <w:tc>
          <w:tcPr>
            <w:tcW w:w="1476" w:type="dxa"/>
            <w:tcBorders>
              <w:top w:val="nil"/>
              <w:left w:val="nil"/>
              <w:bottom w:val="single" w:sz="4" w:space="0" w:color="auto"/>
              <w:right w:val="single" w:sz="4" w:space="0" w:color="auto"/>
            </w:tcBorders>
            <w:vAlign w:val="center"/>
          </w:tcPr>
          <w:p w14:paraId="2E056ECB" w14:textId="77777777" w:rsidR="00781308" w:rsidRDefault="00781308">
            <w:pPr>
              <w:pStyle w:val="af6"/>
              <w:rPr>
                <w:rFonts w:ascii="Times New Roman" w:hAnsi="Times New Roman"/>
                <w:sz w:val="24"/>
                <w:szCs w:val="24"/>
              </w:rPr>
            </w:pPr>
            <w:r>
              <w:rPr>
                <w:rFonts w:ascii="Times New Roman" w:hAnsi="Times New Roman"/>
                <w:sz w:val="24"/>
                <w:szCs w:val="24"/>
              </w:rPr>
              <w:t>7717</w:t>
            </w:r>
          </w:p>
        </w:tc>
        <w:tc>
          <w:tcPr>
            <w:tcW w:w="1606" w:type="dxa"/>
            <w:tcBorders>
              <w:top w:val="nil"/>
              <w:left w:val="nil"/>
              <w:bottom w:val="single" w:sz="4" w:space="0" w:color="auto"/>
              <w:right w:val="single" w:sz="4" w:space="0" w:color="auto"/>
            </w:tcBorders>
            <w:vAlign w:val="center"/>
          </w:tcPr>
          <w:p w14:paraId="217839CA" w14:textId="77777777" w:rsidR="00781308" w:rsidRDefault="00781308">
            <w:pPr>
              <w:pStyle w:val="af6"/>
              <w:rPr>
                <w:rFonts w:ascii="Times New Roman" w:hAnsi="Times New Roman"/>
                <w:sz w:val="24"/>
                <w:szCs w:val="24"/>
              </w:rPr>
            </w:pPr>
            <w:r>
              <w:rPr>
                <w:rFonts w:ascii="Times New Roman" w:hAnsi="Times New Roman"/>
                <w:sz w:val="24"/>
                <w:szCs w:val="24"/>
                <w:lang w:val="en-US"/>
              </w:rPr>
              <w:t>7724</w:t>
            </w:r>
          </w:p>
        </w:tc>
        <w:tc>
          <w:tcPr>
            <w:tcW w:w="1476" w:type="dxa"/>
            <w:tcBorders>
              <w:top w:val="nil"/>
              <w:left w:val="nil"/>
              <w:bottom w:val="single" w:sz="4" w:space="0" w:color="auto"/>
              <w:right w:val="single" w:sz="4" w:space="0" w:color="auto"/>
            </w:tcBorders>
            <w:vAlign w:val="center"/>
          </w:tcPr>
          <w:p w14:paraId="1C4DBE45" w14:textId="77777777" w:rsidR="00781308" w:rsidRDefault="00781308">
            <w:pPr>
              <w:pStyle w:val="af6"/>
              <w:rPr>
                <w:rFonts w:ascii="Times New Roman" w:hAnsi="Times New Roman"/>
                <w:sz w:val="24"/>
                <w:szCs w:val="24"/>
              </w:rPr>
            </w:pPr>
            <w:r>
              <w:rPr>
                <w:rFonts w:ascii="Times New Roman" w:hAnsi="Times New Roman"/>
                <w:sz w:val="24"/>
                <w:szCs w:val="24"/>
              </w:rPr>
              <w:t>7857</w:t>
            </w:r>
          </w:p>
        </w:tc>
        <w:tc>
          <w:tcPr>
            <w:tcW w:w="1443" w:type="dxa"/>
            <w:tcBorders>
              <w:top w:val="nil"/>
              <w:left w:val="nil"/>
              <w:bottom w:val="single" w:sz="4" w:space="0" w:color="auto"/>
              <w:right w:val="single" w:sz="4" w:space="0" w:color="auto"/>
            </w:tcBorders>
            <w:vAlign w:val="center"/>
          </w:tcPr>
          <w:p w14:paraId="6D892645" w14:textId="77777777" w:rsidR="00781308" w:rsidRDefault="00781308">
            <w:pPr>
              <w:pStyle w:val="af6"/>
              <w:rPr>
                <w:rFonts w:ascii="Times New Roman" w:hAnsi="Times New Roman"/>
                <w:sz w:val="24"/>
                <w:szCs w:val="24"/>
              </w:rPr>
            </w:pPr>
            <w:r>
              <w:rPr>
                <w:rFonts w:ascii="Times New Roman" w:hAnsi="Times New Roman"/>
                <w:sz w:val="24"/>
                <w:szCs w:val="24"/>
              </w:rPr>
              <w:t>7718</w:t>
            </w:r>
          </w:p>
        </w:tc>
      </w:tr>
      <w:tr w:rsidR="00781308" w14:paraId="0B83ACA2" w14:textId="77777777">
        <w:trPr>
          <w:trHeight w:val="300"/>
        </w:trPr>
        <w:tc>
          <w:tcPr>
            <w:tcW w:w="2283" w:type="dxa"/>
            <w:tcBorders>
              <w:top w:val="nil"/>
              <w:left w:val="single" w:sz="4" w:space="0" w:color="auto"/>
              <w:bottom w:val="single" w:sz="4" w:space="0" w:color="auto"/>
              <w:right w:val="single" w:sz="4" w:space="0" w:color="auto"/>
            </w:tcBorders>
          </w:tcPr>
          <w:p w14:paraId="02221D4F" w14:textId="77777777" w:rsidR="00781308" w:rsidRDefault="00781308">
            <w:pPr>
              <w:pStyle w:val="af6"/>
              <w:rPr>
                <w:rFonts w:ascii="Times New Roman" w:hAnsi="Times New Roman"/>
                <w:sz w:val="24"/>
                <w:szCs w:val="24"/>
              </w:rPr>
            </w:pPr>
            <w:r>
              <w:rPr>
                <w:rFonts w:ascii="Times New Roman" w:hAnsi="Times New Roman"/>
                <w:sz w:val="24"/>
                <w:szCs w:val="24"/>
              </w:rPr>
              <w:t>в том числе коров</w:t>
            </w:r>
          </w:p>
          <w:p w14:paraId="71CB011D" w14:textId="77777777" w:rsidR="00781308" w:rsidRDefault="00781308">
            <w:pPr>
              <w:pStyle w:val="af6"/>
              <w:rPr>
                <w:rFonts w:ascii="Times New Roman" w:hAnsi="Times New Roman"/>
                <w:sz w:val="24"/>
                <w:szCs w:val="24"/>
              </w:rPr>
            </w:pPr>
          </w:p>
        </w:tc>
        <w:tc>
          <w:tcPr>
            <w:tcW w:w="1476" w:type="dxa"/>
            <w:tcBorders>
              <w:top w:val="nil"/>
              <w:left w:val="nil"/>
              <w:bottom w:val="single" w:sz="4" w:space="0" w:color="auto"/>
              <w:right w:val="single" w:sz="4" w:space="0" w:color="auto"/>
            </w:tcBorders>
            <w:vAlign w:val="center"/>
          </w:tcPr>
          <w:p w14:paraId="13F6B631" w14:textId="77777777" w:rsidR="00781308" w:rsidRDefault="00781308">
            <w:pPr>
              <w:pStyle w:val="af6"/>
              <w:rPr>
                <w:rFonts w:ascii="Times New Roman" w:hAnsi="Times New Roman"/>
                <w:sz w:val="24"/>
                <w:szCs w:val="24"/>
              </w:rPr>
            </w:pPr>
            <w:r>
              <w:rPr>
                <w:rFonts w:ascii="Times New Roman" w:hAnsi="Times New Roman"/>
                <w:sz w:val="24"/>
                <w:szCs w:val="24"/>
              </w:rPr>
              <w:t>2819</w:t>
            </w:r>
          </w:p>
        </w:tc>
        <w:tc>
          <w:tcPr>
            <w:tcW w:w="1476" w:type="dxa"/>
            <w:tcBorders>
              <w:top w:val="nil"/>
              <w:left w:val="nil"/>
              <w:bottom w:val="single" w:sz="4" w:space="0" w:color="auto"/>
              <w:right w:val="single" w:sz="4" w:space="0" w:color="auto"/>
            </w:tcBorders>
            <w:vAlign w:val="center"/>
          </w:tcPr>
          <w:p w14:paraId="7AB83B8E" w14:textId="77777777" w:rsidR="00781308" w:rsidRDefault="00781308">
            <w:pPr>
              <w:pStyle w:val="af6"/>
              <w:rPr>
                <w:rFonts w:ascii="Times New Roman" w:hAnsi="Times New Roman"/>
                <w:sz w:val="24"/>
                <w:szCs w:val="24"/>
              </w:rPr>
            </w:pPr>
            <w:r>
              <w:rPr>
                <w:rFonts w:ascii="Times New Roman" w:hAnsi="Times New Roman"/>
                <w:sz w:val="24"/>
                <w:szCs w:val="24"/>
              </w:rPr>
              <w:t>2889</w:t>
            </w:r>
          </w:p>
        </w:tc>
        <w:tc>
          <w:tcPr>
            <w:tcW w:w="1606" w:type="dxa"/>
            <w:tcBorders>
              <w:top w:val="nil"/>
              <w:left w:val="nil"/>
              <w:bottom w:val="single" w:sz="4" w:space="0" w:color="auto"/>
              <w:right w:val="single" w:sz="4" w:space="0" w:color="auto"/>
            </w:tcBorders>
            <w:vAlign w:val="center"/>
          </w:tcPr>
          <w:p w14:paraId="08D1BAEA" w14:textId="77777777" w:rsidR="00781308" w:rsidRDefault="00781308">
            <w:pPr>
              <w:pStyle w:val="af6"/>
              <w:rPr>
                <w:rFonts w:ascii="Times New Roman" w:hAnsi="Times New Roman"/>
                <w:sz w:val="24"/>
                <w:szCs w:val="24"/>
              </w:rPr>
            </w:pPr>
            <w:r>
              <w:rPr>
                <w:rFonts w:ascii="Times New Roman" w:hAnsi="Times New Roman"/>
                <w:sz w:val="24"/>
                <w:szCs w:val="24"/>
              </w:rPr>
              <w:t>2889</w:t>
            </w:r>
          </w:p>
        </w:tc>
        <w:tc>
          <w:tcPr>
            <w:tcW w:w="1476" w:type="dxa"/>
            <w:tcBorders>
              <w:top w:val="nil"/>
              <w:left w:val="nil"/>
              <w:bottom w:val="single" w:sz="4" w:space="0" w:color="auto"/>
              <w:right w:val="single" w:sz="4" w:space="0" w:color="auto"/>
            </w:tcBorders>
            <w:vAlign w:val="center"/>
          </w:tcPr>
          <w:p w14:paraId="70FC4E17" w14:textId="77777777" w:rsidR="00781308" w:rsidRDefault="00781308">
            <w:pPr>
              <w:pStyle w:val="af6"/>
              <w:rPr>
                <w:rFonts w:ascii="Times New Roman" w:hAnsi="Times New Roman"/>
                <w:sz w:val="24"/>
                <w:szCs w:val="24"/>
              </w:rPr>
            </w:pPr>
            <w:r>
              <w:rPr>
                <w:rFonts w:ascii="Times New Roman" w:hAnsi="Times New Roman"/>
                <w:sz w:val="24"/>
                <w:szCs w:val="24"/>
              </w:rPr>
              <w:t>2909</w:t>
            </w:r>
          </w:p>
        </w:tc>
        <w:tc>
          <w:tcPr>
            <w:tcW w:w="1443" w:type="dxa"/>
            <w:tcBorders>
              <w:top w:val="nil"/>
              <w:left w:val="nil"/>
              <w:bottom w:val="single" w:sz="4" w:space="0" w:color="auto"/>
              <w:right w:val="single" w:sz="4" w:space="0" w:color="auto"/>
            </w:tcBorders>
            <w:vAlign w:val="center"/>
          </w:tcPr>
          <w:p w14:paraId="1A4CB335" w14:textId="77777777" w:rsidR="00781308" w:rsidRDefault="00781308">
            <w:pPr>
              <w:pStyle w:val="af6"/>
              <w:rPr>
                <w:rFonts w:ascii="Times New Roman" w:hAnsi="Times New Roman"/>
                <w:sz w:val="24"/>
                <w:szCs w:val="24"/>
              </w:rPr>
            </w:pPr>
            <w:r>
              <w:rPr>
                <w:rFonts w:ascii="Times New Roman" w:hAnsi="Times New Roman"/>
                <w:sz w:val="24"/>
                <w:szCs w:val="24"/>
              </w:rPr>
              <w:t>2712</w:t>
            </w:r>
          </w:p>
        </w:tc>
      </w:tr>
      <w:tr w:rsidR="00781308" w14:paraId="42F813D3" w14:textId="77777777">
        <w:trPr>
          <w:trHeight w:val="300"/>
        </w:trPr>
        <w:tc>
          <w:tcPr>
            <w:tcW w:w="2283" w:type="dxa"/>
            <w:tcBorders>
              <w:top w:val="nil"/>
              <w:left w:val="single" w:sz="4" w:space="0" w:color="auto"/>
              <w:bottom w:val="single" w:sz="4" w:space="0" w:color="auto"/>
              <w:right w:val="single" w:sz="4" w:space="0" w:color="auto"/>
            </w:tcBorders>
            <w:vAlign w:val="center"/>
          </w:tcPr>
          <w:p w14:paraId="5582750D" w14:textId="77777777" w:rsidR="00781308" w:rsidRDefault="00781308">
            <w:pPr>
              <w:pStyle w:val="af6"/>
              <w:rPr>
                <w:rFonts w:ascii="Times New Roman" w:hAnsi="Times New Roman"/>
                <w:sz w:val="24"/>
                <w:szCs w:val="24"/>
              </w:rPr>
            </w:pPr>
            <w:r>
              <w:rPr>
                <w:rFonts w:ascii="Times New Roman" w:hAnsi="Times New Roman"/>
                <w:sz w:val="24"/>
                <w:szCs w:val="24"/>
              </w:rPr>
              <w:t>Производство молока, тонн</w:t>
            </w:r>
          </w:p>
        </w:tc>
        <w:tc>
          <w:tcPr>
            <w:tcW w:w="1476" w:type="dxa"/>
            <w:tcBorders>
              <w:top w:val="nil"/>
              <w:left w:val="nil"/>
              <w:bottom w:val="single" w:sz="4" w:space="0" w:color="auto"/>
              <w:right w:val="single" w:sz="4" w:space="0" w:color="auto"/>
            </w:tcBorders>
            <w:vAlign w:val="center"/>
          </w:tcPr>
          <w:p w14:paraId="08D16864" w14:textId="77777777" w:rsidR="00781308" w:rsidRDefault="00781308">
            <w:pPr>
              <w:pStyle w:val="af6"/>
              <w:rPr>
                <w:rFonts w:ascii="Times New Roman" w:hAnsi="Times New Roman"/>
                <w:sz w:val="24"/>
                <w:szCs w:val="24"/>
              </w:rPr>
            </w:pPr>
            <w:r>
              <w:rPr>
                <w:rFonts w:ascii="Times New Roman" w:hAnsi="Times New Roman"/>
                <w:sz w:val="24"/>
                <w:szCs w:val="24"/>
              </w:rPr>
              <w:t>10500</w:t>
            </w:r>
          </w:p>
        </w:tc>
        <w:tc>
          <w:tcPr>
            <w:tcW w:w="1476" w:type="dxa"/>
            <w:tcBorders>
              <w:top w:val="nil"/>
              <w:left w:val="nil"/>
              <w:bottom w:val="single" w:sz="4" w:space="0" w:color="auto"/>
              <w:right w:val="single" w:sz="4" w:space="0" w:color="auto"/>
            </w:tcBorders>
            <w:vAlign w:val="center"/>
          </w:tcPr>
          <w:p w14:paraId="649E70AF" w14:textId="77777777" w:rsidR="00781308" w:rsidRDefault="00781308">
            <w:pPr>
              <w:pStyle w:val="af6"/>
              <w:rPr>
                <w:rFonts w:ascii="Times New Roman" w:hAnsi="Times New Roman"/>
                <w:sz w:val="24"/>
                <w:szCs w:val="24"/>
              </w:rPr>
            </w:pPr>
            <w:r>
              <w:rPr>
                <w:rFonts w:ascii="Times New Roman" w:hAnsi="Times New Roman"/>
                <w:sz w:val="24"/>
                <w:szCs w:val="24"/>
              </w:rPr>
              <w:t>10000</w:t>
            </w:r>
          </w:p>
        </w:tc>
        <w:tc>
          <w:tcPr>
            <w:tcW w:w="1606" w:type="dxa"/>
            <w:tcBorders>
              <w:top w:val="nil"/>
              <w:left w:val="nil"/>
              <w:bottom w:val="single" w:sz="4" w:space="0" w:color="auto"/>
              <w:right w:val="single" w:sz="4" w:space="0" w:color="auto"/>
            </w:tcBorders>
            <w:vAlign w:val="center"/>
          </w:tcPr>
          <w:p w14:paraId="2D55D7CC" w14:textId="77777777" w:rsidR="00781308" w:rsidRDefault="00781308">
            <w:pPr>
              <w:pStyle w:val="af6"/>
              <w:rPr>
                <w:rFonts w:ascii="Times New Roman" w:hAnsi="Times New Roman"/>
                <w:sz w:val="24"/>
                <w:szCs w:val="24"/>
              </w:rPr>
            </w:pPr>
            <w:r>
              <w:rPr>
                <w:rFonts w:ascii="Times New Roman" w:hAnsi="Times New Roman"/>
                <w:sz w:val="24"/>
                <w:szCs w:val="24"/>
              </w:rPr>
              <w:t>10700</w:t>
            </w:r>
          </w:p>
        </w:tc>
        <w:tc>
          <w:tcPr>
            <w:tcW w:w="1476" w:type="dxa"/>
            <w:tcBorders>
              <w:top w:val="nil"/>
              <w:left w:val="nil"/>
              <w:bottom w:val="single" w:sz="4" w:space="0" w:color="auto"/>
              <w:right w:val="single" w:sz="4" w:space="0" w:color="auto"/>
            </w:tcBorders>
            <w:vAlign w:val="center"/>
          </w:tcPr>
          <w:p w14:paraId="51446801" w14:textId="77777777" w:rsidR="00781308" w:rsidRDefault="00781308">
            <w:pPr>
              <w:pStyle w:val="af6"/>
              <w:rPr>
                <w:rFonts w:ascii="Times New Roman" w:hAnsi="Times New Roman"/>
                <w:sz w:val="24"/>
                <w:szCs w:val="24"/>
              </w:rPr>
            </w:pPr>
            <w:r>
              <w:rPr>
                <w:rFonts w:ascii="Times New Roman" w:hAnsi="Times New Roman"/>
                <w:sz w:val="24"/>
                <w:szCs w:val="24"/>
                <w:lang w:val="en-US"/>
              </w:rPr>
              <w:t>10</w:t>
            </w:r>
            <w:r>
              <w:rPr>
                <w:rFonts w:ascii="Times New Roman" w:hAnsi="Times New Roman"/>
                <w:sz w:val="24"/>
                <w:szCs w:val="24"/>
              </w:rPr>
              <w:t>839</w:t>
            </w:r>
          </w:p>
        </w:tc>
        <w:tc>
          <w:tcPr>
            <w:tcW w:w="1443" w:type="dxa"/>
            <w:tcBorders>
              <w:top w:val="nil"/>
              <w:left w:val="nil"/>
              <w:bottom w:val="single" w:sz="4" w:space="0" w:color="auto"/>
              <w:right w:val="single" w:sz="4" w:space="0" w:color="auto"/>
            </w:tcBorders>
            <w:vAlign w:val="center"/>
          </w:tcPr>
          <w:p w14:paraId="4856BF5C" w14:textId="77777777" w:rsidR="00781308" w:rsidRDefault="00781308">
            <w:pPr>
              <w:pStyle w:val="af6"/>
              <w:rPr>
                <w:rFonts w:ascii="Times New Roman" w:hAnsi="Times New Roman"/>
                <w:sz w:val="24"/>
                <w:szCs w:val="24"/>
              </w:rPr>
            </w:pPr>
            <w:r>
              <w:rPr>
                <w:rFonts w:ascii="Times New Roman" w:hAnsi="Times New Roman"/>
                <w:sz w:val="24"/>
                <w:szCs w:val="24"/>
              </w:rPr>
              <w:t>10022</w:t>
            </w:r>
          </w:p>
        </w:tc>
      </w:tr>
      <w:tr w:rsidR="00781308" w14:paraId="5418F143" w14:textId="77777777">
        <w:trPr>
          <w:trHeight w:val="300"/>
        </w:trPr>
        <w:tc>
          <w:tcPr>
            <w:tcW w:w="2283" w:type="dxa"/>
            <w:tcBorders>
              <w:top w:val="nil"/>
              <w:left w:val="single" w:sz="4" w:space="0" w:color="auto"/>
              <w:bottom w:val="single" w:sz="4" w:space="0" w:color="auto"/>
              <w:right w:val="single" w:sz="4" w:space="0" w:color="auto"/>
            </w:tcBorders>
            <w:vAlign w:val="center"/>
          </w:tcPr>
          <w:p w14:paraId="421D529B" w14:textId="77777777" w:rsidR="00781308" w:rsidRDefault="00781308">
            <w:pPr>
              <w:pStyle w:val="af6"/>
              <w:rPr>
                <w:rFonts w:ascii="Times New Roman" w:hAnsi="Times New Roman"/>
                <w:sz w:val="24"/>
                <w:szCs w:val="24"/>
              </w:rPr>
            </w:pPr>
            <w:r>
              <w:rPr>
                <w:rFonts w:ascii="Times New Roman" w:hAnsi="Times New Roman"/>
                <w:sz w:val="24"/>
                <w:szCs w:val="24"/>
              </w:rPr>
              <w:t>Надой на 1 корову, кг</w:t>
            </w:r>
          </w:p>
        </w:tc>
        <w:tc>
          <w:tcPr>
            <w:tcW w:w="1476" w:type="dxa"/>
            <w:tcBorders>
              <w:top w:val="nil"/>
              <w:left w:val="nil"/>
              <w:bottom w:val="single" w:sz="4" w:space="0" w:color="auto"/>
              <w:right w:val="single" w:sz="4" w:space="0" w:color="auto"/>
            </w:tcBorders>
            <w:vAlign w:val="center"/>
          </w:tcPr>
          <w:p w14:paraId="79F6CCB0" w14:textId="77777777" w:rsidR="00781308" w:rsidRDefault="00781308">
            <w:pPr>
              <w:pStyle w:val="af6"/>
              <w:rPr>
                <w:rFonts w:ascii="Times New Roman" w:hAnsi="Times New Roman"/>
                <w:sz w:val="24"/>
                <w:szCs w:val="24"/>
                <w:lang w:val="en-US"/>
              </w:rPr>
            </w:pPr>
            <w:r>
              <w:rPr>
                <w:rFonts w:ascii="Times New Roman" w:hAnsi="Times New Roman"/>
                <w:sz w:val="24"/>
                <w:szCs w:val="24"/>
              </w:rPr>
              <w:t>3342</w:t>
            </w:r>
          </w:p>
        </w:tc>
        <w:tc>
          <w:tcPr>
            <w:tcW w:w="1476" w:type="dxa"/>
            <w:tcBorders>
              <w:top w:val="nil"/>
              <w:left w:val="nil"/>
              <w:bottom w:val="single" w:sz="4" w:space="0" w:color="auto"/>
              <w:right w:val="single" w:sz="4" w:space="0" w:color="auto"/>
            </w:tcBorders>
            <w:vAlign w:val="center"/>
          </w:tcPr>
          <w:p w14:paraId="0C17679D" w14:textId="77777777" w:rsidR="00781308" w:rsidRDefault="00781308">
            <w:pPr>
              <w:pStyle w:val="af6"/>
              <w:rPr>
                <w:rFonts w:ascii="Times New Roman" w:hAnsi="Times New Roman"/>
                <w:sz w:val="24"/>
                <w:szCs w:val="24"/>
                <w:lang w:val="en-US"/>
              </w:rPr>
            </w:pPr>
            <w:r>
              <w:rPr>
                <w:rFonts w:ascii="Times New Roman" w:hAnsi="Times New Roman"/>
                <w:sz w:val="24"/>
                <w:szCs w:val="24"/>
                <w:lang w:val="en-US"/>
              </w:rPr>
              <w:t>3476</w:t>
            </w:r>
          </w:p>
        </w:tc>
        <w:tc>
          <w:tcPr>
            <w:tcW w:w="1606" w:type="dxa"/>
            <w:tcBorders>
              <w:top w:val="nil"/>
              <w:left w:val="nil"/>
              <w:bottom w:val="single" w:sz="4" w:space="0" w:color="auto"/>
              <w:right w:val="single" w:sz="4" w:space="0" w:color="auto"/>
            </w:tcBorders>
            <w:vAlign w:val="center"/>
          </w:tcPr>
          <w:p w14:paraId="78EEA642" w14:textId="77777777" w:rsidR="00781308" w:rsidRDefault="00781308">
            <w:pPr>
              <w:pStyle w:val="af6"/>
              <w:rPr>
                <w:rFonts w:ascii="Times New Roman" w:hAnsi="Times New Roman"/>
                <w:sz w:val="24"/>
                <w:szCs w:val="24"/>
                <w:lang w:val="en-US"/>
              </w:rPr>
            </w:pPr>
            <w:r>
              <w:rPr>
                <w:rFonts w:ascii="Times New Roman" w:hAnsi="Times New Roman"/>
                <w:sz w:val="24"/>
                <w:szCs w:val="24"/>
                <w:lang w:val="en-US"/>
              </w:rPr>
              <w:t>3575</w:t>
            </w:r>
          </w:p>
        </w:tc>
        <w:tc>
          <w:tcPr>
            <w:tcW w:w="1476" w:type="dxa"/>
            <w:tcBorders>
              <w:top w:val="nil"/>
              <w:left w:val="nil"/>
              <w:bottom w:val="single" w:sz="4" w:space="0" w:color="auto"/>
              <w:right w:val="single" w:sz="4" w:space="0" w:color="auto"/>
            </w:tcBorders>
            <w:vAlign w:val="center"/>
          </w:tcPr>
          <w:p w14:paraId="766D22F7" w14:textId="77777777" w:rsidR="00781308" w:rsidRDefault="00781308">
            <w:pPr>
              <w:pStyle w:val="af6"/>
              <w:rPr>
                <w:rFonts w:ascii="Times New Roman" w:hAnsi="Times New Roman"/>
                <w:sz w:val="24"/>
                <w:szCs w:val="24"/>
                <w:lang w:val="en-US"/>
              </w:rPr>
            </w:pPr>
            <w:r>
              <w:rPr>
                <w:rFonts w:ascii="Times New Roman" w:hAnsi="Times New Roman"/>
                <w:sz w:val="24"/>
                <w:szCs w:val="24"/>
                <w:lang w:val="en-US"/>
              </w:rPr>
              <w:t>3881</w:t>
            </w:r>
          </w:p>
        </w:tc>
        <w:tc>
          <w:tcPr>
            <w:tcW w:w="1443" w:type="dxa"/>
            <w:tcBorders>
              <w:top w:val="nil"/>
              <w:left w:val="nil"/>
              <w:bottom w:val="single" w:sz="4" w:space="0" w:color="auto"/>
              <w:right w:val="single" w:sz="4" w:space="0" w:color="auto"/>
            </w:tcBorders>
            <w:vAlign w:val="center"/>
          </w:tcPr>
          <w:p w14:paraId="53E35AA3" w14:textId="77777777" w:rsidR="00781308" w:rsidRDefault="00781308">
            <w:pPr>
              <w:pStyle w:val="af6"/>
              <w:rPr>
                <w:rFonts w:ascii="Times New Roman" w:hAnsi="Times New Roman"/>
                <w:sz w:val="24"/>
                <w:szCs w:val="24"/>
                <w:lang w:val="en-US"/>
              </w:rPr>
            </w:pPr>
            <w:r>
              <w:rPr>
                <w:rFonts w:ascii="Times New Roman" w:hAnsi="Times New Roman"/>
                <w:sz w:val="24"/>
                <w:szCs w:val="24"/>
                <w:lang w:val="en-US"/>
              </w:rPr>
              <w:t>3669</w:t>
            </w:r>
          </w:p>
        </w:tc>
      </w:tr>
      <w:tr w:rsidR="00781308" w14:paraId="3B79ADA1" w14:textId="77777777">
        <w:trPr>
          <w:trHeight w:val="300"/>
        </w:trPr>
        <w:tc>
          <w:tcPr>
            <w:tcW w:w="2283" w:type="dxa"/>
            <w:tcBorders>
              <w:top w:val="nil"/>
              <w:left w:val="single" w:sz="4" w:space="0" w:color="auto"/>
              <w:bottom w:val="single" w:sz="4" w:space="0" w:color="auto"/>
              <w:right w:val="single" w:sz="4" w:space="0" w:color="auto"/>
            </w:tcBorders>
            <w:vAlign w:val="center"/>
          </w:tcPr>
          <w:p w14:paraId="5BEC6D35" w14:textId="77777777" w:rsidR="00781308" w:rsidRDefault="00781308">
            <w:pPr>
              <w:pStyle w:val="af6"/>
              <w:rPr>
                <w:rFonts w:ascii="Times New Roman" w:hAnsi="Times New Roman"/>
                <w:sz w:val="24"/>
                <w:szCs w:val="24"/>
              </w:rPr>
            </w:pPr>
            <w:r>
              <w:rPr>
                <w:rFonts w:ascii="Times New Roman" w:hAnsi="Times New Roman"/>
                <w:sz w:val="24"/>
                <w:szCs w:val="24"/>
              </w:rPr>
              <w:t>Производство зерна, тонн</w:t>
            </w:r>
          </w:p>
        </w:tc>
        <w:tc>
          <w:tcPr>
            <w:tcW w:w="1476" w:type="dxa"/>
            <w:tcBorders>
              <w:top w:val="nil"/>
              <w:left w:val="nil"/>
              <w:bottom w:val="single" w:sz="4" w:space="0" w:color="auto"/>
              <w:right w:val="single" w:sz="4" w:space="0" w:color="auto"/>
            </w:tcBorders>
            <w:vAlign w:val="center"/>
          </w:tcPr>
          <w:p w14:paraId="18266A3D" w14:textId="77777777" w:rsidR="00781308" w:rsidRDefault="00781308">
            <w:pPr>
              <w:pStyle w:val="af6"/>
              <w:rPr>
                <w:rFonts w:ascii="Times New Roman" w:hAnsi="Times New Roman"/>
                <w:sz w:val="24"/>
                <w:szCs w:val="24"/>
                <w:lang w:val="en-US"/>
              </w:rPr>
            </w:pPr>
            <w:r>
              <w:rPr>
                <w:rFonts w:ascii="Times New Roman" w:hAnsi="Times New Roman"/>
                <w:sz w:val="24"/>
                <w:szCs w:val="24"/>
                <w:lang w:val="en-US"/>
              </w:rPr>
              <w:t>10679</w:t>
            </w:r>
          </w:p>
        </w:tc>
        <w:tc>
          <w:tcPr>
            <w:tcW w:w="1476" w:type="dxa"/>
            <w:tcBorders>
              <w:top w:val="nil"/>
              <w:left w:val="nil"/>
              <w:bottom w:val="single" w:sz="4" w:space="0" w:color="auto"/>
              <w:right w:val="single" w:sz="4" w:space="0" w:color="auto"/>
            </w:tcBorders>
            <w:vAlign w:val="center"/>
          </w:tcPr>
          <w:p w14:paraId="14C673CA" w14:textId="77777777" w:rsidR="00781308" w:rsidRDefault="00781308">
            <w:pPr>
              <w:pStyle w:val="af6"/>
              <w:rPr>
                <w:rFonts w:ascii="Times New Roman" w:hAnsi="Times New Roman"/>
                <w:sz w:val="24"/>
                <w:szCs w:val="24"/>
                <w:lang w:val="en-US"/>
              </w:rPr>
            </w:pPr>
            <w:r>
              <w:rPr>
                <w:rFonts w:ascii="Times New Roman" w:hAnsi="Times New Roman"/>
                <w:sz w:val="24"/>
                <w:szCs w:val="24"/>
                <w:lang w:val="en-US"/>
              </w:rPr>
              <w:t>6474</w:t>
            </w:r>
          </w:p>
        </w:tc>
        <w:tc>
          <w:tcPr>
            <w:tcW w:w="1606" w:type="dxa"/>
            <w:tcBorders>
              <w:top w:val="nil"/>
              <w:left w:val="nil"/>
              <w:bottom w:val="single" w:sz="4" w:space="0" w:color="auto"/>
              <w:right w:val="single" w:sz="4" w:space="0" w:color="auto"/>
            </w:tcBorders>
            <w:vAlign w:val="center"/>
          </w:tcPr>
          <w:p w14:paraId="1C54C6C1" w14:textId="77777777" w:rsidR="00781308" w:rsidRDefault="00781308">
            <w:pPr>
              <w:pStyle w:val="af6"/>
              <w:rPr>
                <w:rFonts w:ascii="Times New Roman" w:hAnsi="Times New Roman"/>
                <w:sz w:val="24"/>
                <w:szCs w:val="24"/>
              </w:rPr>
            </w:pPr>
            <w:r>
              <w:rPr>
                <w:rFonts w:ascii="Times New Roman" w:hAnsi="Times New Roman"/>
                <w:sz w:val="24"/>
                <w:szCs w:val="24"/>
              </w:rPr>
              <w:t>9328</w:t>
            </w:r>
          </w:p>
        </w:tc>
        <w:tc>
          <w:tcPr>
            <w:tcW w:w="1476" w:type="dxa"/>
            <w:tcBorders>
              <w:top w:val="nil"/>
              <w:left w:val="nil"/>
              <w:bottom w:val="single" w:sz="4" w:space="0" w:color="auto"/>
              <w:right w:val="single" w:sz="4" w:space="0" w:color="auto"/>
            </w:tcBorders>
            <w:vAlign w:val="center"/>
          </w:tcPr>
          <w:p w14:paraId="7B59A0B1" w14:textId="77777777" w:rsidR="00781308" w:rsidRDefault="00781308">
            <w:pPr>
              <w:pStyle w:val="af6"/>
              <w:rPr>
                <w:rFonts w:ascii="Times New Roman" w:hAnsi="Times New Roman"/>
                <w:sz w:val="24"/>
                <w:szCs w:val="24"/>
              </w:rPr>
            </w:pPr>
            <w:r>
              <w:rPr>
                <w:rFonts w:ascii="Times New Roman" w:hAnsi="Times New Roman"/>
                <w:sz w:val="24"/>
                <w:szCs w:val="24"/>
              </w:rPr>
              <w:t>6081</w:t>
            </w:r>
          </w:p>
        </w:tc>
        <w:tc>
          <w:tcPr>
            <w:tcW w:w="1443" w:type="dxa"/>
            <w:tcBorders>
              <w:top w:val="nil"/>
              <w:left w:val="nil"/>
              <w:bottom w:val="single" w:sz="4" w:space="0" w:color="auto"/>
              <w:right w:val="single" w:sz="4" w:space="0" w:color="auto"/>
            </w:tcBorders>
            <w:vAlign w:val="center"/>
          </w:tcPr>
          <w:p w14:paraId="3876AA8D" w14:textId="77777777" w:rsidR="00781308" w:rsidRDefault="00781308">
            <w:pPr>
              <w:pStyle w:val="af6"/>
              <w:rPr>
                <w:rFonts w:ascii="Times New Roman" w:hAnsi="Times New Roman"/>
                <w:sz w:val="24"/>
                <w:szCs w:val="24"/>
              </w:rPr>
            </w:pPr>
            <w:r>
              <w:rPr>
                <w:rFonts w:ascii="Times New Roman" w:hAnsi="Times New Roman"/>
                <w:sz w:val="24"/>
                <w:szCs w:val="24"/>
                <w:lang w:val="en-US"/>
              </w:rPr>
              <w:t>4716</w:t>
            </w:r>
          </w:p>
        </w:tc>
      </w:tr>
      <w:tr w:rsidR="00781308" w14:paraId="7DA7798E" w14:textId="77777777">
        <w:trPr>
          <w:trHeight w:val="300"/>
        </w:trPr>
        <w:tc>
          <w:tcPr>
            <w:tcW w:w="2283" w:type="dxa"/>
            <w:tcBorders>
              <w:top w:val="nil"/>
              <w:left w:val="single" w:sz="4" w:space="0" w:color="auto"/>
              <w:bottom w:val="single" w:sz="4" w:space="0" w:color="auto"/>
              <w:right w:val="single" w:sz="4" w:space="0" w:color="auto"/>
            </w:tcBorders>
            <w:vAlign w:val="center"/>
          </w:tcPr>
          <w:p w14:paraId="4606BB20" w14:textId="77777777" w:rsidR="00781308" w:rsidRDefault="00781308">
            <w:pPr>
              <w:pStyle w:val="af6"/>
              <w:rPr>
                <w:rFonts w:ascii="Times New Roman" w:hAnsi="Times New Roman"/>
                <w:sz w:val="24"/>
                <w:szCs w:val="24"/>
              </w:rPr>
            </w:pPr>
            <w:r>
              <w:rPr>
                <w:rFonts w:ascii="Times New Roman" w:hAnsi="Times New Roman"/>
                <w:sz w:val="24"/>
                <w:szCs w:val="24"/>
              </w:rPr>
              <w:t>Урожайность зерновых, ц/га</w:t>
            </w:r>
          </w:p>
        </w:tc>
        <w:tc>
          <w:tcPr>
            <w:tcW w:w="1476" w:type="dxa"/>
            <w:tcBorders>
              <w:top w:val="nil"/>
              <w:left w:val="nil"/>
              <w:bottom w:val="single" w:sz="4" w:space="0" w:color="auto"/>
              <w:right w:val="single" w:sz="4" w:space="0" w:color="auto"/>
            </w:tcBorders>
            <w:vAlign w:val="center"/>
          </w:tcPr>
          <w:p w14:paraId="0B4598F7" w14:textId="77777777" w:rsidR="00781308" w:rsidRDefault="00781308">
            <w:pPr>
              <w:pStyle w:val="af6"/>
              <w:rPr>
                <w:rFonts w:ascii="Times New Roman" w:hAnsi="Times New Roman"/>
                <w:sz w:val="24"/>
                <w:szCs w:val="24"/>
              </w:rPr>
            </w:pPr>
            <w:r>
              <w:rPr>
                <w:rFonts w:ascii="Times New Roman" w:hAnsi="Times New Roman"/>
                <w:sz w:val="24"/>
                <w:szCs w:val="24"/>
              </w:rPr>
              <w:t>12,6</w:t>
            </w:r>
          </w:p>
        </w:tc>
        <w:tc>
          <w:tcPr>
            <w:tcW w:w="1476" w:type="dxa"/>
            <w:tcBorders>
              <w:top w:val="nil"/>
              <w:left w:val="nil"/>
              <w:bottom w:val="single" w:sz="4" w:space="0" w:color="auto"/>
              <w:right w:val="single" w:sz="4" w:space="0" w:color="auto"/>
            </w:tcBorders>
            <w:vAlign w:val="center"/>
          </w:tcPr>
          <w:p w14:paraId="0809E326" w14:textId="77777777" w:rsidR="00781308" w:rsidRDefault="00781308">
            <w:pPr>
              <w:pStyle w:val="af6"/>
              <w:rPr>
                <w:rFonts w:ascii="Times New Roman" w:hAnsi="Times New Roman"/>
                <w:sz w:val="24"/>
                <w:szCs w:val="24"/>
                <w:lang w:val="en-US"/>
              </w:rPr>
            </w:pPr>
            <w:r>
              <w:rPr>
                <w:rFonts w:ascii="Times New Roman" w:hAnsi="Times New Roman"/>
                <w:sz w:val="24"/>
                <w:szCs w:val="24"/>
                <w:lang w:val="en-US"/>
              </w:rPr>
              <w:t>9</w:t>
            </w:r>
            <w:r>
              <w:rPr>
                <w:rFonts w:ascii="Times New Roman" w:hAnsi="Times New Roman"/>
                <w:sz w:val="24"/>
                <w:szCs w:val="24"/>
              </w:rPr>
              <w:t>,</w:t>
            </w:r>
            <w:r>
              <w:rPr>
                <w:rFonts w:ascii="Times New Roman" w:hAnsi="Times New Roman"/>
                <w:sz w:val="24"/>
                <w:szCs w:val="24"/>
                <w:lang w:val="en-US"/>
              </w:rPr>
              <w:t>5</w:t>
            </w:r>
          </w:p>
        </w:tc>
        <w:tc>
          <w:tcPr>
            <w:tcW w:w="1606" w:type="dxa"/>
            <w:tcBorders>
              <w:top w:val="nil"/>
              <w:left w:val="nil"/>
              <w:bottom w:val="single" w:sz="4" w:space="0" w:color="auto"/>
              <w:right w:val="single" w:sz="4" w:space="0" w:color="auto"/>
            </w:tcBorders>
            <w:vAlign w:val="center"/>
          </w:tcPr>
          <w:p w14:paraId="7E5BCABE" w14:textId="77777777" w:rsidR="00781308" w:rsidRDefault="00781308">
            <w:pPr>
              <w:pStyle w:val="af6"/>
              <w:rPr>
                <w:rFonts w:ascii="Times New Roman" w:hAnsi="Times New Roman"/>
                <w:sz w:val="24"/>
                <w:szCs w:val="24"/>
                <w:lang w:val="en-US"/>
              </w:rPr>
            </w:pPr>
            <w:r>
              <w:rPr>
                <w:rFonts w:ascii="Times New Roman" w:hAnsi="Times New Roman"/>
                <w:sz w:val="24"/>
                <w:szCs w:val="24"/>
                <w:lang w:val="en-US"/>
              </w:rPr>
              <w:t>14</w:t>
            </w:r>
            <w:r>
              <w:rPr>
                <w:rFonts w:ascii="Times New Roman" w:hAnsi="Times New Roman"/>
                <w:sz w:val="24"/>
                <w:szCs w:val="24"/>
              </w:rPr>
              <w:t>,</w:t>
            </w:r>
            <w:r>
              <w:rPr>
                <w:rFonts w:ascii="Times New Roman" w:hAnsi="Times New Roman"/>
                <w:sz w:val="24"/>
                <w:szCs w:val="24"/>
                <w:lang w:val="en-US"/>
              </w:rPr>
              <w:t>5</w:t>
            </w:r>
          </w:p>
        </w:tc>
        <w:tc>
          <w:tcPr>
            <w:tcW w:w="1476" w:type="dxa"/>
            <w:tcBorders>
              <w:top w:val="nil"/>
              <w:left w:val="nil"/>
              <w:bottom w:val="single" w:sz="4" w:space="0" w:color="auto"/>
              <w:right w:val="single" w:sz="4" w:space="0" w:color="auto"/>
            </w:tcBorders>
            <w:vAlign w:val="center"/>
          </w:tcPr>
          <w:p w14:paraId="227DE618" w14:textId="77777777" w:rsidR="00781308" w:rsidRDefault="00781308">
            <w:pPr>
              <w:pStyle w:val="af6"/>
              <w:rPr>
                <w:rFonts w:ascii="Times New Roman" w:hAnsi="Times New Roman"/>
                <w:sz w:val="24"/>
                <w:szCs w:val="24"/>
                <w:lang w:val="en-US"/>
              </w:rPr>
            </w:pPr>
            <w:r>
              <w:rPr>
                <w:rFonts w:ascii="Times New Roman" w:hAnsi="Times New Roman"/>
                <w:sz w:val="24"/>
                <w:szCs w:val="24"/>
                <w:lang w:val="en-US"/>
              </w:rPr>
              <w:t>8</w:t>
            </w:r>
            <w:r>
              <w:rPr>
                <w:rFonts w:ascii="Times New Roman" w:hAnsi="Times New Roman"/>
                <w:sz w:val="24"/>
                <w:szCs w:val="24"/>
              </w:rPr>
              <w:t>,</w:t>
            </w:r>
            <w:r>
              <w:rPr>
                <w:rFonts w:ascii="Times New Roman" w:hAnsi="Times New Roman"/>
                <w:sz w:val="24"/>
                <w:szCs w:val="24"/>
                <w:lang w:val="en-US"/>
              </w:rPr>
              <w:t>9</w:t>
            </w:r>
          </w:p>
        </w:tc>
        <w:tc>
          <w:tcPr>
            <w:tcW w:w="1443" w:type="dxa"/>
            <w:tcBorders>
              <w:top w:val="nil"/>
              <w:left w:val="nil"/>
              <w:bottom w:val="single" w:sz="4" w:space="0" w:color="auto"/>
              <w:right w:val="single" w:sz="4" w:space="0" w:color="auto"/>
            </w:tcBorders>
            <w:vAlign w:val="center"/>
          </w:tcPr>
          <w:p w14:paraId="52F0DEFD" w14:textId="77777777" w:rsidR="00781308" w:rsidRDefault="00781308">
            <w:pPr>
              <w:pStyle w:val="af6"/>
              <w:rPr>
                <w:rFonts w:ascii="Times New Roman" w:hAnsi="Times New Roman"/>
                <w:sz w:val="24"/>
                <w:szCs w:val="24"/>
              </w:rPr>
            </w:pPr>
            <w:r>
              <w:rPr>
                <w:rFonts w:ascii="Times New Roman" w:hAnsi="Times New Roman"/>
                <w:sz w:val="24"/>
                <w:szCs w:val="24"/>
              </w:rPr>
              <w:t>5,5</w:t>
            </w:r>
          </w:p>
        </w:tc>
      </w:tr>
      <w:tr w:rsidR="00781308" w14:paraId="06E64DE2" w14:textId="77777777">
        <w:trPr>
          <w:trHeight w:val="300"/>
        </w:trPr>
        <w:tc>
          <w:tcPr>
            <w:tcW w:w="2283" w:type="dxa"/>
            <w:tcBorders>
              <w:top w:val="single" w:sz="4" w:space="0" w:color="auto"/>
              <w:left w:val="single" w:sz="4" w:space="0" w:color="auto"/>
              <w:bottom w:val="single" w:sz="4" w:space="0" w:color="auto"/>
              <w:right w:val="single" w:sz="4" w:space="0" w:color="auto"/>
            </w:tcBorders>
            <w:vAlign w:val="center"/>
          </w:tcPr>
          <w:p w14:paraId="1CEF4123" w14:textId="77777777" w:rsidR="00781308" w:rsidRDefault="00781308">
            <w:pPr>
              <w:pStyle w:val="af6"/>
              <w:rPr>
                <w:rFonts w:ascii="Times New Roman" w:hAnsi="Times New Roman"/>
                <w:sz w:val="24"/>
                <w:szCs w:val="24"/>
              </w:rPr>
            </w:pPr>
            <w:r>
              <w:rPr>
                <w:rFonts w:ascii="Times New Roman" w:hAnsi="Times New Roman"/>
                <w:sz w:val="24"/>
                <w:szCs w:val="24"/>
              </w:rPr>
              <w:t>Посевная площадь зерновых, га</w:t>
            </w:r>
          </w:p>
        </w:tc>
        <w:tc>
          <w:tcPr>
            <w:tcW w:w="1476" w:type="dxa"/>
            <w:tcBorders>
              <w:top w:val="single" w:sz="4" w:space="0" w:color="auto"/>
              <w:left w:val="nil"/>
              <w:bottom w:val="single" w:sz="4" w:space="0" w:color="auto"/>
              <w:right w:val="single" w:sz="4" w:space="0" w:color="auto"/>
            </w:tcBorders>
            <w:vAlign w:val="center"/>
          </w:tcPr>
          <w:p w14:paraId="21A29BA1" w14:textId="77777777" w:rsidR="00781308" w:rsidRDefault="00781308">
            <w:pPr>
              <w:pStyle w:val="af6"/>
              <w:rPr>
                <w:rFonts w:ascii="Times New Roman" w:hAnsi="Times New Roman"/>
                <w:sz w:val="24"/>
                <w:szCs w:val="24"/>
              </w:rPr>
            </w:pPr>
            <w:r>
              <w:rPr>
                <w:rFonts w:ascii="Times New Roman" w:hAnsi="Times New Roman"/>
                <w:sz w:val="24"/>
                <w:szCs w:val="24"/>
              </w:rPr>
              <w:t>8365</w:t>
            </w:r>
          </w:p>
        </w:tc>
        <w:tc>
          <w:tcPr>
            <w:tcW w:w="1476" w:type="dxa"/>
            <w:tcBorders>
              <w:top w:val="single" w:sz="4" w:space="0" w:color="auto"/>
              <w:left w:val="nil"/>
              <w:bottom w:val="single" w:sz="4" w:space="0" w:color="auto"/>
              <w:right w:val="single" w:sz="4" w:space="0" w:color="auto"/>
            </w:tcBorders>
            <w:vAlign w:val="center"/>
          </w:tcPr>
          <w:p w14:paraId="76394700" w14:textId="77777777" w:rsidR="00781308" w:rsidRDefault="00781308">
            <w:pPr>
              <w:pStyle w:val="af6"/>
              <w:jc w:val="both"/>
              <w:rPr>
                <w:rFonts w:ascii="Times New Roman" w:hAnsi="Times New Roman"/>
                <w:sz w:val="24"/>
                <w:szCs w:val="24"/>
              </w:rPr>
            </w:pPr>
            <w:r>
              <w:rPr>
                <w:rFonts w:ascii="Times New Roman" w:hAnsi="Times New Roman"/>
                <w:sz w:val="24"/>
                <w:szCs w:val="24"/>
              </w:rPr>
              <w:t>7826</w:t>
            </w:r>
          </w:p>
        </w:tc>
        <w:tc>
          <w:tcPr>
            <w:tcW w:w="1606" w:type="dxa"/>
            <w:tcBorders>
              <w:top w:val="single" w:sz="4" w:space="0" w:color="auto"/>
              <w:left w:val="nil"/>
              <w:bottom w:val="single" w:sz="4" w:space="0" w:color="auto"/>
              <w:right w:val="single" w:sz="4" w:space="0" w:color="auto"/>
            </w:tcBorders>
            <w:vAlign w:val="center"/>
          </w:tcPr>
          <w:p w14:paraId="0E65D133" w14:textId="77777777" w:rsidR="00781308" w:rsidRDefault="00781308">
            <w:pPr>
              <w:pStyle w:val="af6"/>
              <w:rPr>
                <w:rFonts w:ascii="Times New Roman" w:hAnsi="Times New Roman"/>
                <w:sz w:val="24"/>
                <w:szCs w:val="24"/>
              </w:rPr>
            </w:pPr>
            <w:r>
              <w:rPr>
                <w:rFonts w:ascii="Times New Roman" w:hAnsi="Times New Roman"/>
                <w:sz w:val="24"/>
                <w:szCs w:val="24"/>
              </w:rPr>
              <w:t>7610</w:t>
            </w:r>
          </w:p>
        </w:tc>
        <w:tc>
          <w:tcPr>
            <w:tcW w:w="1476" w:type="dxa"/>
            <w:tcBorders>
              <w:top w:val="single" w:sz="4" w:space="0" w:color="auto"/>
              <w:left w:val="nil"/>
              <w:bottom w:val="single" w:sz="4" w:space="0" w:color="auto"/>
              <w:right w:val="single" w:sz="4" w:space="0" w:color="auto"/>
            </w:tcBorders>
            <w:vAlign w:val="center"/>
          </w:tcPr>
          <w:p w14:paraId="7317514A" w14:textId="77777777" w:rsidR="00781308" w:rsidRDefault="00781308">
            <w:pPr>
              <w:pStyle w:val="af6"/>
              <w:rPr>
                <w:rFonts w:ascii="Times New Roman" w:hAnsi="Times New Roman"/>
                <w:sz w:val="24"/>
                <w:szCs w:val="24"/>
                <w:lang w:val="en-US"/>
              </w:rPr>
            </w:pPr>
            <w:r>
              <w:rPr>
                <w:rFonts w:ascii="Times New Roman" w:hAnsi="Times New Roman"/>
                <w:sz w:val="24"/>
                <w:szCs w:val="24"/>
                <w:lang w:val="en-US"/>
              </w:rPr>
              <w:t>6772</w:t>
            </w:r>
          </w:p>
        </w:tc>
        <w:tc>
          <w:tcPr>
            <w:tcW w:w="1443" w:type="dxa"/>
            <w:tcBorders>
              <w:top w:val="single" w:sz="4" w:space="0" w:color="auto"/>
              <w:left w:val="nil"/>
              <w:bottom w:val="single" w:sz="4" w:space="0" w:color="auto"/>
              <w:right w:val="single" w:sz="4" w:space="0" w:color="auto"/>
            </w:tcBorders>
            <w:vAlign w:val="center"/>
          </w:tcPr>
          <w:p w14:paraId="609673D3" w14:textId="77777777" w:rsidR="00781308" w:rsidRDefault="00781308">
            <w:pPr>
              <w:pStyle w:val="af6"/>
              <w:rPr>
                <w:rFonts w:ascii="Times New Roman" w:hAnsi="Times New Roman"/>
                <w:sz w:val="24"/>
                <w:szCs w:val="24"/>
                <w:lang w:val="en-US"/>
              </w:rPr>
            </w:pPr>
            <w:r>
              <w:rPr>
                <w:rFonts w:ascii="Times New Roman" w:hAnsi="Times New Roman"/>
                <w:sz w:val="24"/>
                <w:szCs w:val="24"/>
                <w:lang w:val="en-US"/>
              </w:rPr>
              <w:t>8782</w:t>
            </w:r>
          </w:p>
        </w:tc>
      </w:tr>
      <w:tr w:rsidR="00781308" w14:paraId="312CF5FB" w14:textId="77777777">
        <w:trPr>
          <w:trHeight w:val="300"/>
        </w:trPr>
        <w:tc>
          <w:tcPr>
            <w:tcW w:w="2283" w:type="dxa"/>
            <w:tcBorders>
              <w:top w:val="single" w:sz="4" w:space="0" w:color="auto"/>
              <w:left w:val="single" w:sz="4" w:space="0" w:color="auto"/>
              <w:bottom w:val="single" w:sz="4" w:space="0" w:color="auto"/>
              <w:right w:val="single" w:sz="4" w:space="0" w:color="auto"/>
            </w:tcBorders>
            <w:vAlign w:val="center"/>
          </w:tcPr>
          <w:p w14:paraId="4C467D9D" w14:textId="77777777" w:rsidR="00781308" w:rsidRDefault="00781308">
            <w:pPr>
              <w:pStyle w:val="af6"/>
              <w:rPr>
                <w:rFonts w:ascii="Times New Roman" w:hAnsi="Times New Roman"/>
                <w:sz w:val="24"/>
                <w:szCs w:val="24"/>
              </w:rPr>
            </w:pPr>
            <w:r>
              <w:rPr>
                <w:rFonts w:ascii="Times New Roman" w:hAnsi="Times New Roman"/>
                <w:sz w:val="24"/>
                <w:szCs w:val="24"/>
              </w:rPr>
              <w:t>Производство кормов, ц. к. ед. на 1 усл. голову</w:t>
            </w:r>
          </w:p>
        </w:tc>
        <w:tc>
          <w:tcPr>
            <w:tcW w:w="1476" w:type="dxa"/>
            <w:tcBorders>
              <w:top w:val="single" w:sz="4" w:space="0" w:color="auto"/>
              <w:left w:val="nil"/>
              <w:bottom w:val="single" w:sz="4" w:space="0" w:color="auto"/>
              <w:right w:val="single" w:sz="4" w:space="0" w:color="auto"/>
            </w:tcBorders>
            <w:vAlign w:val="center"/>
          </w:tcPr>
          <w:p w14:paraId="474DD7D0" w14:textId="77777777" w:rsidR="00781308" w:rsidRDefault="00781308">
            <w:pPr>
              <w:pStyle w:val="af6"/>
              <w:rPr>
                <w:rFonts w:ascii="Times New Roman" w:hAnsi="Times New Roman"/>
                <w:sz w:val="24"/>
                <w:szCs w:val="24"/>
              </w:rPr>
            </w:pPr>
            <w:r>
              <w:rPr>
                <w:rFonts w:ascii="Times New Roman" w:hAnsi="Times New Roman"/>
                <w:sz w:val="24"/>
                <w:szCs w:val="24"/>
              </w:rPr>
              <w:t>21,8</w:t>
            </w:r>
          </w:p>
        </w:tc>
        <w:tc>
          <w:tcPr>
            <w:tcW w:w="1476" w:type="dxa"/>
            <w:tcBorders>
              <w:top w:val="single" w:sz="4" w:space="0" w:color="auto"/>
              <w:left w:val="nil"/>
              <w:bottom w:val="single" w:sz="4" w:space="0" w:color="auto"/>
              <w:right w:val="single" w:sz="4" w:space="0" w:color="auto"/>
            </w:tcBorders>
            <w:vAlign w:val="center"/>
          </w:tcPr>
          <w:p w14:paraId="105D0FFF" w14:textId="77777777" w:rsidR="00781308" w:rsidRDefault="00781308">
            <w:pPr>
              <w:pStyle w:val="af6"/>
              <w:rPr>
                <w:rFonts w:ascii="Times New Roman" w:hAnsi="Times New Roman"/>
                <w:sz w:val="24"/>
                <w:szCs w:val="24"/>
              </w:rPr>
            </w:pPr>
            <w:r>
              <w:rPr>
                <w:rFonts w:ascii="Times New Roman" w:hAnsi="Times New Roman"/>
                <w:sz w:val="24"/>
                <w:szCs w:val="24"/>
              </w:rPr>
              <w:t xml:space="preserve"> 17,9</w:t>
            </w:r>
          </w:p>
        </w:tc>
        <w:tc>
          <w:tcPr>
            <w:tcW w:w="1606" w:type="dxa"/>
            <w:tcBorders>
              <w:top w:val="single" w:sz="4" w:space="0" w:color="auto"/>
              <w:left w:val="nil"/>
              <w:bottom w:val="single" w:sz="4" w:space="0" w:color="auto"/>
              <w:right w:val="single" w:sz="4" w:space="0" w:color="auto"/>
            </w:tcBorders>
            <w:vAlign w:val="center"/>
          </w:tcPr>
          <w:p w14:paraId="5D3B5D69" w14:textId="77777777" w:rsidR="00781308" w:rsidRDefault="00781308">
            <w:pPr>
              <w:pStyle w:val="af6"/>
              <w:rPr>
                <w:rFonts w:ascii="Times New Roman" w:hAnsi="Times New Roman"/>
                <w:sz w:val="24"/>
                <w:szCs w:val="24"/>
              </w:rPr>
            </w:pPr>
            <w:r>
              <w:rPr>
                <w:rFonts w:ascii="Times New Roman" w:hAnsi="Times New Roman"/>
                <w:sz w:val="24"/>
                <w:szCs w:val="24"/>
              </w:rPr>
              <w:t>29</w:t>
            </w:r>
          </w:p>
        </w:tc>
        <w:tc>
          <w:tcPr>
            <w:tcW w:w="1476" w:type="dxa"/>
            <w:tcBorders>
              <w:top w:val="single" w:sz="4" w:space="0" w:color="auto"/>
              <w:left w:val="nil"/>
              <w:bottom w:val="single" w:sz="4" w:space="0" w:color="auto"/>
              <w:right w:val="single" w:sz="4" w:space="0" w:color="auto"/>
            </w:tcBorders>
            <w:vAlign w:val="center"/>
          </w:tcPr>
          <w:p w14:paraId="497B72B0" w14:textId="77777777" w:rsidR="00781308" w:rsidRDefault="00781308">
            <w:pPr>
              <w:pStyle w:val="af6"/>
              <w:rPr>
                <w:rFonts w:ascii="Times New Roman" w:hAnsi="Times New Roman"/>
                <w:sz w:val="24"/>
                <w:szCs w:val="24"/>
              </w:rPr>
            </w:pPr>
            <w:r>
              <w:rPr>
                <w:rFonts w:ascii="Times New Roman" w:hAnsi="Times New Roman"/>
                <w:sz w:val="24"/>
                <w:szCs w:val="24"/>
              </w:rPr>
              <w:t>23,8</w:t>
            </w:r>
          </w:p>
        </w:tc>
        <w:tc>
          <w:tcPr>
            <w:tcW w:w="1443" w:type="dxa"/>
            <w:tcBorders>
              <w:top w:val="single" w:sz="4" w:space="0" w:color="auto"/>
              <w:left w:val="nil"/>
              <w:bottom w:val="single" w:sz="4" w:space="0" w:color="auto"/>
              <w:right w:val="single" w:sz="4" w:space="0" w:color="auto"/>
            </w:tcBorders>
            <w:vAlign w:val="center"/>
          </w:tcPr>
          <w:p w14:paraId="1FEBB935" w14:textId="77777777" w:rsidR="00781308" w:rsidRDefault="00781308">
            <w:pPr>
              <w:pStyle w:val="af6"/>
              <w:rPr>
                <w:rFonts w:ascii="Times New Roman" w:hAnsi="Times New Roman"/>
                <w:sz w:val="24"/>
                <w:szCs w:val="24"/>
              </w:rPr>
            </w:pPr>
            <w:r>
              <w:rPr>
                <w:rFonts w:ascii="Times New Roman" w:hAnsi="Times New Roman"/>
                <w:sz w:val="24"/>
                <w:szCs w:val="24"/>
              </w:rPr>
              <w:t>18</w:t>
            </w:r>
          </w:p>
        </w:tc>
      </w:tr>
    </w:tbl>
    <w:p w14:paraId="24E55BDA" w14:textId="77777777" w:rsidR="00781308" w:rsidRDefault="00781308">
      <w:pPr>
        <w:pStyle w:val="af6"/>
        <w:jc w:val="both"/>
        <w:rPr>
          <w:rFonts w:ascii="Times New Roman" w:hAnsi="Times New Roman"/>
          <w:sz w:val="24"/>
          <w:szCs w:val="24"/>
        </w:rPr>
      </w:pPr>
    </w:p>
    <w:p w14:paraId="0E01807B" w14:textId="77777777" w:rsidR="00781308" w:rsidRDefault="00781308">
      <w:pPr>
        <w:pStyle w:val="af6"/>
        <w:jc w:val="both"/>
        <w:rPr>
          <w:rFonts w:ascii="Times New Roman" w:hAnsi="Times New Roman"/>
          <w:sz w:val="24"/>
          <w:szCs w:val="24"/>
        </w:rPr>
      </w:pPr>
    </w:p>
    <w:p w14:paraId="6AAAB0B1"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По итогам  2013 года выручка от реализации сельскохозяйственной продукции сельскохозяйственных предприятий района составила   118,5 млн. руб. или 100,9 процента к </w:t>
      </w:r>
      <w:r>
        <w:rPr>
          <w:rFonts w:ascii="Times New Roman" w:hAnsi="Times New Roman"/>
          <w:sz w:val="24"/>
          <w:szCs w:val="24"/>
        </w:rPr>
        <w:lastRenderedPageBreak/>
        <w:t xml:space="preserve">уровню прошлого года, прибыль составила 13,8 млн. руб. Из 8 сельскохозяйственных организаций 5- прибыльных (66,7 процента). </w:t>
      </w:r>
    </w:p>
    <w:p w14:paraId="3149777A"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В сельскохозяйственном производстве района занято 416 человек или 7,7 процентов от трудоспособного населения. За 2013 год среднемесячная заработная плата на предприятиях сельского хозяйства составила 7058 руб., что на 16 процентов больше аналогичного периода прошлого года. Уровень заработной платы остается самым низким среди районов Удмуртской Республики.</w:t>
      </w:r>
    </w:p>
    <w:p w14:paraId="6A7962DA" w14:textId="77777777" w:rsidR="00781308" w:rsidRDefault="00781308">
      <w:pPr>
        <w:pStyle w:val="af6"/>
        <w:ind w:firstLine="708"/>
        <w:jc w:val="both"/>
      </w:pPr>
      <w:r>
        <w:rPr>
          <w:rFonts w:ascii="Times New Roman" w:hAnsi="Times New Roman"/>
          <w:sz w:val="24"/>
          <w:szCs w:val="24"/>
        </w:rPr>
        <w:t xml:space="preserve">В целях стабилизации, устойчивого развития и укрепления финансового состояния агропромышленного комплекса района, совершенствования организации и технологии сельскохозяйственного производства осуществляется государственная поддержка сельского хозяйства. За  2013 год из федерального и республиканского бюджетов в сельскохозяйственные организации района направлено в виде  субсидий 28,276 млн. рублей, в том  числе:                                                                                </w:t>
      </w:r>
      <w:r>
        <w:t xml:space="preserve">                                                                                                                                             </w:t>
      </w:r>
    </w:p>
    <w:p w14:paraId="4DD235BD" w14:textId="77777777" w:rsidR="00781308" w:rsidRDefault="00781308">
      <w:pPr>
        <w:pStyle w:val="af7"/>
        <w:numPr>
          <w:ilvl w:val="1"/>
          <w:numId w:val="4"/>
        </w:numPr>
        <w:tabs>
          <w:tab w:val="left" w:pos="993"/>
        </w:tabs>
        <w:spacing w:before="0"/>
        <w:ind w:left="0" w:firstLine="709"/>
        <w:jc w:val="both"/>
        <w:rPr>
          <w:color w:val="000000"/>
        </w:rPr>
      </w:pPr>
      <w:r>
        <w:rPr>
          <w:color w:val="000000"/>
        </w:rPr>
        <w:t>субсидии  на молоко – 7,93  млн. руб.;</w:t>
      </w:r>
    </w:p>
    <w:p w14:paraId="146466C2" w14:textId="77777777" w:rsidR="00781308" w:rsidRDefault="00781308">
      <w:pPr>
        <w:pStyle w:val="af7"/>
        <w:numPr>
          <w:ilvl w:val="1"/>
          <w:numId w:val="4"/>
        </w:numPr>
        <w:tabs>
          <w:tab w:val="left" w:pos="993"/>
          <w:tab w:val="left" w:pos="1080"/>
        </w:tabs>
        <w:spacing w:before="0"/>
        <w:ind w:left="0" w:firstLine="709"/>
        <w:jc w:val="both"/>
        <w:rPr>
          <w:color w:val="000000"/>
        </w:rPr>
      </w:pPr>
      <w:r>
        <w:rPr>
          <w:color w:val="000000"/>
        </w:rPr>
        <w:t>субсидии на племенное животноводство –  0,52  млн. руб.;</w:t>
      </w:r>
    </w:p>
    <w:p w14:paraId="6AC6E4CF" w14:textId="77777777" w:rsidR="00781308" w:rsidRDefault="00781308">
      <w:pPr>
        <w:pStyle w:val="af7"/>
        <w:numPr>
          <w:ilvl w:val="1"/>
          <w:numId w:val="4"/>
        </w:numPr>
        <w:tabs>
          <w:tab w:val="left" w:pos="993"/>
          <w:tab w:val="left" w:pos="1080"/>
        </w:tabs>
        <w:spacing w:before="0"/>
        <w:ind w:left="0" w:firstLine="709"/>
        <w:jc w:val="both"/>
        <w:rPr>
          <w:color w:val="000000"/>
        </w:rPr>
      </w:pPr>
      <w:r>
        <w:rPr>
          <w:color w:val="000000"/>
        </w:rPr>
        <w:t>субсидии на возмещение процентной ставки по кредитам -   0,51 млн. руб.</w:t>
      </w:r>
    </w:p>
    <w:p w14:paraId="6B44CC36" w14:textId="77777777" w:rsidR="00781308" w:rsidRDefault="00781308">
      <w:pPr>
        <w:pStyle w:val="af7"/>
        <w:numPr>
          <w:ilvl w:val="1"/>
          <w:numId w:val="4"/>
        </w:numPr>
        <w:tabs>
          <w:tab w:val="left" w:pos="993"/>
          <w:tab w:val="left" w:pos="1080"/>
        </w:tabs>
        <w:spacing w:before="0"/>
        <w:ind w:left="0" w:firstLine="709"/>
        <w:jc w:val="both"/>
        <w:rPr>
          <w:color w:val="000000"/>
        </w:rPr>
      </w:pPr>
      <w:r>
        <w:rPr>
          <w:color w:val="000000"/>
        </w:rPr>
        <w:t>прочие субсидии (приобретение сельхозтехники)       -           9,163 млн. руб.</w:t>
      </w:r>
    </w:p>
    <w:p w14:paraId="495B2CED" w14:textId="77777777" w:rsidR="00781308" w:rsidRDefault="00781308">
      <w:pPr>
        <w:autoSpaceDE w:val="0"/>
        <w:autoSpaceDN w:val="0"/>
        <w:adjustRightInd w:val="0"/>
        <w:ind w:firstLine="708"/>
        <w:jc w:val="both"/>
        <w:rPr>
          <w:rFonts w:ascii="Times New Roman" w:hAnsi="Times New Roman"/>
          <w:sz w:val="24"/>
          <w:szCs w:val="24"/>
        </w:rPr>
      </w:pPr>
      <w:r>
        <w:rPr>
          <w:rFonts w:ascii="Times New Roman" w:hAnsi="Times New Roman"/>
          <w:sz w:val="24"/>
          <w:szCs w:val="24"/>
        </w:rPr>
        <w:t xml:space="preserve">С участием средств государственной поддержки осуществляется техническое перевооружение агропромышленных хозяйств. В 2013 году приобретено 5 тракторов, 2 зерноуборочных комбайна нового поколения, 1 сеялка СЗТ-5,4, 45 единиц прочей </w:t>
      </w:r>
      <w:r>
        <w:rPr>
          <w:rFonts w:ascii="Times New Roman" w:hAnsi="Times New Roman"/>
          <w:color w:val="000000"/>
          <w:sz w:val="24"/>
          <w:szCs w:val="24"/>
        </w:rPr>
        <w:t>сельхозтехники  (пресс-подборщики, косилки, грабли), танки-охладители молока – 4 единицы.</w:t>
      </w:r>
    </w:p>
    <w:p w14:paraId="49D75CEF"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При государственной поддержке активно развиваются и работают малые формы хозяйствования. </w:t>
      </w:r>
    </w:p>
    <w:p w14:paraId="661518AF" w14:textId="77777777" w:rsidR="00781308" w:rsidRDefault="00781308">
      <w:pPr>
        <w:pStyle w:val="af6"/>
        <w:jc w:val="both"/>
        <w:rPr>
          <w:rFonts w:ascii="Times New Roman" w:eastAsia="Lucida Sans Unicode" w:hAnsi="Times New Roman"/>
          <w:bCs/>
          <w:kern w:val="3"/>
          <w:sz w:val="24"/>
          <w:szCs w:val="24"/>
          <w:lang w:eastAsia="zh-CN" w:bidi="hi-IN"/>
        </w:rPr>
      </w:pPr>
      <w:r>
        <w:rPr>
          <w:rFonts w:ascii="Times New Roman" w:eastAsia="Lucida Sans Unicode" w:hAnsi="Times New Roman"/>
          <w:bCs/>
          <w:kern w:val="3"/>
          <w:sz w:val="24"/>
          <w:szCs w:val="24"/>
        </w:rPr>
        <w:t xml:space="preserve">     Крестьянским хозяйством «Елово» освоен грант   на развитие семейной животноводческой фермы в сумме 3,055 млн. руб.</w:t>
      </w:r>
      <w:r>
        <w:rPr>
          <w:rFonts w:ascii="Times New Roman" w:eastAsia="Lucida Sans Unicode" w:hAnsi="Times New Roman"/>
          <w:b/>
          <w:bCs/>
          <w:kern w:val="3"/>
          <w:sz w:val="24"/>
          <w:szCs w:val="24"/>
        </w:rPr>
        <w:t xml:space="preserve"> </w:t>
      </w:r>
      <w:r>
        <w:rPr>
          <w:rFonts w:ascii="Times New Roman" w:eastAsia="Lucida Sans Unicode" w:hAnsi="Times New Roman"/>
          <w:bCs/>
          <w:kern w:val="3"/>
          <w:sz w:val="24"/>
          <w:szCs w:val="24"/>
        </w:rPr>
        <w:t xml:space="preserve">на реконструкции и модернизации,  10 ноября 2013 года молочно-товарную ферму ввели в эксплуатацию. </w:t>
      </w:r>
    </w:p>
    <w:p w14:paraId="5260E5F0" w14:textId="77777777" w:rsidR="00781308" w:rsidRDefault="00781308">
      <w:pPr>
        <w:pStyle w:val="af6"/>
        <w:jc w:val="both"/>
        <w:rPr>
          <w:rFonts w:ascii="Times New Roman" w:eastAsia="Lucida Sans Unicode" w:hAnsi="Times New Roman"/>
          <w:bCs/>
          <w:kern w:val="3"/>
          <w:sz w:val="24"/>
          <w:szCs w:val="24"/>
          <w:lang w:eastAsia="zh-CN" w:bidi="hi-IN"/>
        </w:rPr>
      </w:pPr>
      <w:r>
        <w:rPr>
          <w:rFonts w:ascii="Times New Roman" w:eastAsia="Lucida Sans Unicode" w:hAnsi="Times New Roman"/>
          <w:bCs/>
          <w:kern w:val="3"/>
          <w:sz w:val="24"/>
          <w:szCs w:val="24"/>
        </w:rPr>
        <w:t xml:space="preserve">     Грант на 4,996 млн. руб. выдан Главе КФХ Чупину А.Н. для  реконструкции и развития семейной молочной фермы.  </w:t>
      </w:r>
    </w:p>
    <w:p w14:paraId="6A620565" w14:textId="77777777" w:rsidR="00781308" w:rsidRDefault="00781308">
      <w:pPr>
        <w:pStyle w:val="af6"/>
        <w:jc w:val="both"/>
        <w:rPr>
          <w:rFonts w:ascii="Times New Roman" w:hAnsi="Times New Roman"/>
          <w:color w:val="000000"/>
          <w:sz w:val="24"/>
          <w:szCs w:val="24"/>
        </w:rPr>
      </w:pPr>
      <w:r>
        <w:rPr>
          <w:rFonts w:ascii="Times New Roman" w:eastAsia="Lucida Sans Unicode" w:hAnsi="Times New Roman"/>
          <w:bCs/>
          <w:kern w:val="3"/>
          <w:sz w:val="24"/>
          <w:szCs w:val="24"/>
        </w:rPr>
        <w:t xml:space="preserve">     </w:t>
      </w:r>
      <w:r>
        <w:rPr>
          <w:rFonts w:ascii="Times New Roman" w:hAnsi="Times New Roman"/>
          <w:sz w:val="24"/>
          <w:szCs w:val="24"/>
        </w:rPr>
        <w:t>Для развития личных подсобных хозяйств 183 человека в 2013 году получили субсидии на кредиты на сумму 0,747 млн. рублей. Кредиты получены на приобретение малогабаритной техники, приобретение скота, птицы, строительство и реконструкцию животноводческих помещений.</w:t>
      </w:r>
      <w:r>
        <w:rPr>
          <w:rFonts w:ascii="Times New Roman" w:hAnsi="Times New Roman"/>
          <w:color w:val="000000"/>
          <w:sz w:val="24"/>
          <w:szCs w:val="24"/>
        </w:rPr>
        <w:t xml:space="preserve"> </w:t>
      </w:r>
      <w:r>
        <w:rPr>
          <w:rFonts w:ascii="Times New Roman" w:hAnsi="Times New Roman"/>
          <w:sz w:val="24"/>
          <w:szCs w:val="24"/>
        </w:rPr>
        <w:t xml:space="preserve"> По всем категориям хозяйств получено в 2013 году субсидий на сумму 60,763 млн. рублей.</w:t>
      </w:r>
    </w:p>
    <w:p w14:paraId="4D75F265"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Мобилизация имеющихся ресурсов, развитие кормовой, технической и технологической базы, эффективное использование средств государственной поддержки позволяют прогнозировать  положительную динамику развития агропромышленного комплекса в районе.</w:t>
      </w:r>
    </w:p>
    <w:p w14:paraId="40E0EC73"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Вместе с тем в отрасли имеется ряд острых проблем, ограничивающих планомерный рост агропромышленного комплекса:</w:t>
      </w:r>
    </w:p>
    <w:p w14:paraId="0FDBD6DD"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 высокий уровень изношенности сельскохозяйственной техники и оборудования, производственных помещений, низкие темпы обновления материально-технических ресурсов, модернизации аграрной сферы;</w:t>
      </w:r>
    </w:p>
    <w:p w14:paraId="7FCEA304"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 недостаток оборотных средств на приобретение удобрений, ядохимикатов, семян, кормов, горюче-смазочных материалов;</w:t>
      </w:r>
    </w:p>
    <w:p w14:paraId="3550BC47"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 недостаточно эффективное использование земельных ресурсов, обусловленное отсутствием собственников, низким уровнем агротехники и отсутствием  мелиоративных систем;</w:t>
      </w:r>
    </w:p>
    <w:p w14:paraId="7553B1F4"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 отток рабочей силы из отрасли, острый дефицит квалифицированных  руководителей, специалистов, рабочих сельских профессий, ухудшение демографической ситуации, уровня и качества жизни на селе;</w:t>
      </w:r>
    </w:p>
    <w:p w14:paraId="26DEC664"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 неразвитость аграрных рынков, проблемы сбыта продукции;</w:t>
      </w:r>
    </w:p>
    <w:p w14:paraId="4B6DC1C5"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 недостаток финансовых ресурсов в бюджете района для разработки и реализации муниципальных программ развития сельского хозяйства для последующего участия в республиканских программах.</w:t>
      </w:r>
    </w:p>
    <w:p w14:paraId="4CAF7B6E" w14:textId="77777777" w:rsidR="00781308" w:rsidRDefault="00781308">
      <w:pPr>
        <w:keepNext/>
        <w:spacing w:before="360" w:after="240"/>
        <w:jc w:val="center"/>
        <w:rPr>
          <w:rFonts w:ascii="Times New Roman" w:hAnsi="Times New Roman"/>
          <w:b/>
          <w:bCs/>
          <w:sz w:val="24"/>
          <w:szCs w:val="24"/>
        </w:rPr>
      </w:pPr>
      <w:r>
        <w:rPr>
          <w:rFonts w:ascii="Times New Roman" w:hAnsi="Times New Roman"/>
          <w:b/>
          <w:bCs/>
          <w:sz w:val="24"/>
          <w:szCs w:val="24"/>
        </w:rPr>
        <w:lastRenderedPageBreak/>
        <w:t xml:space="preserve">1.2. Приоритеты, цели и задачи в сфере деятельности подпрограммы </w:t>
      </w:r>
    </w:p>
    <w:p w14:paraId="031F1523"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в агропромышленном секторе в рамках подпрограммы отнесены вопросы создания условий и содействия для развития сельскохозяйственного производства в поселениях, расширения рынка сельскохозяйственной продукции, сырья и продовольствия. </w:t>
      </w:r>
    </w:p>
    <w:p w14:paraId="5A7AA1F3"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Правовые основы реализации в Удмуртской Республике государственной социально-экономической политики в сфере развития сельского хозяйства устанавливает </w:t>
      </w:r>
      <w:hyperlink r:id="rId7" w:history="1">
        <w:r>
          <w:rPr>
            <w:rFonts w:ascii="Times New Roman" w:hAnsi="Times New Roman"/>
            <w:sz w:val="24"/>
            <w:szCs w:val="24"/>
          </w:rPr>
          <w:t>Закон</w:t>
        </w:r>
      </w:hyperlink>
      <w:r>
        <w:rPr>
          <w:rFonts w:ascii="Times New Roman" w:hAnsi="Times New Roman"/>
          <w:sz w:val="24"/>
          <w:szCs w:val="24"/>
        </w:rPr>
        <w:t xml:space="preserve"> Удмуртской Республики от 30 июня 2011 года № 31-РЗ «О развитии сельского хозяйства в Удмуртской Республике», согласно которому основными целями государственной аграрной политики Удмуртской Республики являются:</w:t>
      </w:r>
    </w:p>
    <w:p w14:paraId="2DA3D700"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 - развитие эффективного сельскохозяйственного производства в Удмуртской Республике;</w:t>
      </w:r>
    </w:p>
    <w:p w14:paraId="017BDED0" w14:textId="77777777" w:rsidR="00781308" w:rsidRDefault="00781308">
      <w:pPr>
        <w:pStyle w:val="af7"/>
        <w:numPr>
          <w:ilvl w:val="0"/>
          <w:numId w:val="5"/>
        </w:numPr>
        <w:tabs>
          <w:tab w:val="left" w:pos="1134"/>
        </w:tabs>
        <w:autoSpaceDE w:val="0"/>
        <w:autoSpaceDN w:val="0"/>
        <w:adjustRightInd w:val="0"/>
        <w:spacing w:before="0"/>
        <w:ind w:left="0" w:firstLine="709"/>
        <w:jc w:val="both"/>
        <w:rPr>
          <w:bCs w:val="0"/>
        </w:rPr>
      </w:pPr>
      <w:r>
        <w:rPr>
          <w:bCs w:val="0"/>
        </w:rPr>
        <w:t>повышение конкурентоспособности сельскохозяйственной продукции, произведенной на территории Удмуртской Республики, и сельскохозяйственных товаропроизводителей Удмуртской Республики, обеспечение качества продовольственных товаров, произведенных на территории Удмуртской Республики;</w:t>
      </w:r>
    </w:p>
    <w:p w14:paraId="081F93CE" w14:textId="77777777" w:rsidR="00781308" w:rsidRDefault="00781308">
      <w:pPr>
        <w:pStyle w:val="af7"/>
        <w:numPr>
          <w:ilvl w:val="0"/>
          <w:numId w:val="5"/>
        </w:numPr>
        <w:tabs>
          <w:tab w:val="left" w:pos="1134"/>
        </w:tabs>
        <w:autoSpaceDE w:val="0"/>
        <w:autoSpaceDN w:val="0"/>
        <w:adjustRightInd w:val="0"/>
        <w:spacing w:before="0"/>
        <w:ind w:left="0" w:firstLine="709"/>
        <w:jc w:val="both"/>
        <w:rPr>
          <w:bCs w:val="0"/>
        </w:rPr>
      </w:pPr>
      <w:r>
        <w:rPr>
          <w:bCs w:val="0"/>
        </w:rPr>
        <w:t xml:space="preserve">обеспечение содействия устойчивому развитию в Удмуртской Республике сельских территорий в рамках реализации Федерального </w:t>
      </w:r>
      <w:hyperlink r:id="rId8" w:history="1">
        <w:r>
          <w:rPr>
            <w:bCs w:val="0"/>
          </w:rPr>
          <w:t>закона</w:t>
        </w:r>
      </w:hyperlink>
      <w:r>
        <w:rPr>
          <w:bCs w:val="0"/>
        </w:rPr>
        <w:t xml:space="preserve"> от 29 декабря 2006 года       № 264-ФЗ «О развитии сельского хозяйства», обеспечение занятости и повышения уровня жизни сельского населения Удмуртской Республики, в том числе оплаты труда работников, занятых в сельском хозяйстве;</w:t>
      </w:r>
    </w:p>
    <w:p w14:paraId="3E75E8D4" w14:textId="77777777" w:rsidR="00781308" w:rsidRDefault="00781308">
      <w:pPr>
        <w:pStyle w:val="af7"/>
        <w:numPr>
          <w:ilvl w:val="0"/>
          <w:numId w:val="5"/>
        </w:numPr>
        <w:tabs>
          <w:tab w:val="left" w:pos="1134"/>
        </w:tabs>
        <w:autoSpaceDE w:val="0"/>
        <w:autoSpaceDN w:val="0"/>
        <w:adjustRightInd w:val="0"/>
        <w:spacing w:before="0"/>
        <w:ind w:left="0" w:firstLine="709"/>
        <w:jc w:val="both"/>
        <w:rPr>
          <w:bCs w:val="0"/>
        </w:rPr>
      </w:pPr>
      <w:r>
        <w:rPr>
          <w:bCs w:val="0"/>
        </w:rPr>
        <w:t>сохранение и воспроизводство используемых для нужд сельскохозяйственного производства природных ресурсов Удмуртской Республики;</w:t>
      </w:r>
    </w:p>
    <w:p w14:paraId="4C71EBB0" w14:textId="77777777" w:rsidR="00781308" w:rsidRDefault="00781308">
      <w:pPr>
        <w:pStyle w:val="af7"/>
        <w:numPr>
          <w:ilvl w:val="0"/>
          <w:numId w:val="5"/>
        </w:numPr>
        <w:tabs>
          <w:tab w:val="left" w:pos="1134"/>
        </w:tabs>
        <w:autoSpaceDE w:val="0"/>
        <w:autoSpaceDN w:val="0"/>
        <w:adjustRightInd w:val="0"/>
        <w:spacing w:before="0"/>
        <w:ind w:left="0" w:firstLine="709"/>
        <w:jc w:val="both"/>
        <w:rPr>
          <w:bCs w:val="0"/>
        </w:rPr>
      </w:pPr>
      <w:r>
        <w:rPr>
          <w:bCs w:val="0"/>
        </w:rPr>
        <w:t>формирование эффективно функционирующего рынка сельскохозяйственной продукции, сырья и продовольствия, обеспечивающего повышение доходности сельскохозяйственного производства на территории Удмуртской Республики, и развитие инфраструктуры этого рынка;</w:t>
      </w:r>
    </w:p>
    <w:p w14:paraId="496B98DA" w14:textId="77777777" w:rsidR="00781308" w:rsidRDefault="00781308">
      <w:pPr>
        <w:pStyle w:val="af7"/>
        <w:numPr>
          <w:ilvl w:val="0"/>
          <w:numId w:val="5"/>
        </w:numPr>
        <w:tabs>
          <w:tab w:val="left" w:pos="1134"/>
        </w:tabs>
        <w:autoSpaceDE w:val="0"/>
        <w:autoSpaceDN w:val="0"/>
        <w:adjustRightInd w:val="0"/>
        <w:spacing w:before="0"/>
        <w:ind w:left="0" w:firstLine="709"/>
        <w:jc w:val="both"/>
        <w:rPr>
          <w:bCs w:val="0"/>
        </w:rPr>
      </w:pPr>
      <w:r>
        <w:rPr>
          <w:bCs w:val="0"/>
        </w:rPr>
        <w:t>создание на территории Удмуртской Республики благоприятного инвестиционного климата и повышение объема инвестиций в сфере развития сельского хозяйства.</w:t>
      </w:r>
    </w:p>
    <w:p w14:paraId="3FD3BBD6" w14:textId="77777777" w:rsidR="00781308" w:rsidRDefault="00781308">
      <w:pPr>
        <w:pStyle w:val="af6"/>
        <w:ind w:firstLine="708"/>
        <w:jc w:val="both"/>
        <w:rPr>
          <w:rFonts w:ascii="Times New Roman" w:hAnsi="Times New Roman"/>
          <w:b/>
          <w:bCs/>
          <w:sz w:val="24"/>
          <w:szCs w:val="24"/>
        </w:rPr>
      </w:pPr>
      <w:r>
        <w:rPr>
          <w:rFonts w:ascii="Times New Roman" w:hAnsi="Times New Roman"/>
          <w:bCs/>
          <w:sz w:val="24"/>
          <w:szCs w:val="24"/>
        </w:rPr>
        <w:t>Основными задачами развития сельского хозяйства в Удмуртской Республике в рамках государственной программы Удмуртской Республики «Развитие сельского хозяйства и регулирования рынков сельскохозяйственной продукции, сырья и продовольствия» на 2013 - 2020 годы (утв. постановлением Правительства Удмуртской Республики от 15 марта 2013 г. № 102</w:t>
      </w:r>
      <w:r>
        <w:rPr>
          <w:rFonts w:ascii="Times New Roman" w:hAnsi="Times New Roman"/>
          <w:b/>
          <w:bCs/>
          <w:sz w:val="24"/>
          <w:szCs w:val="24"/>
        </w:rPr>
        <w:t xml:space="preserve"> </w:t>
      </w:r>
      <w:r>
        <w:rPr>
          <w:rFonts w:ascii="Times New Roman" w:hAnsi="Times New Roman"/>
          <w:sz w:val="24"/>
          <w:szCs w:val="24"/>
        </w:rPr>
        <w:t xml:space="preserve"> "Об утверждении государственной программы Удмуртской Республики "Развитие сельского хозяйства и регулирования рынков сельскохозяйственной продукции, сырья и продовольствия" на 2013 - 2020 годы")</w:t>
      </w:r>
    </w:p>
    <w:p w14:paraId="38D9D603" w14:textId="77777777" w:rsidR="00781308" w:rsidRDefault="00781308">
      <w:pPr>
        <w:pStyle w:val="af6"/>
        <w:ind w:firstLine="708"/>
        <w:jc w:val="both"/>
        <w:rPr>
          <w:rFonts w:ascii="Times New Roman" w:hAnsi="Times New Roman"/>
          <w:bCs/>
          <w:sz w:val="24"/>
          <w:szCs w:val="24"/>
        </w:rPr>
      </w:pPr>
      <w:r>
        <w:rPr>
          <w:rFonts w:ascii="Times New Roman" w:hAnsi="Times New Roman"/>
          <w:bCs/>
          <w:sz w:val="24"/>
          <w:szCs w:val="24"/>
        </w:rPr>
        <w:t>- стимулирование роста производства основных видов сельскохозяйственной продукции и производства пищевых продуктов;</w:t>
      </w:r>
    </w:p>
    <w:p w14:paraId="17F3FFB1" w14:textId="77777777" w:rsidR="00781308" w:rsidRDefault="00781308">
      <w:pPr>
        <w:pStyle w:val="af7"/>
        <w:numPr>
          <w:ilvl w:val="0"/>
          <w:numId w:val="5"/>
        </w:numPr>
        <w:tabs>
          <w:tab w:val="left" w:pos="1134"/>
        </w:tabs>
        <w:autoSpaceDE w:val="0"/>
        <w:autoSpaceDN w:val="0"/>
        <w:adjustRightInd w:val="0"/>
        <w:spacing w:before="0"/>
        <w:ind w:left="0" w:firstLine="709"/>
        <w:jc w:val="both"/>
        <w:rPr>
          <w:bCs w:val="0"/>
        </w:rPr>
      </w:pPr>
      <w:r>
        <w:rPr>
          <w:bCs w:val="0"/>
        </w:rPr>
        <w:t>повышение уровня рентабельности сельскохозяйственных организаций;</w:t>
      </w:r>
    </w:p>
    <w:p w14:paraId="06A4F189" w14:textId="77777777" w:rsidR="00781308" w:rsidRDefault="00781308">
      <w:pPr>
        <w:pStyle w:val="af7"/>
        <w:numPr>
          <w:ilvl w:val="0"/>
          <w:numId w:val="5"/>
        </w:numPr>
        <w:tabs>
          <w:tab w:val="left" w:pos="1134"/>
        </w:tabs>
        <w:autoSpaceDE w:val="0"/>
        <w:autoSpaceDN w:val="0"/>
        <w:adjustRightInd w:val="0"/>
        <w:spacing w:before="0"/>
        <w:ind w:left="0" w:firstLine="709"/>
        <w:jc w:val="both"/>
        <w:rPr>
          <w:bCs w:val="0"/>
        </w:rPr>
      </w:pPr>
      <w:r>
        <w:rPr>
          <w:bCs w:val="0"/>
        </w:rPr>
        <w:t>создание условий для эффективного использования земель сельскохозяйственного назначения;</w:t>
      </w:r>
    </w:p>
    <w:p w14:paraId="00D2CC25" w14:textId="77777777" w:rsidR="00781308" w:rsidRDefault="00781308">
      <w:pPr>
        <w:pStyle w:val="af7"/>
        <w:numPr>
          <w:ilvl w:val="0"/>
          <w:numId w:val="5"/>
        </w:numPr>
        <w:tabs>
          <w:tab w:val="left" w:pos="1134"/>
        </w:tabs>
        <w:autoSpaceDE w:val="0"/>
        <w:autoSpaceDN w:val="0"/>
        <w:adjustRightInd w:val="0"/>
        <w:spacing w:before="0"/>
        <w:ind w:left="0" w:firstLine="709"/>
        <w:jc w:val="both"/>
        <w:rPr>
          <w:bCs w:val="0"/>
        </w:rPr>
      </w:pPr>
      <w:r>
        <w:rPr>
          <w:bCs w:val="0"/>
        </w:rPr>
        <w:t>обеспечение эффективного государственного управления в сфере развития сельского хозяйства и регулирования рынков сельскохозяйственной продукции, сырья и продовольствия;</w:t>
      </w:r>
    </w:p>
    <w:p w14:paraId="31EE63D6" w14:textId="77777777" w:rsidR="00781308" w:rsidRDefault="00781308">
      <w:pPr>
        <w:pStyle w:val="af7"/>
        <w:numPr>
          <w:ilvl w:val="0"/>
          <w:numId w:val="5"/>
        </w:numPr>
        <w:tabs>
          <w:tab w:val="left" w:pos="1134"/>
        </w:tabs>
        <w:autoSpaceDE w:val="0"/>
        <w:autoSpaceDN w:val="0"/>
        <w:adjustRightInd w:val="0"/>
        <w:spacing w:before="0"/>
        <w:ind w:left="0" w:firstLine="709"/>
        <w:jc w:val="both"/>
        <w:rPr>
          <w:bCs w:val="0"/>
        </w:rPr>
      </w:pPr>
      <w:r>
        <w:rPr>
          <w:bCs w:val="0"/>
        </w:rPr>
        <w:t>создание экономических и социальных условий, способствующих развитию малых форм хозяйствования, формированию и устойчивому развитию сельской потребительской кооперации.</w:t>
      </w:r>
    </w:p>
    <w:p w14:paraId="2178CBA8"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При разработке целей и задач подпрограммы учтены приоритеты политики Красногорского района в агропромышленном комплексе, установленные в Программе социально-экономического развития Красногорского района на 2010-2014 годы (утв. решением Совета депутатов муниципального образования «Красногорский район» от 26 марта 2010 г. № 317 «Программа социально-экономического развития муниципального образования «Красногорский район» Удмуртской Республики на 2010-2014 годы»). В соответствии с Программой основная цель государственной политики в области сельского хозяйства - </w:t>
      </w:r>
      <w:r>
        <w:rPr>
          <w:rFonts w:ascii="Times New Roman" w:hAnsi="Times New Roman"/>
          <w:sz w:val="24"/>
          <w:szCs w:val="24"/>
        </w:rPr>
        <w:lastRenderedPageBreak/>
        <w:t>создание условий для устойчивого и эффективного развития сельского хозяйства, улучшение социальных условий жизни сельского населения. Приоритетными задачами являются:</w:t>
      </w:r>
    </w:p>
    <w:p w14:paraId="3229B2E1" w14:textId="77777777" w:rsidR="00781308" w:rsidRDefault="00781308">
      <w:pPr>
        <w:pStyle w:val="af6"/>
        <w:jc w:val="both"/>
        <w:rPr>
          <w:rFonts w:ascii="Times New Roman" w:hAnsi="Times New Roman"/>
          <w:sz w:val="24"/>
          <w:szCs w:val="24"/>
        </w:rPr>
      </w:pPr>
      <w:r>
        <w:rPr>
          <w:rFonts w:ascii="Times New Roman" w:hAnsi="Times New Roman"/>
          <w:sz w:val="24"/>
          <w:szCs w:val="24"/>
        </w:rPr>
        <w:t>финансовое оздоровление сельскохозяйственных предприятий;</w:t>
      </w:r>
    </w:p>
    <w:p w14:paraId="04C01E79" w14:textId="77777777" w:rsidR="00781308" w:rsidRDefault="00781308">
      <w:pPr>
        <w:pStyle w:val="af7"/>
        <w:numPr>
          <w:ilvl w:val="0"/>
          <w:numId w:val="5"/>
        </w:numPr>
        <w:tabs>
          <w:tab w:val="left" w:pos="1134"/>
        </w:tabs>
        <w:autoSpaceDE w:val="0"/>
        <w:autoSpaceDN w:val="0"/>
        <w:adjustRightInd w:val="0"/>
        <w:spacing w:before="0"/>
        <w:ind w:left="0" w:firstLine="709"/>
        <w:jc w:val="both"/>
        <w:rPr>
          <w:bCs w:val="0"/>
        </w:rPr>
      </w:pPr>
      <w:r>
        <w:rPr>
          <w:bCs w:val="0"/>
        </w:rPr>
        <w:t>поставка техники и других материальных ресурсов на лизинговой основе;</w:t>
      </w:r>
    </w:p>
    <w:p w14:paraId="595DB0AE" w14:textId="77777777" w:rsidR="00781308" w:rsidRDefault="00781308">
      <w:pPr>
        <w:pStyle w:val="af7"/>
        <w:numPr>
          <w:ilvl w:val="0"/>
          <w:numId w:val="5"/>
        </w:numPr>
        <w:tabs>
          <w:tab w:val="left" w:pos="1134"/>
        </w:tabs>
        <w:autoSpaceDE w:val="0"/>
        <w:autoSpaceDN w:val="0"/>
        <w:adjustRightInd w:val="0"/>
        <w:spacing w:before="0"/>
        <w:ind w:left="0" w:firstLine="709"/>
        <w:jc w:val="both"/>
        <w:rPr>
          <w:bCs w:val="0"/>
        </w:rPr>
      </w:pPr>
      <w:r>
        <w:rPr>
          <w:bCs w:val="0"/>
        </w:rPr>
        <w:t>привлечение для работы в сельской местности кадров молодых специалистов;</w:t>
      </w:r>
    </w:p>
    <w:p w14:paraId="7A4FE58D" w14:textId="77777777" w:rsidR="00781308" w:rsidRDefault="00781308">
      <w:pPr>
        <w:pStyle w:val="af7"/>
        <w:numPr>
          <w:ilvl w:val="0"/>
          <w:numId w:val="5"/>
        </w:numPr>
        <w:tabs>
          <w:tab w:val="left" w:pos="1134"/>
        </w:tabs>
        <w:autoSpaceDE w:val="0"/>
        <w:autoSpaceDN w:val="0"/>
        <w:adjustRightInd w:val="0"/>
        <w:spacing w:before="0"/>
        <w:ind w:left="0" w:firstLine="709"/>
        <w:jc w:val="both"/>
        <w:rPr>
          <w:bCs w:val="0"/>
        </w:rPr>
      </w:pPr>
      <w:r>
        <w:rPr>
          <w:bCs w:val="0"/>
        </w:rPr>
        <w:t>улучшение жилищных и социальных условий.</w:t>
      </w:r>
    </w:p>
    <w:p w14:paraId="66264EC0"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14:paraId="66A817C1"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Цель подпрограммы - развитие сельскохозяйственного производства и повышение его эффективности, расширение рынка сельскохозяйственной продукции, сырья и продовольствия.</w:t>
      </w:r>
    </w:p>
    <w:p w14:paraId="59A4388E" w14:textId="77777777" w:rsidR="00781308" w:rsidRDefault="00781308">
      <w:pPr>
        <w:pStyle w:val="af6"/>
        <w:jc w:val="both"/>
      </w:pPr>
      <w:r>
        <w:rPr>
          <w:rFonts w:ascii="Times New Roman" w:hAnsi="Times New Roman"/>
          <w:sz w:val="24"/>
          <w:szCs w:val="24"/>
        </w:rPr>
        <w:t>Для достижения поставленной цели в рамках подпрограммы будут решаться следующие задачи</w:t>
      </w:r>
      <w:r>
        <w:t>:</w:t>
      </w:r>
    </w:p>
    <w:p w14:paraId="0C1A7994" w14:textId="77777777" w:rsidR="00781308" w:rsidRDefault="00781308">
      <w:pPr>
        <w:pStyle w:val="af7"/>
        <w:numPr>
          <w:ilvl w:val="0"/>
          <w:numId w:val="6"/>
        </w:numPr>
        <w:tabs>
          <w:tab w:val="left" w:pos="1134"/>
        </w:tabs>
        <w:autoSpaceDE w:val="0"/>
        <w:autoSpaceDN w:val="0"/>
        <w:adjustRightInd w:val="0"/>
        <w:spacing w:before="0"/>
        <w:ind w:left="0" w:firstLine="709"/>
        <w:jc w:val="both"/>
        <w:rPr>
          <w:bCs w:val="0"/>
        </w:rPr>
      </w:pPr>
      <w:r>
        <w:rPr>
          <w:bCs w:val="0"/>
        </w:rPr>
        <w:t>Создание условий для увеличения объема производства качественной сельскохозяйственной продукции.</w:t>
      </w:r>
    </w:p>
    <w:p w14:paraId="6EB6DC02" w14:textId="77777777" w:rsidR="00781308" w:rsidRDefault="00781308">
      <w:pPr>
        <w:pStyle w:val="af7"/>
        <w:numPr>
          <w:ilvl w:val="0"/>
          <w:numId w:val="6"/>
        </w:numPr>
        <w:tabs>
          <w:tab w:val="left" w:pos="1134"/>
        </w:tabs>
        <w:autoSpaceDE w:val="0"/>
        <w:autoSpaceDN w:val="0"/>
        <w:adjustRightInd w:val="0"/>
        <w:spacing w:before="0"/>
        <w:ind w:left="0" w:firstLine="709"/>
        <w:jc w:val="both"/>
        <w:rPr>
          <w:bCs w:val="0"/>
        </w:rPr>
      </w:pPr>
      <w:r>
        <w:rPr>
          <w:bCs w:val="0"/>
        </w:rPr>
        <w:t>Создание условий для развития всех форм сельскохозяйственных предприятий, потребительской кооперации, личных подсобных хозяйств и т.д.</w:t>
      </w:r>
    </w:p>
    <w:p w14:paraId="7823303C" w14:textId="77777777" w:rsidR="00781308" w:rsidRDefault="00781308">
      <w:pPr>
        <w:pStyle w:val="af7"/>
        <w:numPr>
          <w:ilvl w:val="0"/>
          <w:numId w:val="6"/>
        </w:numPr>
        <w:tabs>
          <w:tab w:val="left" w:pos="1134"/>
        </w:tabs>
        <w:autoSpaceDE w:val="0"/>
        <w:autoSpaceDN w:val="0"/>
        <w:adjustRightInd w:val="0"/>
        <w:spacing w:before="0"/>
        <w:ind w:left="0" w:firstLine="709"/>
        <w:jc w:val="both"/>
        <w:rPr>
          <w:bCs w:val="0"/>
        </w:rPr>
      </w:pPr>
      <w:r>
        <w:rPr>
          <w:bCs w:val="0"/>
        </w:rPr>
        <w:t>Внедрение научно-обоснованных систем ведения сельского хозяйства, современных ресурсосберегающих технологий производства продукции, новых методов организации производства, переработки сельхозпродукции и отходов производства, использование вторичного сырья.</w:t>
      </w:r>
    </w:p>
    <w:p w14:paraId="78FE6335" w14:textId="77777777" w:rsidR="00781308" w:rsidRDefault="00781308">
      <w:pPr>
        <w:pStyle w:val="af7"/>
        <w:numPr>
          <w:ilvl w:val="0"/>
          <w:numId w:val="6"/>
        </w:numPr>
        <w:tabs>
          <w:tab w:val="left" w:pos="1134"/>
        </w:tabs>
        <w:autoSpaceDE w:val="0"/>
        <w:autoSpaceDN w:val="0"/>
        <w:adjustRightInd w:val="0"/>
        <w:spacing w:before="0"/>
        <w:ind w:left="0" w:firstLine="709"/>
        <w:jc w:val="both"/>
        <w:rPr>
          <w:bCs w:val="0"/>
        </w:rPr>
      </w:pPr>
      <w:r>
        <w:rPr>
          <w:bCs w:val="0"/>
        </w:rPr>
        <w:t>Улучшение семеноводства и племенного дела в муниципальном районе для роста урожайности сельскохозяйственных культур и продуктивности животных.</w:t>
      </w:r>
    </w:p>
    <w:p w14:paraId="5230DA5E" w14:textId="77777777" w:rsidR="00781308" w:rsidRDefault="00781308">
      <w:pPr>
        <w:pStyle w:val="af7"/>
        <w:numPr>
          <w:ilvl w:val="0"/>
          <w:numId w:val="6"/>
        </w:numPr>
        <w:tabs>
          <w:tab w:val="left" w:pos="1134"/>
        </w:tabs>
        <w:autoSpaceDE w:val="0"/>
        <w:autoSpaceDN w:val="0"/>
        <w:adjustRightInd w:val="0"/>
        <w:spacing w:before="0"/>
        <w:ind w:left="0" w:firstLine="709"/>
        <w:jc w:val="both"/>
        <w:rPr>
          <w:bCs w:val="0"/>
        </w:rPr>
      </w:pPr>
      <w:r>
        <w:rPr>
          <w:bCs w:val="0"/>
        </w:rPr>
        <w:t>Обеспечение сельскохозяйственных предприятий района специалистами необходимой квалификации, создание стимулов для привлечения молодых специалистов для работы в сельском хозяйстве района.</w:t>
      </w:r>
    </w:p>
    <w:p w14:paraId="37363A91" w14:textId="77777777" w:rsidR="00781308" w:rsidRDefault="00781308">
      <w:pPr>
        <w:pStyle w:val="af7"/>
        <w:numPr>
          <w:ilvl w:val="0"/>
          <w:numId w:val="6"/>
        </w:numPr>
        <w:tabs>
          <w:tab w:val="left" w:pos="1134"/>
        </w:tabs>
        <w:autoSpaceDE w:val="0"/>
        <w:autoSpaceDN w:val="0"/>
        <w:adjustRightInd w:val="0"/>
        <w:spacing w:before="0"/>
        <w:ind w:left="0" w:firstLine="709"/>
        <w:jc w:val="both"/>
        <w:rPr>
          <w:bCs w:val="0"/>
        </w:rPr>
      </w:pPr>
      <w:r>
        <w:rPr>
          <w:bCs w:val="0"/>
        </w:rPr>
        <w:t>сокращение площадей, засоренных борщевиком Сосновского.</w:t>
      </w:r>
    </w:p>
    <w:p w14:paraId="36718E2A" w14:textId="77777777" w:rsidR="00781308" w:rsidRDefault="00781308">
      <w:pPr>
        <w:keepNext/>
        <w:spacing w:before="360" w:after="240"/>
        <w:jc w:val="center"/>
        <w:rPr>
          <w:rFonts w:ascii="Times New Roman" w:hAnsi="Times New Roman"/>
          <w:b/>
          <w:bCs/>
          <w:sz w:val="24"/>
          <w:szCs w:val="24"/>
        </w:rPr>
      </w:pPr>
      <w:r>
        <w:rPr>
          <w:rFonts w:ascii="Times New Roman" w:hAnsi="Times New Roman"/>
          <w:b/>
          <w:bCs/>
          <w:sz w:val="24"/>
          <w:szCs w:val="24"/>
        </w:rPr>
        <w:t>1.3. Целевые показатели (индикаторы) подпрограммы</w:t>
      </w:r>
    </w:p>
    <w:p w14:paraId="3D67B1A8"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В качестве целевых показателей (индикаторов) подпрограммы определены:</w:t>
      </w:r>
    </w:p>
    <w:p w14:paraId="4E17500C"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1) Индекс производства продукции сельского хозяйства в хозяйствах всех категорий (в сопоставимых ценах),  процентов.</w:t>
      </w:r>
    </w:p>
    <w:p w14:paraId="6F66CA47"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Основной показатель, характеризующий работу отрасли сельского хозяйства. Показатель рассчитывается в сопоставимых ценах соответствующего года, которые являются базой для расчета динамики и темпов их изменения по сравнению с предыдущим годом или иным периодом. Предусмотрен государственной программой Удмуртской Республики «Развитие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Удмуртской Республики от 15 марта 2013 г. № 102 </w:t>
      </w:r>
      <w:r>
        <w:rPr>
          <w:rFonts w:ascii="Times New Roman" w:hAnsi="Times New Roman"/>
          <w:color w:val="000000"/>
          <w:sz w:val="24"/>
          <w:szCs w:val="24"/>
        </w:rPr>
        <w:t>"Об утверждении государственной программы Удмуртской Республики "Развитие сельского хозяйства и регулирования рынков сельскохозяйственной продукции, сырья и продовольствия" на 2013 - 2020 годы"</w:t>
      </w:r>
      <w:r>
        <w:rPr>
          <w:rFonts w:ascii="Times New Roman" w:hAnsi="Times New Roman"/>
          <w:sz w:val="24"/>
          <w:szCs w:val="24"/>
        </w:rPr>
        <w:t>, для наблюдения в разрезе муниципальных образований.</w:t>
      </w:r>
    </w:p>
    <w:p w14:paraId="556AF18A"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2) Валовый сбор зерна в весе после доработки,  тонн.</w:t>
      </w:r>
    </w:p>
    <w:p w14:paraId="02C11CC5"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Показатель характеризует результат работы подотрасли растениеводства; зависит от площади посевных площадей и эффективности их использования.</w:t>
      </w:r>
    </w:p>
    <w:p w14:paraId="457958AE"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3) Валовое производство молока,  тонн.</w:t>
      </w:r>
    </w:p>
    <w:p w14:paraId="5B4BDE02"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Показатель характеризует результат работы подотрасли животноводства, развитие  молочного скотоводства в районе. Зависит от поголовья коров, их продуктивности и интенсивности использования.</w:t>
      </w:r>
    </w:p>
    <w:p w14:paraId="0890D88F"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4) Общая посевная площадь,  га.</w:t>
      </w:r>
    </w:p>
    <w:p w14:paraId="37D093A8"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Показатель характеризует развитие сельского хозяйства в районе, влияет на результат работы подотраслей растениеводства и животноводства.</w:t>
      </w:r>
    </w:p>
    <w:p w14:paraId="57BD663A"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5) Общая посевная площадь зерновых культур,  га.</w:t>
      </w:r>
    </w:p>
    <w:p w14:paraId="1807A2E1"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Показатель характеризует развитие подотрасли растениеводства в районе, влияет на результат работы подотрасли растениеводства.</w:t>
      </w:r>
    </w:p>
    <w:p w14:paraId="7800431D"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lastRenderedPageBreak/>
        <w:t>6) Общее поголовье крупного рогатого скота,  голов.</w:t>
      </w:r>
    </w:p>
    <w:p w14:paraId="3D1BA446"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Показатель характеризует уровень развития животноводства в районе, влияет на результаты работы подотрасли животноводства.</w:t>
      </w:r>
    </w:p>
    <w:p w14:paraId="6879EB44"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7) Общее поголовье коров,  голов.</w:t>
      </w:r>
    </w:p>
    <w:p w14:paraId="284387BD"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Показатель характеризует уровень развития животноводства, в том числе молочного скотоводства; влияет на результаты работы подотрасли животноводства.</w:t>
      </w:r>
    </w:p>
    <w:p w14:paraId="41BB370D" w14:textId="77777777" w:rsidR="00781308" w:rsidRDefault="00781308">
      <w:pPr>
        <w:pStyle w:val="af6"/>
        <w:jc w:val="both"/>
        <w:rPr>
          <w:rFonts w:ascii="Times New Roman" w:hAnsi="Times New Roman"/>
          <w:sz w:val="24"/>
          <w:szCs w:val="24"/>
        </w:rPr>
      </w:pPr>
      <w:r>
        <w:rPr>
          <w:rFonts w:ascii="Times New Roman" w:hAnsi="Times New Roman"/>
          <w:sz w:val="24"/>
          <w:szCs w:val="24"/>
        </w:rPr>
        <w:t xml:space="preserve">            8)  Удельный вес  численности молодых специалистов, оставшихся на конец года, от общего числа прибывших на работу в сельскохозяйственные организации в течение года по окончании высших и средних профессиональных образовательных учреждений,  процентов</w:t>
      </w:r>
    </w:p>
    <w:p w14:paraId="463BBBF3" w14:textId="77777777" w:rsidR="00781308" w:rsidRDefault="00781308">
      <w:pPr>
        <w:pStyle w:val="af6"/>
        <w:jc w:val="both"/>
        <w:rPr>
          <w:rFonts w:ascii="Times New Roman" w:hAnsi="Times New Roman"/>
          <w:sz w:val="24"/>
          <w:szCs w:val="24"/>
        </w:rPr>
      </w:pPr>
      <w:r>
        <w:rPr>
          <w:rFonts w:ascii="Times New Roman" w:hAnsi="Times New Roman"/>
          <w:sz w:val="24"/>
          <w:szCs w:val="24"/>
        </w:rPr>
        <w:t xml:space="preserve">             Показатель характеризует привлекательность работы в сельскохозяйственных организациях района для  молодых специалистов; влияет на развитие сельского хозяйства</w:t>
      </w:r>
    </w:p>
    <w:p w14:paraId="7CA62507" w14:textId="77777777" w:rsidR="00781308" w:rsidRDefault="00781308">
      <w:pPr>
        <w:pStyle w:val="af6"/>
        <w:jc w:val="both"/>
        <w:rPr>
          <w:rFonts w:ascii="Times New Roman" w:hAnsi="Times New Roman"/>
          <w:bCs/>
          <w:sz w:val="24"/>
          <w:szCs w:val="24"/>
        </w:rPr>
      </w:pPr>
      <w:r>
        <w:rPr>
          <w:rFonts w:ascii="Times New Roman" w:hAnsi="Times New Roman"/>
          <w:sz w:val="24"/>
          <w:szCs w:val="24"/>
        </w:rPr>
        <w:t xml:space="preserve">           9) Количество руководителей, специалистов и кадров рабочих профессий, сельскохозяйственных организации, крестьянских (фермерских) хозяйств, органов управления сельским хозяйством муниципального района, обучающихся по вопросам развития сельского хозяйства, регулирования рынка, экономики и управления сельскохозяйственным производством,  человек.</w:t>
      </w:r>
    </w:p>
    <w:p w14:paraId="0CE76FE3"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 xml:space="preserve">           Показатель характеризует привлекательность работы в сельскохозяйственных организациях района; повышение  уровня квалификации специалистов; влияет  на развитие сельского хозяйства.</w:t>
      </w:r>
    </w:p>
    <w:p w14:paraId="25BC1223"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sz w:val="24"/>
          <w:szCs w:val="24"/>
        </w:rPr>
        <w:t xml:space="preserve">10)  </w:t>
      </w:r>
      <w:r>
        <w:rPr>
          <w:rFonts w:ascii="Times New Roman" w:hAnsi="Times New Roman"/>
          <w:bCs/>
          <w:sz w:val="24"/>
          <w:szCs w:val="24"/>
        </w:rPr>
        <w:t>Среднемесячная номинальная заработная плата (по с/х организациям) в сельском хозяйстве,  рублей.</w:t>
      </w:r>
    </w:p>
    <w:p w14:paraId="3B1084CF"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Показатель характеризует привлекательность работы в сельском хозяйстве района. Увеличение заработной платы способствует обеспечению отрасли кадрами, сохранению кадрового потенциала сельскохозяйственного производства, повышению качества жизни сельского населения. Расчет показателя осуществляется Отделом сельского хозяйства Администрации Красногорского района на основе данных сельскохозяйственных организаций.</w:t>
      </w:r>
    </w:p>
    <w:p w14:paraId="03C3C69B" w14:textId="77777777" w:rsidR="00781308" w:rsidRDefault="00781308">
      <w:pPr>
        <w:pStyle w:val="af6"/>
        <w:jc w:val="both"/>
        <w:rPr>
          <w:rFonts w:ascii="Times New Roman" w:hAnsi="Times New Roman"/>
          <w:bCs/>
          <w:sz w:val="24"/>
          <w:szCs w:val="24"/>
        </w:rPr>
      </w:pPr>
      <w:r>
        <w:rPr>
          <w:rFonts w:ascii="Times New Roman" w:hAnsi="Times New Roman"/>
          <w:sz w:val="24"/>
          <w:szCs w:val="24"/>
        </w:rPr>
        <w:t xml:space="preserve">         11)  </w:t>
      </w:r>
      <w:r>
        <w:rPr>
          <w:rFonts w:ascii="Times New Roman" w:hAnsi="Times New Roman"/>
          <w:bCs/>
          <w:sz w:val="24"/>
          <w:szCs w:val="24"/>
        </w:rPr>
        <w:t>Доля прибыльных сельскохозяйственных организаций в общем их числе,  процентов.</w:t>
      </w:r>
    </w:p>
    <w:p w14:paraId="08A6CDC7"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Показатель характеризует эффективность работы сельскохозяйственных организаций. Предусмотрен в составе показателей для оценки эффективности деятельности органов местного самоуправления.</w:t>
      </w:r>
    </w:p>
    <w:p w14:paraId="0230F7E1"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 xml:space="preserve">         12)   Урожайность зерновых культур,  ц/га.</w:t>
      </w:r>
    </w:p>
    <w:p w14:paraId="2BA22923"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Показатель характеризует эффективность работы подотрасли растениеводства.</w:t>
      </w:r>
    </w:p>
    <w:p w14:paraId="0710F89D"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 xml:space="preserve">         13)  Надой молока на 1 фуражную корову,  кг.</w:t>
      </w:r>
    </w:p>
    <w:p w14:paraId="311E61CC"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Показатель характеризует уровень молочной продуктивности стада или интенсивность использования коров.</w:t>
      </w:r>
    </w:p>
    <w:p w14:paraId="759AA2E0"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 xml:space="preserve">         14)   Производство кормов на 1 условную голову скота,  ц. кор. ед.</w:t>
      </w:r>
    </w:p>
    <w:p w14:paraId="48676E6D" w14:textId="77777777" w:rsidR="00781308" w:rsidRDefault="00781308">
      <w:pPr>
        <w:pStyle w:val="af6"/>
        <w:jc w:val="both"/>
        <w:rPr>
          <w:rFonts w:ascii="Times New Roman" w:hAnsi="Times New Roman"/>
          <w:sz w:val="24"/>
          <w:szCs w:val="24"/>
        </w:rPr>
      </w:pPr>
      <w:r>
        <w:rPr>
          <w:rFonts w:ascii="Times New Roman" w:hAnsi="Times New Roman"/>
          <w:sz w:val="24"/>
          <w:szCs w:val="24"/>
        </w:rPr>
        <w:t>Одно из самых главных условий увеличения производства говяди</w:t>
      </w:r>
      <w:r>
        <w:rPr>
          <w:rFonts w:ascii="Times New Roman" w:hAnsi="Times New Roman"/>
          <w:sz w:val="24"/>
          <w:szCs w:val="24"/>
        </w:rPr>
        <w:softHyphen/>
        <w:t>ны и молока в скотоводстве, увеличения продуктивности животных, их совершенствования и повышения генетического потенциала - это рост производства высококачественных кормов и на этой основе орга</w:t>
      </w:r>
      <w:r>
        <w:rPr>
          <w:rFonts w:ascii="Times New Roman" w:hAnsi="Times New Roman"/>
          <w:sz w:val="24"/>
          <w:szCs w:val="24"/>
        </w:rPr>
        <w:softHyphen/>
        <w:t>низация полноценного сбалансированного кормления животных.</w:t>
      </w:r>
    </w:p>
    <w:p w14:paraId="43041999" w14:textId="77777777" w:rsidR="00781308" w:rsidRDefault="00781308">
      <w:pPr>
        <w:tabs>
          <w:tab w:val="left" w:pos="-9"/>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 xml:space="preserve">15) </w:t>
      </w:r>
      <w:r>
        <w:rPr>
          <w:rFonts w:ascii="Times New Roman" w:eastAsia="Times New Roman" w:hAnsi="Times New Roman"/>
          <w:sz w:val="24"/>
          <w:szCs w:val="24"/>
          <w:lang w:eastAsia="ru-RU"/>
        </w:rPr>
        <w:t>Общая площадь, засоренная борщевиком, га.</w:t>
      </w:r>
    </w:p>
    <w:p w14:paraId="0F56DFCC" w14:textId="77777777" w:rsidR="00781308" w:rsidRDefault="00781308">
      <w:pPr>
        <w:tabs>
          <w:tab w:val="left" w:pos="1134"/>
        </w:tabs>
        <w:autoSpaceDE w:val="0"/>
        <w:autoSpaceDN w:val="0"/>
        <w:adjustRightInd w:val="0"/>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Показатель, характеризующий засоренность земельных участков особо опасным для жизни и здоровья людей растением – борщевиком Сосновского. </w:t>
      </w:r>
      <w:r>
        <w:rPr>
          <w:rFonts w:ascii="Times New Roman" w:eastAsia="Times New Roman" w:hAnsi="Times New Roman"/>
          <w:bCs/>
          <w:sz w:val="24"/>
          <w:szCs w:val="24"/>
          <w:lang w:eastAsia="ru-RU"/>
        </w:rPr>
        <w:t>Расчет показателя осуществляется отделом сельского хозяйства на основе данных сельскохозяйственных организаций и территориальным отделом.</w:t>
      </w:r>
    </w:p>
    <w:p w14:paraId="12D44717" w14:textId="77777777" w:rsidR="00781308" w:rsidRDefault="00781308">
      <w:pPr>
        <w:pStyle w:val="af6"/>
        <w:ind w:firstLine="567"/>
        <w:jc w:val="both"/>
        <w:rPr>
          <w:rFonts w:ascii="Times New Roman" w:hAnsi="Times New Roman"/>
          <w:bCs/>
          <w:sz w:val="24"/>
          <w:szCs w:val="24"/>
        </w:rPr>
      </w:pPr>
    </w:p>
    <w:p w14:paraId="74B7F6BF" w14:textId="77777777" w:rsidR="00781308" w:rsidRDefault="00781308">
      <w:pPr>
        <w:pStyle w:val="af6"/>
        <w:ind w:firstLine="708"/>
        <w:jc w:val="both"/>
        <w:rPr>
          <w:rFonts w:ascii="Times New Roman" w:hAnsi="Times New Roman"/>
          <w:bCs/>
          <w:sz w:val="24"/>
          <w:szCs w:val="24"/>
        </w:rPr>
      </w:pPr>
      <w:r>
        <w:rPr>
          <w:rFonts w:ascii="Times New Roman" w:hAnsi="Times New Roman"/>
          <w:bCs/>
          <w:sz w:val="24"/>
          <w:szCs w:val="24"/>
        </w:rPr>
        <w:t xml:space="preserve"> Сведения о целевых показателях и их значениях по годам реализации муниципальной </w:t>
      </w:r>
    </w:p>
    <w:p w14:paraId="508202D5"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программы представлены в Приложении 1 к муниципальной программе.</w:t>
      </w:r>
    </w:p>
    <w:p w14:paraId="26B3928D" w14:textId="77777777" w:rsidR="00781308" w:rsidRDefault="00781308">
      <w:pPr>
        <w:pStyle w:val="af6"/>
        <w:jc w:val="both"/>
        <w:rPr>
          <w:rFonts w:ascii="Times New Roman" w:hAnsi="Times New Roman"/>
          <w:bCs/>
          <w:sz w:val="24"/>
          <w:szCs w:val="24"/>
        </w:rPr>
      </w:pPr>
    </w:p>
    <w:p w14:paraId="5209F7A6" w14:textId="77777777" w:rsidR="00781308" w:rsidRDefault="00781308">
      <w:pPr>
        <w:pStyle w:val="af6"/>
        <w:jc w:val="both"/>
        <w:rPr>
          <w:rFonts w:ascii="Times New Roman" w:hAnsi="Times New Roman"/>
          <w:b/>
          <w:bCs/>
          <w:sz w:val="24"/>
          <w:szCs w:val="24"/>
        </w:rPr>
      </w:pPr>
      <w:r>
        <w:rPr>
          <w:rFonts w:ascii="Times New Roman" w:hAnsi="Times New Roman"/>
          <w:b/>
          <w:bCs/>
          <w:sz w:val="24"/>
          <w:szCs w:val="24"/>
        </w:rPr>
        <w:t xml:space="preserve">                      1.4. Сроки и этапы реализации подпрограммы</w:t>
      </w:r>
    </w:p>
    <w:p w14:paraId="636E7FA2" w14:textId="77777777" w:rsidR="00781308" w:rsidRDefault="00781308">
      <w:pPr>
        <w:pStyle w:val="af6"/>
        <w:jc w:val="both"/>
        <w:rPr>
          <w:rFonts w:ascii="Times New Roman" w:hAnsi="Times New Roman"/>
          <w:b/>
          <w:bCs/>
          <w:sz w:val="24"/>
          <w:szCs w:val="24"/>
        </w:rPr>
      </w:pPr>
    </w:p>
    <w:p w14:paraId="21234C03" w14:textId="77777777" w:rsidR="00781308" w:rsidRDefault="00781308">
      <w:pPr>
        <w:pStyle w:val="af6"/>
        <w:ind w:firstLine="708"/>
        <w:jc w:val="both"/>
        <w:rPr>
          <w:rFonts w:ascii="Times New Roman" w:hAnsi="Times New Roman"/>
          <w:bCs/>
          <w:sz w:val="24"/>
          <w:szCs w:val="24"/>
        </w:rPr>
      </w:pPr>
      <w:r>
        <w:rPr>
          <w:rFonts w:ascii="Times New Roman" w:hAnsi="Times New Roman"/>
          <w:bCs/>
          <w:sz w:val="24"/>
          <w:szCs w:val="24"/>
        </w:rPr>
        <w:t xml:space="preserve">Срок реализации - 2015-2028 годы. </w:t>
      </w:r>
    </w:p>
    <w:p w14:paraId="6227C09E" w14:textId="77777777" w:rsidR="00781308" w:rsidRDefault="00781308">
      <w:pPr>
        <w:pStyle w:val="af6"/>
        <w:ind w:firstLine="708"/>
        <w:jc w:val="both"/>
        <w:rPr>
          <w:rFonts w:ascii="Times New Roman" w:hAnsi="Times New Roman"/>
          <w:bCs/>
          <w:sz w:val="24"/>
          <w:szCs w:val="24"/>
        </w:rPr>
      </w:pPr>
      <w:r>
        <w:rPr>
          <w:rFonts w:ascii="Times New Roman" w:hAnsi="Times New Roman"/>
          <w:bCs/>
          <w:sz w:val="24"/>
          <w:szCs w:val="24"/>
        </w:rPr>
        <w:t>Этапы реализации подпрограммы не выделяются.</w:t>
      </w:r>
    </w:p>
    <w:p w14:paraId="2A1549B6" w14:textId="77777777" w:rsidR="00781308" w:rsidRDefault="00781308">
      <w:pPr>
        <w:pStyle w:val="af6"/>
        <w:jc w:val="both"/>
        <w:rPr>
          <w:rFonts w:ascii="Times New Roman" w:hAnsi="Times New Roman"/>
          <w:bCs/>
          <w:sz w:val="24"/>
          <w:szCs w:val="24"/>
        </w:rPr>
      </w:pPr>
    </w:p>
    <w:p w14:paraId="0DB99C91" w14:textId="77777777" w:rsidR="00781308" w:rsidRDefault="00781308">
      <w:pPr>
        <w:pStyle w:val="af6"/>
        <w:numPr>
          <w:ilvl w:val="1"/>
          <w:numId w:val="1"/>
        </w:numPr>
        <w:jc w:val="both"/>
        <w:rPr>
          <w:rFonts w:ascii="Times New Roman" w:hAnsi="Times New Roman"/>
          <w:b/>
          <w:bCs/>
          <w:sz w:val="24"/>
          <w:szCs w:val="24"/>
        </w:rPr>
      </w:pPr>
      <w:r>
        <w:rPr>
          <w:rFonts w:ascii="Times New Roman" w:hAnsi="Times New Roman"/>
          <w:b/>
          <w:bCs/>
          <w:sz w:val="24"/>
          <w:szCs w:val="24"/>
        </w:rPr>
        <w:t>Основные мероприятия подпрограммы</w:t>
      </w:r>
    </w:p>
    <w:p w14:paraId="24B82B2A" w14:textId="77777777" w:rsidR="00781308" w:rsidRDefault="00781308">
      <w:pPr>
        <w:pStyle w:val="af6"/>
        <w:ind w:left="1740"/>
        <w:jc w:val="both"/>
        <w:rPr>
          <w:rFonts w:ascii="Times New Roman" w:hAnsi="Times New Roman"/>
          <w:b/>
          <w:bCs/>
          <w:sz w:val="24"/>
          <w:szCs w:val="24"/>
        </w:rPr>
      </w:pPr>
    </w:p>
    <w:p w14:paraId="485C9E7C"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lastRenderedPageBreak/>
        <w:t>Основные мероприятия в сфере реализации подпрограммы:</w:t>
      </w:r>
    </w:p>
    <w:p w14:paraId="2438C5AD" w14:textId="77777777" w:rsidR="00781308" w:rsidRDefault="00781308">
      <w:pPr>
        <w:pStyle w:val="af6"/>
        <w:jc w:val="both"/>
        <w:rPr>
          <w:rFonts w:ascii="Times New Roman" w:hAnsi="Times New Roman"/>
          <w:bCs/>
          <w:sz w:val="24"/>
          <w:szCs w:val="24"/>
        </w:rPr>
      </w:pPr>
    </w:p>
    <w:p w14:paraId="31045464" w14:textId="77777777" w:rsidR="00781308" w:rsidRDefault="00781308">
      <w:pPr>
        <w:pStyle w:val="af7"/>
        <w:numPr>
          <w:ilvl w:val="0"/>
          <w:numId w:val="7"/>
        </w:numPr>
        <w:tabs>
          <w:tab w:val="left" w:pos="1134"/>
        </w:tabs>
        <w:autoSpaceDE w:val="0"/>
        <w:autoSpaceDN w:val="0"/>
        <w:adjustRightInd w:val="0"/>
        <w:spacing w:before="0"/>
        <w:ind w:left="0" w:firstLine="709"/>
        <w:jc w:val="both"/>
      </w:pPr>
      <w:r>
        <w:rPr>
          <w:bCs w:val="0"/>
        </w:rPr>
        <w:t>Реализация комплекса мер, связанных с оказанием финансовой поддержки в виде предоставления субсидий за счет средств бюджета Удмуртской Республики. Федерального бюджета. Информирование сельскохозяйственных товаропроизводителей района о возможной государственной поддержке из бюджетов всех уровней.</w:t>
      </w:r>
    </w:p>
    <w:p w14:paraId="0E26524E" w14:textId="77777777" w:rsidR="00781308" w:rsidRDefault="00781308">
      <w:pPr>
        <w:pStyle w:val="af7"/>
        <w:tabs>
          <w:tab w:val="left" w:pos="1134"/>
        </w:tabs>
        <w:autoSpaceDE w:val="0"/>
        <w:autoSpaceDN w:val="0"/>
        <w:adjustRightInd w:val="0"/>
        <w:spacing w:before="0"/>
        <w:ind w:left="0"/>
        <w:jc w:val="both"/>
      </w:pPr>
      <w:r>
        <w:t xml:space="preserve">             а) В рамках основного мероприятия осуществляется оказание методической  и организационной помощи  в получении финансовой поддержки в виде субсидий за счет средств бюджета Удмуртской Республики, федерального бюджета.</w:t>
      </w:r>
    </w:p>
    <w:p w14:paraId="6F3022DF" w14:textId="77777777" w:rsidR="00781308" w:rsidRDefault="00781308">
      <w:pPr>
        <w:pStyle w:val="af7"/>
        <w:shd w:val="clear" w:color="auto" w:fill="FFFFFF"/>
        <w:tabs>
          <w:tab w:val="left" w:pos="1134"/>
        </w:tabs>
        <w:spacing w:before="0"/>
        <w:ind w:left="0"/>
        <w:jc w:val="both"/>
      </w:pPr>
      <w:r>
        <w:rPr>
          <w:bCs w:val="0"/>
        </w:rPr>
        <w:t xml:space="preserve">             б)  Осуществляется публикация информации о мерах государственной поддержки сельхозтоваропроизводителей на сайте Администрации Красногорского района, в газете «Победа», направляются письма в адрес сельскохозяйственных организаций. Также информирование потенциальных получателей государственной поддержки осуществляется через органы местного самоуправления поселений.</w:t>
      </w:r>
      <w:r>
        <w:t xml:space="preserve">                                                                                                                                 </w:t>
      </w:r>
    </w:p>
    <w:p w14:paraId="24B6A91E" w14:textId="77777777" w:rsidR="00781308" w:rsidRDefault="00781308">
      <w:pPr>
        <w:pStyle w:val="af7"/>
        <w:numPr>
          <w:ilvl w:val="0"/>
          <w:numId w:val="7"/>
        </w:numPr>
        <w:tabs>
          <w:tab w:val="left" w:pos="1134"/>
        </w:tabs>
        <w:autoSpaceDE w:val="0"/>
        <w:autoSpaceDN w:val="0"/>
        <w:adjustRightInd w:val="0"/>
        <w:spacing w:before="0"/>
        <w:ind w:left="0" w:firstLine="709"/>
        <w:jc w:val="both"/>
        <w:rPr>
          <w:bCs w:val="0"/>
        </w:rPr>
      </w:pPr>
      <w:r>
        <w:rPr>
          <w:bCs w:val="0"/>
        </w:rPr>
        <w:t>Оказание муниципальной услуги «Выделение земельных участков из земель, находящихся в неразграниченной государственной собственности или в муниципальной собственности, для создания фермерского хозяйства и осуществления его деятельности». Разработан административный регламент предоставления муниципальной услуги «Выделение земельных участков из земель, находящихся в неразграниченной государственной собственности или в муниципальной собственности, для создания фермерского хозяйства и осуществления его деятельности». Постановление Администрации Красногорского района от 14.02.2013 г № 146 (изм. от 14.01.2014 № 30) «Об утверждении Административного регламента по выделению земельных участков из земель, находящихся в неразграниченной государственной собственности или в муниципальной собственности, для создания фермерского хозяйства и осуществления его деятельности»</w:t>
      </w:r>
    </w:p>
    <w:p w14:paraId="0E82B127" w14:textId="77777777" w:rsidR="00781308" w:rsidRDefault="00781308">
      <w:pPr>
        <w:pStyle w:val="af7"/>
        <w:numPr>
          <w:ilvl w:val="0"/>
          <w:numId w:val="7"/>
        </w:numPr>
        <w:tabs>
          <w:tab w:val="left" w:pos="1134"/>
        </w:tabs>
        <w:autoSpaceDE w:val="0"/>
        <w:autoSpaceDN w:val="0"/>
        <w:adjustRightInd w:val="0"/>
        <w:spacing w:before="0"/>
        <w:ind w:left="0" w:firstLine="709"/>
        <w:jc w:val="both"/>
        <w:rPr>
          <w:bCs w:val="0"/>
        </w:rPr>
      </w:pPr>
      <w:r>
        <w:rPr>
          <w:bCs w:val="0"/>
        </w:rPr>
        <w:t>Участие в подготовке и реализации инвестиционных проектов по созданию новых, расширению и модернизации существующих производств на территории Красногорского  района в сфере агропромышленного комплекса.</w:t>
      </w:r>
    </w:p>
    <w:p w14:paraId="46D2E30F"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На этапе подготовки к реализации инвестиционного проекта осуществляется:</w:t>
      </w:r>
    </w:p>
    <w:p w14:paraId="235D91A4" w14:textId="77777777" w:rsidR="00781308" w:rsidRDefault="00781308">
      <w:pPr>
        <w:pStyle w:val="af7"/>
        <w:numPr>
          <w:ilvl w:val="0"/>
          <w:numId w:val="8"/>
        </w:numPr>
        <w:shd w:val="clear" w:color="auto" w:fill="FFFFFF"/>
        <w:tabs>
          <w:tab w:val="left" w:pos="1134"/>
        </w:tabs>
        <w:spacing w:before="0"/>
        <w:ind w:left="0" w:firstLine="709"/>
        <w:jc w:val="both"/>
      </w:pPr>
      <w:r>
        <w:t>подготовка инвестиционных площадок для создания новых производств;</w:t>
      </w:r>
    </w:p>
    <w:p w14:paraId="57A8F63A" w14:textId="77777777" w:rsidR="00781308" w:rsidRDefault="00781308">
      <w:pPr>
        <w:pStyle w:val="af7"/>
        <w:numPr>
          <w:ilvl w:val="0"/>
          <w:numId w:val="8"/>
        </w:numPr>
        <w:shd w:val="clear" w:color="auto" w:fill="FFFFFF"/>
        <w:tabs>
          <w:tab w:val="left" w:pos="1134"/>
        </w:tabs>
        <w:spacing w:before="0"/>
        <w:ind w:left="0" w:firstLine="709"/>
        <w:jc w:val="both"/>
      </w:pPr>
      <w:r>
        <w:t>разработка предложений по реализации инвестиционных проектов на территории Красногорского района;</w:t>
      </w:r>
    </w:p>
    <w:p w14:paraId="07FAEB03" w14:textId="77777777" w:rsidR="00781308" w:rsidRDefault="00781308">
      <w:pPr>
        <w:pStyle w:val="af7"/>
        <w:numPr>
          <w:ilvl w:val="0"/>
          <w:numId w:val="8"/>
        </w:numPr>
        <w:shd w:val="clear" w:color="auto" w:fill="FFFFFF"/>
        <w:tabs>
          <w:tab w:val="left" w:pos="1134"/>
        </w:tabs>
        <w:spacing w:before="0"/>
        <w:ind w:left="0" w:firstLine="709"/>
        <w:jc w:val="both"/>
      </w:pPr>
      <w:r>
        <w:t>взаимодействие с инвесторами;</w:t>
      </w:r>
    </w:p>
    <w:p w14:paraId="401680B2" w14:textId="77777777" w:rsidR="00781308" w:rsidRDefault="00781308">
      <w:pPr>
        <w:pStyle w:val="af7"/>
        <w:numPr>
          <w:ilvl w:val="0"/>
          <w:numId w:val="8"/>
        </w:numPr>
        <w:shd w:val="clear" w:color="auto" w:fill="FFFFFF"/>
        <w:tabs>
          <w:tab w:val="left" w:pos="1134"/>
        </w:tabs>
        <w:spacing w:before="0"/>
        <w:ind w:left="0" w:firstLine="709"/>
        <w:jc w:val="both"/>
      </w:pPr>
      <w:r>
        <w:t xml:space="preserve">подготовка документов, необходимых для реализации инвестиционных проектов. </w:t>
      </w:r>
    </w:p>
    <w:p w14:paraId="3A5405C1" w14:textId="77777777" w:rsidR="00781308" w:rsidRDefault="00781308">
      <w:pPr>
        <w:pStyle w:val="af6"/>
        <w:jc w:val="both"/>
        <w:rPr>
          <w:rFonts w:ascii="Times New Roman" w:hAnsi="Times New Roman"/>
          <w:sz w:val="24"/>
          <w:szCs w:val="24"/>
        </w:rPr>
      </w:pPr>
      <w:r>
        <w:t xml:space="preserve">На этапе реализации инвестиционных проектов осуществляется мониторинг и контроль за </w:t>
      </w:r>
      <w:r>
        <w:rPr>
          <w:rFonts w:ascii="Times New Roman" w:hAnsi="Times New Roman"/>
          <w:sz w:val="24"/>
          <w:szCs w:val="24"/>
        </w:rPr>
        <w:t>их реализацией, подготовка отчетов о ходе реализации инвестиционных проектов.</w:t>
      </w:r>
    </w:p>
    <w:p w14:paraId="446D95D4"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Планируемые на период реализации подпрограммы (2015-2024 годы) инвестиционные проекты в сфере агропромышленного комплекса:</w:t>
      </w:r>
    </w:p>
    <w:p w14:paraId="3B19C241" w14:textId="77777777" w:rsidR="00781308" w:rsidRDefault="00781308">
      <w:pPr>
        <w:pStyle w:val="af6"/>
        <w:ind w:firstLine="708"/>
        <w:jc w:val="both"/>
        <w:rPr>
          <w:rFonts w:ascii="Times New Roman" w:hAnsi="Times New Roman"/>
          <w:sz w:val="24"/>
          <w:szCs w:val="24"/>
        </w:rPr>
      </w:pPr>
      <w:r>
        <w:rPr>
          <w:rFonts w:ascii="Times New Roman" w:hAnsi="Times New Roman"/>
          <w:i/>
          <w:sz w:val="24"/>
          <w:szCs w:val="24"/>
        </w:rPr>
        <w:t xml:space="preserve"> </w:t>
      </w:r>
      <w:r>
        <w:rPr>
          <w:rFonts w:ascii="Times New Roman" w:hAnsi="Times New Roman"/>
          <w:sz w:val="24"/>
          <w:szCs w:val="24"/>
        </w:rPr>
        <w:t>3.1.</w:t>
      </w:r>
      <w:r>
        <w:rPr>
          <w:rFonts w:ascii="Times New Roman" w:hAnsi="Times New Roman"/>
          <w:i/>
          <w:sz w:val="24"/>
          <w:szCs w:val="24"/>
        </w:rPr>
        <w:t xml:space="preserve"> </w:t>
      </w:r>
      <w:r>
        <w:rPr>
          <w:rFonts w:ascii="Times New Roman" w:hAnsi="Times New Roman"/>
          <w:sz w:val="24"/>
          <w:szCs w:val="24"/>
        </w:rPr>
        <w:t>Реконструкция семейной животноводческой фермы на 100 коров и 50 голов молодняка КРС д. Мельниченки</w:t>
      </w:r>
    </w:p>
    <w:p w14:paraId="663E0217" w14:textId="77777777" w:rsidR="00781308" w:rsidRDefault="00781308">
      <w:pPr>
        <w:pStyle w:val="af6"/>
        <w:jc w:val="both"/>
        <w:rPr>
          <w:rFonts w:ascii="Times New Roman" w:hAnsi="Times New Roman"/>
          <w:sz w:val="24"/>
          <w:szCs w:val="24"/>
        </w:rPr>
      </w:pPr>
      <w:r>
        <w:rPr>
          <w:rFonts w:ascii="Times New Roman" w:hAnsi="Times New Roman"/>
          <w:sz w:val="24"/>
          <w:szCs w:val="24"/>
        </w:rPr>
        <w:t xml:space="preserve">Проектом предусмотрена реконструкция   животноводческой фермы.  Приобретение сельскохозяйственной техники. </w:t>
      </w:r>
    </w:p>
    <w:p w14:paraId="73E31B52"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Планируемый объем инвестиций – 5,534 млн. руб.</w:t>
      </w:r>
    </w:p>
    <w:p w14:paraId="6A9C195D"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По проекту разработан бизнес-план, финансовая модель и проектно-сметная документация. Оформлены права на земельный участок. </w:t>
      </w:r>
    </w:p>
    <w:p w14:paraId="0185F94E"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Реализация проекта планируется на территории д. Мельниченки</w:t>
      </w:r>
    </w:p>
    <w:p w14:paraId="0BB9C3C3"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Инициатор инвестиционного проекта КХ «Колос».</w:t>
      </w:r>
    </w:p>
    <w:p w14:paraId="7097B993" w14:textId="77777777" w:rsidR="00781308" w:rsidRDefault="00781308">
      <w:pPr>
        <w:pStyle w:val="af6"/>
        <w:ind w:firstLine="708"/>
        <w:jc w:val="both"/>
        <w:rPr>
          <w:rFonts w:ascii="Times New Roman" w:hAnsi="Times New Roman"/>
          <w:b/>
          <w:sz w:val="24"/>
          <w:szCs w:val="24"/>
        </w:rPr>
      </w:pPr>
      <w:r>
        <w:rPr>
          <w:rFonts w:ascii="Times New Roman" w:hAnsi="Times New Roman"/>
          <w:sz w:val="24"/>
          <w:szCs w:val="24"/>
        </w:rPr>
        <w:t xml:space="preserve">3.2.   Строительство  коровника на 25 голов д. Демидовцы; коровника на 100 голов д. Вавилово </w:t>
      </w:r>
    </w:p>
    <w:p w14:paraId="07B7286A"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По  проекту разрабатываются бизнес - планы.</w:t>
      </w:r>
    </w:p>
    <w:p w14:paraId="18962AE0"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Планируемый объем инвестиций – 10,000 млн. руб. </w:t>
      </w:r>
    </w:p>
    <w:p w14:paraId="53F787F9"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Инициаторы инвестиционных проектов К(Ф)Х «Родник», СПК «Прохоровский».</w:t>
      </w:r>
    </w:p>
    <w:p w14:paraId="5A2848ED"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3.3. Реконструкция Красногорской МТФ на 100 голов с установкой световентиляционных коньков. Приобретение миксера кормораздатчика.</w:t>
      </w:r>
    </w:p>
    <w:p w14:paraId="56829466"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Планируемый объем инвестиции  - 2,400 млн. руб.</w:t>
      </w:r>
    </w:p>
    <w:p w14:paraId="6A83E0E6"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Инициатор инвестиционного проекта ООО «Красногорское». </w:t>
      </w:r>
    </w:p>
    <w:p w14:paraId="6057BB35"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lastRenderedPageBreak/>
        <w:t>3.4. Реконструкция коровника на 200 голов в д. Убытьдур. В проекте  предполагается установка молокопровода, танка – охладителя, замена навозоуборочного оборудования,  замена поилок. Планируемый объем инвестиции – 3,400 млн. руб Инициатор инвестиционного  проекта К(Ф)Х Мамедов О.Х.</w:t>
      </w:r>
    </w:p>
    <w:p w14:paraId="20B5D06C"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3.5. Реконструкция Кеновайской  МТФ   на 100 голов с установкой молокопровода, танка-охладителя молока, установкой световентиляционного конька. Приобретение миксера- кормораздатчика. Проект реализуется в д. Кеновай.</w:t>
      </w:r>
    </w:p>
    <w:p w14:paraId="7A0995D9"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Планируемый объем инвестиции -  5,400 млн. руб.</w:t>
      </w:r>
    </w:p>
    <w:p w14:paraId="5CC6A522"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Инициатор инвестиционного проекта  К(Ф)Х «Елово» Кононов В.А.. </w:t>
      </w:r>
    </w:p>
    <w:p w14:paraId="4BB9FA91"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3.6.  Модернизация МТФ на 100 голов с установкой световинтиляционного конька, молокопровода. Приобретение миксера-кормораздатчика.</w:t>
      </w:r>
    </w:p>
    <w:p w14:paraId="38CE7820"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Планируемый объем инвестиции – 2,400 млн.руб.</w:t>
      </w:r>
    </w:p>
    <w:p w14:paraId="63E3293B"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Реализация проекта в д. Багыр.</w:t>
      </w:r>
    </w:p>
    <w:p w14:paraId="1CB1B2D3"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Инициатор проекта ООО «Прогресс».</w:t>
      </w:r>
    </w:p>
    <w:p w14:paraId="6825FBD4"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3.7. Модернизация зерносушильных комплексов, покупка зерносушильно-сортировочных машин, кормоуборочной техники, энергонасыщенных тракторов, прицепной техники.</w:t>
      </w:r>
    </w:p>
    <w:p w14:paraId="143AD02E" w14:textId="77777777" w:rsidR="00781308" w:rsidRDefault="00781308">
      <w:pPr>
        <w:pStyle w:val="af6"/>
        <w:jc w:val="both"/>
        <w:rPr>
          <w:rFonts w:ascii="Times New Roman" w:hAnsi="Times New Roman"/>
          <w:sz w:val="24"/>
          <w:szCs w:val="24"/>
        </w:rPr>
      </w:pPr>
    </w:p>
    <w:p w14:paraId="2F513839" w14:textId="77777777" w:rsidR="00781308" w:rsidRDefault="00781308">
      <w:pPr>
        <w:pStyle w:val="af6"/>
        <w:jc w:val="both"/>
        <w:rPr>
          <w:rFonts w:ascii="Times New Roman" w:hAnsi="Times New Roman"/>
          <w:sz w:val="24"/>
          <w:szCs w:val="24"/>
        </w:rPr>
      </w:pPr>
      <w:r>
        <w:rPr>
          <w:rFonts w:ascii="Times New Roman" w:hAnsi="Times New Roman"/>
          <w:sz w:val="24"/>
          <w:szCs w:val="24"/>
        </w:rPr>
        <w:t>Проект планируется реализовать на территории с.Красногорское и с. Дебы, д. Мельниченки, с. Курьинское.</w:t>
      </w:r>
    </w:p>
    <w:p w14:paraId="59E6AF6F"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Планируемый объем инвестиций на реализацию проекта – 6,580 млн. рублей.</w:t>
      </w:r>
    </w:p>
    <w:p w14:paraId="01E50F2B"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Инициаторы инвестиционного проекта ООО «Качкашурское», ООО «Красногорское», КХ «Колос», ООО «Курьинское».</w:t>
      </w:r>
    </w:p>
    <w:p w14:paraId="4B838FEE" w14:textId="77777777" w:rsidR="00781308" w:rsidRDefault="00781308">
      <w:pPr>
        <w:pStyle w:val="af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3.8. Приобретение сельскохозяйственной техники в целях технической и технологической модернизации производства.</w:t>
      </w:r>
    </w:p>
    <w:p w14:paraId="113576DB"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Планируемый объем инвестиций на реализацию проекта – 12,200 млн. рублей.  </w:t>
      </w:r>
    </w:p>
    <w:p w14:paraId="4B1D6E6C"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 3.9. Реконструкция Удмурт-Караульской МТФ ООО «Качкашурское», приобретение племенного скота 100 голов (4000 тыс. руб.).</w:t>
      </w:r>
    </w:p>
    <w:p w14:paraId="43220E49"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3.10. Реконструкция Центральной МТФ ООО «Красногорское» (3000 тыс. руб.).</w:t>
      </w:r>
    </w:p>
    <w:p w14:paraId="0C8AD353"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3.11. Реконструкция фермы КРС на 200 голов в д. Агриколь КФХ Невоструев В.В. (2000 тыс. руб.).</w:t>
      </w:r>
    </w:p>
    <w:p w14:paraId="44D9D199"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3.12. Строительство фермы на 200 голов в д. Гаинцы КФХ Мусаева Т.М.К. (12 млн. руб.)</w:t>
      </w:r>
    </w:p>
    <w:p w14:paraId="734AA821"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3.13. Строительство зернового склада в ООО «Качкашурское» (4000 тыс. руб.).</w:t>
      </w:r>
    </w:p>
    <w:p w14:paraId="1220FA1E"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3.14. Создание производства по переработке молока и (или) мяса (СПОК) – 4 млн. руб.</w:t>
      </w:r>
    </w:p>
    <w:p w14:paraId="16281BC1"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3.15. Создание пасеки на 200 ульев КФХ Прокашевым И.М., расширение пасеки до 100 ульев Ушаковым О.П. – 1,2 млн. руб.</w:t>
      </w:r>
    </w:p>
    <w:p w14:paraId="1BBD8033"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Следует отметить, что мероприятия, направленные на подготовку и реализацию инвестиционных проектов по созданию новых, расширению и модернизации существующих производств во всех сферах экономики учитываются в рамках подпрограммы «Создание благоприятных условий для привлечения инвестиций».</w:t>
      </w:r>
    </w:p>
    <w:p w14:paraId="4FEBEA23"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4) Мониторинг ситуации в сельском хозяйстве района, в том числе финансово-экономического состояния сельскохозяйственных организаций района.</w:t>
      </w:r>
    </w:p>
    <w:p w14:paraId="288210BD" w14:textId="77777777" w:rsidR="00781308" w:rsidRDefault="00781308">
      <w:pPr>
        <w:autoSpaceDE w:val="0"/>
        <w:autoSpaceDN w:val="0"/>
        <w:adjustRightInd w:val="0"/>
        <w:jc w:val="both"/>
        <w:rPr>
          <w:rFonts w:ascii="Times New Roman" w:hAnsi="Times New Roman"/>
          <w:sz w:val="24"/>
          <w:szCs w:val="24"/>
        </w:rPr>
      </w:pPr>
      <w:r>
        <w:rPr>
          <w:rFonts w:ascii="Times New Roman" w:hAnsi="Times New Roman"/>
          <w:sz w:val="24"/>
          <w:szCs w:val="24"/>
        </w:rPr>
        <w:tab/>
        <w:t>5) Принятие мер для реформирования экономически слабых организаций агропромышленного комплекса района, сохранения их имущественного комплекса при возбуждении дела о банкротстве.</w:t>
      </w:r>
    </w:p>
    <w:p w14:paraId="20C8FC34" w14:textId="77777777" w:rsidR="00781308" w:rsidRDefault="00781308">
      <w:pPr>
        <w:pStyle w:val="af7"/>
        <w:numPr>
          <w:ilvl w:val="0"/>
          <w:numId w:val="6"/>
        </w:numPr>
        <w:tabs>
          <w:tab w:val="left" w:pos="1134"/>
        </w:tabs>
        <w:autoSpaceDE w:val="0"/>
        <w:autoSpaceDN w:val="0"/>
        <w:adjustRightInd w:val="0"/>
        <w:spacing w:before="0"/>
        <w:ind w:left="0" w:firstLine="709"/>
        <w:jc w:val="both"/>
        <w:rPr>
          <w:bCs w:val="0"/>
        </w:rPr>
      </w:pPr>
      <w:r>
        <w:rPr>
          <w:bCs w:val="0"/>
        </w:rPr>
        <w:t>Предоставление консультационных услуг сельхозтоваропроизводителям по вопросам агрономии, зоотехнии,  ветеринарии, применения биологических, химических, и других препаратов, налогообложения, бухгалтерского учета и другим вопросам, отнесенным к сфере агропромышленного комплекса.</w:t>
      </w:r>
    </w:p>
    <w:p w14:paraId="59800CB0" w14:textId="77777777" w:rsidR="00781308" w:rsidRDefault="00781308">
      <w:pPr>
        <w:pStyle w:val="af7"/>
        <w:numPr>
          <w:ilvl w:val="0"/>
          <w:numId w:val="6"/>
        </w:numPr>
        <w:tabs>
          <w:tab w:val="left" w:pos="1134"/>
        </w:tabs>
        <w:autoSpaceDE w:val="0"/>
        <w:autoSpaceDN w:val="0"/>
        <w:adjustRightInd w:val="0"/>
        <w:spacing w:before="0"/>
        <w:ind w:left="0" w:firstLine="709"/>
        <w:jc w:val="both"/>
        <w:rPr>
          <w:bCs w:val="0"/>
        </w:rPr>
      </w:pPr>
      <w:r>
        <w:rPr>
          <w:bCs w:val="0"/>
        </w:rPr>
        <w:t xml:space="preserve">Организация и проведение учеб,  семинаров, совещаний по повышению квалификации руководителей и специалистов сельскохозяйственных организаций района, подведению итогов работы. </w:t>
      </w:r>
    </w:p>
    <w:p w14:paraId="2073A5D0" w14:textId="77777777" w:rsidR="00781308" w:rsidRDefault="00781308">
      <w:pPr>
        <w:pStyle w:val="af7"/>
        <w:numPr>
          <w:ilvl w:val="0"/>
          <w:numId w:val="6"/>
        </w:numPr>
        <w:tabs>
          <w:tab w:val="left" w:pos="1134"/>
        </w:tabs>
        <w:autoSpaceDE w:val="0"/>
        <w:autoSpaceDN w:val="0"/>
        <w:adjustRightInd w:val="0"/>
        <w:spacing w:before="0"/>
        <w:ind w:left="0" w:firstLine="709"/>
        <w:jc w:val="both"/>
        <w:rPr>
          <w:bCs w:val="0"/>
        </w:rPr>
      </w:pPr>
      <w:r>
        <w:rPr>
          <w:bCs w:val="0"/>
        </w:rPr>
        <w:lastRenderedPageBreak/>
        <w:t>Организация и проведение районных конкурсов (смотров-конкурсов), иных мероприятий в сфере сельского хозяйства в целях повышения профессионального мастерства, распространения передового опыта и поощрения лучших коллективов и персонала.</w:t>
      </w:r>
    </w:p>
    <w:p w14:paraId="0FACE94B" w14:textId="77777777" w:rsidR="00781308" w:rsidRDefault="00781308">
      <w:pPr>
        <w:pStyle w:val="af6"/>
        <w:ind w:firstLine="708"/>
        <w:rPr>
          <w:rFonts w:ascii="Times New Roman" w:hAnsi="Times New Roman"/>
          <w:sz w:val="24"/>
          <w:szCs w:val="24"/>
        </w:rPr>
      </w:pPr>
      <w:r>
        <w:rPr>
          <w:rFonts w:ascii="Times New Roman" w:hAnsi="Times New Roman"/>
          <w:sz w:val="24"/>
          <w:szCs w:val="24"/>
        </w:rPr>
        <w:t>В рамках основного мероприятия проводятся День работника сельского хозяйства и перерабатывающей промышленности, организуются и проводятся конкурсы (смотры-конкурсы):</w:t>
      </w:r>
    </w:p>
    <w:p w14:paraId="777E95B8" w14:textId="77777777" w:rsidR="00781308" w:rsidRDefault="00781308">
      <w:pPr>
        <w:pStyle w:val="af6"/>
        <w:rPr>
          <w:rFonts w:ascii="Times New Roman" w:hAnsi="Times New Roman"/>
          <w:sz w:val="24"/>
          <w:szCs w:val="24"/>
        </w:rPr>
      </w:pPr>
      <w:r>
        <w:rPr>
          <w:rFonts w:ascii="Times New Roman" w:hAnsi="Times New Roman"/>
          <w:sz w:val="24"/>
          <w:szCs w:val="24"/>
        </w:rPr>
        <w:t>операторов по воспроизводству КРС;</w:t>
      </w:r>
    </w:p>
    <w:p w14:paraId="4E42ABE1" w14:textId="77777777" w:rsidR="00781308" w:rsidRDefault="00781308">
      <w:pPr>
        <w:pStyle w:val="af7"/>
        <w:numPr>
          <w:ilvl w:val="0"/>
          <w:numId w:val="9"/>
        </w:numPr>
        <w:shd w:val="clear" w:color="auto" w:fill="FFFFFF"/>
        <w:spacing w:before="0"/>
        <w:jc w:val="both"/>
      </w:pPr>
      <w:r>
        <w:t>операторов машинного доения коров;</w:t>
      </w:r>
    </w:p>
    <w:p w14:paraId="6EC8B046" w14:textId="77777777" w:rsidR="00781308" w:rsidRDefault="00781308">
      <w:pPr>
        <w:pStyle w:val="af7"/>
        <w:numPr>
          <w:ilvl w:val="0"/>
          <w:numId w:val="9"/>
        </w:numPr>
        <w:shd w:val="clear" w:color="auto" w:fill="FFFFFF"/>
        <w:spacing w:before="0"/>
        <w:jc w:val="both"/>
      </w:pPr>
      <w:r>
        <w:t>по подготовке животноводческих помещений к зимне-стойловому периоду содержания скота;</w:t>
      </w:r>
    </w:p>
    <w:p w14:paraId="241F6FF5" w14:textId="77777777" w:rsidR="00781308" w:rsidRDefault="00781308">
      <w:pPr>
        <w:pStyle w:val="af7"/>
        <w:numPr>
          <w:ilvl w:val="0"/>
          <w:numId w:val="9"/>
        </w:numPr>
        <w:shd w:val="clear" w:color="auto" w:fill="FFFFFF"/>
        <w:spacing w:before="0"/>
        <w:jc w:val="both"/>
      </w:pPr>
      <w:r>
        <w:t>по подготовке кормоуборочной техники;</w:t>
      </w:r>
    </w:p>
    <w:p w14:paraId="6516CDAA" w14:textId="77777777" w:rsidR="00781308" w:rsidRDefault="00781308">
      <w:pPr>
        <w:pStyle w:val="af7"/>
        <w:numPr>
          <w:ilvl w:val="0"/>
          <w:numId w:val="9"/>
        </w:numPr>
        <w:shd w:val="clear" w:color="auto" w:fill="FFFFFF"/>
        <w:spacing w:before="0"/>
        <w:jc w:val="both"/>
      </w:pPr>
      <w:r>
        <w:t>по подготовке хозяйств района к проведению весенне-полевых работ;</w:t>
      </w:r>
    </w:p>
    <w:p w14:paraId="36DCCD6C" w14:textId="77777777" w:rsidR="00781308" w:rsidRDefault="00781308">
      <w:pPr>
        <w:pStyle w:val="af7"/>
        <w:numPr>
          <w:ilvl w:val="0"/>
          <w:numId w:val="9"/>
        </w:numPr>
        <w:shd w:val="clear" w:color="auto" w:fill="FFFFFF"/>
        <w:spacing w:before="0"/>
        <w:jc w:val="both"/>
      </w:pPr>
      <w:r>
        <w:t>на лучший пункт по искусственному осеменению;</w:t>
      </w:r>
    </w:p>
    <w:p w14:paraId="4FC179D5" w14:textId="77777777" w:rsidR="00781308" w:rsidRDefault="00781308">
      <w:pPr>
        <w:pStyle w:val="af7"/>
        <w:numPr>
          <w:ilvl w:val="0"/>
          <w:numId w:val="9"/>
        </w:numPr>
        <w:shd w:val="clear" w:color="auto" w:fill="FFFFFF"/>
        <w:spacing w:before="0"/>
        <w:jc w:val="both"/>
      </w:pPr>
      <w:r>
        <w:t>по подготовке с/х техники на длительное хранение;</w:t>
      </w:r>
    </w:p>
    <w:p w14:paraId="4C6BB2CD" w14:textId="77777777" w:rsidR="00781308" w:rsidRDefault="00781308">
      <w:pPr>
        <w:pStyle w:val="af7"/>
        <w:numPr>
          <w:ilvl w:val="0"/>
          <w:numId w:val="9"/>
        </w:numPr>
        <w:shd w:val="clear" w:color="auto" w:fill="FFFFFF"/>
        <w:spacing w:before="0"/>
        <w:jc w:val="both"/>
      </w:pPr>
      <w:r>
        <w:t>месячники качества реализуемого молока</w:t>
      </w:r>
    </w:p>
    <w:p w14:paraId="5AB734D1" w14:textId="77777777" w:rsidR="00781308" w:rsidRDefault="00781308">
      <w:pPr>
        <w:pStyle w:val="af7"/>
        <w:numPr>
          <w:ilvl w:val="0"/>
          <w:numId w:val="6"/>
        </w:numPr>
        <w:tabs>
          <w:tab w:val="left" w:pos="1134"/>
        </w:tabs>
        <w:autoSpaceDE w:val="0"/>
        <w:autoSpaceDN w:val="0"/>
        <w:adjustRightInd w:val="0"/>
        <w:spacing w:before="0"/>
        <w:ind w:left="0" w:firstLine="709"/>
        <w:jc w:val="both"/>
        <w:rPr>
          <w:bCs w:val="0"/>
        </w:rPr>
      </w:pPr>
      <w:r>
        <w:rPr>
          <w:bCs w:val="0"/>
        </w:rPr>
        <w:t xml:space="preserve">Реализация комплекса мер, направленных на обеспечение квалифицированными кадрами сельскохозяйственных организаций Красногорского района (организационные мероприятия).  </w:t>
      </w:r>
    </w:p>
    <w:p w14:paraId="417227AB"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В рамках основного мероприятия реализуются меры по следующим направлениям:</w:t>
      </w:r>
    </w:p>
    <w:p w14:paraId="53689A9F"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9.1. Реализация комплекса мер, связанных с подготовкой молодых специалистов и их последующим трудоустройством в организации агропромышленного комплекса Красногорского района (целевой набор на получение высшего или среднего профессионального образования). </w:t>
      </w:r>
    </w:p>
    <w:p w14:paraId="6F0094E2"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Отдел сельского хозяйства Администрации Красногорского  района осуществляется подбор кадров для целевого набора, подготовка необходимых документов. После получения высшего или среднего профессионального образования осуществляется организационное содействие в трудоустройстве молодых специалистов в организации агропромышленного комплекса Красногорского района.</w:t>
      </w:r>
    </w:p>
    <w:p w14:paraId="045C9B1D"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9.2.  Проведение подготовительных работ с целью предоставления  социальных выплат на строительство (приобретение) жилья гражданам Российской Федерации, проживающим в сельской местности, в том числе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w:t>
      </w:r>
    </w:p>
    <w:p w14:paraId="6FB7687F" w14:textId="77777777" w:rsidR="00781308" w:rsidRDefault="00781308">
      <w:pPr>
        <w:pStyle w:val="af6"/>
        <w:ind w:firstLine="708"/>
        <w:jc w:val="both"/>
        <w:rPr>
          <w:rFonts w:ascii="Times New Roman" w:hAnsi="Times New Roman"/>
          <w:bCs/>
          <w:sz w:val="24"/>
          <w:szCs w:val="24"/>
        </w:rPr>
      </w:pPr>
      <w:r>
        <w:rPr>
          <w:rFonts w:ascii="Times New Roman" w:hAnsi="Times New Roman"/>
          <w:sz w:val="24"/>
          <w:szCs w:val="24"/>
        </w:rPr>
        <w:t xml:space="preserve">Социальные выплаты предоставляются в соответствии с Положением, утвержденным Постановлением Правительства Удмуртской Республики от 21 октября 2013 г. N 481 "О мерах по реализации мероприятий федеральной целевой программы "Устойчивое развитие сельских территорий на 2014 - 2017 годы и на период до 2020 года" </w:t>
      </w:r>
      <w:r>
        <w:rPr>
          <w:rFonts w:ascii="Times New Roman" w:hAnsi="Times New Roman"/>
          <w:bCs/>
          <w:sz w:val="24"/>
          <w:szCs w:val="24"/>
        </w:rPr>
        <w:t xml:space="preserve">  Разработан Административный регламент по предоставлению муниципальной услуги «Прием заявлений, документов, а также постановка на учет граждан на получение государственной финансовой поддержки по федеральной целевой программе «Устойчивое развитие сельских территорий на 2014-2017 годы и на период до 2020 года».  Постановление Администрации  Красногорского района от 25.02.2014 года  № 179 «Об утверждении административного регламента предоставления муниципальной услуги  «Прием заявлений, документов, а также постановка на учет граждан на получение государственной финансовой поддержки по федеральной целевой программе «Устойчивое развитие сельских территорий на 2014-2017 годы и на период до 2020 года»</w:t>
      </w:r>
    </w:p>
    <w:p w14:paraId="6A30BC7B" w14:textId="77777777" w:rsidR="00781308" w:rsidRDefault="00781308">
      <w:pPr>
        <w:pStyle w:val="af6"/>
        <w:jc w:val="both"/>
        <w:rPr>
          <w:rFonts w:ascii="Times New Roman" w:hAnsi="Times New Roman"/>
          <w:sz w:val="24"/>
          <w:szCs w:val="24"/>
        </w:rPr>
      </w:pPr>
      <w:r>
        <w:rPr>
          <w:rFonts w:ascii="Times New Roman" w:hAnsi="Times New Roman"/>
          <w:sz w:val="24"/>
          <w:szCs w:val="24"/>
        </w:rPr>
        <w:t>В целях предоставления социальных выплат на строительство (приобретение) жилья гражданам, проживающим в сельской местности, в том числе молодым семьям и молодым специалистам Администрация Красногорского района:</w:t>
      </w:r>
    </w:p>
    <w:p w14:paraId="6ABBADB2" w14:textId="77777777" w:rsidR="00781308" w:rsidRDefault="00781308">
      <w:pPr>
        <w:pStyle w:val="af7"/>
        <w:numPr>
          <w:ilvl w:val="0"/>
          <w:numId w:val="10"/>
        </w:numPr>
        <w:shd w:val="clear" w:color="auto" w:fill="FFFFFF"/>
        <w:tabs>
          <w:tab w:val="left" w:pos="1134"/>
        </w:tabs>
        <w:spacing w:before="0"/>
        <w:ind w:left="0" w:firstLine="709"/>
        <w:jc w:val="both"/>
      </w:pPr>
      <w:r>
        <w:t xml:space="preserve">осуществляет разъяснение населению, в том числе с использованием средств массовой информации, условий и порядка получения и использования социальных выплат; </w:t>
      </w:r>
    </w:p>
    <w:p w14:paraId="3D037EE6" w14:textId="77777777" w:rsidR="00781308" w:rsidRDefault="00781308">
      <w:pPr>
        <w:pStyle w:val="af7"/>
        <w:numPr>
          <w:ilvl w:val="0"/>
          <w:numId w:val="10"/>
        </w:numPr>
        <w:shd w:val="clear" w:color="auto" w:fill="FFFFFF"/>
        <w:tabs>
          <w:tab w:val="left" w:pos="1134"/>
        </w:tabs>
        <w:spacing w:before="0"/>
        <w:ind w:left="0" w:firstLine="709"/>
        <w:jc w:val="both"/>
      </w:pPr>
      <w:r>
        <w:t>осуществляет прием документов;</w:t>
      </w:r>
    </w:p>
    <w:p w14:paraId="4A281359" w14:textId="77777777" w:rsidR="00781308" w:rsidRDefault="00781308">
      <w:pPr>
        <w:pStyle w:val="af7"/>
        <w:numPr>
          <w:ilvl w:val="0"/>
          <w:numId w:val="10"/>
        </w:numPr>
        <w:shd w:val="clear" w:color="auto" w:fill="FFFFFF"/>
        <w:tabs>
          <w:tab w:val="left" w:pos="1134"/>
        </w:tabs>
        <w:spacing w:before="0"/>
        <w:ind w:left="0" w:firstLine="709"/>
        <w:jc w:val="both"/>
      </w:pPr>
      <w:r>
        <w:t xml:space="preserve">проводит проверку представленных документов, принимает решение о признании заявителя нуждающимся в улучшении жилищных условий и включении в список участников </w:t>
      </w:r>
      <w:hyperlink r:id="rId9" w:history="1">
        <w:r>
          <w:t>программы</w:t>
        </w:r>
      </w:hyperlink>
      <w:r>
        <w:t xml:space="preserve"> или об отказе во включении в список участников </w:t>
      </w:r>
      <w:hyperlink r:id="rId10" w:history="1">
        <w:r>
          <w:t>программы</w:t>
        </w:r>
      </w:hyperlink>
      <w:r>
        <w:t>;</w:t>
      </w:r>
    </w:p>
    <w:p w14:paraId="7E7B1658" w14:textId="77777777" w:rsidR="00781308" w:rsidRDefault="00781308">
      <w:pPr>
        <w:pStyle w:val="af7"/>
        <w:numPr>
          <w:ilvl w:val="0"/>
          <w:numId w:val="10"/>
        </w:numPr>
        <w:shd w:val="clear" w:color="auto" w:fill="FFFFFF"/>
        <w:tabs>
          <w:tab w:val="left" w:pos="1134"/>
        </w:tabs>
        <w:spacing w:before="0"/>
        <w:ind w:left="0" w:firstLine="709"/>
        <w:jc w:val="both"/>
      </w:pPr>
      <w:r>
        <w:t xml:space="preserve">представляет в Министерство сельского хозяйства и продовольствия Удмуртской Республики список участников программы, акты органа местного самоуправления о </w:t>
      </w:r>
      <w:r>
        <w:lastRenderedPageBreak/>
        <w:t>признании лиц, указанных в списке, нуждающимися в улучшении жилищных условий или о признании молодой семьи, молодого специалиста не имеющими жилья в сельской местности, иные документы;</w:t>
      </w:r>
    </w:p>
    <w:p w14:paraId="53152614" w14:textId="77777777" w:rsidR="00781308" w:rsidRDefault="00781308">
      <w:pPr>
        <w:pStyle w:val="af7"/>
        <w:numPr>
          <w:ilvl w:val="0"/>
          <w:numId w:val="10"/>
        </w:numPr>
        <w:shd w:val="clear" w:color="auto" w:fill="FFFFFF"/>
        <w:tabs>
          <w:tab w:val="left" w:pos="1134"/>
        </w:tabs>
        <w:spacing w:before="0"/>
        <w:ind w:left="0" w:firstLine="709"/>
        <w:jc w:val="both"/>
      </w:pPr>
      <w:r>
        <w:t>доводит до сведения заявителей информацию о включении их в сводный список участников программы;</w:t>
      </w:r>
    </w:p>
    <w:p w14:paraId="6D62ADB2" w14:textId="77777777" w:rsidR="00781308" w:rsidRDefault="00781308">
      <w:pPr>
        <w:pStyle w:val="af6"/>
        <w:ind w:firstLine="708"/>
        <w:jc w:val="both"/>
        <w:rPr>
          <w:rFonts w:ascii="Times New Roman" w:hAnsi="Times New Roman"/>
          <w:b/>
          <w:sz w:val="24"/>
          <w:szCs w:val="24"/>
        </w:rPr>
      </w:pPr>
      <w:r>
        <w:rPr>
          <w:rFonts w:ascii="Times New Roman" w:hAnsi="Times New Roman"/>
          <w:sz w:val="24"/>
          <w:szCs w:val="24"/>
        </w:rPr>
        <w:t>9.3.  Проведение работ по предоставлению земельных участков для ведения индивидуального жилищного строительства членам молодых семей и молодым специалистам, проживающим и работающим в сельских населенных пунктах - в соответствии с Законом Удмуртской Республики от 30 июня 2011 года №32-РЗ «О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в границах сельских населенных пунктов на территории Удмуртской Республики»</w:t>
      </w:r>
    </w:p>
    <w:p w14:paraId="7DAE7D19" w14:textId="77777777" w:rsidR="00781308" w:rsidRDefault="00781308">
      <w:pPr>
        <w:pStyle w:val="af6"/>
        <w:jc w:val="both"/>
        <w:rPr>
          <w:rFonts w:ascii="Times New Roman" w:hAnsi="Times New Roman"/>
          <w:sz w:val="24"/>
          <w:szCs w:val="24"/>
        </w:rPr>
      </w:pPr>
      <w:r>
        <w:rPr>
          <w:rFonts w:ascii="Times New Roman" w:hAnsi="Times New Roman"/>
          <w:sz w:val="24"/>
          <w:szCs w:val="24"/>
        </w:rPr>
        <w:t>Для реализации указанной меры государственной поддержки Администрация Красногорского района:</w:t>
      </w:r>
    </w:p>
    <w:p w14:paraId="2A02169A" w14:textId="77777777" w:rsidR="00781308" w:rsidRDefault="00781308">
      <w:pPr>
        <w:pStyle w:val="af7"/>
        <w:numPr>
          <w:ilvl w:val="0"/>
          <w:numId w:val="11"/>
        </w:numPr>
        <w:shd w:val="clear" w:color="auto" w:fill="FFFFFF"/>
        <w:tabs>
          <w:tab w:val="left" w:pos="1134"/>
        </w:tabs>
        <w:spacing w:before="0"/>
        <w:ind w:left="0" w:firstLine="709"/>
        <w:jc w:val="both"/>
      </w:pPr>
      <w:r>
        <w:t>устанавливает (обновляет) перечень сформированных земельных участков, планируемых для предоставления гражданам в соответствии с указанным Законом Удмуртской Республики от 30 июня 2011 года №32-РЗ</w:t>
      </w:r>
      <w:r>
        <w:rPr>
          <w:b/>
        </w:rPr>
        <w:t xml:space="preserve"> </w:t>
      </w:r>
      <w:r>
        <w:t xml:space="preserve">«О бесплатном предоставлении в собственность  молодых семей и молодых специалистов земельных участков из земель, находящихся в  государственной или муниципальной собственности, расположенных в границах сельских населенных пунктов на территории Удмуртской Республики», а также </w:t>
      </w:r>
      <w:hyperlink r:id="rId11" w:history="1">
        <w:r>
          <w:t>Законом</w:t>
        </w:r>
      </w:hyperlink>
      <w:r>
        <w:t xml:space="preserve"> Удмуртской Республики от 16 декабря 2002 г. №68-РЗ «О бесплатном предоставлении земельных участков в собственность граждан из земель, находящихся в государственной или муниципальной собственности, расположенных на территории Удмуртской Республики»;</w:t>
      </w:r>
    </w:p>
    <w:p w14:paraId="2D29E8CA" w14:textId="77777777" w:rsidR="00781308" w:rsidRDefault="00781308">
      <w:pPr>
        <w:pStyle w:val="af7"/>
        <w:numPr>
          <w:ilvl w:val="0"/>
          <w:numId w:val="11"/>
        </w:numPr>
        <w:shd w:val="clear" w:color="auto" w:fill="FFFFFF"/>
        <w:tabs>
          <w:tab w:val="left" w:pos="1134"/>
        </w:tabs>
        <w:spacing w:before="0"/>
        <w:ind w:left="0" w:firstLine="709"/>
        <w:jc w:val="both"/>
      </w:pPr>
      <w:r>
        <w:t>ведет единый учет граждан, имеющих право на бесплатное предоставление земельных участков;</w:t>
      </w:r>
    </w:p>
    <w:p w14:paraId="3BD454DD" w14:textId="77777777" w:rsidR="00781308" w:rsidRDefault="00781308">
      <w:pPr>
        <w:pStyle w:val="af7"/>
        <w:numPr>
          <w:ilvl w:val="0"/>
          <w:numId w:val="11"/>
        </w:numPr>
        <w:shd w:val="clear" w:color="auto" w:fill="FFFFFF"/>
        <w:tabs>
          <w:tab w:val="left" w:pos="1134"/>
        </w:tabs>
        <w:spacing w:before="0"/>
        <w:ind w:left="0" w:firstLine="709"/>
        <w:jc w:val="both"/>
      </w:pPr>
      <w:r>
        <w:t>предоставляет земельные участки в собственность граждан.</w:t>
      </w:r>
    </w:p>
    <w:p w14:paraId="5BC88710" w14:textId="77777777" w:rsidR="00781308" w:rsidRDefault="00781308">
      <w:pPr>
        <w:pStyle w:val="af7"/>
        <w:shd w:val="clear" w:color="auto" w:fill="FFFFFF"/>
        <w:tabs>
          <w:tab w:val="left" w:pos="1134"/>
        </w:tabs>
        <w:spacing w:before="0"/>
        <w:ind w:left="709"/>
        <w:jc w:val="both"/>
      </w:pPr>
    </w:p>
    <w:p w14:paraId="36F2566B"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9.4.  Реализация комплекса мер, связанных с подготовкой документов на предоставление займов для целей строительства (реконструкции), приобретения или капитального ремонта жилых помещений, строительства объектов инженерной инфраструктуры работникам организаций, осуществляющих производство сельскохозяйственной продукции, индивидуальным предпринимателям, осуществляющим производство сельскохозяйственной продукции, работникам крестьянских, фермерских хозяйств и гражданам, ведущие личное подсобное хозяйство (сельскохозяйственным товаропроизводителям), в том числе молодым специалистам. </w:t>
      </w:r>
    </w:p>
    <w:p w14:paraId="09EA060A" w14:textId="77777777" w:rsidR="00781308" w:rsidRDefault="00781308">
      <w:pPr>
        <w:pStyle w:val="af6"/>
        <w:ind w:firstLine="708"/>
        <w:jc w:val="both"/>
        <w:rPr>
          <w:rFonts w:ascii="Times New Roman" w:hAnsi="Times New Roman"/>
          <w:i/>
          <w:sz w:val="24"/>
          <w:szCs w:val="24"/>
        </w:rPr>
      </w:pPr>
      <w:r>
        <w:rPr>
          <w:rFonts w:ascii="Times New Roman" w:hAnsi="Times New Roman"/>
          <w:sz w:val="24"/>
          <w:szCs w:val="24"/>
        </w:rPr>
        <w:t xml:space="preserve">Порядок предоставления указанной меры государственной поддержки установлен постановлением Правительства Удмуртской Республики от 4 апреля 2007 г. № 52 «О жилищных займах гражданам за счет средств бюджета Удмуртской Республики». </w:t>
      </w:r>
    </w:p>
    <w:p w14:paraId="71F665D4" w14:textId="77777777" w:rsidR="00781308" w:rsidRDefault="00781308">
      <w:pPr>
        <w:pStyle w:val="af6"/>
        <w:jc w:val="both"/>
        <w:rPr>
          <w:rFonts w:ascii="Times New Roman" w:hAnsi="Times New Roman"/>
          <w:sz w:val="24"/>
          <w:szCs w:val="24"/>
        </w:rPr>
      </w:pPr>
      <w:r>
        <w:rPr>
          <w:rFonts w:ascii="Times New Roman" w:hAnsi="Times New Roman"/>
          <w:sz w:val="24"/>
          <w:szCs w:val="24"/>
        </w:rPr>
        <w:t>Для реализации данной меры Администрация Красногорского района:</w:t>
      </w:r>
    </w:p>
    <w:p w14:paraId="14AD58B3" w14:textId="77777777" w:rsidR="00781308" w:rsidRDefault="00781308">
      <w:pPr>
        <w:pStyle w:val="af6"/>
        <w:jc w:val="both"/>
        <w:rPr>
          <w:rFonts w:ascii="Times New Roman" w:hAnsi="Times New Roman"/>
          <w:sz w:val="24"/>
          <w:szCs w:val="24"/>
        </w:rPr>
      </w:pPr>
      <w:r>
        <w:rPr>
          <w:rFonts w:ascii="Times New Roman" w:hAnsi="Times New Roman"/>
          <w:sz w:val="24"/>
          <w:szCs w:val="24"/>
        </w:rPr>
        <w:t>осуществляет учет и формирование очередности граждан на получение жилищных займов;</w:t>
      </w:r>
    </w:p>
    <w:p w14:paraId="5930870B" w14:textId="77777777" w:rsidR="00781308" w:rsidRDefault="00781308">
      <w:pPr>
        <w:pStyle w:val="af7"/>
        <w:numPr>
          <w:ilvl w:val="0"/>
          <w:numId w:val="12"/>
        </w:numPr>
        <w:shd w:val="clear" w:color="auto" w:fill="FFFFFF"/>
        <w:tabs>
          <w:tab w:val="left" w:pos="1134"/>
        </w:tabs>
        <w:spacing w:before="0"/>
        <w:ind w:left="0" w:firstLine="709"/>
        <w:jc w:val="both"/>
      </w:pPr>
      <w:r>
        <w:t>организует деятельность по подготовке документов для выдачи жилищных займов;</w:t>
      </w:r>
    </w:p>
    <w:p w14:paraId="35B99DCB" w14:textId="77777777" w:rsidR="00781308" w:rsidRDefault="00781308">
      <w:pPr>
        <w:pStyle w:val="af7"/>
        <w:numPr>
          <w:ilvl w:val="0"/>
          <w:numId w:val="12"/>
        </w:numPr>
        <w:shd w:val="clear" w:color="auto" w:fill="FFFFFF"/>
        <w:tabs>
          <w:tab w:val="left" w:pos="1134"/>
        </w:tabs>
        <w:spacing w:before="0"/>
        <w:ind w:left="0" w:firstLine="709"/>
        <w:jc w:val="both"/>
      </w:pPr>
      <w:r>
        <w:t>осуществляет контроль за целевым использованием жилищных займов, своевременным возвратом основного долга и уплатой процентов за пользование жилищными займами;</w:t>
      </w:r>
    </w:p>
    <w:p w14:paraId="2CE744B2" w14:textId="77777777" w:rsidR="00781308" w:rsidRDefault="00781308">
      <w:pPr>
        <w:pStyle w:val="af7"/>
        <w:numPr>
          <w:ilvl w:val="0"/>
          <w:numId w:val="12"/>
        </w:numPr>
        <w:shd w:val="clear" w:color="auto" w:fill="FFFFFF"/>
        <w:tabs>
          <w:tab w:val="left" w:pos="1134"/>
        </w:tabs>
        <w:spacing w:before="0"/>
        <w:ind w:left="0" w:firstLine="709"/>
        <w:jc w:val="both"/>
      </w:pPr>
      <w:r>
        <w:t>осуществляет контроль за стоимостью и сроками ввода в эксплуатацию жилья, построенного с помощью жилищных займов. Контроль осуществляется по документам, представляемым заемщиками и застройщиками, а также путем проведения проверок на местах. Проведение проверки оформляется актом;</w:t>
      </w:r>
    </w:p>
    <w:p w14:paraId="3F43333C" w14:textId="77777777" w:rsidR="00781308" w:rsidRDefault="00781308">
      <w:pPr>
        <w:pStyle w:val="af7"/>
        <w:numPr>
          <w:ilvl w:val="0"/>
          <w:numId w:val="12"/>
        </w:numPr>
        <w:shd w:val="clear" w:color="auto" w:fill="FFFFFF"/>
        <w:tabs>
          <w:tab w:val="left" w:pos="1134"/>
        </w:tabs>
        <w:spacing w:before="0"/>
        <w:ind w:left="0" w:firstLine="709"/>
        <w:jc w:val="both"/>
      </w:pPr>
      <w:r>
        <w:t>оказывает помощь заемщикам-индивидуальным застройщикам в подготовке документов для строительства индивидуальных жилых домов;</w:t>
      </w:r>
    </w:p>
    <w:p w14:paraId="10116515" w14:textId="77777777" w:rsidR="00781308" w:rsidRDefault="00781308">
      <w:pPr>
        <w:pStyle w:val="af7"/>
        <w:numPr>
          <w:ilvl w:val="0"/>
          <w:numId w:val="12"/>
        </w:numPr>
        <w:shd w:val="clear" w:color="auto" w:fill="FFFFFF"/>
        <w:tabs>
          <w:tab w:val="left" w:pos="1134"/>
        </w:tabs>
        <w:spacing w:before="0"/>
        <w:ind w:left="0" w:firstLine="709"/>
        <w:jc w:val="both"/>
      </w:pPr>
      <w:r>
        <w:t>проводит работу с заемщиками по разъяснению условий и порядка получения и использования жилищных займов;</w:t>
      </w:r>
    </w:p>
    <w:p w14:paraId="065F99C5" w14:textId="77777777" w:rsidR="00781308" w:rsidRDefault="00781308">
      <w:pPr>
        <w:pStyle w:val="af7"/>
        <w:numPr>
          <w:ilvl w:val="0"/>
          <w:numId w:val="12"/>
        </w:numPr>
        <w:shd w:val="clear" w:color="auto" w:fill="FFFFFF"/>
        <w:tabs>
          <w:tab w:val="left" w:pos="1134"/>
        </w:tabs>
        <w:spacing w:before="0"/>
        <w:ind w:left="0" w:firstLine="709"/>
        <w:jc w:val="both"/>
      </w:pPr>
      <w:r>
        <w:t xml:space="preserve"> запрашивает сведения из Единого государственного реестра прав на недвижимое имущество и сделок с ним в Управлении Федеральной службы государственной регистрации, </w:t>
      </w:r>
      <w:r>
        <w:lastRenderedPageBreak/>
        <w:t xml:space="preserve">кадастра и картографии по Удмуртской Республике о наличии или отсутствии у заемщика и членов его семьи жилых помещений на праве собственности. </w:t>
      </w:r>
    </w:p>
    <w:p w14:paraId="1C9AC474" w14:textId="77777777" w:rsidR="00781308" w:rsidRDefault="00781308">
      <w:pPr>
        <w:pStyle w:val="af6"/>
        <w:rPr>
          <w:rFonts w:ascii="Times New Roman" w:hAnsi="Times New Roman"/>
          <w:sz w:val="24"/>
          <w:szCs w:val="24"/>
        </w:rPr>
      </w:pPr>
      <w:r>
        <w:tab/>
      </w:r>
      <w:r>
        <w:rPr>
          <w:rFonts w:ascii="Times New Roman" w:hAnsi="Times New Roman"/>
          <w:sz w:val="24"/>
          <w:szCs w:val="24"/>
        </w:rPr>
        <w:t>10) Организация участия муниципального образования Красногорский район во всероссийских мероприятиях, реализуемых в соответствии с Федеральной целевой программой «Устойчивое развитие сельских территорий на 2014-2017 годы и на период до 2020 года».</w:t>
      </w:r>
    </w:p>
    <w:p w14:paraId="786F5E38"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В рамках основного мероприятия осуществляется подготовка необходимых документов; в случае отбора Красногорского района по итогам конкурсных процедур – реализация соответствующих программ и проектов.</w:t>
      </w:r>
    </w:p>
    <w:p w14:paraId="637E8081" w14:textId="77777777" w:rsidR="00781308" w:rsidRDefault="00781308">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Pr>
          <w:rFonts w:ascii="Times New Roman" w:hAnsi="Times New Roman"/>
          <w:bCs/>
          <w:sz w:val="24"/>
          <w:szCs w:val="24"/>
        </w:rPr>
        <w:t xml:space="preserve">11) </w:t>
      </w:r>
      <w:r>
        <w:rPr>
          <w:rFonts w:ascii="Times New Roman" w:eastAsia="Times New Roman" w:hAnsi="Times New Roman"/>
          <w:bCs/>
          <w:sz w:val="24"/>
          <w:szCs w:val="24"/>
          <w:lang w:eastAsia="ru-RU"/>
        </w:rPr>
        <w:t>Содействие в реализации мероприятий, направленных на уничтожение борщевика Сосновского.</w:t>
      </w:r>
    </w:p>
    <w:p w14:paraId="0714BFF1" w14:textId="77777777" w:rsidR="00781308" w:rsidRDefault="0078130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Данное мероприятие направленно на сокращение </w:t>
      </w:r>
      <w:r>
        <w:rPr>
          <w:rFonts w:ascii="Times New Roman" w:eastAsia="Times New Roman" w:hAnsi="Times New Roman"/>
          <w:sz w:val="24"/>
          <w:szCs w:val="24"/>
          <w:lang w:eastAsia="ru-RU"/>
        </w:rPr>
        <w:t>засоренных площадей особо опасным для жизни и здоровья людей растением – борщевиком Сосновского.</w:t>
      </w:r>
    </w:p>
    <w:p w14:paraId="42142351" w14:textId="77777777" w:rsidR="00781308" w:rsidRDefault="00781308">
      <w:pPr>
        <w:tabs>
          <w:tab w:val="left" w:pos="284"/>
        </w:tabs>
        <w:jc w:val="both"/>
        <w:rPr>
          <w:rFonts w:ascii="Times New Roman" w:hAnsi="Times New Roman"/>
          <w:sz w:val="24"/>
          <w:szCs w:val="24"/>
        </w:rPr>
      </w:pPr>
      <w:r>
        <w:rPr>
          <w:rFonts w:ascii="Times New Roman" w:hAnsi="Times New Roman"/>
          <w:sz w:val="24"/>
          <w:szCs w:val="24"/>
        </w:rPr>
        <w:tab/>
        <w:t>12) Комплексное развитие сельских территорий, включающее мероприятия по строительству жилья на сельских территориях (на земельных участках 18:15:054001:413, 18:15:023003:269), в том числе участие в долевом строительстве жилых домов (квартир) на сельских территориях и (или) участию на основании договора инвестирования в строительстве жилого помещения (жилого дома), предоставляемого гражданам по договору найма жилого помещения.</w:t>
      </w:r>
    </w:p>
    <w:p w14:paraId="199BBF0F" w14:textId="77777777" w:rsidR="00781308" w:rsidRDefault="0078130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ab/>
        <w:t>Данное мероприятие направление на обеспечение граждан, проживающих на территории Красногорского района и признанных нуждающимися в обеспечении жильем  жилыми помещениями по договору найма жилого помещения.</w:t>
      </w:r>
    </w:p>
    <w:p w14:paraId="06FD53C1" w14:textId="77777777" w:rsidR="00781308" w:rsidRDefault="00781308">
      <w:pPr>
        <w:shd w:val="clear" w:color="auto" w:fill="FFFFFF"/>
        <w:tabs>
          <w:tab w:val="left" w:pos="1134"/>
        </w:tabs>
        <w:ind w:firstLine="709"/>
        <w:jc w:val="both"/>
        <w:rPr>
          <w:rFonts w:ascii="Times New Roman" w:hAnsi="Times New Roman"/>
          <w:sz w:val="24"/>
          <w:szCs w:val="24"/>
        </w:rPr>
      </w:pPr>
      <w:r>
        <w:rPr>
          <w:rFonts w:ascii="Times New Roman" w:hAnsi="Times New Roman"/>
          <w:sz w:val="24"/>
          <w:szCs w:val="24"/>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14:paraId="3F82DA85" w14:textId="77777777" w:rsidR="00781308" w:rsidRDefault="00781308">
      <w:pPr>
        <w:keepNext/>
        <w:spacing w:before="360" w:after="240"/>
        <w:ind w:left="357"/>
        <w:jc w:val="center"/>
        <w:rPr>
          <w:rFonts w:ascii="Times New Roman" w:hAnsi="Times New Roman"/>
          <w:b/>
          <w:bCs/>
          <w:sz w:val="24"/>
          <w:szCs w:val="24"/>
        </w:rPr>
      </w:pPr>
      <w:r>
        <w:rPr>
          <w:rFonts w:ascii="Times New Roman" w:hAnsi="Times New Roman"/>
          <w:b/>
          <w:bCs/>
          <w:sz w:val="24"/>
          <w:szCs w:val="24"/>
        </w:rPr>
        <w:t>1.6. Меры муниципального регулирования подпрограммы</w:t>
      </w:r>
    </w:p>
    <w:p w14:paraId="1A05FE21"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В соответствии с Положением «О возложении исполнений  муниципальных функций в целях обеспечения реализации предусмотренных законодательством полномочий в области сельского хозяйства», утвержденным Постановлением Администраций Красногорский район от 12 апреля 2010 г. № 129 «О возложении исполнений  муниципальных функций в целях обеспечения реализации предусмотренных законодательством полномочий в области сельского хозяйства», структурным подразделением Администрации муниципального образования Красногорский район, осуществляющим исполнение муниципальных функций в целях обеспечения реализации предусмотренных законодательством полномочий в области сельского хозяйства, является Отдел сельского хозяйства Администрации муниципального образования Красногорский район.  Отдел сельского хозяйства не является  юридическим лицом, содержание Отдела сельского хозяйства  будет отражено в муниципальной программе «Муниципальное управление» (подпрограмма «Организация муниципального управления»).</w:t>
      </w:r>
    </w:p>
    <w:p w14:paraId="72F2FB59" w14:textId="77777777" w:rsidR="00781308" w:rsidRDefault="00781308">
      <w:pPr>
        <w:autoSpaceDE w:val="0"/>
        <w:autoSpaceDN w:val="0"/>
        <w:adjustRightInd w:val="0"/>
        <w:ind w:firstLine="357"/>
        <w:jc w:val="both"/>
        <w:rPr>
          <w:rFonts w:ascii="Times New Roman" w:hAnsi="Times New Roman"/>
          <w:bCs/>
          <w:sz w:val="24"/>
          <w:szCs w:val="24"/>
        </w:rPr>
      </w:pPr>
      <w:r>
        <w:rPr>
          <w:rFonts w:ascii="Times New Roman" w:hAnsi="Times New Roman"/>
          <w:bCs/>
          <w:sz w:val="24"/>
          <w:szCs w:val="24"/>
        </w:rPr>
        <w:t>Отделом сельского хозяйства Администрации Красногорского района ежегодно утверждаются Положения о проведении районных конкурсов (смотров-конкурсов), в которых определяются условия участия, время проведения и порядок подведения итогов конкурсов.</w:t>
      </w:r>
    </w:p>
    <w:p w14:paraId="6EA16A7C" w14:textId="77777777" w:rsidR="00781308" w:rsidRDefault="00781308">
      <w:pPr>
        <w:keepNext/>
        <w:spacing w:before="360" w:after="240"/>
        <w:ind w:left="357"/>
        <w:jc w:val="center"/>
        <w:rPr>
          <w:rFonts w:ascii="Times New Roman" w:hAnsi="Times New Roman"/>
          <w:b/>
          <w:bCs/>
          <w:sz w:val="24"/>
          <w:szCs w:val="24"/>
        </w:rPr>
      </w:pPr>
      <w:r>
        <w:rPr>
          <w:rFonts w:ascii="Times New Roman" w:hAnsi="Times New Roman"/>
          <w:b/>
          <w:bCs/>
          <w:sz w:val="24"/>
          <w:szCs w:val="24"/>
        </w:rPr>
        <w:t>1.7. Прогноз сводных показателей муниципальных заданий подпрограммы</w:t>
      </w:r>
    </w:p>
    <w:p w14:paraId="417EF947"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 xml:space="preserve">В рамках подпрограммы Администрацией Красногорского района осуществляется муниципальная услуга «Выделение земельных участков из земель, находящихся в неразграниченной государственной собственности или в муниципальной собственности, для </w:t>
      </w:r>
      <w:r>
        <w:rPr>
          <w:rFonts w:ascii="Times New Roman" w:hAnsi="Times New Roman"/>
          <w:bCs/>
          <w:sz w:val="24"/>
          <w:szCs w:val="24"/>
        </w:rPr>
        <w:lastRenderedPageBreak/>
        <w:t>создания фермерского хозяйства и осуществления его деятельности». Муниципальными учреждениями муниципальные услуги не оказываются.</w:t>
      </w:r>
    </w:p>
    <w:p w14:paraId="3F2DF7BA" w14:textId="77777777" w:rsidR="00781308" w:rsidRDefault="00781308">
      <w:pPr>
        <w:keepNext/>
        <w:spacing w:before="360" w:after="240"/>
        <w:ind w:left="357"/>
        <w:jc w:val="center"/>
        <w:rPr>
          <w:rFonts w:ascii="Times New Roman" w:hAnsi="Times New Roman"/>
          <w:b/>
          <w:bCs/>
          <w:sz w:val="24"/>
          <w:szCs w:val="24"/>
        </w:rPr>
      </w:pPr>
      <w:r>
        <w:rPr>
          <w:rFonts w:ascii="Times New Roman" w:hAnsi="Times New Roman"/>
          <w:b/>
          <w:bCs/>
          <w:sz w:val="24"/>
          <w:szCs w:val="24"/>
        </w:rPr>
        <w:t xml:space="preserve">         1.8. Взаимодействие с органами государственной власти и местного самоуправления, организациями и гражданами  подпрограммы</w:t>
      </w:r>
    </w:p>
    <w:p w14:paraId="618579BA" w14:textId="77777777" w:rsidR="00781308" w:rsidRDefault="00781308">
      <w:pPr>
        <w:pStyle w:val="af6"/>
        <w:ind w:firstLine="357"/>
        <w:jc w:val="both"/>
        <w:rPr>
          <w:rFonts w:ascii="Times New Roman" w:hAnsi="Times New Roman"/>
          <w:sz w:val="24"/>
          <w:szCs w:val="24"/>
        </w:rPr>
      </w:pPr>
      <w:r>
        <w:rPr>
          <w:rFonts w:ascii="Times New Roman" w:hAnsi="Times New Roman"/>
          <w:sz w:val="24"/>
          <w:szCs w:val="24"/>
        </w:rPr>
        <w:t>В рамках подпрограммы осуществляется взаимодействие с органами государственной власти Удмуртской Республики  в части:</w:t>
      </w:r>
    </w:p>
    <w:p w14:paraId="589BC8A2" w14:textId="77777777" w:rsidR="00781308" w:rsidRDefault="00781308">
      <w:pPr>
        <w:pStyle w:val="af6"/>
        <w:jc w:val="both"/>
        <w:rPr>
          <w:rFonts w:ascii="Times New Roman" w:hAnsi="Times New Roman"/>
          <w:sz w:val="24"/>
          <w:szCs w:val="24"/>
        </w:rPr>
      </w:pPr>
      <w:r>
        <w:rPr>
          <w:rFonts w:ascii="Times New Roman" w:hAnsi="Times New Roman"/>
          <w:sz w:val="24"/>
          <w:szCs w:val="24"/>
        </w:rPr>
        <w:t>- предоставления средств государственной поддержки, направленных на развитие агропромышленного комплекса района;</w:t>
      </w:r>
    </w:p>
    <w:p w14:paraId="6B6CD68D" w14:textId="77777777" w:rsidR="00781308" w:rsidRDefault="00781308">
      <w:pPr>
        <w:pStyle w:val="af6"/>
        <w:jc w:val="both"/>
        <w:rPr>
          <w:rFonts w:ascii="Times New Roman" w:hAnsi="Times New Roman"/>
          <w:sz w:val="24"/>
          <w:szCs w:val="24"/>
        </w:rPr>
      </w:pPr>
      <w:r>
        <w:rPr>
          <w:rFonts w:ascii="Times New Roman" w:hAnsi="Times New Roman"/>
          <w:sz w:val="24"/>
          <w:szCs w:val="24"/>
        </w:rPr>
        <w:t>- поиска инвесторов и реализации инвестиционных проектов в агропромышленном комплексе на территории района;</w:t>
      </w:r>
    </w:p>
    <w:p w14:paraId="496FC80C" w14:textId="77777777" w:rsidR="00781308" w:rsidRDefault="00781308">
      <w:pPr>
        <w:pStyle w:val="af6"/>
        <w:jc w:val="both"/>
        <w:rPr>
          <w:rFonts w:ascii="Times New Roman" w:hAnsi="Times New Roman"/>
          <w:sz w:val="24"/>
          <w:szCs w:val="24"/>
        </w:rPr>
      </w:pPr>
      <w:r>
        <w:rPr>
          <w:rFonts w:ascii="Times New Roman" w:hAnsi="Times New Roman"/>
          <w:sz w:val="24"/>
          <w:szCs w:val="24"/>
        </w:rPr>
        <w:t>- подготовки кадров для сельскохозяйственных организаций района (целевой набор);</w:t>
      </w:r>
    </w:p>
    <w:p w14:paraId="605A52B1" w14:textId="77777777" w:rsidR="00781308" w:rsidRDefault="00781308">
      <w:pPr>
        <w:pStyle w:val="af6"/>
        <w:jc w:val="both"/>
        <w:rPr>
          <w:rFonts w:ascii="Times New Roman" w:hAnsi="Times New Roman"/>
          <w:sz w:val="24"/>
          <w:szCs w:val="24"/>
        </w:rPr>
      </w:pPr>
      <w:r>
        <w:rPr>
          <w:rFonts w:ascii="Times New Roman" w:hAnsi="Times New Roman"/>
          <w:sz w:val="24"/>
          <w:szCs w:val="24"/>
        </w:rPr>
        <w:t>- реализации мер государственной поддержки, направленных на закрепление специалистов и кадров рабочих профессий в сельскохозяйственных организациях;</w:t>
      </w:r>
    </w:p>
    <w:p w14:paraId="04234472" w14:textId="77777777" w:rsidR="00781308" w:rsidRDefault="00781308">
      <w:pPr>
        <w:pStyle w:val="af6"/>
        <w:jc w:val="both"/>
        <w:rPr>
          <w:rFonts w:ascii="Times New Roman" w:hAnsi="Times New Roman"/>
          <w:sz w:val="24"/>
          <w:szCs w:val="24"/>
        </w:rPr>
      </w:pPr>
      <w:r>
        <w:rPr>
          <w:rFonts w:ascii="Times New Roman" w:hAnsi="Times New Roman"/>
          <w:sz w:val="24"/>
          <w:szCs w:val="24"/>
        </w:rPr>
        <w:t>- строительства объектов социальной сферы и инфраструктуры.</w:t>
      </w:r>
    </w:p>
    <w:p w14:paraId="58056B5B"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Для организации взаимодействия заключаются соглашения с Правительством Удмуртской Республики, Министерством сельского хозяйства и продовольствия Удмуртской Республики, иными органами исполнительной власти Удмуртской Республики. </w:t>
      </w:r>
    </w:p>
    <w:p w14:paraId="62F466C3"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С поселениями, расположенными в границах муниципального образования Красногорский район, осуществляется взаимодействие в части:</w:t>
      </w:r>
    </w:p>
    <w:p w14:paraId="55172579" w14:textId="77777777" w:rsidR="00781308" w:rsidRDefault="00781308">
      <w:pPr>
        <w:pStyle w:val="af6"/>
        <w:jc w:val="both"/>
        <w:rPr>
          <w:rFonts w:ascii="Times New Roman" w:hAnsi="Times New Roman"/>
          <w:sz w:val="24"/>
          <w:szCs w:val="24"/>
        </w:rPr>
      </w:pPr>
      <w:r>
        <w:rPr>
          <w:rFonts w:ascii="Times New Roman" w:hAnsi="Times New Roman"/>
          <w:sz w:val="24"/>
          <w:szCs w:val="24"/>
        </w:rPr>
        <w:t xml:space="preserve">- информирования населения о мерах государственной поддержки в сфере агропромышленного комплекса; </w:t>
      </w:r>
    </w:p>
    <w:p w14:paraId="74057C9A" w14:textId="77777777" w:rsidR="00781308" w:rsidRDefault="00781308">
      <w:pPr>
        <w:pStyle w:val="af6"/>
        <w:jc w:val="both"/>
        <w:rPr>
          <w:rFonts w:ascii="Times New Roman" w:hAnsi="Times New Roman"/>
          <w:sz w:val="24"/>
          <w:szCs w:val="24"/>
        </w:rPr>
      </w:pPr>
      <w:r>
        <w:rPr>
          <w:rFonts w:ascii="Times New Roman" w:hAnsi="Times New Roman"/>
          <w:sz w:val="24"/>
          <w:szCs w:val="24"/>
        </w:rPr>
        <w:t>- получения информации из похозяйственных книг о личных подсобных хозяйствах, поголовье скота, сельхозугодиях и технических средствах, находящихся в пользовании граждан, иной информации;</w:t>
      </w:r>
    </w:p>
    <w:p w14:paraId="118A247F"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Сельскохозяйственные товаропроизводители, крестьянские (фермерские) хозяйства, граждане, ведущие личное подсобное хозяйство являются получателями средств государственной и муниципальной поддержки.</w:t>
      </w:r>
    </w:p>
    <w:p w14:paraId="7BA6DC0C"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Работодатели участвуют в софинансировании строительства (приобретения) жилья для молодых семей и молодых специалистов.</w:t>
      </w:r>
    </w:p>
    <w:p w14:paraId="4B54B63D"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ля подготовки и проведения конкурсов, Дня работников сельского хозяйства</w:t>
      </w:r>
      <w:r>
        <w:rPr>
          <w:rFonts w:ascii="Times New Roman" w:hAnsi="Times New Roman"/>
          <w:b/>
          <w:sz w:val="24"/>
          <w:szCs w:val="24"/>
        </w:rPr>
        <w:t xml:space="preserve"> </w:t>
      </w:r>
      <w:r>
        <w:rPr>
          <w:rFonts w:ascii="Times New Roman" w:hAnsi="Times New Roman"/>
          <w:sz w:val="24"/>
          <w:szCs w:val="24"/>
        </w:rPr>
        <w:t>и перерабатывающей промышленности</w:t>
      </w:r>
      <w:r>
        <w:rPr>
          <w:rFonts w:ascii="Times New Roman" w:hAnsi="Times New Roman"/>
          <w:b/>
          <w:sz w:val="24"/>
          <w:szCs w:val="24"/>
        </w:rPr>
        <w:t xml:space="preserve"> </w:t>
      </w:r>
      <w:r>
        <w:rPr>
          <w:rFonts w:ascii="Times New Roman" w:hAnsi="Times New Roman"/>
          <w:sz w:val="24"/>
          <w:szCs w:val="24"/>
        </w:rPr>
        <w:t>привлекаются средства спонсоров.</w:t>
      </w:r>
    </w:p>
    <w:p w14:paraId="0BE021FF"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Организации - инициаторы инвестиционных проектов в сфере агропромышленного комплекса, инвесторы участвуют в разработке и реализации инвестиционных проектов в сфере агропромышленного комплекса.</w:t>
      </w:r>
    </w:p>
    <w:p w14:paraId="3084F354" w14:textId="77777777" w:rsidR="00781308" w:rsidRDefault="00781308">
      <w:pPr>
        <w:pStyle w:val="af6"/>
        <w:jc w:val="both"/>
        <w:rPr>
          <w:rFonts w:ascii="Times New Roman" w:hAnsi="Times New Roman"/>
          <w:sz w:val="24"/>
          <w:szCs w:val="24"/>
        </w:rPr>
      </w:pPr>
      <w:r>
        <w:rPr>
          <w:rFonts w:ascii="Times New Roman" w:hAnsi="Times New Roman"/>
          <w:sz w:val="24"/>
          <w:szCs w:val="24"/>
        </w:rPr>
        <w:t xml:space="preserve">                                        </w:t>
      </w:r>
    </w:p>
    <w:p w14:paraId="7777A020" w14:textId="77777777" w:rsidR="00781308" w:rsidRDefault="00781308">
      <w:pPr>
        <w:pStyle w:val="af6"/>
        <w:jc w:val="center"/>
        <w:rPr>
          <w:rFonts w:ascii="Times New Roman" w:hAnsi="Times New Roman"/>
          <w:b/>
          <w:sz w:val="24"/>
          <w:szCs w:val="24"/>
        </w:rPr>
      </w:pPr>
      <w:r>
        <w:rPr>
          <w:rFonts w:ascii="Times New Roman" w:hAnsi="Times New Roman"/>
          <w:b/>
          <w:sz w:val="24"/>
          <w:szCs w:val="24"/>
        </w:rPr>
        <w:t>1.9. Ресурсное обеспечение подпрограммы</w:t>
      </w:r>
    </w:p>
    <w:p w14:paraId="4346D7D2"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Источниками ресурсного обеспечения подпрограммы являются:</w:t>
      </w:r>
    </w:p>
    <w:p w14:paraId="0FD27839" w14:textId="77777777" w:rsidR="00781308" w:rsidRDefault="00781308">
      <w:pPr>
        <w:pStyle w:val="af6"/>
        <w:ind w:firstLine="709"/>
        <w:jc w:val="both"/>
        <w:rPr>
          <w:rFonts w:ascii="Times New Roman" w:hAnsi="Times New Roman"/>
          <w:sz w:val="24"/>
          <w:szCs w:val="24"/>
        </w:rPr>
      </w:pPr>
      <w:r>
        <w:rPr>
          <w:rFonts w:ascii="Times New Roman" w:hAnsi="Times New Roman"/>
          <w:sz w:val="24"/>
          <w:szCs w:val="24"/>
        </w:rPr>
        <w:t>1) средства бюджета муниципального образования Красногорский район, в том     числе субсидии из бюджета Удмуртской Республики;</w:t>
      </w:r>
    </w:p>
    <w:p w14:paraId="185AC986" w14:textId="77777777" w:rsidR="00781308" w:rsidRDefault="00781308">
      <w:pPr>
        <w:pStyle w:val="af6"/>
        <w:ind w:firstLine="709"/>
        <w:jc w:val="both"/>
        <w:rPr>
          <w:rFonts w:ascii="Times New Roman" w:hAnsi="Times New Roman"/>
          <w:sz w:val="24"/>
          <w:szCs w:val="24"/>
        </w:rPr>
      </w:pPr>
      <w:r>
        <w:rPr>
          <w:rFonts w:ascii="Times New Roman" w:hAnsi="Times New Roman"/>
          <w:sz w:val="24"/>
          <w:szCs w:val="24"/>
        </w:rPr>
        <w:t>2) средства инвесторов, привлеченные на реализацию инвестиционных проектов в сфере агропромышленного комплекса;</w:t>
      </w:r>
    </w:p>
    <w:p w14:paraId="6DF1D09A" w14:textId="77777777" w:rsidR="00781308" w:rsidRDefault="00781308">
      <w:pPr>
        <w:shd w:val="clear" w:color="auto" w:fill="FFFFFF"/>
        <w:tabs>
          <w:tab w:val="left" w:pos="1134"/>
        </w:tabs>
        <w:ind w:firstLine="709"/>
        <w:jc w:val="both"/>
        <w:rPr>
          <w:rFonts w:ascii="Times New Roman" w:hAnsi="Times New Roman"/>
          <w:sz w:val="24"/>
          <w:szCs w:val="24"/>
        </w:rPr>
      </w:pPr>
      <w:r>
        <w:rPr>
          <w:rFonts w:ascii="Times New Roman" w:hAnsi="Times New Roman"/>
          <w:sz w:val="24"/>
          <w:szCs w:val="24"/>
        </w:rPr>
        <w:t>3) средства работодателей, направляемые на софинансирование строительства (приобретения) жилья для молодых семей и молодых специалистов.</w:t>
      </w:r>
    </w:p>
    <w:p w14:paraId="70DC8340" w14:textId="77777777" w:rsidR="00781308" w:rsidRDefault="00781308">
      <w:pPr>
        <w:spacing w:after="0"/>
        <w:ind w:firstLine="708"/>
        <w:rPr>
          <w:rFonts w:ascii="Times New Roman" w:hAnsi="Times New Roman"/>
          <w:bCs/>
          <w:sz w:val="24"/>
          <w:szCs w:val="24"/>
        </w:rPr>
      </w:pPr>
      <w:r>
        <w:rPr>
          <w:rFonts w:ascii="Times New Roman" w:hAnsi="Times New Roman"/>
          <w:bCs/>
          <w:sz w:val="24"/>
          <w:szCs w:val="24"/>
        </w:rPr>
        <w:t>Ресурсное обеспечение подпрограммы:</w:t>
      </w:r>
    </w:p>
    <w:p w14:paraId="56A43040" w14:textId="77777777" w:rsidR="00781308" w:rsidRDefault="00781308">
      <w:pPr>
        <w:ind w:firstLine="708"/>
        <w:jc w:val="both"/>
        <w:rPr>
          <w:rFonts w:ascii="Times New Roman" w:hAnsi="Times New Roman"/>
          <w:sz w:val="24"/>
          <w:szCs w:val="24"/>
        </w:rPr>
      </w:pPr>
      <w:r>
        <w:rPr>
          <w:rFonts w:ascii="Times New Roman" w:hAnsi="Times New Roman"/>
          <w:bCs/>
          <w:sz w:val="24"/>
          <w:szCs w:val="24"/>
        </w:rPr>
        <w:t xml:space="preserve">Общий объем финансирования мероприятий подпрограммы за 2015-2028 годы за счет средств бюджета муниципального образования Красногорский район составляет </w:t>
      </w:r>
      <w:r w:rsidR="000631A7" w:rsidRPr="000631A7">
        <w:rPr>
          <w:rFonts w:ascii="Times New Roman" w:hAnsi="Times New Roman"/>
          <w:sz w:val="24"/>
          <w:szCs w:val="24"/>
        </w:rPr>
        <w:t>16946,62381</w:t>
      </w:r>
      <w:r>
        <w:rPr>
          <w:rFonts w:ascii="Times New Roman" w:hAnsi="Times New Roman"/>
          <w:bCs/>
          <w:sz w:val="24"/>
          <w:szCs w:val="24"/>
        </w:rPr>
        <w:t>тыс. рублей. Сведения о ресурсном обеспечении подпрограммы за счет средств бюджета</w:t>
      </w:r>
      <w:r>
        <w:rPr>
          <w:rFonts w:ascii="Times New Roman" w:hAnsi="Times New Roman"/>
          <w:sz w:val="24"/>
          <w:szCs w:val="24"/>
        </w:rPr>
        <w:t xml:space="preserve"> муниципального образования Красногорский район по годам реализации муниципальной программы приведены в таблице:</w:t>
      </w:r>
    </w:p>
    <w:p w14:paraId="73DBE6C8" w14:textId="77777777" w:rsidR="00781308" w:rsidRDefault="00781308">
      <w:pPr>
        <w:ind w:firstLine="708"/>
        <w:jc w:val="both"/>
        <w:rPr>
          <w:rFonts w:ascii="Times New Roman" w:hAnsi="Times New Roman"/>
          <w:sz w:val="24"/>
          <w:szCs w:val="2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1559"/>
        <w:gridCol w:w="2126"/>
        <w:gridCol w:w="2517"/>
      </w:tblGrid>
      <w:tr w:rsidR="00781308" w14:paraId="7F8F4DD6" w14:textId="77777777">
        <w:trPr>
          <w:trHeight w:val="310"/>
          <w:jc w:val="center"/>
        </w:trPr>
        <w:tc>
          <w:tcPr>
            <w:tcW w:w="2804" w:type="dxa"/>
            <w:vAlign w:val="center"/>
          </w:tcPr>
          <w:p w14:paraId="56317733" w14:textId="77777777" w:rsidR="00781308" w:rsidRDefault="00781308" w:rsidP="00A02D62">
            <w:pPr>
              <w:pStyle w:val="Default"/>
            </w:pPr>
            <w:r>
              <w:lastRenderedPageBreak/>
              <w:t>Годы реализации</w:t>
            </w:r>
          </w:p>
        </w:tc>
        <w:tc>
          <w:tcPr>
            <w:tcW w:w="1559" w:type="dxa"/>
            <w:vAlign w:val="center"/>
          </w:tcPr>
          <w:p w14:paraId="42B6B2C6" w14:textId="77777777" w:rsidR="00781308" w:rsidRDefault="00781308" w:rsidP="00A02D62">
            <w:pPr>
              <w:pStyle w:val="Default"/>
            </w:pPr>
            <w:r>
              <w:t>Всего</w:t>
            </w:r>
          </w:p>
        </w:tc>
        <w:tc>
          <w:tcPr>
            <w:tcW w:w="2126" w:type="dxa"/>
          </w:tcPr>
          <w:p w14:paraId="75F52833" w14:textId="77777777" w:rsidR="00781308" w:rsidRDefault="00781308" w:rsidP="00A02D62">
            <w:pPr>
              <w:pStyle w:val="Default"/>
            </w:pPr>
            <w:r>
              <w:t>Бюджет МО</w:t>
            </w:r>
          </w:p>
          <w:p w14:paraId="5914174D" w14:textId="77777777" w:rsidR="00781308" w:rsidRDefault="00781308" w:rsidP="00A02D62">
            <w:pPr>
              <w:pStyle w:val="Default"/>
            </w:pPr>
            <w:r>
              <w:t>Красногорский район</w:t>
            </w:r>
          </w:p>
        </w:tc>
        <w:tc>
          <w:tcPr>
            <w:tcW w:w="2517" w:type="dxa"/>
          </w:tcPr>
          <w:p w14:paraId="72CEB8AA" w14:textId="77777777" w:rsidR="00781308" w:rsidRDefault="00781308" w:rsidP="00A02D62">
            <w:pPr>
              <w:pStyle w:val="Default"/>
            </w:pPr>
            <w:r>
              <w:t>Субсидии и субвенции  из бюджета УР</w:t>
            </w:r>
          </w:p>
        </w:tc>
      </w:tr>
      <w:tr w:rsidR="00A02D62" w14:paraId="55C36E18" w14:textId="77777777" w:rsidTr="003B4A8E">
        <w:trPr>
          <w:jc w:val="center"/>
        </w:trPr>
        <w:tc>
          <w:tcPr>
            <w:tcW w:w="2804" w:type="dxa"/>
          </w:tcPr>
          <w:p w14:paraId="37AA0327" w14:textId="77777777" w:rsidR="00A02D62" w:rsidRDefault="00A02D62" w:rsidP="00A02D62">
            <w:pPr>
              <w:pStyle w:val="Default"/>
            </w:pPr>
            <w:r>
              <w:t>2015 г.</w:t>
            </w:r>
          </w:p>
        </w:tc>
        <w:tc>
          <w:tcPr>
            <w:tcW w:w="1559" w:type="dxa"/>
          </w:tcPr>
          <w:p w14:paraId="1047C51D" w14:textId="77777777" w:rsidR="00A02D62" w:rsidRPr="00FA36E6" w:rsidRDefault="00A02D62" w:rsidP="00A02D62">
            <w:pPr>
              <w:pStyle w:val="Default"/>
            </w:pPr>
            <w:r w:rsidRPr="00FA36E6">
              <w:t>56,6</w:t>
            </w:r>
          </w:p>
        </w:tc>
        <w:tc>
          <w:tcPr>
            <w:tcW w:w="2126" w:type="dxa"/>
          </w:tcPr>
          <w:p w14:paraId="2C61AA20" w14:textId="77777777" w:rsidR="00A02D62" w:rsidRPr="00FA36E6" w:rsidRDefault="00A02D62" w:rsidP="00A02D62">
            <w:pPr>
              <w:pStyle w:val="Default"/>
            </w:pPr>
            <w:r w:rsidRPr="00FA36E6">
              <w:t>56,6</w:t>
            </w:r>
          </w:p>
        </w:tc>
        <w:tc>
          <w:tcPr>
            <w:tcW w:w="2517" w:type="dxa"/>
          </w:tcPr>
          <w:p w14:paraId="39C85721" w14:textId="77777777" w:rsidR="00A02D62" w:rsidRPr="00FA36E6" w:rsidRDefault="00A02D62" w:rsidP="00A02D62">
            <w:pPr>
              <w:pStyle w:val="Default"/>
            </w:pPr>
            <w:r w:rsidRPr="00FA36E6">
              <w:t>0,0</w:t>
            </w:r>
          </w:p>
        </w:tc>
      </w:tr>
      <w:tr w:rsidR="00A02D62" w14:paraId="699D3131" w14:textId="77777777" w:rsidTr="003B4A8E">
        <w:trPr>
          <w:jc w:val="center"/>
        </w:trPr>
        <w:tc>
          <w:tcPr>
            <w:tcW w:w="2804" w:type="dxa"/>
          </w:tcPr>
          <w:p w14:paraId="45637825" w14:textId="77777777" w:rsidR="00A02D62" w:rsidRDefault="00A02D62" w:rsidP="00A02D62">
            <w:pPr>
              <w:pStyle w:val="Default"/>
            </w:pPr>
            <w:r>
              <w:t>2016 г.</w:t>
            </w:r>
          </w:p>
        </w:tc>
        <w:tc>
          <w:tcPr>
            <w:tcW w:w="1559" w:type="dxa"/>
          </w:tcPr>
          <w:p w14:paraId="1404ECB9" w14:textId="77777777" w:rsidR="00A02D62" w:rsidRPr="00FA36E6" w:rsidRDefault="00A02D62" w:rsidP="00A02D62">
            <w:pPr>
              <w:pStyle w:val="Default"/>
            </w:pPr>
            <w:r w:rsidRPr="00FA36E6">
              <w:t>68,5</w:t>
            </w:r>
          </w:p>
        </w:tc>
        <w:tc>
          <w:tcPr>
            <w:tcW w:w="2126" w:type="dxa"/>
          </w:tcPr>
          <w:p w14:paraId="1BFA4169" w14:textId="77777777" w:rsidR="00A02D62" w:rsidRPr="00FA36E6" w:rsidRDefault="00A02D62" w:rsidP="00A02D62">
            <w:pPr>
              <w:pStyle w:val="Default"/>
            </w:pPr>
            <w:r w:rsidRPr="00FA36E6">
              <w:t>68,5</w:t>
            </w:r>
          </w:p>
        </w:tc>
        <w:tc>
          <w:tcPr>
            <w:tcW w:w="2517" w:type="dxa"/>
          </w:tcPr>
          <w:p w14:paraId="6AAC2891" w14:textId="77777777" w:rsidR="00A02D62" w:rsidRPr="00FA36E6" w:rsidRDefault="00A02D62" w:rsidP="00A02D62">
            <w:pPr>
              <w:pStyle w:val="Default"/>
            </w:pPr>
            <w:r w:rsidRPr="00FA36E6">
              <w:t>0,0</w:t>
            </w:r>
          </w:p>
        </w:tc>
      </w:tr>
      <w:tr w:rsidR="00A02D62" w14:paraId="78B86D62" w14:textId="77777777" w:rsidTr="003B4A8E">
        <w:trPr>
          <w:jc w:val="center"/>
        </w:trPr>
        <w:tc>
          <w:tcPr>
            <w:tcW w:w="2804" w:type="dxa"/>
          </w:tcPr>
          <w:p w14:paraId="4E7521EE" w14:textId="77777777" w:rsidR="00A02D62" w:rsidRDefault="00A02D62" w:rsidP="00A02D62">
            <w:pPr>
              <w:pStyle w:val="Default"/>
            </w:pPr>
            <w:r>
              <w:t>2017 г.</w:t>
            </w:r>
          </w:p>
        </w:tc>
        <w:tc>
          <w:tcPr>
            <w:tcW w:w="1559" w:type="dxa"/>
          </w:tcPr>
          <w:p w14:paraId="7EA38E55" w14:textId="77777777" w:rsidR="00A02D62" w:rsidRPr="00FA36E6" w:rsidRDefault="00A02D62" w:rsidP="00A02D62">
            <w:pPr>
              <w:pStyle w:val="Default"/>
            </w:pPr>
            <w:r w:rsidRPr="00FA36E6">
              <w:t>135,7</w:t>
            </w:r>
          </w:p>
        </w:tc>
        <w:tc>
          <w:tcPr>
            <w:tcW w:w="2126" w:type="dxa"/>
          </w:tcPr>
          <w:p w14:paraId="63986224" w14:textId="77777777" w:rsidR="00A02D62" w:rsidRPr="00FA36E6" w:rsidRDefault="00A02D62" w:rsidP="00A02D62">
            <w:pPr>
              <w:pStyle w:val="Default"/>
            </w:pPr>
            <w:r w:rsidRPr="00FA36E6">
              <w:t>135,7</w:t>
            </w:r>
          </w:p>
        </w:tc>
        <w:tc>
          <w:tcPr>
            <w:tcW w:w="2517" w:type="dxa"/>
          </w:tcPr>
          <w:p w14:paraId="67F9E44E" w14:textId="77777777" w:rsidR="00A02D62" w:rsidRPr="00FA36E6" w:rsidRDefault="00A02D62" w:rsidP="00A02D62">
            <w:pPr>
              <w:pStyle w:val="Default"/>
            </w:pPr>
            <w:r w:rsidRPr="00FA36E6">
              <w:t>0,0</w:t>
            </w:r>
          </w:p>
        </w:tc>
      </w:tr>
      <w:tr w:rsidR="00A02D62" w14:paraId="612D8EE0" w14:textId="77777777" w:rsidTr="003B4A8E">
        <w:trPr>
          <w:jc w:val="center"/>
        </w:trPr>
        <w:tc>
          <w:tcPr>
            <w:tcW w:w="2804" w:type="dxa"/>
          </w:tcPr>
          <w:p w14:paraId="56493BC4" w14:textId="77777777" w:rsidR="00A02D62" w:rsidRDefault="00A02D62" w:rsidP="00A02D62">
            <w:pPr>
              <w:pStyle w:val="Default"/>
            </w:pPr>
            <w:r>
              <w:t>2018 г.</w:t>
            </w:r>
          </w:p>
        </w:tc>
        <w:tc>
          <w:tcPr>
            <w:tcW w:w="1559" w:type="dxa"/>
          </w:tcPr>
          <w:p w14:paraId="5286AF16" w14:textId="77777777" w:rsidR="00A02D62" w:rsidRPr="00FA36E6" w:rsidRDefault="00A02D62" w:rsidP="00A02D62">
            <w:pPr>
              <w:pStyle w:val="Default"/>
            </w:pPr>
            <w:r w:rsidRPr="00FA36E6">
              <w:t>369,9</w:t>
            </w:r>
          </w:p>
        </w:tc>
        <w:tc>
          <w:tcPr>
            <w:tcW w:w="2126" w:type="dxa"/>
          </w:tcPr>
          <w:p w14:paraId="13F7B384" w14:textId="77777777" w:rsidR="00A02D62" w:rsidRPr="00FA36E6" w:rsidRDefault="00A02D62" w:rsidP="00A02D62">
            <w:pPr>
              <w:pStyle w:val="Default"/>
            </w:pPr>
            <w:r w:rsidRPr="00FA36E6">
              <w:t>69,0</w:t>
            </w:r>
          </w:p>
        </w:tc>
        <w:tc>
          <w:tcPr>
            <w:tcW w:w="2517" w:type="dxa"/>
          </w:tcPr>
          <w:p w14:paraId="20AE7E3C" w14:textId="77777777" w:rsidR="00A02D62" w:rsidRPr="00FA36E6" w:rsidRDefault="00A02D62" w:rsidP="00A02D62">
            <w:pPr>
              <w:pStyle w:val="Default"/>
            </w:pPr>
            <w:r w:rsidRPr="00FA36E6">
              <w:t>300,9</w:t>
            </w:r>
          </w:p>
        </w:tc>
      </w:tr>
      <w:tr w:rsidR="00A02D62" w14:paraId="25731C57" w14:textId="77777777" w:rsidTr="003B4A8E">
        <w:trPr>
          <w:jc w:val="center"/>
        </w:trPr>
        <w:tc>
          <w:tcPr>
            <w:tcW w:w="2804" w:type="dxa"/>
          </w:tcPr>
          <w:p w14:paraId="2BCF015E" w14:textId="77777777" w:rsidR="00A02D62" w:rsidRDefault="00A02D62" w:rsidP="00A02D62">
            <w:pPr>
              <w:pStyle w:val="Default"/>
            </w:pPr>
            <w:r>
              <w:t>2019 г.</w:t>
            </w:r>
          </w:p>
        </w:tc>
        <w:tc>
          <w:tcPr>
            <w:tcW w:w="1559" w:type="dxa"/>
          </w:tcPr>
          <w:p w14:paraId="3F742C65" w14:textId="77777777" w:rsidR="00A02D62" w:rsidRPr="00FA36E6" w:rsidRDefault="00A02D62" w:rsidP="00A02D62">
            <w:pPr>
              <w:pStyle w:val="Default"/>
            </w:pPr>
            <w:r w:rsidRPr="00FA36E6">
              <w:t>50,0</w:t>
            </w:r>
          </w:p>
        </w:tc>
        <w:tc>
          <w:tcPr>
            <w:tcW w:w="2126" w:type="dxa"/>
          </w:tcPr>
          <w:p w14:paraId="66D7EFD6" w14:textId="77777777" w:rsidR="00A02D62" w:rsidRPr="00FA36E6" w:rsidRDefault="00A02D62" w:rsidP="00A02D62">
            <w:pPr>
              <w:pStyle w:val="Default"/>
            </w:pPr>
            <w:r w:rsidRPr="00FA36E6">
              <w:t>50,0</w:t>
            </w:r>
          </w:p>
        </w:tc>
        <w:tc>
          <w:tcPr>
            <w:tcW w:w="2517" w:type="dxa"/>
          </w:tcPr>
          <w:p w14:paraId="0518DA15" w14:textId="77777777" w:rsidR="00A02D62" w:rsidRPr="00FA36E6" w:rsidRDefault="00A02D62" w:rsidP="00A02D62">
            <w:pPr>
              <w:pStyle w:val="Default"/>
            </w:pPr>
            <w:r w:rsidRPr="00FA36E6">
              <w:t>0,0</w:t>
            </w:r>
          </w:p>
        </w:tc>
      </w:tr>
      <w:tr w:rsidR="00A02D62" w14:paraId="783F2D7B" w14:textId="77777777" w:rsidTr="003B4A8E">
        <w:trPr>
          <w:jc w:val="center"/>
        </w:trPr>
        <w:tc>
          <w:tcPr>
            <w:tcW w:w="2804" w:type="dxa"/>
          </w:tcPr>
          <w:p w14:paraId="4C12FEBC" w14:textId="77777777" w:rsidR="00A02D62" w:rsidRDefault="00A02D62" w:rsidP="00A02D62">
            <w:pPr>
              <w:pStyle w:val="Default"/>
            </w:pPr>
            <w:r>
              <w:t>2020 г.</w:t>
            </w:r>
          </w:p>
        </w:tc>
        <w:tc>
          <w:tcPr>
            <w:tcW w:w="1559" w:type="dxa"/>
          </w:tcPr>
          <w:p w14:paraId="0FC356EE" w14:textId="77777777" w:rsidR="00A02D62" w:rsidRPr="00FA36E6" w:rsidRDefault="00A02D62" w:rsidP="00A02D62">
            <w:pPr>
              <w:pStyle w:val="Default"/>
            </w:pPr>
            <w:r w:rsidRPr="00FA36E6">
              <w:t>169,0</w:t>
            </w:r>
          </w:p>
        </w:tc>
        <w:tc>
          <w:tcPr>
            <w:tcW w:w="2126" w:type="dxa"/>
          </w:tcPr>
          <w:p w14:paraId="53EA99C3" w14:textId="77777777" w:rsidR="00A02D62" w:rsidRPr="00FA36E6" w:rsidRDefault="00A02D62" w:rsidP="00A02D62">
            <w:pPr>
              <w:pStyle w:val="Default"/>
            </w:pPr>
            <w:r w:rsidRPr="00FA36E6">
              <w:t>169,0</w:t>
            </w:r>
          </w:p>
        </w:tc>
        <w:tc>
          <w:tcPr>
            <w:tcW w:w="2517" w:type="dxa"/>
          </w:tcPr>
          <w:p w14:paraId="6A19BB9C" w14:textId="77777777" w:rsidR="00A02D62" w:rsidRPr="00FA36E6" w:rsidRDefault="00A02D62" w:rsidP="00A02D62">
            <w:pPr>
              <w:pStyle w:val="Default"/>
            </w:pPr>
            <w:r w:rsidRPr="00FA36E6">
              <w:t>0,0</w:t>
            </w:r>
          </w:p>
        </w:tc>
      </w:tr>
      <w:tr w:rsidR="00A02D62" w14:paraId="0CD3C188" w14:textId="77777777" w:rsidTr="003B4A8E">
        <w:trPr>
          <w:jc w:val="center"/>
        </w:trPr>
        <w:tc>
          <w:tcPr>
            <w:tcW w:w="2804" w:type="dxa"/>
          </w:tcPr>
          <w:p w14:paraId="2AC0B169" w14:textId="77777777" w:rsidR="00A02D62" w:rsidRDefault="00A02D62" w:rsidP="00A02D62">
            <w:pPr>
              <w:pStyle w:val="Default"/>
            </w:pPr>
            <w:r>
              <w:t>2021 г.</w:t>
            </w:r>
          </w:p>
        </w:tc>
        <w:tc>
          <w:tcPr>
            <w:tcW w:w="1559" w:type="dxa"/>
          </w:tcPr>
          <w:p w14:paraId="3D62C803" w14:textId="77777777" w:rsidR="00A02D62" w:rsidRPr="00FA36E6" w:rsidRDefault="00A02D62" w:rsidP="00A02D62">
            <w:pPr>
              <w:pStyle w:val="Default"/>
            </w:pPr>
            <w:r w:rsidRPr="00FA36E6">
              <w:t>175,0</w:t>
            </w:r>
          </w:p>
        </w:tc>
        <w:tc>
          <w:tcPr>
            <w:tcW w:w="2126" w:type="dxa"/>
          </w:tcPr>
          <w:p w14:paraId="119FDDC7" w14:textId="77777777" w:rsidR="00A02D62" w:rsidRPr="00FA36E6" w:rsidRDefault="00A02D62" w:rsidP="00A02D62">
            <w:pPr>
              <w:pStyle w:val="Default"/>
            </w:pPr>
            <w:r w:rsidRPr="00FA36E6">
              <w:t xml:space="preserve">175,0 </w:t>
            </w:r>
          </w:p>
        </w:tc>
        <w:tc>
          <w:tcPr>
            <w:tcW w:w="2517" w:type="dxa"/>
          </w:tcPr>
          <w:p w14:paraId="3D0BE818" w14:textId="77777777" w:rsidR="00A02D62" w:rsidRPr="00FA36E6" w:rsidRDefault="00A02D62" w:rsidP="00A02D62">
            <w:pPr>
              <w:pStyle w:val="Default"/>
            </w:pPr>
            <w:r w:rsidRPr="00FA36E6">
              <w:t>0,0</w:t>
            </w:r>
          </w:p>
        </w:tc>
      </w:tr>
      <w:tr w:rsidR="00A02D62" w14:paraId="23B8FDB1" w14:textId="77777777" w:rsidTr="003B4A8E">
        <w:trPr>
          <w:jc w:val="center"/>
        </w:trPr>
        <w:tc>
          <w:tcPr>
            <w:tcW w:w="2804" w:type="dxa"/>
          </w:tcPr>
          <w:p w14:paraId="32B42598" w14:textId="77777777" w:rsidR="00A02D62" w:rsidRDefault="00A02D62" w:rsidP="00A02D62">
            <w:pPr>
              <w:pStyle w:val="Default"/>
            </w:pPr>
            <w:r>
              <w:t>2022 г.</w:t>
            </w:r>
          </w:p>
        </w:tc>
        <w:tc>
          <w:tcPr>
            <w:tcW w:w="1559" w:type="dxa"/>
          </w:tcPr>
          <w:p w14:paraId="441311FC" w14:textId="77777777" w:rsidR="00A02D62" w:rsidRPr="00FA36E6" w:rsidRDefault="00A02D62" w:rsidP="00A02D62">
            <w:pPr>
              <w:pStyle w:val="Default"/>
            </w:pPr>
            <w:r w:rsidRPr="00FA36E6">
              <w:t>366,726</w:t>
            </w:r>
          </w:p>
        </w:tc>
        <w:tc>
          <w:tcPr>
            <w:tcW w:w="2126" w:type="dxa"/>
          </w:tcPr>
          <w:p w14:paraId="2AA5BB41" w14:textId="77777777" w:rsidR="00A02D62" w:rsidRPr="00FA36E6" w:rsidRDefault="00A02D62" w:rsidP="00A02D62">
            <w:pPr>
              <w:pStyle w:val="Default"/>
            </w:pPr>
            <w:r w:rsidRPr="00FA36E6">
              <w:t>303,910</w:t>
            </w:r>
          </w:p>
        </w:tc>
        <w:tc>
          <w:tcPr>
            <w:tcW w:w="2517" w:type="dxa"/>
          </w:tcPr>
          <w:p w14:paraId="330D63C3" w14:textId="77777777" w:rsidR="00A02D62" w:rsidRPr="00FA36E6" w:rsidRDefault="00A02D62" w:rsidP="00A02D62">
            <w:pPr>
              <w:pStyle w:val="Default"/>
            </w:pPr>
            <w:r w:rsidRPr="00FA36E6">
              <w:t>62,816</w:t>
            </w:r>
          </w:p>
        </w:tc>
      </w:tr>
      <w:tr w:rsidR="00A02D62" w14:paraId="551FE20F" w14:textId="77777777" w:rsidTr="003B4A8E">
        <w:trPr>
          <w:jc w:val="center"/>
        </w:trPr>
        <w:tc>
          <w:tcPr>
            <w:tcW w:w="2804" w:type="dxa"/>
          </w:tcPr>
          <w:p w14:paraId="0AE93E94" w14:textId="77777777" w:rsidR="00A02D62" w:rsidRDefault="00A02D62" w:rsidP="00A02D62">
            <w:pPr>
              <w:pStyle w:val="Default"/>
            </w:pPr>
            <w:r>
              <w:t>2023 г.</w:t>
            </w:r>
          </w:p>
        </w:tc>
        <w:tc>
          <w:tcPr>
            <w:tcW w:w="1559" w:type="dxa"/>
          </w:tcPr>
          <w:p w14:paraId="31126DFC" w14:textId="77777777" w:rsidR="00A02D62" w:rsidRPr="00FA36E6" w:rsidRDefault="00A02D62" w:rsidP="00A02D62">
            <w:pPr>
              <w:pStyle w:val="Default"/>
            </w:pPr>
            <w:r w:rsidRPr="00FA36E6">
              <w:t>11040,6606</w:t>
            </w:r>
          </w:p>
        </w:tc>
        <w:tc>
          <w:tcPr>
            <w:tcW w:w="2126" w:type="dxa"/>
          </w:tcPr>
          <w:p w14:paraId="2B123B8F" w14:textId="77777777" w:rsidR="00A02D62" w:rsidRPr="00FA36E6" w:rsidRDefault="00A02D62" w:rsidP="00A02D62">
            <w:pPr>
              <w:pStyle w:val="Default"/>
            </w:pPr>
            <w:r w:rsidRPr="00FA36E6">
              <w:t>2586,8248</w:t>
            </w:r>
          </w:p>
        </w:tc>
        <w:tc>
          <w:tcPr>
            <w:tcW w:w="2517" w:type="dxa"/>
          </w:tcPr>
          <w:p w14:paraId="75839CB6" w14:textId="77777777" w:rsidR="00A02D62" w:rsidRPr="00FA36E6" w:rsidRDefault="00A02D62" w:rsidP="00A02D62">
            <w:pPr>
              <w:pStyle w:val="Default"/>
            </w:pPr>
            <w:r w:rsidRPr="00FA36E6">
              <w:t>8453,8358</w:t>
            </w:r>
          </w:p>
        </w:tc>
      </w:tr>
      <w:tr w:rsidR="00A02D62" w14:paraId="56327AF5" w14:textId="77777777" w:rsidTr="003B4A8E">
        <w:trPr>
          <w:jc w:val="center"/>
        </w:trPr>
        <w:tc>
          <w:tcPr>
            <w:tcW w:w="2804" w:type="dxa"/>
          </w:tcPr>
          <w:p w14:paraId="433041AD" w14:textId="77777777" w:rsidR="00A02D62" w:rsidRDefault="00A02D62" w:rsidP="00A02D62">
            <w:pPr>
              <w:pStyle w:val="Default"/>
            </w:pPr>
            <w:r>
              <w:t>2024 г.</w:t>
            </w:r>
          </w:p>
        </w:tc>
        <w:tc>
          <w:tcPr>
            <w:tcW w:w="1559" w:type="dxa"/>
          </w:tcPr>
          <w:p w14:paraId="2D5456BA" w14:textId="77777777" w:rsidR="00A02D62" w:rsidRPr="00FA36E6" w:rsidRDefault="00A02D62" w:rsidP="00A02D62">
            <w:pPr>
              <w:pStyle w:val="Default"/>
            </w:pPr>
            <w:r w:rsidRPr="00FA36E6">
              <w:t>4103,933</w:t>
            </w:r>
          </w:p>
        </w:tc>
        <w:tc>
          <w:tcPr>
            <w:tcW w:w="2126" w:type="dxa"/>
          </w:tcPr>
          <w:p w14:paraId="178FDEFC" w14:textId="77777777" w:rsidR="00A02D62" w:rsidRPr="00FA36E6" w:rsidRDefault="00A02D62" w:rsidP="00A02D62">
            <w:pPr>
              <w:pStyle w:val="Default"/>
            </w:pPr>
            <w:r w:rsidRPr="00FA36E6">
              <w:t>103,933</w:t>
            </w:r>
          </w:p>
        </w:tc>
        <w:tc>
          <w:tcPr>
            <w:tcW w:w="2517" w:type="dxa"/>
          </w:tcPr>
          <w:p w14:paraId="056A32FB" w14:textId="77777777" w:rsidR="00A02D62" w:rsidRPr="00FA36E6" w:rsidRDefault="00A02D62" w:rsidP="00A02D62">
            <w:pPr>
              <w:pStyle w:val="Default"/>
            </w:pPr>
            <w:r w:rsidRPr="00FA36E6">
              <w:t>4000,00</w:t>
            </w:r>
          </w:p>
        </w:tc>
      </w:tr>
      <w:tr w:rsidR="005F733F" w14:paraId="25A2AB17" w14:textId="77777777" w:rsidTr="0059377F">
        <w:trPr>
          <w:jc w:val="center"/>
        </w:trPr>
        <w:tc>
          <w:tcPr>
            <w:tcW w:w="2804" w:type="dxa"/>
          </w:tcPr>
          <w:p w14:paraId="69A3F68C" w14:textId="77777777" w:rsidR="005F733F" w:rsidRDefault="005F733F" w:rsidP="005F733F">
            <w:pPr>
              <w:pStyle w:val="Default"/>
            </w:pPr>
            <w:r>
              <w:t>2025 г.</w:t>
            </w:r>
          </w:p>
        </w:tc>
        <w:tc>
          <w:tcPr>
            <w:tcW w:w="1559" w:type="dxa"/>
            <w:shd w:val="clear" w:color="auto" w:fill="FFFFFF"/>
            <w:vAlign w:val="center"/>
          </w:tcPr>
          <w:p w14:paraId="52364821" w14:textId="77777777" w:rsidR="005F733F" w:rsidRPr="005F733F" w:rsidRDefault="005F733F" w:rsidP="005F733F">
            <w:pPr>
              <w:pStyle w:val="Default"/>
            </w:pPr>
            <w:r w:rsidRPr="005F733F">
              <w:t>409,8</w:t>
            </w:r>
          </w:p>
        </w:tc>
        <w:tc>
          <w:tcPr>
            <w:tcW w:w="2126" w:type="dxa"/>
            <w:shd w:val="clear" w:color="auto" w:fill="FFFFFF"/>
            <w:vAlign w:val="center"/>
          </w:tcPr>
          <w:p w14:paraId="0779E9B7" w14:textId="77777777" w:rsidR="005F733F" w:rsidRPr="005F733F" w:rsidRDefault="005F733F" w:rsidP="005F733F">
            <w:pPr>
              <w:pStyle w:val="Default"/>
            </w:pPr>
            <w:r w:rsidRPr="005F733F">
              <w:t>93,198</w:t>
            </w:r>
          </w:p>
        </w:tc>
        <w:tc>
          <w:tcPr>
            <w:tcW w:w="2517" w:type="dxa"/>
            <w:shd w:val="clear" w:color="auto" w:fill="FFFFFF"/>
          </w:tcPr>
          <w:p w14:paraId="6B07CF25" w14:textId="77777777" w:rsidR="005F733F" w:rsidRPr="005F733F" w:rsidRDefault="005F733F" w:rsidP="005F733F">
            <w:pPr>
              <w:pStyle w:val="Default"/>
            </w:pPr>
            <w:r w:rsidRPr="005F733F">
              <w:t>316,602</w:t>
            </w:r>
          </w:p>
        </w:tc>
      </w:tr>
      <w:tr w:rsidR="005E1ED1" w14:paraId="4BB9EBB2" w14:textId="77777777" w:rsidTr="00DF7F68">
        <w:trPr>
          <w:jc w:val="center"/>
        </w:trPr>
        <w:tc>
          <w:tcPr>
            <w:tcW w:w="2804" w:type="dxa"/>
          </w:tcPr>
          <w:p w14:paraId="6C8A5384" w14:textId="77777777" w:rsidR="005E1ED1" w:rsidRDefault="005E1ED1" w:rsidP="005E1ED1">
            <w:pPr>
              <w:pStyle w:val="Default"/>
            </w:pPr>
            <w:r>
              <w:t>2026 г.</w:t>
            </w:r>
          </w:p>
        </w:tc>
        <w:tc>
          <w:tcPr>
            <w:tcW w:w="1559" w:type="dxa"/>
          </w:tcPr>
          <w:p w14:paraId="11B2D7B5" w14:textId="77777777" w:rsidR="005E1ED1" w:rsidRPr="005E1ED1" w:rsidRDefault="005E1ED1" w:rsidP="005E1ED1">
            <w:pPr>
              <w:rPr>
                <w:rFonts w:ascii="Times New Roman" w:hAnsi="Times New Roman"/>
                <w:sz w:val="24"/>
                <w:szCs w:val="24"/>
              </w:rPr>
            </w:pPr>
            <w:r w:rsidRPr="005E1ED1">
              <w:rPr>
                <w:rFonts w:ascii="Times New Roman" w:hAnsi="Times New Roman"/>
                <w:sz w:val="24"/>
                <w:szCs w:val="24"/>
              </w:rPr>
              <w:t>0,80421</w:t>
            </w:r>
          </w:p>
        </w:tc>
        <w:tc>
          <w:tcPr>
            <w:tcW w:w="2126" w:type="dxa"/>
          </w:tcPr>
          <w:p w14:paraId="1509EBD6" w14:textId="77777777" w:rsidR="005E1ED1" w:rsidRPr="005E1ED1" w:rsidRDefault="005E1ED1" w:rsidP="005E1ED1">
            <w:pPr>
              <w:rPr>
                <w:rFonts w:ascii="Times New Roman" w:hAnsi="Times New Roman"/>
                <w:sz w:val="24"/>
                <w:szCs w:val="24"/>
              </w:rPr>
            </w:pPr>
            <w:r w:rsidRPr="005E1ED1">
              <w:rPr>
                <w:rFonts w:ascii="Times New Roman" w:hAnsi="Times New Roman"/>
                <w:sz w:val="24"/>
                <w:szCs w:val="24"/>
              </w:rPr>
              <w:t>0,80421</w:t>
            </w:r>
          </w:p>
        </w:tc>
        <w:tc>
          <w:tcPr>
            <w:tcW w:w="2517" w:type="dxa"/>
          </w:tcPr>
          <w:p w14:paraId="38A9233F" w14:textId="77777777" w:rsidR="005E1ED1" w:rsidRPr="005E1ED1" w:rsidRDefault="005E1ED1" w:rsidP="005E1ED1">
            <w:pPr>
              <w:rPr>
                <w:rFonts w:ascii="Times New Roman" w:hAnsi="Times New Roman"/>
                <w:sz w:val="24"/>
                <w:szCs w:val="24"/>
              </w:rPr>
            </w:pPr>
            <w:r w:rsidRPr="005E1ED1">
              <w:rPr>
                <w:rFonts w:ascii="Times New Roman" w:hAnsi="Times New Roman"/>
                <w:sz w:val="24"/>
                <w:szCs w:val="24"/>
              </w:rPr>
              <w:t>0,0</w:t>
            </w:r>
          </w:p>
        </w:tc>
      </w:tr>
      <w:tr w:rsidR="005F733F" w14:paraId="52CF4FC8" w14:textId="77777777" w:rsidTr="0059377F">
        <w:trPr>
          <w:jc w:val="center"/>
        </w:trPr>
        <w:tc>
          <w:tcPr>
            <w:tcW w:w="2804" w:type="dxa"/>
          </w:tcPr>
          <w:p w14:paraId="3693F444" w14:textId="77777777" w:rsidR="005F733F" w:rsidRDefault="005F733F" w:rsidP="005F733F">
            <w:pPr>
              <w:pStyle w:val="Default"/>
            </w:pPr>
            <w:r>
              <w:t>2027 г.</w:t>
            </w:r>
          </w:p>
        </w:tc>
        <w:tc>
          <w:tcPr>
            <w:tcW w:w="1559" w:type="dxa"/>
            <w:vAlign w:val="center"/>
          </w:tcPr>
          <w:p w14:paraId="650E9E0E" w14:textId="77777777" w:rsidR="005F733F" w:rsidRDefault="005F733F" w:rsidP="005F733F">
            <w:pPr>
              <w:pStyle w:val="Default"/>
            </w:pPr>
            <w:r>
              <w:t>0,0</w:t>
            </w:r>
          </w:p>
        </w:tc>
        <w:tc>
          <w:tcPr>
            <w:tcW w:w="2126" w:type="dxa"/>
            <w:vAlign w:val="center"/>
          </w:tcPr>
          <w:p w14:paraId="7CD2789E" w14:textId="77777777" w:rsidR="005F733F" w:rsidRDefault="005F733F" w:rsidP="005F733F">
            <w:pPr>
              <w:pStyle w:val="Default"/>
            </w:pPr>
            <w:r>
              <w:t>0,0</w:t>
            </w:r>
          </w:p>
        </w:tc>
        <w:tc>
          <w:tcPr>
            <w:tcW w:w="2517" w:type="dxa"/>
          </w:tcPr>
          <w:p w14:paraId="316A3711" w14:textId="77777777" w:rsidR="005F733F" w:rsidRDefault="005F733F" w:rsidP="005F733F">
            <w:pPr>
              <w:pStyle w:val="Default"/>
            </w:pPr>
            <w:r>
              <w:t>0,0</w:t>
            </w:r>
          </w:p>
        </w:tc>
      </w:tr>
      <w:tr w:rsidR="005F733F" w14:paraId="29B6031E" w14:textId="77777777" w:rsidTr="0059377F">
        <w:trPr>
          <w:jc w:val="center"/>
        </w:trPr>
        <w:tc>
          <w:tcPr>
            <w:tcW w:w="2804" w:type="dxa"/>
          </w:tcPr>
          <w:p w14:paraId="763485DE" w14:textId="77777777" w:rsidR="005F733F" w:rsidRDefault="005F733F" w:rsidP="005F733F">
            <w:pPr>
              <w:pStyle w:val="Default"/>
            </w:pPr>
            <w:r>
              <w:t>2028 г.</w:t>
            </w:r>
          </w:p>
        </w:tc>
        <w:tc>
          <w:tcPr>
            <w:tcW w:w="1559" w:type="dxa"/>
            <w:vAlign w:val="center"/>
          </w:tcPr>
          <w:p w14:paraId="58008A29" w14:textId="77777777" w:rsidR="005F733F" w:rsidRDefault="005F733F" w:rsidP="005F733F">
            <w:pPr>
              <w:pStyle w:val="Default"/>
            </w:pPr>
            <w:r>
              <w:t>0,0</w:t>
            </w:r>
          </w:p>
        </w:tc>
        <w:tc>
          <w:tcPr>
            <w:tcW w:w="2126" w:type="dxa"/>
            <w:vAlign w:val="center"/>
          </w:tcPr>
          <w:p w14:paraId="27C1321E" w14:textId="77777777" w:rsidR="005F733F" w:rsidRDefault="005F733F" w:rsidP="005F733F">
            <w:pPr>
              <w:pStyle w:val="Default"/>
            </w:pPr>
            <w:r>
              <w:t>0,0</w:t>
            </w:r>
          </w:p>
        </w:tc>
        <w:tc>
          <w:tcPr>
            <w:tcW w:w="2517" w:type="dxa"/>
          </w:tcPr>
          <w:p w14:paraId="39AC7FF7" w14:textId="77777777" w:rsidR="005F733F" w:rsidRDefault="005F733F" w:rsidP="005F733F">
            <w:pPr>
              <w:pStyle w:val="Default"/>
            </w:pPr>
            <w:r>
              <w:t>0,0</w:t>
            </w:r>
          </w:p>
        </w:tc>
      </w:tr>
      <w:tr w:rsidR="005F733F" w14:paraId="361696FD" w14:textId="77777777" w:rsidTr="0059377F">
        <w:trPr>
          <w:jc w:val="center"/>
        </w:trPr>
        <w:tc>
          <w:tcPr>
            <w:tcW w:w="2804" w:type="dxa"/>
          </w:tcPr>
          <w:p w14:paraId="46A26E50" w14:textId="77777777" w:rsidR="005F733F" w:rsidRDefault="005F733F" w:rsidP="005F733F">
            <w:pPr>
              <w:pStyle w:val="Default"/>
            </w:pPr>
            <w:r>
              <w:t>Итого 2015-2028 гг.</w:t>
            </w:r>
          </w:p>
        </w:tc>
        <w:tc>
          <w:tcPr>
            <w:tcW w:w="1559" w:type="dxa"/>
            <w:vAlign w:val="center"/>
          </w:tcPr>
          <w:p w14:paraId="606ED9CA" w14:textId="77777777" w:rsidR="005F733F" w:rsidRDefault="005F733F" w:rsidP="005F733F">
            <w:pPr>
              <w:pStyle w:val="Default"/>
            </w:pPr>
            <w:r>
              <w:t>16945,8196</w:t>
            </w:r>
          </w:p>
        </w:tc>
        <w:tc>
          <w:tcPr>
            <w:tcW w:w="2126" w:type="dxa"/>
            <w:vAlign w:val="center"/>
          </w:tcPr>
          <w:p w14:paraId="17A5F559" w14:textId="77777777" w:rsidR="005F733F" w:rsidRDefault="00BA2B18" w:rsidP="005F733F">
            <w:pPr>
              <w:pStyle w:val="Default"/>
            </w:pPr>
            <w:r w:rsidRPr="00BA2B18">
              <w:t>3812,47001</w:t>
            </w:r>
          </w:p>
        </w:tc>
        <w:tc>
          <w:tcPr>
            <w:tcW w:w="2517" w:type="dxa"/>
            <w:vAlign w:val="center"/>
          </w:tcPr>
          <w:p w14:paraId="54C21E70" w14:textId="77777777" w:rsidR="005F733F" w:rsidRDefault="005F733F" w:rsidP="005F733F">
            <w:pPr>
              <w:pStyle w:val="Default"/>
            </w:pPr>
            <w:r>
              <w:t>13134,1538</w:t>
            </w:r>
          </w:p>
        </w:tc>
      </w:tr>
    </w:tbl>
    <w:p w14:paraId="1BAB3BC2"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Ресурсное обеспечение подпрограммы за счет средств бюджета муниципального образования «Красногорский район» сформировано:</w:t>
      </w:r>
    </w:p>
    <w:p w14:paraId="13203EC5" w14:textId="77777777" w:rsidR="00781308" w:rsidRDefault="00781308">
      <w:pPr>
        <w:pStyle w:val="af7"/>
        <w:numPr>
          <w:ilvl w:val="0"/>
          <w:numId w:val="13"/>
        </w:numPr>
        <w:tabs>
          <w:tab w:val="left" w:pos="1134"/>
        </w:tabs>
        <w:spacing w:before="0"/>
        <w:ind w:left="0" w:firstLine="709"/>
        <w:jc w:val="both"/>
        <w:rPr>
          <w:lang w:eastAsia="en-US"/>
        </w:rPr>
      </w:pPr>
      <w:r>
        <w:rPr>
          <w:lang w:eastAsia="en-US"/>
        </w:rPr>
        <w:t>на 2015-2016 годы – в соответствии с решением Совета депутатов Красногорского района  от 26.12. 2013 года № 160 «О бюджете Красногорского района на 2014 год и плановый период 2015 и 2016 годов»;</w:t>
      </w:r>
    </w:p>
    <w:p w14:paraId="5714D55F" w14:textId="77777777" w:rsidR="00781308" w:rsidRDefault="00781308">
      <w:pPr>
        <w:pStyle w:val="af7"/>
        <w:numPr>
          <w:ilvl w:val="0"/>
          <w:numId w:val="13"/>
        </w:numPr>
        <w:tabs>
          <w:tab w:val="left" w:pos="1134"/>
        </w:tabs>
        <w:spacing w:before="0"/>
        <w:ind w:left="0" w:firstLine="709"/>
        <w:jc w:val="both"/>
        <w:rPr>
          <w:lang w:eastAsia="en-US"/>
        </w:rPr>
      </w:pPr>
      <w:r>
        <w:rPr>
          <w:lang w:eastAsia="en-US"/>
        </w:rPr>
        <w:t>на 2017-2019 годы – на основе расходов на 2016 год (второй год планового периода) с применением для текущих расходов среднегодового индекса инфляции (индекса потребительских цен), определенного прогнозом социально-экономического развития Российской Федерации на период до 2030 года по консервативному сценарию (1 вариант), а именно: на 2017 год – 1,045; на 2018 год – 1,041, на 2019 год – 1,036, на 2020 год – 1,035.</w:t>
      </w:r>
    </w:p>
    <w:p w14:paraId="554A7421" w14:textId="77777777" w:rsidR="00781308" w:rsidRDefault="00781308">
      <w:pPr>
        <w:ind w:firstLine="709"/>
        <w:jc w:val="both"/>
        <w:rPr>
          <w:rFonts w:ascii="Times New Roman" w:hAnsi="Times New Roman"/>
          <w:sz w:val="24"/>
          <w:szCs w:val="24"/>
        </w:rPr>
      </w:pPr>
      <w:r>
        <w:rPr>
          <w:rFonts w:ascii="Times New Roman" w:hAnsi="Times New Roman"/>
          <w:sz w:val="24"/>
          <w:szCs w:val="24"/>
        </w:rPr>
        <w:t>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w:t>
      </w:r>
    </w:p>
    <w:p w14:paraId="2455EEEE" w14:textId="77777777" w:rsidR="00781308" w:rsidRDefault="00781308">
      <w:pPr>
        <w:pStyle w:val="af6"/>
        <w:tabs>
          <w:tab w:val="left" w:pos="426"/>
        </w:tabs>
        <w:jc w:val="both"/>
        <w:rPr>
          <w:rFonts w:ascii="Times New Roman" w:hAnsi="Times New Roman"/>
          <w:sz w:val="24"/>
          <w:szCs w:val="24"/>
        </w:rPr>
      </w:pPr>
      <w:r>
        <w:rPr>
          <w:rFonts w:ascii="Times New Roman" w:hAnsi="Times New Roman"/>
          <w:bCs/>
          <w:sz w:val="24"/>
          <w:szCs w:val="24"/>
        </w:rPr>
        <w:t xml:space="preserve">Расходы за счет всех источников на цели реализации подпрограммы оцениваются в размере </w:t>
      </w:r>
      <w:r w:rsidR="00133E8F" w:rsidRPr="00133E8F">
        <w:rPr>
          <w:rFonts w:ascii="Times New Roman" w:hAnsi="Times New Roman"/>
          <w:sz w:val="24"/>
          <w:szCs w:val="24"/>
        </w:rPr>
        <w:t xml:space="preserve">442290,02181 </w:t>
      </w:r>
      <w:r>
        <w:rPr>
          <w:rFonts w:ascii="Times New Roman" w:hAnsi="Times New Roman"/>
          <w:sz w:val="24"/>
          <w:szCs w:val="24"/>
        </w:rPr>
        <w:t xml:space="preserve">тыс. рублей, в том числе в разрезе источников финансирования по годам реализации муниципальной программы: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4"/>
        <w:gridCol w:w="1701"/>
        <w:gridCol w:w="2268"/>
        <w:gridCol w:w="2397"/>
      </w:tblGrid>
      <w:tr w:rsidR="00781308" w14:paraId="33432AB8" w14:textId="77777777">
        <w:trPr>
          <w:trHeight w:val="750"/>
          <w:jc w:val="center"/>
        </w:trPr>
        <w:tc>
          <w:tcPr>
            <w:tcW w:w="2684" w:type="dxa"/>
          </w:tcPr>
          <w:p w14:paraId="0FBBEB3E" w14:textId="77777777" w:rsidR="00781308" w:rsidRDefault="00781308">
            <w:pPr>
              <w:pStyle w:val="Default"/>
            </w:pPr>
            <w:r>
              <w:t xml:space="preserve">Годы </w:t>
            </w:r>
          </w:p>
          <w:p w14:paraId="373C67A4" w14:textId="77777777" w:rsidR="00781308" w:rsidRDefault="00781308">
            <w:pPr>
              <w:pStyle w:val="Default"/>
            </w:pPr>
            <w:r>
              <w:t>Реализации</w:t>
            </w:r>
          </w:p>
        </w:tc>
        <w:tc>
          <w:tcPr>
            <w:tcW w:w="1701" w:type="dxa"/>
          </w:tcPr>
          <w:p w14:paraId="2360C84F" w14:textId="77777777" w:rsidR="00781308" w:rsidRDefault="00781308">
            <w:pPr>
              <w:pStyle w:val="Default"/>
            </w:pPr>
            <w:r>
              <w:t>Всего, тыс. руб.</w:t>
            </w:r>
          </w:p>
        </w:tc>
        <w:tc>
          <w:tcPr>
            <w:tcW w:w="2268" w:type="dxa"/>
          </w:tcPr>
          <w:p w14:paraId="52F14E59" w14:textId="77777777" w:rsidR="00781308" w:rsidRDefault="00781308">
            <w:pPr>
              <w:pStyle w:val="Default"/>
            </w:pPr>
            <w:r>
              <w:t>Бюджет  Красногорского района, тыс. руб.</w:t>
            </w:r>
          </w:p>
        </w:tc>
        <w:tc>
          <w:tcPr>
            <w:tcW w:w="2397" w:type="dxa"/>
          </w:tcPr>
          <w:p w14:paraId="0E578965" w14:textId="77777777" w:rsidR="00781308" w:rsidRDefault="00781308">
            <w:pPr>
              <w:pStyle w:val="Default"/>
            </w:pPr>
            <w:r>
              <w:t>Иные источники, тыс. руб.</w:t>
            </w:r>
          </w:p>
          <w:p w14:paraId="4F3EB218" w14:textId="77777777" w:rsidR="00781308" w:rsidRDefault="00781308">
            <w:pPr>
              <w:pStyle w:val="Default"/>
            </w:pPr>
            <w:r>
              <w:t>(инвестиции)</w:t>
            </w:r>
          </w:p>
        </w:tc>
      </w:tr>
      <w:tr w:rsidR="00781308" w14:paraId="4727CEB5" w14:textId="77777777">
        <w:trPr>
          <w:trHeight w:val="85"/>
          <w:jc w:val="center"/>
        </w:trPr>
        <w:tc>
          <w:tcPr>
            <w:tcW w:w="2684" w:type="dxa"/>
            <w:vAlign w:val="bottom"/>
          </w:tcPr>
          <w:p w14:paraId="32CAB32E" w14:textId="77777777" w:rsidR="00781308" w:rsidRDefault="00781308">
            <w:pPr>
              <w:pStyle w:val="Default"/>
            </w:pPr>
            <w:r>
              <w:t>2015 г</w:t>
            </w:r>
          </w:p>
        </w:tc>
        <w:tc>
          <w:tcPr>
            <w:tcW w:w="1701" w:type="dxa"/>
            <w:vAlign w:val="bottom"/>
          </w:tcPr>
          <w:p w14:paraId="2548B97D" w14:textId="77777777" w:rsidR="00781308" w:rsidRDefault="00781308">
            <w:pPr>
              <w:pStyle w:val="Default"/>
            </w:pPr>
            <w:r>
              <w:t>19239,6</w:t>
            </w:r>
          </w:p>
        </w:tc>
        <w:tc>
          <w:tcPr>
            <w:tcW w:w="2268" w:type="dxa"/>
            <w:vAlign w:val="bottom"/>
          </w:tcPr>
          <w:p w14:paraId="7200B8B7" w14:textId="77777777" w:rsidR="00781308" w:rsidRDefault="00781308">
            <w:pPr>
              <w:pStyle w:val="Default"/>
            </w:pPr>
            <w:r>
              <w:t>56,6</w:t>
            </w:r>
          </w:p>
        </w:tc>
        <w:tc>
          <w:tcPr>
            <w:tcW w:w="2397" w:type="dxa"/>
            <w:vAlign w:val="bottom"/>
          </w:tcPr>
          <w:p w14:paraId="20BB2930" w14:textId="77777777" w:rsidR="00781308" w:rsidRDefault="00781308">
            <w:pPr>
              <w:pStyle w:val="Default"/>
            </w:pPr>
            <w:r>
              <w:t>19183,0</w:t>
            </w:r>
          </w:p>
        </w:tc>
      </w:tr>
      <w:tr w:rsidR="00781308" w14:paraId="361674A7" w14:textId="77777777">
        <w:trPr>
          <w:jc w:val="center"/>
        </w:trPr>
        <w:tc>
          <w:tcPr>
            <w:tcW w:w="2684" w:type="dxa"/>
            <w:vAlign w:val="bottom"/>
          </w:tcPr>
          <w:p w14:paraId="5D31DF67" w14:textId="77777777" w:rsidR="00781308" w:rsidRDefault="00781308">
            <w:pPr>
              <w:pStyle w:val="Default"/>
            </w:pPr>
            <w:r>
              <w:t>2016 г</w:t>
            </w:r>
          </w:p>
        </w:tc>
        <w:tc>
          <w:tcPr>
            <w:tcW w:w="1701" w:type="dxa"/>
            <w:vAlign w:val="bottom"/>
          </w:tcPr>
          <w:p w14:paraId="5D54509A" w14:textId="77777777" w:rsidR="00781308" w:rsidRDefault="00781308">
            <w:pPr>
              <w:pStyle w:val="Default"/>
            </w:pPr>
            <w:r>
              <w:t>18323,5</w:t>
            </w:r>
          </w:p>
        </w:tc>
        <w:tc>
          <w:tcPr>
            <w:tcW w:w="2268" w:type="dxa"/>
            <w:vAlign w:val="bottom"/>
          </w:tcPr>
          <w:p w14:paraId="06A50A27" w14:textId="77777777" w:rsidR="00781308" w:rsidRDefault="00781308">
            <w:pPr>
              <w:pStyle w:val="Default"/>
            </w:pPr>
            <w:r>
              <w:t>68,5</w:t>
            </w:r>
          </w:p>
        </w:tc>
        <w:tc>
          <w:tcPr>
            <w:tcW w:w="2397" w:type="dxa"/>
            <w:vAlign w:val="bottom"/>
          </w:tcPr>
          <w:p w14:paraId="0483245B" w14:textId="77777777" w:rsidR="00781308" w:rsidRDefault="00781308">
            <w:pPr>
              <w:pStyle w:val="Default"/>
            </w:pPr>
            <w:r>
              <w:t>18255,0</w:t>
            </w:r>
          </w:p>
        </w:tc>
      </w:tr>
      <w:tr w:rsidR="00781308" w14:paraId="46647A35" w14:textId="77777777">
        <w:trPr>
          <w:jc w:val="center"/>
        </w:trPr>
        <w:tc>
          <w:tcPr>
            <w:tcW w:w="2684" w:type="dxa"/>
            <w:vAlign w:val="bottom"/>
          </w:tcPr>
          <w:p w14:paraId="1685E9FC" w14:textId="77777777" w:rsidR="00781308" w:rsidRDefault="00781308">
            <w:pPr>
              <w:pStyle w:val="Default"/>
            </w:pPr>
            <w:r>
              <w:t>2017 г</w:t>
            </w:r>
          </w:p>
        </w:tc>
        <w:tc>
          <w:tcPr>
            <w:tcW w:w="1701" w:type="dxa"/>
            <w:vAlign w:val="bottom"/>
          </w:tcPr>
          <w:p w14:paraId="2A6E2EAE" w14:textId="77777777" w:rsidR="00781308" w:rsidRDefault="00781308">
            <w:pPr>
              <w:pStyle w:val="Default"/>
            </w:pPr>
            <w:r>
              <w:t>67206,7</w:t>
            </w:r>
          </w:p>
        </w:tc>
        <w:tc>
          <w:tcPr>
            <w:tcW w:w="2268" w:type="dxa"/>
            <w:vAlign w:val="bottom"/>
          </w:tcPr>
          <w:p w14:paraId="6001A3A6" w14:textId="77777777" w:rsidR="00781308" w:rsidRDefault="00781308">
            <w:pPr>
              <w:pStyle w:val="Default"/>
            </w:pPr>
            <w:r>
              <w:t>135,7</w:t>
            </w:r>
          </w:p>
        </w:tc>
        <w:tc>
          <w:tcPr>
            <w:tcW w:w="2397" w:type="dxa"/>
            <w:vAlign w:val="bottom"/>
          </w:tcPr>
          <w:p w14:paraId="39EFFA5C" w14:textId="77777777" w:rsidR="00781308" w:rsidRDefault="00781308">
            <w:pPr>
              <w:pStyle w:val="Default"/>
            </w:pPr>
            <w:r>
              <w:t>67071,0</w:t>
            </w:r>
          </w:p>
        </w:tc>
      </w:tr>
      <w:tr w:rsidR="00781308" w14:paraId="2F66B79A" w14:textId="77777777">
        <w:trPr>
          <w:jc w:val="center"/>
        </w:trPr>
        <w:tc>
          <w:tcPr>
            <w:tcW w:w="2684" w:type="dxa"/>
            <w:vAlign w:val="bottom"/>
          </w:tcPr>
          <w:p w14:paraId="17B1147B" w14:textId="77777777" w:rsidR="00781308" w:rsidRDefault="00781308">
            <w:pPr>
              <w:pStyle w:val="Default"/>
            </w:pPr>
            <w:r>
              <w:t>2018 г</w:t>
            </w:r>
          </w:p>
        </w:tc>
        <w:tc>
          <w:tcPr>
            <w:tcW w:w="1701" w:type="dxa"/>
            <w:vAlign w:val="bottom"/>
          </w:tcPr>
          <w:p w14:paraId="7F6B6242" w14:textId="77777777" w:rsidR="00781308" w:rsidRDefault="00781308">
            <w:pPr>
              <w:pStyle w:val="Default"/>
            </w:pPr>
            <w:r>
              <w:t>18420,9</w:t>
            </w:r>
          </w:p>
        </w:tc>
        <w:tc>
          <w:tcPr>
            <w:tcW w:w="2268" w:type="dxa"/>
            <w:vAlign w:val="bottom"/>
          </w:tcPr>
          <w:p w14:paraId="55A58B4A" w14:textId="77777777" w:rsidR="00781308" w:rsidRDefault="00781308">
            <w:pPr>
              <w:pStyle w:val="Default"/>
            </w:pPr>
            <w:r>
              <w:t>369,9</w:t>
            </w:r>
          </w:p>
        </w:tc>
        <w:tc>
          <w:tcPr>
            <w:tcW w:w="2397" w:type="dxa"/>
            <w:vAlign w:val="bottom"/>
          </w:tcPr>
          <w:p w14:paraId="4ADD85E6" w14:textId="77777777" w:rsidR="00781308" w:rsidRDefault="00781308">
            <w:pPr>
              <w:pStyle w:val="Default"/>
            </w:pPr>
            <w:r>
              <w:t>18051,0</w:t>
            </w:r>
          </w:p>
        </w:tc>
      </w:tr>
      <w:tr w:rsidR="00781308" w14:paraId="2D546F08" w14:textId="77777777">
        <w:trPr>
          <w:jc w:val="center"/>
        </w:trPr>
        <w:tc>
          <w:tcPr>
            <w:tcW w:w="2684" w:type="dxa"/>
            <w:vAlign w:val="bottom"/>
          </w:tcPr>
          <w:p w14:paraId="129E49C4" w14:textId="77777777" w:rsidR="00781308" w:rsidRDefault="00781308">
            <w:pPr>
              <w:pStyle w:val="Default"/>
            </w:pPr>
            <w:r>
              <w:t>2019 г</w:t>
            </w:r>
          </w:p>
        </w:tc>
        <w:tc>
          <w:tcPr>
            <w:tcW w:w="1701" w:type="dxa"/>
            <w:vAlign w:val="bottom"/>
          </w:tcPr>
          <w:p w14:paraId="5D80AE3B" w14:textId="77777777" w:rsidR="00781308" w:rsidRDefault="00781308">
            <w:pPr>
              <w:pStyle w:val="Default"/>
            </w:pPr>
            <w:r>
              <w:t>25250,0</w:t>
            </w:r>
          </w:p>
        </w:tc>
        <w:tc>
          <w:tcPr>
            <w:tcW w:w="2268" w:type="dxa"/>
            <w:vAlign w:val="bottom"/>
          </w:tcPr>
          <w:p w14:paraId="2CA8F8F5" w14:textId="77777777" w:rsidR="00781308" w:rsidRDefault="00781308">
            <w:pPr>
              <w:pStyle w:val="Default"/>
            </w:pPr>
            <w:r>
              <w:t>50,0</w:t>
            </w:r>
          </w:p>
        </w:tc>
        <w:tc>
          <w:tcPr>
            <w:tcW w:w="2397" w:type="dxa"/>
            <w:vAlign w:val="bottom"/>
          </w:tcPr>
          <w:p w14:paraId="69639B94" w14:textId="77777777" w:rsidR="00781308" w:rsidRDefault="00781308">
            <w:pPr>
              <w:pStyle w:val="Default"/>
            </w:pPr>
            <w:r>
              <w:t>25200,0</w:t>
            </w:r>
          </w:p>
        </w:tc>
      </w:tr>
      <w:tr w:rsidR="00781308" w14:paraId="2E9D2A14" w14:textId="77777777">
        <w:trPr>
          <w:jc w:val="center"/>
        </w:trPr>
        <w:tc>
          <w:tcPr>
            <w:tcW w:w="2684" w:type="dxa"/>
            <w:vAlign w:val="bottom"/>
          </w:tcPr>
          <w:p w14:paraId="1B345FD3" w14:textId="77777777" w:rsidR="00781308" w:rsidRDefault="00781308">
            <w:pPr>
              <w:pStyle w:val="Default"/>
            </w:pPr>
            <w:r>
              <w:t>2020 г</w:t>
            </w:r>
          </w:p>
        </w:tc>
        <w:tc>
          <w:tcPr>
            <w:tcW w:w="1701" w:type="dxa"/>
            <w:vAlign w:val="bottom"/>
          </w:tcPr>
          <w:p w14:paraId="434CD3EE" w14:textId="77777777" w:rsidR="00781308" w:rsidRDefault="00781308">
            <w:pPr>
              <w:pStyle w:val="Default"/>
            </w:pPr>
            <w:r>
              <w:t>30169,0</w:t>
            </w:r>
          </w:p>
        </w:tc>
        <w:tc>
          <w:tcPr>
            <w:tcW w:w="2268" w:type="dxa"/>
            <w:vAlign w:val="bottom"/>
          </w:tcPr>
          <w:p w14:paraId="756B26BA" w14:textId="77777777" w:rsidR="00781308" w:rsidRDefault="00781308">
            <w:pPr>
              <w:pStyle w:val="Default"/>
            </w:pPr>
            <w:r>
              <w:t>169,0</w:t>
            </w:r>
          </w:p>
        </w:tc>
        <w:tc>
          <w:tcPr>
            <w:tcW w:w="2397" w:type="dxa"/>
            <w:vAlign w:val="bottom"/>
          </w:tcPr>
          <w:p w14:paraId="2AB9A289" w14:textId="77777777" w:rsidR="00781308" w:rsidRDefault="00781308">
            <w:pPr>
              <w:pStyle w:val="Default"/>
            </w:pPr>
            <w:r>
              <w:t>30000,0</w:t>
            </w:r>
          </w:p>
        </w:tc>
      </w:tr>
      <w:tr w:rsidR="00781308" w14:paraId="6F418C51" w14:textId="77777777">
        <w:trPr>
          <w:jc w:val="center"/>
        </w:trPr>
        <w:tc>
          <w:tcPr>
            <w:tcW w:w="2684" w:type="dxa"/>
            <w:vAlign w:val="bottom"/>
          </w:tcPr>
          <w:p w14:paraId="5E63FF9B" w14:textId="77777777" w:rsidR="00781308" w:rsidRDefault="00781308">
            <w:pPr>
              <w:pStyle w:val="Default"/>
            </w:pPr>
            <w:r>
              <w:t>2021 г</w:t>
            </w:r>
          </w:p>
        </w:tc>
        <w:tc>
          <w:tcPr>
            <w:tcW w:w="1701" w:type="dxa"/>
            <w:vAlign w:val="bottom"/>
          </w:tcPr>
          <w:p w14:paraId="3D51BBF2" w14:textId="77777777" w:rsidR="00781308" w:rsidRDefault="00781308">
            <w:pPr>
              <w:pStyle w:val="Default"/>
            </w:pPr>
            <w:r>
              <w:t>31175,0</w:t>
            </w:r>
          </w:p>
        </w:tc>
        <w:tc>
          <w:tcPr>
            <w:tcW w:w="2268" w:type="dxa"/>
            <w:vAlign w:val="bottom"/>
          </w:tcPr>
          <w:p w14:paraId="03A3F634" w14:textId="77777777" w:rsidR="00781308" w:rsidRDefault="00781308">
            <w:pPr>
              <w:pStyle w:val="Default"/>
            </w:pPr>
            <w:r>
              <w:t>175,0</w:t>
            </w:r>
          </w:p>
        </w:tc>
        <w:tc>
          <w:tcPr>
            <w:tcW w:w="2397" w:type="dxa"/>
            <w:vAlign w:val="bottom"/>
          </w:tcPr>
          <w:p w14:paraId="4428E0B6" w14:textId="77777777" w:rsidR="00781308" w:rsidRDefault="00781308">
            <w:pPr>
              <w:pStyle w:val="Default"/>
            </w:pPr>
            <w:r>
              <w:t>31000,0</w:t>
            </w:r>
          </w:p>
        </w:tc>
      </w:tr>
      <w:tr w:rsidR="00781308" w14:paraId="51B2C696" w14:textId="77777777">
        <w:trPr>
          <w:jc w:val="center"/>
        </w:trPr>
        <w:tc>
          <w:tcPr>
            <w:tcW w:w="2684" w:type="dxa"/>
            <w:vAlign w:val="bottom"/>
          </w:tcPr>
          <w:p w14:paraId="40B0F656" w14:textId="77777777" w:rsidR="00781308" w:rsidRDefault="00781308">
            <w:pPr>
              <w:pStyle w:val="Default"/>
            </w:pPr>
            <w:r>
              <w:t>2022 г</w:t>
            </w:r>
          </w:p>
        </w:tc>
        <w:tc>
          <w:tcPr>
            <w:tcW w:w="1701" w:type="dxa"/>
            <w:vAlign w:val="bottom"/>
          </w:tcPr>
          <w:p w14:paraId="5FE72545" w14:textId="77777777" w:rsidR="00781308" w:rsidRDefault="00781308">
            <w:pPr>
              <w:pStyle w:val="Default"/>
            </w:pPr>
            <w:r>
              <w:t>32366,726</w:t>
            </w:r>
          </w:p>
        </w:tc>
        <w:tc>
          <w:tcPr>
            <w:tcW w:w="2268" w:type="dxa"/>
            <w:vAlign w:val="center"/>
          </w:tcPr>
          <w:p w14:paraId="418DB4B6" w14:textId="77777777" w:rsidR="00781308" w:rsidRDefault="00781308">
            <w:pPr>
              <w:pStyle w:val="Default"/>
            </w:pPr>
            <w:r>
              <w:t>366,726</w:t>
            </w:r>
          </w:p>
        </w:tc>
        <w:tc>
          <w:tcPr>
            <w:tcW w:w="2397" w:type="dxa"/>
            <w:vAlign w:val="bottom"/>
          </w:tcPr>
          <w:p w14:paraId="745A927D" w14:textId="77777777" w:rsidR="00781308" w:rsidRDefault="00781308">
            <w:pPr>
              <w:pStyle w:val="Default"/>
            </w:pPr>
            <w:r>
              <w:t>32000,0</w:t>
            </w:r>
          </w:p>
        </w:tc>
      </w:tr>
      <w:tr w:rsidR="00781308" w14:paraId="23E39924" w14:textId="77777777">
        <w:trPr>
          <w:jc w:val="center"/>
        </w:trPr>
        <w:tc>
          <w:tcPr>
            <w:tcW w:w="2684" w:type="dxa"/>
            <w:vAlign w:val="bottom"/>
          </w:tcPr>
          <w:p w14:paraId="52794806" w14:textId="77777777" w:rsidR="00781308" w:rsidRDefault="00781308">
            <w:pPr>
              <w:pStyle w:val="Default"/>
            </w:pPr>
            <w:r>
              <w:t>2023 г</w:t>
            </w:r>
          </w:p>
        </w:tc>
        <w:tc>
          <w:tcPr>
            <w:tcW w:w="1701" w:type="dxa"/>
            <w:vAlign w:val="bottom"/>
          </w:tcPr>
          <w:p w14:paraId="11CCFEBA" w14:textId="77777777" w:rsidR="00781308" w:rsidRDefault="00781308">
            <w:pPr>
              <w:pStyle w:val="Default"/>
            </w:pPr>
            <w:r>
              <w:t>21940,6606</w:t>
            </w:r>
          </w:p>
        </w:tc>
        <w:tc>
          <w:tcPr>
            <w:tcW w:w="2268" w:type="dxa"/>
            <w:vAlign w:val="center"/>
          </w:tcPr>
          <w:p w14:paraId="0054D24F" w14:textId="77777777" w:rsidR="00781308" w:rsidRDefault="00781308">
            <w:pPr>
              <w:pStyle w:val="Default"/>
            </w:pPr>
            <w:r>
              <w:t>11040,6606</w:t>
            </w:r>
          </w:p>
        </w:tc>
        <w:tc>
          <w:tcPr>
            <w:tcW w:w="2397" w:type="dxa"/>
            <w:vAlign w:val="bottom"/>
          </w:tcPr>
          <w:p w14:paraId="5114BEAB" w14:textId="77777777" w:rsidR="00781308" w:rsidRDefault="00781308">
            <w:pPr>
              <w:pStyle w:val="Default"/>
            </w:pPr>
            <w:r>
              <w:t>10900,0</w:t>
            </w:r>
          </w:p>
        </w:tc>
      </w:tr>
      <w:tr w:rsidR="00781308" w14:paraId="0548B4EC" w14:textId="77777777">
        <w:trPr>
          <w:jc w:val="center"/>
        </w:trPr>
        <w:tc>
          <w:tcPr>
            <w:tcW w:w="2684" w:type="dxa"/>
            <w:vAlign w:val="bottom"/>
          </w:tcPr>
          <w:p w14:paraId="6D76B4F8" w14:textId="77777777" w:rsidR="00781308" w:rsidRDefault="00781308">
            <w:pPr>
              <w:pStyle w:val="Default"/>
            </w:pPr>
            <w:r>
              <w:t>2024 г</w:t>
            </w:r>
          </w:p>
        </w:tc>
        <w:tc>
          <w:tcPr>
            <w:tcW w:w="1701" w:type="dxa"/>
            <w:vAlign w:val="bottom"/>
          </w:tcPr>
          <w:p w14:paraId="7E098573" w14:textId="77777777" w:rsidR="00781308" w:rsidRDefault="00A705EB">
            <w:pPr>
              <w:pStyle w:val="Default"/>
            </w:pPr>
            <w:r>
              <w:t>38103,933</w:t>
            </w:r>
          </w:p>
        </w:tc>
        <w:tc>
          <w:tcPr>
            <w:tcW w:w="2268" w:type="dxa"/>
            <w:vAlign w:val="center"/>
          </w:tcPr>
          <w:p w14:paraId="4E519A9E" w14:textId="77777777" w:rsidR="00781308" w:rsidRDefault="00A705EB">
            <w:pPr>
              <w:pStyle w:val="Default"/>
            </w:pPr>
            <w:r>
              <w:t>4103,933</w:t>
            </w:r>
          </w:p>
        </w:tc>
        <w:tc>
          <w:tcPr>
            <w:tcW w:w="2397" w:type="dxa"/>
            <w:vAlign w:val="bottom"/>
          </w:tcPr>
          <w:p w14:paraId="2BA57365" w14:textId="77777777" w:rsidR="00781308" w:rsidRDefault="00781308">
            <w:pPr>
              <w:pStyle w:val="Default"/>
            </w:pPr>
            <w:r>
              <w:t>34000,0</w:t>
            </w:r>
          </w:p>
        </w:tc>
      </w:tr>
      <w:tr w:rsidR="005F733F" w14:paraId="79DBE327" w14:textId="77777777" w:rsidTr="0059377F">
        <w:trPr>
          <w:jc w:val="center"/>
        </w:trPr>
        <w:tc>
          <w:tcPr>
            <w:tcW w:w="2684" w:type="dxa"/>
            <w:vAlign w:val="bottom"/>
          </w:tcPr>
          <w:p w14:paraId="5151834C" w14:textId="77777777" w:rsidR="005F733F" w:rsidRDefault="005F733F" w:rsidP="005F733F">
            <w:pPr>
              <w:pStyle w:val="Default"/>
            </w:pPr>
            <w:r>
              <w:t>2025 г</w:t>
            </w:r>
          </w:p>
        </w:tc>
        <w:tc>
          <w:tcPr>
            <w:tcW w:w="1701" w:type="dxa"/>
            <w:vAlign w:val="bottom"/>
          </w:tcPr>
          <w:p w14:paraId="3F26D1FA" w14:textId="77777777" w:rsidR="005F733F" w:rsidRDefault="005F733F" w:rsidP="005F733F">
            <w:pPr>
              <w:pStyle w:val="Default"/>
            </w:pPr>
            <w:r>
              <w:t>35093,198</w:t>
            </w:r>
          </w:p>
        </w:tc>
        <w:tc>
          <w:tcPr>
            <w:tcW w:w="2268" w:type="dxa"/>
            <w:vAlign w:val="center"/>
          </w:tcPr>
          <w:p w14:paraId="4F5235B7" w14:textId="77777777" w:rsidR="005F733F" w:rsidRPr="00832A19" w:rsidRDefault="005F733F" w:rsidP="005F733F">
            <w:pPr>
              <w:pStyle w:val="Default"/>
              <w:rPr>
                <w:lang w:val="en-US"/>
              </w:rPr>
            </w:pPr>
            <w:r w:rsidRPr="005F733F">
              <w:t>93,198</w:t>
            </w:r>
          </w:p>
        </w:tc>
        <w:tc>
          <w:tcPr>
            <w:tcW w:w="2397" w:type="dxa"/>
            <w:vAlign w:val="bottom"/>
          </w:tcPr>
          <w:p w14:paraId="1FE39BC7" w14:textId="77777777" w:rsidR="005F733F" w:rsidRDefault="005F733F" w:rsidP="005F733F">
            <w:pPr>
              <w:pStyle w:val="Default"/>
            </w:pPr>
            <w:r>
              <w:t>35000,0</w:t>
            </w:r>
          </w:p>
        </w:tc>
      </w:tr>
      <w:tr w:rsidR="000631A7" w14:paraId="145169D4" w14:textId="77777777" w:rsidTr="00DF7F68">
        <w:trPr>
          <w:jc w:val="center"/>
        </w:trPr>
        <w:tc>
          <w:tcPr>
            <w:tcW w:w="2684" w:type="dxa"/>
            <w:vAlign w:val="bottom"/>
          </w:tcPr>
          <w:p w14:paraId="03A64269" w14:textId="77777777" w:rsidR="000631A7" w:rsidRDefault="000631A7" w:rsidP="000631A7">
            <w:pPr>
              <w:pStyle w:val="Default"/>
            </w:pPr>
            <w:r>
              <w:t>2026 г</w:t>
            </w:r>
          </w:p>
        </w:tc>
        <w:tc>
          <w:tcPr>
            <w:tcW w:w="1701" w:type="dxa"/>
          </w:tcPr>
          <w:p w14:paraId="1C4E77B6" w14:textId="77777777" w:rsidR="000631A7" w:rsidRPr="000631A7" w:rsidRDefault="000631A7" w:rsidP="000631A7">
            <w:pPr>
              <w:rPr>
                <w:rFonts w:ascii="Times New Roman" w:hAnsi="Times New Roman"/>
                <w:sz w:val="24"/>
                <w:szCs w:val="24"/>
              </w:rPr>
            </w:pPr>
            <w:r w:rsidRPr="000631A7">
              <w:rPr>
                <w:rFonts w:ascii="Times New Roman" w:hAnsi="Times New Roman"/>
                <w:sz w:val="24"/>
                <w:szCs w:val="24"/>
              </w:rPr>
              <w:t>35000,80421</w:t>
            </w:r>
          </w:p>
        </w:tc>
        <w:tc>
          <w:tcPr>
            <w:tcW w:w="2268" w:type="dxa"/>
          </w:tcPr>
          <w:p w14:paraId="09533220" w14:textId="77777777" w:rsidR="000631A7" w:rsidRPr="000631A7" w:rsidRDefault="000631A7" w:rsidP="000631A7">
            <w:pPr>
              <w:rPr>
                <w:rFonts w:ascii="Times New Roman" w:hAnsi="Times New Roman"/>
                <w:sz w:val="24"/>
                <w:szCs w:val="24"/>
              </w:rPr>
            </w:pPr>
            <w:r w:rsidRPr="000631A7">
              <w:rPr>
                <w:rFonts w:ascii="Times New Roman" w:hAnsi="Times New Roman"/>
                <w:sz w:val="24"/>
                <w:szCs w:val="24"/>
              </w:rPr>
              <w:t>0,80421</w:t>
            </w:r>
          </w:p>
        </w:tc>
        <w:tc>
          <w:tcPr>
            <w:tcW w:w="2397" w:type="dxa"/>
          </w:tcPr>
          <w:p w14:paraId="57B6A128" w14:textId="77777777" w:rsidR="000631A7" w:rsidRPr="000631A7" w:rsidRDefault="000631A7" w:rsidP="000631A7">
            <w:pPr>
              <w:rPr>
                <w:rFonts w:ascii="Times New Roman" w:hAnsi="Times New Roman"/>
                <w:sz w:val="24"/>
                <w:szCs w:val="24"/>
              </w:rPr>
            </w:pPr>
            <w:r w:rsidRPr="000631A7">
              <w:rPr>
                <w:rFonts w:ascii="Times New Roman" w:hAnsi="Times New Roman"/>
                <w:sz w:val="24"/>
                <w:szCs w:val="24"/>
              </w:rPr>
              <w:t>35000,0</w:t>
            </w:r>
          </w:p>
        </w:tc>
      </w:tr>
      <w:tr w:rsidR="005F733F" w14:paraId="41FBFB48" w14:textId="77777777">
        <w:trPr>
          <w:jc w:val="center"/>
        </w:trPr>
        <w:tc>
          <w:tcPr>
            <w:tcW w:w="2684" w:type="dxa"/>
            <w:vAlign w:val="bottom"/>
          </w:tcPr>
          <w:p w14:paraId="1255ABE1" w14:textId="77777777" w:rsidR="005F733F" w:rsidRDefault="005F733F" w:rsidP="005F733F">
            <w:pPr>
              <w:pStyle w:val="Default"/>
            </w:pPr>
            <w:r>
              <w:t>2027 г</w:t>
            </w:r>
          </w:p>
        </w:tc>
        <w:tc>
          <w:tcPr>
            <w:tcW w:w="1701" w:type="dxa"/>
            <w:vAlign w:val="bottom"/>
          </w:tcPr>
          <w:p w14:paraId="7BAFA39D" w14:textId="77777777" w:rsidR="005F733F" w:rsidRDefault="005F733F" w:rsidP="005F733F">
            <w:pPr>
              <w:pStyle w:val="Default"/>
            </w:pPr>
            <w:r>
              <w:t>35000,0</w:t>
            </w:r>
          </w:p>
        </w:tc>
        <w:tc>
          <w:tcPr>
            <w:tcW w:w="2268" w:type="dxa"/>
            <w:vAlign w:val="center"/>
          </w:tcPr>
          <w:p w14:paraId="1C24A5D0" w14:textId="77777777" w:rsidR="005F733F" w:rsidRDefault="005F733F" w:rsidP="005F733F">
            <w:pPr>
              <w:pStyle w:val="Default"/>
            </w:pPr>
            <w:r>
              <w:t>0,0</w:t>
            </w:r>
          </w:p>
        </w:tc>
        <w:tc>
          <w:tcPr>
            <w:tcW w:w="2397" w:type="dxa"/>
            <w:vAlign w:val="bottom"/>
          </w:tcPr>
          <w:p w14:paraId="44F9E611" w14:textId="77777777" w:rsidR="005F733F" w:rsidRDefault="005F733F" w:rsidP="005F733F">
            <w:pPr>
              <w:pStyle w:val="Default"/>
            </w:pPr>
            <w:r>
              <w:t>35000,0</w:t>
            </w:r>
          </w:p>
        </w:tc>
      </w:tr>
      <w:tr w:rsidR="005F733F" w14:paraId="24D3FA6A" w14:textId="77777777">
        <w:trPr>
          <w:jc w:val="center"/>
        </w:trPr>
        <w:tc>
          <w:tcPr>
            <w:tcW w:w="2684" w:type="dxa"/>
            <w:vAlign w:val="bottom"/>
          </w:tcPr>
          <w:p w14:paraId="7AE3E294" w14:textId="77777777" w:rsidR="005F733F" w:rsidRDefault="005F733F" w:rsidP="005F733F">
            <w:pPr>
              <w:pStyle w:val="Default"/>
            </w:pPr>
            <w:r>
              <w:t>2028 г</w:t>
            </w:r>
          </w:p>
        </w:tc>
        <w:tc>
          <w:tcPr>
            <w:tcW w:w="1701" w:type="dxa"/>
            <w:vAlign w:val="bottom"/>
          </w:tcPr>
          <w:p w14:paraId="13783769" w14:textId="77777777" w:rsidR="005F733F" w:rsidRDefault="005F733F" w:rsidP="005F733F">
            <w:pPr>
              <w:pStyle w:val="Default"/>
            </w:pPr>
            <w:r>
              <w:t>35000,0</w:t>
            </w:r>
          </w:p>
        </w:tc>
        <w:tc>
          <w:tcPr>
            <w:tcW w:w="2268" w:type="dxa"/>
            <w:vAlign w:val="center"/>
          </w:tcPr>
          <w:p w14:paraId="05F28380" w14:textId="77777777" w:rsidR="005F733F" w:rsidRDefault="005F733F" w:rsidP="005F733F">
            <w:pPr>
              <w:pStyle w:val="Default"/>
            </w:pPr>
            <w:r>
              <w:t>0,0</w:t>
            </w:r>
          </w:p>
        </w:tc>
        <w:tc>
          <w:tcPr>
            <w:tcW w:w="2397" w:type="dxa"/>
            <w:vAlign w:val="bottom"/>
          </w:tcPr>
          <w:p w14:paraId="43AB7C7F" w14:textId="77777777" w:rsidR="005F733F" w:rsidRDefault="005F733F" w:rsidP="005F733F">
            <w:pPr>
              <w:pStyle w:val="Default"/>
            </w:pPr>
            <w:r>
              <w:t>35000,0</w:t>
            </w:r>
          </w:p>
        </w:tc>
      </w:tr>
      <w:tr w:rsidR="005F733F" w14:paraId="32D4A9D0" w14:textId="77777777" w:rsidTr="0059377F">
        <w:trPr>
          <w:trHeight w:val="433"/>
          <w:jc w:val="center"/>
        </w:trPr>
        <w:tc>
          <w:tcPr>
            <w:tcW w:w="2684" w:type="dxa"/>
            <w:vAlign w:val="bottom"/>
          </w:tcPr>
          <w:p w14:paraId="733A8C05" w14:textId="77777777" w:rsidR="005F733F" w:rsidRDefault="005F733F" w:rsidP="005F733F">
            <w:pPr>
              <w:pStyle w:val="Default"/>
              <w:rPr>
                <w:lang w:val="en-US"/>
              </w:rPr>
            </w:pPr>
            <w:r>
              <w:t>Итого 2015-2028 гг.</w:t>
            </w:r>
          </w:p>
        </w:tc>
        <w:tc>
          <w:tcPr>
            <w:tcW w:w="1701" w:type="dxa"/>
            <w:vAlign w:val="bottom"/>
          </w:tcPr>
          <w:p w14:paraId="281AA204" w14:textId="77777777" w:rsidR="005F733F" w:rsidRDefault="00133E8F" w:rsidP="005F733F">
            <w:pPr>
              <w:pStyle w:val="Default"/>
            </w:pPr>
            <w:r w:rsidRPr="00133E8F">
              <w:t>442290,02181</w:t>
            </w:r>
          </w:p>
        </w:tc>
        <w:tc>
          <w:tcPr>
            <w:tcW w:w="2268" w:type="dxa"/>
            <w:vAlign w:val="center"/>
          </w:tcPr>
          <w:p w14:paraId="20C63338" w14:textId="77777777" w:rsidR="005F733F" w:rsidRPr="00B9602B" w:rsidRDefault="005F733F" w:rsidP="005F733F">
            <w:pPr>
              <w:pStyle w:val="Default"/>
              <w:rPr>
                <w:lang w:val="en-US"/>
              </w:rPr>
            </w:pPr>
            <w:r>
              <w:t>16629,2176</w:t>
            </w:r>
          </w:p>
        </w:tc>
        <w:tc>
          <w:tcPr>
            <w:tcW w:w="2397" w:type="dxa"/>
            <w:vAlign w:val="bottom"/>
          </w:tcPr>
          <w:p w14:paraId="6EA7B4EC" w14:textId="77777777" w:rsidR="005F733F" w:rsidRDefault="005F733F" w:rsidP="005F733F">
            <w:pPr>
              <w:pStyle w:val="Default"/>
            </w:pPr>
            <w:r>
              <w:t>425660</w:t>
            </w:r>
          </w:p>
        </w:tc>
      </w:tr>
    </w:tbl>
    <w:p w14:paraId="23834F94" w14:textId="77777777" w:rsidR="00781308" w:rsidRDefault="00781308">
      <w:pPr>
        <w:ind w:firstLine="709"/>
        <w:jc w:val="both"/>
        <w:rPr>
          <w:rFonts w:ascii="Times New Roman" w:hAnsi="Times New Roman"/>
          <w:sz w:val="24"/>
          <w:szCs w:val="24"/>
        </w:rPr>
      </w:pPr>
    </w:p>
    <w:p w14:paraId="7F90B163" w14:textId="77777777" w:rsidR="00781308" w:rsidRDefault="00781308">
      <w:pPr>
        <w:jc w:val="both"/>
        <w:rPr>
          <w:rFonts w:ascii="Times New Roman" w:hAnsi="Times New Roman"/>
          <w:sz w:val="24"/>
          <w:szCs w:val="24"/>
        </w:rPr>
      </w:pPr>
      <w:r>
        <w:rPr>
          <w:rFonts w:ascii="Times New Roman" w:hAnsi="Times New Roman"/>
          <w:sz w:val="24"/>
          <w:szCs w:val="24"/>
        </w:rPr>
        <w:t xml:space="preserve">            Ресурсное обеспечение реализации подпрограммы за счет средств бюджета муниципального образования Красногорский район представлено в приложении 5 к муниципальной программе.</w:t>
      </w:r>
    </w:p>
    <w:p w14:paraId="6CF20DE3" w14:textId="77777777" w:rsidR="00781308" w:rsidRDefault="00781308">
      <w:pPr>
        <w:ind w:firstLine="709"/>
        <w:jc w:val="both"/>
        <w:rPr>
          <w:rFonts w:ascii="Times New Roman" w:hAnsi="Times New Roman"/>
          <w:sz w:val="24"/>
          <w:szCs w:val="24"/>
        </w:rPr>
      </w:pPr>
      <w:r>
        <w:rPr>
          <w:rFonts w:ascii="Times New Roman" w:hAnsi="Times New Roman"/>
          <w:sz w:val="24"/>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14:paraId="1D0B9F19" w14:textId="77777777" w:rsidR="00781308" w:rsidRDefault="00781308">
      <w:pPr>
        <w:keepNext/>
        <w:spacing w:before="360" w:after="240"/>
        <w:ind w:left="357"/>
        <w:jc w:val="center"/>
        <w:rPr>
          <w:rFonts w:ascii="Times New Roman" w:hAnsi="Times New Roman"/>
          <w:b/>
          <w:bCs/>
          <w:sz w:val="24"/>
          <w:szCs w:val="24"/>
        </w:rPr>
      </w:pPr>
      <w:r>
        <w:rPr>
          <w:rFonts w:ascii="Times New Roman" w:hAnsi="Times New Roman"/>
          <w:b/>
          <w:bCs/>
          <w:sz w:val="24"/>
          <w:szCs w:val="24"/>
        </w:rPr>
        <w:t>1.10. Риски и меры по управлению рисками подпрограммы</w:t>
      </w:r>
    </w:p>
    <w:p w14:paraId="61E34FA2" w14:textId="77777777" w:rsidR="00781308" w:rsidRDefault="00781308">
      <w:pPr>
        <w:ind w:firstLine="709"/>
        <w:jc w:val="both"/>
        <w:rPr>
          <w:rFonts w:ascii="Times New Roman" w:hAnsi="Times New Roman"/>
          <w:sz w:val="24"/>
          <w:szCs w:val="24"/>
        </w:rPr>
      </w:pPr>
      <w:r>
        <w:rPr>
          <w:rFonts w:ascii="Times New Roman" w:hAnsi="Times New Roman"/>
          <w:sz w:val="24"/>
          <w:szCs w:val="24"/>
        </w:rPr>
        <w:t>Наиболее значимыми внешними факторами, оказывающими прямое влияние на развитие аграрного сектора экономики Красногорского района, являются:</w:t>
      </w:r>
    </w:p>
    <w:p w14:paraId="6872D39D" w14:textId="77777777" w:rsidR="00781308" w:rsidRDefault="00781308">
      <w:pPr>
        <w:pStyle w:val="af7"/>
        <w:numPr>
          <w:ilvl w:val="0"/>
          <w:numId w:val="14"/>
        </w:numPr>
        <w:tabs>
          <w:tab w:val="left" w:pos="1134"/>
        </w:tabs>
        <w:autoSpaceDE w:val="0"/>
        <w:autoSpaceDN w:val="0"/>
        <w:adjustRightInd w:val="0"/>
        <w:spacing w:before="0"/>
        <w:ind w:left="0" w:firstLine="709"/>
        <w:jc w:val="both"/>
        <w:rPr>
          <w:bCs w:val="0"/>
        </w:rPr>
      </w:pPr>
      <w:r>
        <w:rPr>
          <w:bCs w:val="0"/>
        </w:rPr>
        <w:t>ценовые колебания на российском рынке сельскохозяйственной продукции в связи с изменением конъюнктуры мирового рынка продовольствия;</w:t>
      </w:r>
    </w:p>
    <w:p w14:paraId="182D1F1B" w14:textId="77777777" w:rsidR="00781308" w:rsidRDefault="00781308">
      <w:pPr>
        <w:pStyle w:val="af7"/>
        <w:numPr>
          <w:ilvl w:val="0"/>
          <w:numId w:val="14"/>
        </w:numPr>
        <w:tabs>
          <w:tab w:val="left" w:pos="1134"/>
        </w:tabs>
        <w:autoSpaceDE w:val="0"/>
        <w:autoSpaceDN w:val="0"/>
        <w:adjustRightInd w:val="0"/>
        <w:spacing w:before="0"/>
        <w:ind w:left="0" w:firstLine="709"/>
        <w:jc w:val="both"/>
        <w:rPr>
          <w:bCs w:val="0"/>
        </w:rPr>
      </w:pPr>
      <w:r>
        <w:rPr>
          <w:bCs w:val="0"/>
        </w:rPr>
        <w:t>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переход к новым ресурсосберегающим технологиям;</w:t>
      </w:r>
    </w:p>
    <w:p w14:paraId="160F05F5" w14:textId="77777777" w:rsidR="00781308" w:rsidRDefault="00781308">
      <w:pPr>
        <w:pStyle w:val="af7"/>
        <w:numPr>
          <w:ilvl w:val="0"/>
          <w:numId w:val="14"/>
        </w:numPr>
        <w:tabs>
          <w:tab w:val="left" w:pos="1134"/>
        </w:tabs>
        <w:autoSpaceDE w:val="0"/>
        <w:autoSpaceDN w:val="0"/>
        <w:adjustRightInd w:val="0"/>
        <w:spacing w:before="0"/>
        <w:ind w:left="0" w:firstLine="709"/>
        <w:jc w:val="both"/>
        <w:rPr>
          <w:bCs w:val="0"/>
        </w:rPr>
      </w:pPr>
      <w:r>
        <w:rPr>
          <w:bCs w:val="0"/>
        </w:rPr>
        <w:t>природно-климатические риски.</w:t>
      </w:r>
    </w:p>
    <w:p w14:paraId="596455DA" w14:textId="77777777" w:rsidR="00781308" w:rsidRDefault="00781308">
      <w:pPr>
        <w:ind w:firstLine="709"/>
        <w:jc w:val="both"/>
        <w:rPr>
          <w:rFonts w:ascii="Times New Roman" w:hAnsi="Times New Roman"/>
          <w:sz w:val="24"/>
          <w:szCs w:val="24"/>
        </w:rPr>
      </w:pPr>
      <w:r>
        <w:rPr>
          <w:rFonts w:ascii="Times New Roman" w:hAnsi="Times New Roman"/>
          <w:sz w:val="24"/>
          <w:szCs w:val="24"/>
        </w:rPr>
        <w:t>В качестве внутренних рисков рассматриваются финансовые, организационные, кадровые риски.</w:t>
      </w:r>
    </w:p>
    <w:p w14:paraId="793E81D4" w14:textId="77777777" w:rsidR="00781308" w:rsidRDefault="00781308">
      <w:pPr>
        <w:pStyle w:val="af7"/>
        <w:numPr>
          <w:ilvl w:val="0"/>
          <w:numId w:val="15"/>
        </w:numPr>
        <w:tabs>
          <w:tab w:val="left" w:pos="1134"/>
        </w:tabs>
        <w:spacing w:before="0"/>
        <w:ind w:left="0" w:firstLine="709"/>
        <w:jc w:val="both"/>
        <w:rPr>
          <w:lang w:eastAsia="en-US"/>
        </w:rPr>
      </w:pPr>
      <w:r>
        <w:rPr>
          <w:lang w:eastAsia="en-US"/>
        </w:rPr>
        <w:t xml:space="preserve">Организационно-управленческие риски связаны с возможными ошибками в управлении реализацией подпрограммы, невыполнением в установленные сроки отдельных мероприятий подпрограммы. Меры по управлению организационно-управленческими рисками: </w:t>
      </w:r>
    </w:p>
    <w:p w14:paraId="6E07A8F6" w14:textId="77777777" w:rsidR="00781308" w:rsidRDefault="00781308">
      <w:pPr>
        <w:pStyle w:val="af7"/>
        <w:numPr>
          <w:ilvl w:val="0"/>
          <w:numId w:val="16"/>
        </w:numPr>
        <w:tabs>
          <w:tab w:val="left" w:pos="1134"/>
        </w:tabs>
        <w:spacing w:before="0" w:after="120"/>
        <w:ind w:left="0" w:firstLine="709"/>
        <w:jc w:val="both"/>
        <w:rPr>
          <w:lang w:eastAsia="en-US"/>
        </w:rPr>
      </w:pPr>
      <w:r>
        <w:rPr>
          <w:lang w:eastAsia="en-US"/>
        </w:rPr>
        <w:t>составление планов реализации подпрограммы;</w:t>
      </w:r>
    </w:p>
    <w:p w14:paraId="36E9C474" w14:textId="77777777" w:rsidR="00781308" w:rsidRDefault="00781308">
      <w:pPr>
        <w:pStyle w:val="af7"/>
        <w:numPr>
          <w:ilvl w:val="0"/>
          <w:numId w:val="16"/>
        </w:numPr>
        <w:tabs>
          <w:tab w:val="left" w:pos="1134"/>
        </w:tabs>
        <w:spacing w:before="0" w:after="120"/>
        <w:ind w:left="0" w:firstLine="709"/>
        <w:jc w:val="both"/>
        <w:rPr>
          <w:lang w:eastAsia="en-US"/>
        </w:rPr>
      </w:pPr>
      <w:r>
        <w:rPr>
          <w:lang w:eastAsia="en-US"/>
        </w:rPr>
        <w:t xml:space="preserve">ежеквартальный мониторинг реализации подпрограммы; </w:t>
      </w:r>
    </w:p>
    <w:p w14:paraId="41225CF3" w14:textId="77777777" w:rsidR="00781308" w:rsidRDefault="00781308">
      <w:pPr>
        <w:pStyle w:val="af7"/>
        <w:numPr>
          <w:ilvl w:val="0"/>
          <w:numId w:val="16"/>
        </w:numPr>
        <w:tabs>
          <w:tab w:val="left" w:pos="1134"/>
        </w:tabs>
        <w:spacing w:before="0" w:after="120"/>
        <w:ind w:left="0" w:firstLine="709"/>
        <w:jc w:val="both"/>
        <w:rPr>
          <w:lang w:eastAsia="en-US"/>
        </w:rPr>
      </w:pPr>
      <w:r>
        <w:rPr>
          <w:lang w:eastAsia="en-US"/>
        </w:rPr>
        <w:t>закрепление персональной ответственности за исполнение мероприятий и достижение значений целевых показателей (индикаторов) подпрограммы за руководителями и специалистами Отдела сельского хозяйства Администрации муниципального образования «Красногорский район», иных органов местного самоуправления, являющихся участниками подпрограммы;</w:t>
      </w:r>
    </w:p>
    <w:p w14:paraId="5E54A2B4" w14:textId="77777777" w:rsidR="00781308" w:rsidRDefault="00781308">
      <w:pPr>
        <w:pStyle w:val="af7"/>
        <w:numPr>
          <w:ilvl w:val="0"/>
          <w:numId w:val="16"/>
        </w:numPr>
        <w:tabs>
          <w:tab w:val="left" w:pos="1134"/>
        </w:tabs>
        <w:spacing w:before="0" w:after="120"/>
        <w:ind w:left="0" w:firstLine="709"/>
        <w:jc w:val="both"/>
        <w:rPr>
          <w:lang w:eastAsia="en-US"/>
        </w:rPr>
      </w:pPr>
      <w:r>
        <w:rPr>
          <w:lang w:eastAsia="en-US"/>
        </w:rPr>
        <w:t>информирование населения и открытая публикация данных о ходе реализации подпрограммы;</w:t>
      </w:r>
    </w:p>
    <w:p w14:paraId="6FF2B7B8" w14:textId="77777777" w:rsidR="00781308" w:rsidRDefault="00781308">
      <w:pPr>
        <w:pStyle w:val="af7"/>
        <w:numPr>
          <w:ilvl w:val="0"/>
          <w:numId w:val="15"/>
        </w:numPr>
        <w:shd w:val="clear" w:color="auto" w:fill="FFFFFF"/>
        <w:tabs>
          <w:tab w:val="left" w:pos="1134"/>
        </w:tabs>
        <w:spacing w:before="0"/>
        <w:ind w:left="0" w:right="-2" w:firstLine="709"/>
        <w:jc w:val="both"/>
      </w:pPr>
      <w:r>
        <w:rPr>
          <w:lang w:eastAsia="en-US"/>
        </w:rPr>
        <w:t xml:space="preserve">Финансовые риски связаны с </w:t>
      </w:r>
      <w:r>
        <w:t>ограниченностью бюджетных ресурсов на цели реализации подпрограммы.</w:t>
      </w:r>
    </w:p>
    <w:p w14:paraId="4D7EF000" w14:textId="77777777" w:rsidR="00781308" w:rsidRDefault="00781308">
      <w:pPr>
        <w:ind w:firstLine="709"/>
        <w:jc w:val="both"/>
        <w:rPr>
          <w:rFonts w:ascii="Times New Roman" w:hAnsi="Times New Roman"/>
          <w:sz w:val="24"/>
          <w:szCs w:val="24"/>
        </w:rPr>
      </w:pPr>
      <w:r>
        <w:rPr>
          <w:rFonts w:ascii="Times New Roman" w:hAnsi="Times New Roman"/>
          <w:sz w:val="24"/>
          <w:szCs w:val="24"/>
        </w:rPr>
        <w:t>Для управления риском будут обосновываться требуемые объемы финансовых ресурсов в рамках бюджетного цикла, реализовываться меры по привлечению средств из иных источников, при необходимости - уточняться перечень и сроки реализации мероприятий подпрограммы.</w:t>
      </w:r>
    </w:p>
    <w:p w14:paraId="19CA080B" w14:textId="77777777" w:rsidR="00781308" w:rsidRDefault="00781308">
      <w:pPr>
        <w:pStyle w:val="af7"/>
        <w:numPr>
          <w:ilvl w:val="0"/>
          <w:numId w:val="15"/>
        </w:numPr>
        <w:tabs>
          <w:tab w:val="left" w:pos="1134"/>
        </w:tabs>
        <w:spacing w:before="0"/>
        <w:ind w:left="0" w:firstLine="709"/>
        <w:jc w:val="both"/>
        <w:rPr>
          <w:lang w:eastAsia="en-US"/>
        </w:rPr>
      </w:pPr>
      <w:r>
        <w:rPr>
          <w:lang w:eastAsia="en-US"/>
        </w:rPr>
        <w:t xml:space="preserve">Кадровые риски связаны с недостаточным уровнем квалификации работников, занятых в сельском хозяйстве. </w:t>
      </w:r>
    </w:p>
    <w:p w14:paraId="76A351E1" w14:textId="77777777" w:rsidR="00781308" w:rsidRDefault="00781308">
      <w:pPr>
        <w:ind w:firstLine="709"/>
        <w:jc w:val="both"/>
        <w:rPr>
          <w:rFonts w:ascii="Times New Roman" w:hAnsi="Times New Roman"/>
          <w:sz w:val="24"/>
          <w:szCs w:val="24"/>
        </w:rPr>
      </w:pPr>
      <w:r>
        <w:rPr>
          <w:rFonts w:ascii="Times New Roman" w:hAnsi="Times New Roman"/>
          <w:sz w:val="24"/>
          <w:szCs w:val="24"/>
        </w:rPr>
        <w:t>В качестве меры для управления риском в рамках подпрограммы реализуются меры по подготовке и переподготовка кадров для отрасли.</w:t>
      </w:r>
    </w:p>
    <w:p w14:paraId="7289144E" w14:textId="77777777" w:rsidR="00781308" w:rsidRDefault="00781308">
      <w:pPr>
        <w:keepNext/>
        <w:spacing w:before="360" w:after="240"/>
        <w:ind w:firstLine="69"/>
        <w:jc w:val="center"/>
        <w:rPr>
          <w:rFonts w:ascii="Times New Roman" w:hAnsi="Times New Roman"/>
          <w:b/>
          <w:bCs/>
          <w:sz w:val="24"/>
          <w:szCs w:val="24"/>
        </w:rPr>
      </w:pPr>
      <w:r>
        <w:rPr>
          <w:rFonts w:ascii="Times New Roman" w:hAnsi="Times New Roman"/>
          <w:b/>
          <w:bCs/>
          <w:sz w:val="24"/>
          <w:szCs w:val="24"/>
        </w:rPr>
        <w:lastRenderedPageBreak/>
        <w:t xml:space="preserve">      1.11. Конечные результаты и оценка эффективности  подпрограммы</w:t>
      </w:r>
    </w:p>
    <w:p w14:paraId="0FDCE003" w14:textId="77777777" w:rsidR="00781308" w:rsidRDefault="00781308">
      <w:pPr>
        <w:ind w:firstLine="709"/>
        <w:jc w:val="both"/>
        <w:rPr>
          <w:rFonts w:ascii="Times New Roman" w:hAnsi="Times New Roman"/>
          <w:sz w:val="24"/>
          <w:szCs w:val="24"/>
        </w:rPr>
      </w:pPr>
      <w:r>
        <w:rPr>
          <w:rFonts w:ascii="Times New Roman" w:hAnsi="Times New Roman"/>
          <w:sz w:val="24"/>
          <w:szCs w:val="24"/>
        </w:rPr>
        <w:t>Конечным результатом реализации подпрограммы является эффективное функционирование и устойчивое развитие агропромышленного комплекса Красногорского района.</w:t>
      </w:r>
    </w:p>
    <w:p w14:paraId="278A8751" w14:textId="77777777" w:rsidR="00781308" w:rsidRDefault="00781308">
      <w:pPr>
        <w:ind w:firstLine="709"/>
        <w:jc w:val="both"/>
        <w:rPr>
          <w:rFonts w:ascii="Times New Roman" w:hAnsi="Times New Roman"/>
          <w:sz w:val="24"/>
          <w:szCs w:val="24"/>
        </w:rPr>
      </w:pPr>
      <w:r>
        <w:rPr>
          <w:rFonts w:ascii="Times New Roman" w:hAnsi="Times New Roman"/>
          <w:sz w:val="24"/>
          <w:szCs w:val="24"/>
        </w:rPr>
        <w:t>Для оценки результатов определены целевые показатели (индикаторы) подпрограммы.</w:t>
      </w:r>
    </w:p>
    <w:p w14:paraId="0875F90F" w14:textId="77777777" w:rsidR="00781308" w:rsidRDefault="00781308">
      <w:pPr>
        <w:tabs>
          <w:tab w:val="left" w:pos="317"/>
        </w:tabs>
        <w:spacing w:before="60" w:after="60"/>
        <w:jc w:val="both"/>
        <w:rPr>
          <w:rFonts w:ascii="Times New Roman" w:hAnsi="Times New Roman"/>
          <w:sz w:val="24"/>
          <w:szCs w:val="24"/>
        </w:rPr>
      </w:pPr>
      <w:r>
        <w:rPr>
          <w:rFonts w:ascii="Times New Roman" w:hAnsi="Times New Roman"/>
          <w:sz w:val="24"/>
          <w:szCs w:val="24"/>
        </w:rPr>
        <w:t xml:space="preserve">          Ожидаемые показатели, характеризующие развитие сельского хозяйства, на конец реализации  подпрограммы (в 2025 году)</w:t>
      </w:r>
    </w:p>
    <w:p w14:paraId="30E064A1" w14:textId="77777777" w:rsidR="00781308" w:rsidRDefault="00781308">
      <w:pPr>
        <w:tabs>
          <w:tab w:val="left" w:pos="317"/>
        </w:tabs>
        <w:spacing w:before="60" w:after="60"/>
        <w:jc w:val="both"/>
        <w:rPr>
          <w:rFonts w:ascii="Times New Roman" w:hAnsi="Times New Roman"/>
          <w:b/>
          <w:sz w:val="24"/>
          <w:szCs w:val="24"/>
        </w:rPr>
      </w:pPr>
      <w:r>
        <w:rPr>
          <w:rFonts w:ascii="Times New Roman" w:hAnsi="Times New Roman"/>
          <w:sz w:val="24"/>
          <w:szCs w:val="24"/>
        </w:rPr>
        <w:t xml:space="preserve">-    индекс производства  продукции сельского хозяйства в хозяйствах всех категорий (в сопоставимых ценах),   102 % </w:t>
      </w:r>
    </w:p>
    <w:p w14:paraId="2B814676" w14:textId="77777777" w:rsidR="00781308" w:rsidRDefault="00781308">
      <w:pPr>
        <w:pStyle w:val="af7"/>
        <w:numPr>
          <w:ilvl w:val="0"/>
          <w:numId w:val="3"/>
        </w:numPr>
        <w:tabs>
          <w:tab w:val="left" w:pos="317"/>
        </w:tabs>
        <w:autoSpaceDE w:val="0"/>
        <w:autoSpaceDN w:val="0"/>
        <w:adjustRightInd w:val="0"/>
        <w:spacing w:before="60" w:after="60"/>
        <w:ind w:left="317" w:hanging="317"/>
        <w:jc w:val="both"/>
        <w:rPr>
          <w:bCs w:val="0"/>
        </w:rPr>
      </w:pPr>
      <w:r>
        <w:rPr>
          <w:bCs w:val="0"/>
        </w:rPr>
        <w:t>валовый сбор зерна в весе после доработки составит -  8500 тонн;</w:t>
      </w:r>
    </w:p>
    <w:p w14:paraId="1978EBC5" w14:textId="77777777" w:rsidR="00781308" w:rsidRDefault="00781308">
      <w:pPr>
        <w:pStyle w:val="af7"/>
        <w:numPr>
          <w:ilvl w:val="0"/>
          <w:numId w:val="3"/>
        </w:numPr>
        <w:tabs>
          <w:tab w:val="left" w:pos="317"/>
        </w:tabs>
        <w:autoSpaceDE w:val="0"/>
        <w:autoSpaceDN w:val="0"/>
        <w:adjustRightInd w:val="0"/>
        <w:spacing w:before="60" w:after="60"/>
        <w:ind w:left="317" w:hanging="317"/>
        <w:jc w:val="both"/>
        <w:rPr>
          <w:bCs w:val="0"/>
        </w:rPr>
      </w:pPr>
      <w:r>
        <w:rPr>
          <w:bCs w:val="0"/>
        </w:rPr>
        <w:t>валовое производство молока -  13850 тонн;</w:t>
      </w:r>
    </w:p>
    <w:p w14:paraId="4EF9A24F" w14:textId="77777777" w:rsidR="00781308" w:rsidRDefault="00781308">
      <w:pPr>
        <w:pStyle w:val="af7"/>
        <w:numPr>
          <w:ilvl w:val="0"/>
          <w:numId w:val="3"/>
        </w:numPr>
        <w:tabs>
          <w:tab w:val="left" w:pos="317"/>
        </w:tabs>
        <w:autoSpaceDE w:val="0"/>
        <w:autoSpaceDN w:val="0"/>
        <w:adjustRightInd w:val="0"/>
        <w:spacing w:before="60" w:after="60"/>
        <w:ind w:left="317" w:hanging="317"/>
        <w:jc w:val="both"/>
        <w:rPr>
          <w:bCs w:val="0"/>
        </w:rPr>
      </w:pPr>
      <w:r>
        <w:rPr>
          <w:bCs w:val="0"/>
        </w:rPr>
        <w:t>общая посевная площадь – 24100 га</w:t>
      </w:r>
    </w:p>
    <w:p w14:paraId="59D47DF3" w14:textId="77777777" w:rsidR="00781308" w:rsidRDefault="00781308">
      <w:pPr>
        <w:pStyle w:val="af7"/>
        <w:numPr>
          <w:ilvl w:val="0"/>
          <w:numId w:val="3"/>
        </w:numPr>
        <w:tabs>
          <w:tab w:val="left" w:pos="317"/>
        </w:tabs>
        <w:autoSpaceDE w:val="0"/>
        <w:autoSpaceDN w:val="0"/>
        <w:adjustRightInd w:val="0"/>
        <w:spacing w:before="60" w:after="60"/>
        <w:ind w:left="317" w:hanging="317"/>
        <w:jc w:val="both"/>
        <w:rPr>
          <w:bCs w:val="0"/>
        </w:rPr>
      </w:pPr>
      <w:r>
        <w:rPr>
          <w:bCs w:val="0"/>
        </w:rPr>
        <w:t>в том числе зерновых культур - 7115 га;</w:t>
      </w:r>
    </w:p>
    <w:p w14:paraId="47F0B788" w14:textId="77777777" w:rsidR="00781308" w:rsidRDefault="00781308">
      <w:pPr>
        <w:pStyle w:val="af7"/>
        <w:numPr>
          <w:ilvl w:val="0"/>
          <w:numId w:val="3"/>
        </w:numPr>
        <w:tabs>
          <w:tab w:val="left" w:pos="317"/>
        </w:tabs>
        <w:autoSpaceDE w:val="0"/>
        <w:autoSpaceDN w:val="0"/>
        <w:adjustRightInd w:val="0"/>
        <w:spacing w:before="60" w:after="60"/>
        <w:ind w:left="317" w:hanging="317"/>
        <w:jc w:val="both"/>
        <w:rPr>
          <w:bCs w:val="0"/>
        </w:rPr>
      </w:pPr>
      <w:r>
        <w:rPr>
          <w:bCs w:val="0"/>
        </w:rPr>
        <w:t>общее поголовье крупного рогатого скота – 5900  голов;</w:t>
      </w:r>
    </w:p>
    <w:p w14:paraId="78BDB797" w14:textId="77777777" w:rsidR="00781308" w:rsidRDefault="00781308">
      <w:pPr>
        <w:pStyle w:val="af7"/>
        <w:numPr>
          <w:ilvl w:val="0"/>
          <w:numId w:val="3"/>
        </w:numPr>
        <w:tabs>
          <w:tab w:val="left" w:pos="317"/>
        </w:tabs>
        <w:autoSpaceDE w:val="0"/>
        <w:autoSpaceDN w:val="0"/>
        <w:adjustRightInd w:val="0"/>
        <w:spacing w:before="60" w:after="60"/>
        <w:ind w:left="317" w:hanging="317"/>
        <w:jc w:val="both"/>
        <w:rPr>
          <w:bCs w:val="0"/>
        </w:rPr>
      </w:pPr>
      <w:r>
        <w:t>общее поголовье коров – 2530  голов.</w:t>
      </w:r>
    </w:p>
    <w:p w14:paraId="21391E3C" w14:textId="77777777" w:rsidR="00781308" w:rsidRDefault="00781308">
      <w:pPr>
        <w:pStyle w:val="af7"/>
        <w:numPr>
          <w:ilvl w:val="0"/>
          <w:numId w:val="3"/>
        </w:numPr>
        <w:tabs>
          <w:tab w:val="left" w:pos="317"/>
        </w:tabs>
        <w:autoSpaceDE w:val="0"/>
        <w:autoSpaceDN w:val="0"/>
        <w:adjustRightInd w:val="0"/>
        <w:spacing w:before="60" w:after="60"/>
        <w:ind w:left="317" w:hanging="317"/>
        <w:jc w:val="both"/>
        <w:rPr>
          <w:bCs w:val="0"/>
        </w:rPr>
      </w:pPr>
      <w:r>
        <w:rPr>
          <w:bCs w:val="0"/>
        </w:rPr>
        <w:t>удельный вес численности  молодых специалистов, оставшихся на конец года, от общего числа прибывших на работу в сельскохозяйственные организации в течение года по окончании высших и средних профессиональных образовательных учреждений – 92 процента.</w:t>
      </w:r>
    </w:p>
    <w:p w14:paraId="2749995F" w14:textId="77777777" w:rsidR="00781308" w:rsidRDefault="00781308">
      <w:pPr>
        <w:pStyle w:val="af7"/>
        <w:numPr>
          <w:ilvl w:val="0"/>
          <w:numId w:val="3"/>
        </w:numPr>
        <w:tabs>
          <w:tab w:val="left" w:pos="317"/>
        </w:tabs>
        <w:autoSpaceDE w:val="0"/>
        <w:autoSpaceDN w:val="0"/>
        <w:adjustRightInd w:val="0"/>
        <w:spacing w:before="60" w:after="60"/>
        <w:ind w:left="317" w:hanging="317"/>
        <w:jc w:val="both"/>
        <w:rPr>
          <w:bCs w:val="0"/>
        </w:rPr>
      </w:pPr>
      <w:r>
        <w:rPr>
          <w:bCs w:val="0"/>
        </w:rPr>
        <w:t>количество руководителей, специалистов и кадров рабочих профессий, сельскохозяйственных организации, крестьянских (фермерских) хозяйств, органов управления сельским хозяйством муниципального  района, обучающихся по вопросам развития сельского хозяйства, регулирования рынка, экономики и управления сельскохозяйственным производством  -  90 человек.</w:t>
      </w:r>
    </w:p>
    <w:p w14:paraId="4D8DA67B" w14:textId="77777777" w:rsidR="00781308" w:rsidRDefault="00781308">
      <w:pPr>
        <w:pStyle w:val="af7"/>
        <w:numPr>
          <w:ilvl w:val="0"/>
          <w:numId w:val="3"/>
        </w:numPr>
        <w:tabs>
          <w:tab w:val="left" w:pos="317"/>
        </w:tabs>
        <w:autoSpaceDE w:val="0"/>
        <w:autoSpaceDN w:val="0"/>
        <w:adjustRightInd w:val="0"/>
        <w:spacing w:before="60" w:after="60"/>
        <w:ind w:left="317" w:hanging="317"/>
        <w:jc w:val="both"/>
        <w:rPr>
          <w:bCs w:val="0"/>
        </w:rPr>
      </w:pPr>
      <w:r>
        <w:rPr>
          <w:bCs w:val="0"/>
        </w:rPr>
        <w:t>среднемесячная номинальная заработная плата в сельском хозяйстве - 29750 рублей.</w:t>
      </w:r>
    </w:p>
    <w:p w14:paraId="4E3895C6" w14:textId="77777777" w:rsidR="00781308" w:rsidRDefault="00781308">
      <w:pPr>
        <w:pStyle w:val="af7"/>
        <w:numPr>
          <w:ilvl w:val="0"/>
          <w:numId w:val="3"/>
        </w:numPr>
        <w:tabs>
          <w:tab w:val="left" w:pos="317"/>
        </w:tabs>
        <w:autoSpaceDE w:val="0"/>
        <w:autoSpaceDN w:val="0"/>
        <w:adjustRightInd w:val="0"/>
        <w:spacing w:before="60" w:after="60"/>
        <w:ind w:left="-15" w:firstLine="0"/>
        <w:rPr>
          <w:bCs w:val="0"/>
        </w:rPr>
      </w:pPr>
      <w:r>
        <w:rPr>
          <w:bCs w:val="0"/>
        </w:rPr>
        <w:t>общая площадь, засоренная борщевиком Сосновского – 45 га;</w:t>
      </w:r>
    </w:p>
    <w:p w14:paraId="6BD6A5A4" w14:textId="77777777" w:rsidR="00781308" w:rsidRDefault="00781308">
      <w:pPr>
        <w:tabs>
          <w:tab w:val="left" w:pos="317"/>
        </w:tabs>
        <w:autoSpaceDE w:val="0"/>
        <w:autoSpaceDN w:val="0"/>
        <w:adjustRightInd w:val="0"/>
        <w:spacing w:before="60" w:after="60"/>
        <w:jc w:val="both"/>
        <w:rPr>
          <w:rFonts w:ascii="Times New Roman" w:hAnsi="Times New Roman"/>
          <w:bCs/>
          <w:sz w:val="24"/>
          <w:szCs w:val="24"/>
        </w:rPr>
      </w:pPr>
      <w:r>
        <w:rPr>
          <w:rFonts w:ascii="Times New Roman" w:hAnsi="Times New Roman"/>
          <w:bCs/>
          <w:sz w:val="24"/>
          <w:szCs w:val="24"/>
        </w:rPr>
        <w:t>Ожидаемые показатели, характеризующие эффективность работы отрасли:</w:t>
      </w:r>
    </w:p>
    <w:p w14:paraId="249D872E" w14:textId="77777777" w:rsidR="00781308" w:rsidRDefault="00781308">
      <w:pPr>
        <w:pStyle w:val="af7"/>
        <w:numPr>
          <w:ilvl w:val="0"/>
          <w:numId w:val="3"/>
        </w:numPr>
        <w:tabs>
          <w:tab w:val="left" w:pos="317"/>
        </w:tabs>
        <w:autoSpaceDE w:val="0"/>
        <w:autoSpaceDN w:val="0"/>
        <w:adjustRightInd w:val="0"/>
        <w:spacing w:before="60" w:after="60"/>
        <w:ind w:left="317" w:hanging="317"/>
        <w:jc w:val="both"/>
        <w:rPr>
          <w:bCs w:val="0"/>
        </w:rPr>
      </w:pPr>
      <w:r>
        <w:rPr>
          <w:bCs w:val="0"/>
        </w:rPr>
        <w:t>доля прибыльных сельскохозяйственных организаций -  100 процентов в общем их числе;</w:t>
      </w:r>
    </w:p>
    <w:p w14:paraId="4A57BA44" w14:textId="77777777" w:rsidR="00781308" w:rsidRDefault="00781308">
      <w:pPr>
        <w:pStyle w:val="af7"/>
        <w:numPr>
          <w:ilvl w:val="0"/>
          <w:numId w:val="3"/>
        </w:numPr>
        <w:tabs>
          <w:tab w:val="left" w:pos="317"/>
        </w:tabs>
        <w:autoSpaceDE w:val="0"/>
        <w:autoSpaceDN w:val="0"/>
        <w:adjustRightInd w:val="0"/>
        <w:spacing w:before="60" w:after="60"/>
        <w:ind w:left="317" w:hanging="317"/>
        <w:jc w:val="both"/>
        <w:rPr>
          <w:bCs w:val="0"/>
        </w:rPr>
      </w:pPr>
      <w:r>
        <w:rPr>
          <w:bCs w:val="0"/>
        </w:rPr>
        <w:t>урожайность зерновых культур – 13,5 ц/га;</w:t>
      </w:r>
    </w:p>
    <w:p w14:paraId="22919247" w14:textId="77777777" w:rsidR="00781308" w:rsidRDefault="00781308">
      <w:pPr>
        <w:pStyle w:val="af7"/>
        <w:numPr>
          <w:ilvl w:val="0"/>
          <w:numId w:val="3"/>
        </w:numPr>
        <w:tabs>
          <w:tab w:val="left" w:pos="317"/>
        </w:tabs>
        <w:autoSpaceDE w:val="0"/>
        <w:autoSpaceDN w:val="0"/>
        <w:adjustRightInd w:val="0"/>
        <w:spacing w:before="60" w:after="60"/>
        <w:ind w:left="317" w:hanging="317"/>
        <w:jc w:val="both"/>
        <w:rPr>
          <w:bCs w:val="0"/>
        </w:rPr>
      </w:pPr>
      <w:r>
        <w:rPr>
          <w:bCs w:val="0"/>
        </w:rPr>
        <w:t xml:space="preserve">надой молока на 1 фуражную корову – 6500  кг.                                   </w:t>
      </w:r>
    </w:p>
    <w:p w14:paraId="45A583E3" w14:textId="77777777" w:rsidR="00781308" w:rsidRDefault="00781308">
      <w:pPr>
        <w:pStyle w:val="af7"/>
        <w:numPr>
          <w:ilvl w:val="0"/>
          <w:numId w:val="3"/>
        </w:numPr>
        <w:tabs>
          <w:tab w:val="left" w:pos="317"/>
        </w:tabs>
        <w:autoSpaceDE w:val="0"/>
        <w:autoSpaceDN w:val="0"/>
        <w:adjustRightInd w:val="0"/>
        <w:spacing w:before="60" w:after="60"/>
        <w:ind w:left="317" w:hanging="317"/>
        <w:jc w:val="both"/>
        <w:rPr>
          <w:bCs w:val="0"/>
        </w:rPr>
      </w:pPr>
      <w:r>
        <w:rPr>
          <w:bCs w:val="0"/>
        </w:rPr>
        <w:t>производство кормов на 1 усл. голову скота - 30 ц. к. ед</w:t>
      </w:r>
    </w:p>
    <w:p w14:paraId="79C169FD" w14:textId="77777777" w:rsidR="00781308" w:rsidRDefault="00781308">
      <w:pPr>
        <w:spacing w:line="312" w:lineRule="auto"/>
        <w:jc w:val="both"/>
        <w:rPr>
          <w:rFonts w:ascii="Times New Roman" w:hAnsi="Times New Roman"/>
          <w:sz w:val="24"/>
          <w:szCs w:val="24"/>
        </w:rPr>
      </w:pPr>
    </w:p>
    <w:p w14:paraId="0C0BF68A" w14:textId="77777777" w:rsidR="00781308" w:rsidRDefault="00781308">
      <w:pPr>
        <w:autoSpaceDE w:val="0"/>
        <w:autoSpaceDN w:val="0"/>
        <w:adjustRightInd w:val="0"/>
        <w:spacing w:after="240"/>
        <w:ind w:right="-85"/>
        <w:jc w:val="center"/>
        <w:rPr>
          <w:rFonts w:ascii="Times New Roman" w:hAnsi="Times New Roman"/>
          <w:b/>
          <w:color w:val="000000"/>
          <w:sz w:val="24"/>
          <w:szCs w:val="24"/>
        </w:rPr>
      </w:pPr>
      <w:r>
        <w:rPr>
          <w:rFonts w:ascii="Times New Roman" w:hAnsi="Times New Roman"/>
          <w:b/>
          <w:bCs/>
          <w:sz w:val="24"/>
          <w:szCs w:val="24"/>
        </w:rPr>
        <w:t xml:space="preserve">2. Подпрограмма </w:t>
      </w:r>
      <w:r>
        <w:rPr>
          <w:rFonts w:ascii="Times New Roman" w:hAnsi="Times New Roman"/>
          <w:b/>
          <w:sz w:val="24"/>
          <w:szCs w:val="24"/>
        </w:rPr>
        <w:t>«</w:t>
      </w:r>
      <w:r>
        <w:rPr>
          <w:rFonts w:ascii="Times New Roman" w:hAnsi="Times New Roman"/>
          <w:b/>
          <w:color w:val="000000"/>
          <w:sz w:val="24"/>
          <w:szCs w:val="24"/>
        </w:rPr>
        <w:t>Создание условий для развития предпринимательства»</w:t>
      </w:r>
    </w:p>
    <w:p w14:paraId="41FDC7B3" w14:textId="77777777" w:rsidR="00781308" w:rsidRDefault="00781308">
      <w:pPr>
        <w:keepNext/>
        <w:autoSpaceDE w:val="0"/>
        <w:autoSpaceDN w:val="0"/>
        <w:adjustRightInd w:val="0"/>
        <w:spacing w:before="360" w:after="240"/>
        <w:ind w:right="-85"/>
        <w:jc w:val="center"/>
        <w:rPr>
          <w:rFonts w:ascii="Times New Roman" w:hAnsi="Times New Roman"/>
          <w:b/>
          <w:sz w:val="24"/>
          <w:szCs w:val="24"/>
        </w:rPr>
      </w:pPr>
      <w:r>
        <w:rPr>
          <w:rFonts w:ascii="Times New Roman" w:hAnsi="Times New Roman"/>
          <w:b/>
          <w:bCs/>
          <w:sz w:val="24"/>
          <w:szCs w:val="24"/>
        </w:rPr>
        <w:t>Краткая характеристика (паспорт) подпрограммы</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58"/>
        <w:gridCol w:w="7940"/>
      </w:tblGrid>
      <w:tr w:rsidR="00781308" w14:paraId="7F99AF8B" w14:textId="77777777">
        <w:tc>
          <w:tcPr>
            <w:tcW w:w="1809" w:type="dxa"/>
            <w:tcBorders>
              <w:top w:val="single" w:sz="4" w:space="0" w:color="000000"/>
              <w:left w:val="single" w:sz="4" w:space="0" w:color="000000"/>
              <w:bottom w:val="single" w:sz="4" w:space="0" w:color="000000"/>
              <w:right w:val="single" w:sz="4" w:space="0" w:color="000000"/>
            </w:tcBorders>
          </w:tcPr>
          <w:p w14:paraId="3FE30760" w14:textId="77777777" w:rsidR="00781308" w:rsidRDefault="00781308">
            <w:pPr>
              <w:autoSpaceDE w:val="0"/>
              <w:autoSpaceDN w:val="0"/>
              <w:adjustRightInd w:val="0"/>
              <w:spacing w:before="60" w:after="60"/>
              <w:rPr>
                <w:rFonts w:ascii="Times New Roman" w:eastAsia="Times New Roman" w:hAnsi="Times New Roman"/>
                <w:bCs/>
                <w:sz w:val="24"/>
                <w:szCs w:val="24"/>
              </w:rPr>
            </w:pPr>
            <w:r>
              <w:rPr>
                <w:rFonts w:ascii="Times New Roman" w:hAnsi="Times New Roman"/>
                <w:sz w:val="24"/>
                <w:szCs w:val="24"/>
              </w:rPr>
              <w:t>Наименование подпрограммы</w:t>
            </w:r>
          </w:p>
        </w:tc>
        <w:tc>
          <w:tcPr>
            <w:tcW w:w="8044" w:type="dxa"/>
            <w:tcBorders>
              <w:top w:val="single" w:sz="4" w:space="0" w:color="000000"/>
              <w:left w:val="single" w:sz="4" w:space="0" w:color="000000"/>
              <w:bottom w:val="single" w:sz="4" w:space="0" w:color="000000"/>
              <w:right w:val="single" w:sz="4" w:space="0" w:color="000000"/>
            </w:tcBorders>
          </w:tcPr>
          <w:p w14:paraId="039ED68E" w14:textId="77777777" w:rsidR="00781308" w:rsidRDefault="00781308">
            <w:pPr>
              <w:autoSpaceDE w:val="0"/>
              <w:autoSpaceDN w:val="0"/>
              <w:adjustRightInd w:val="0"/>
              <w:spacing w:before="60" w:after="60"/>
              <w:rPr>
                <w:rFonts w:ascii="Times New Roman" w:eastAsia="Times New Roman" w:hAnsi="Times New Roman"/>
                <w:bCs/>
                <w:sz w:val="24"/>
                <w:szCs w:val="24"/>
              </w:rPr>
            </w:pPr>
            <w:r>
              <w:rPr>
                <w:rFonts w:ascii="Times New Roman" w:hAnsi="Times New Roman"/>
                <w:color w:val="000000"/>
                <w:sz w:val="24"/>
                <w:szCs w:val="24"/>
              </w:rPr>
              <w:t>Создание условий для развития предпринимательства</w:t>
            </w:r>
            <w:r>
              <w:rPr>
                <w:rFonts w:ascii="Times New Roman" w:hAnsi="Times New Roman"/>
                <w:sz w:val="24"/>
                <w:szCs w:val="24"/>
              </w:rPr>
              <w:t xml:space="preserve"> </w:t>
            </w:r>
          </w:p>
        </w:tc>
      </w:tr>
      <w:tr w:rsidR="00781308" w14:paraId="12196F09" w14:textId="77777777">
        <w:tc>
          <w:tcPr>
            <w:tcW w:w="1809" w:type="dxa"/>
            <w:tcBorders>
              <w:top w:val="single" w:sz="4" w:space="0" w:color="000000"/>
              <w:left w:val="single" w:sz="4" w:space="0" w:color="000000"/>
              <w:bottom w:val="single" w:sz="4" w:space="0" w:color="000000"/>
              <w:right w:val="single" w:sz="4" w:space="0" w:color="000000"/>
            </w:tcBorders>
          </w:tcPr>
          <w:p w14:paraId="45F05CE9"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Координатор</w:t>
            </w:r>
          </w:p>
        </w:tc>
        <w:tc>
          <w:tcPr>
            <w:tcW w:w="8044" w:type="dxa"/>
            <w:tcBorders>
              <w:top w:val="single" w:sz="4" w:space="0" w:color="000000"/>
              <w:left w:val="single" w:sz="4" w:space="0" w:color="000000"/>
              <w:bottom w:val="single" w:sz="4" w:space="0" w:color="000000"/>
              <w:right w:val="single" w:sz="4" w:space="0" w:color="000000"/>
            </w:tcBorders>
          </w:tcPr>
          <w:p w14:paraId="31292266"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 xml:space="preserve">Первый заместитель главы Администрации муниципального образования Красногорский район </w:t>
            </w:r>
          </w:p>
        </w:tc>
      </w:tr>
      <w:tr w:rsidR="00781308" w14:paraId="64D89E8F" w14:textId="77777777">
        <w:tc>
          <w:tcPr>
            <w:tcW w:w="1809" w:type="dxa"/>
            <w:tcBorders>
              <w:top w:val="single" w:sz="4" w:space="0" w:color="000000"/>
              <w:left w:val="single" w:sz="4" w:space="0" w:color="000000"/>
              <w:bottom w:val="single" w:sz="4" w:space="0" w:color="000000"/>
              <w:right w:val="single" w:sz="4" w:space="0" w:color="000000"/>
            </w:tcBorders>
          </w:tcPr>
          <w:p w14:paraId="74C566C9" w14:textId="77777777" w:rsidR="00781308" w:rsidRDefault="00781308">
            <w:pPr>
              <w:pStyle w:val="af6"/>
              <w:jc w:val="both"/>
              <w:rPr>
                <w:rFonts w:ascii="Times New Roman" w:eastAsia="Times New Roman" w:hAnsi="Times New Roman"/>
                <w:b/>
                <w:bCs/>
                <w:sz w:val="24"/>
                <w:szCs w:val="24"/>
              </w:rPr>
            </w:pPr>
            <w:r>
              <w:rPr>
                <w:rFonts w:ascii="Times New Roman" w:hAnsi="Times New Roman"/>
                <w:sz w:val="24"/>
                <w:szCs w:val="24"/>
              </w:rPr>
              <w:t xml:space="preserve">Ответственный исполнитель </w:t>
            </w:r>
          </w:p>
        </w:tc>
        <w:tc>
          <w:tcPr>
            <w:tcW w:w="8044" w:type="dxa"/>
            <w:tcBorders>
              <w:top w:val="single" w:sz="4" w:space="0" w:color="000000"/>
              <w:left w:val="single" w:sz="4" w:space="0" w:color="000000"/>
              <w:bottom w:val="single" w:sz="4" w:space="0" w:color="000000"/>
              <w:right w:val="single" w:sz="4" w:space="0" w:color="000000"/>
            </w:tcBorders>
          </w:tcPr>
          <w:p w14:paraId="540527E7"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Отдел планово-экономической работы Администрации муниципального образования «Муниципальный округ Красногорский район Удмуртской Республики» (Отдел планово-экономической работы)</w:t>
            </w:r>
          </w:p>
        </w:tc>
      </w:tr>
      <w:tr w:rsidR="00781308" w14:paraId="12C46E0A" w14:textId="77777777">
        <w:tc>
          <w:tcPr>
            <w:tcW w:w="1809" w:type="dxa"/>
            <w:tcBorders>
              <w:top w:val="single" w:sz="4" w:space="0" w:color="000000"/>
              <w:left w:val="single" w:sz="4" w:space="0" w:color="000000"/>
              <w:bottom w:val="single" w:sz="4" w:space="0" w:color="000000"/>
              <w:right w:val="single" w:sz="4" w:space="0" w:color="000000"/>
            </w:tcBorders>
          </w:tcPr>
          <w:p w14:paraId="6547C564" w14:textId="77777777" w:rsidR="00781308" w:rsidRDefault="00781308">
            <w:pPr>
              <w:pStyle w:val="af6"/>
              <w:jc w:val="both"/>
              <w:rPr>
                <w:rFonts w:ascii="Times New Roman" w:eastAsia="Times New Roman" w:hAnsi="Times New Roman"/>
                <w:b/>
                <w:bCs/>
                <w:sz w:val="24"/>
                <w:szCs w:val="24"/>
              </w:rPr>
            </w:pPr>
            <w:r>
              <w:rPr>
                <w:rFonts w:ascii="Times New Roman" w:hAnsi="Times New Roman"/>
                <w:sz w:val="24"/>
                <w:szCs w:val="24"/>
              </w:rPr>
              <w:t xml:space="preserve">Соисполнители </w:t>
            </w:r>
          </w:p>
        </w:tc>
        <w:tc>
          <w:tcPr>
            <w:tcW w:w="8044" w:type="dxa"/>
            <w:tcBorders>
              <w:top w:val="single" w:sz="4" w:space="0" w:color="000000"/>
              <w:left w:val="single" w:sz="4" w:space="0" w:color="000000"/>
              <w:bottom w:val="single" w:sz="4" w:space="0" w:color="000000"/>
              <w:right w:val="single" w:sz="4" w:space="0" w:color="000000"/>
            </w:tcBorders>
          </w:tcPr>
          <w:p w14:paraId="0D6C6752"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Администрация муниципального образования Красногорский район (Администрация Красногорского района)</w:t>
            </w:r>
          </w:p>
        </w:tc>
      </w:tr>
      <w:tr w:rsidR="00781308" w14:paraId="4378848B" w14:textId="77777777">
        <w:tc>
          <w:tcPr>
            <w:tcW w:w="1809" w:type="dxa"/>
            <w:tcBorders>
              <w:top w:val="single" w:sz="4" w:space="0" w:color="000000"/>
              <w:left w:val="single" w:sz="4" w:space="0" w:color="000000"/>
              <w:bottom w:val="single" w:sz="4" w:space="0" w:color="000000"/>
              <w:right w:val="single" w:sz="4" w:space="0" w:color="000000"/>
            </w:tcBorders>
          </w:tcPr>
          <w:p w14:paraId="14BE206B" w14:textId="77777777" w:rsidR="00781308" w:rsidRDefault="00781308">
            <w:pPr>
              <w:pStyle w:val="af6"/>
              <w:jc w:val="both"/>
              <w:rPr>
                <w:rFonts w:ascii="Times New Roman" w:eastAsia="Times New Roman" w:hAnsi="Times New Roman"/>
                <w:b/>
                <w:bCs/>
                <w:sz w:val="24"/>
                <w:szCs w:val="24"/>
              </w:rPr>
            </w:pPr>
            <w:r>
              <w:rPr>
                <w:rFonts w:ascii="Times New Roman" w:hAnsi="Times New Roman"/>
                <w:sz w:val="24"/>
                <w:szCs w:val="24"/>
              </w:rPr>
              <w:t>Цель</w:t>
            </w:r>
          </w:p>
        </w:tc>
        <w:tc>
          <w:tcPr>
            <w:tcW w:w="8044" w:type="dxa"/>
            <w:tcBorders>
              <w:top w:val="single" w:sz="4" w:space="0" w:color="000000"/>
              <w:left w:val="single" w:sz="4" w:space="0" w:color="000000"/>
              <w:bottom w:val="single" w:sz="4" w:space="0" w:color="000000"/>
              <w:right w:val="single" w:sz="4" w:space="0" w:color="000000"/>
            </w:tcBorders>
          </w:tcPr>
          <w:p w14:paraId="5CEE77D8"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Создание условий для развития предпринимательства, в том числе в производственной сфере, на территории Красногорского района</w:t>
            </w:r>
          </w:p>
        </w:tc>
      </w:tr>
      <w:tr w:rsidR="00781308" w14:paraId="7911277F" w14:textId="77777777">
        <w:tc>
          <w:tcPr>
            <w:tcW w:w="1809" w:type="dxa"/>
            <w:tcBorders>
              <w:top w:val="single" w:sz="4" w:space="0" w:color="000000"/>
              <w:left w:val="single" w:sz="4" w:space="0" w:color="000000"/>
              <w:bottom w:val="single" w:sz="4" w:space="0" w:color="000000"/>
              <w:right w:val="single" w:sz="4" w:space="0" w:color="000000"/>
            </w:tcBorders>
          </w:tcPr>
          <w:p w14:paraId="018191A1" w14:textId="77777777" w:rsidR="00781308" w:rsidRDefault="00781308">
            <w:pPr>
              <w:pStyle w:val="af6"/>
              <w:jc w:val="both"/>
              <w:rPr>
                <w:rFonts w:ascii="Times New Roman" w:eastAsia="Times New Roman" w:hAnsi="Times New Roman"/>
                <w:b/>
                <w:bCs/>
                <w:sz w:val="24"/>
                <w:szCs w:val="24"/>
              </w:rPr>
            </w:pPr>
            <w:r>
              <w:rPr>
                <w:rFonts w:ascii="Times New Roman" w:hAnsi="Times New Roman"/>
                <w:sz w:val="24"/>
                <w:szCs w:val="24"/>
              </w:rPr>
              <w:t xml:space="preserve">Задачи </w:t>
            </w:r>
          </w:p>
        </w:tc>
        <w:tc>
          <w:tcPr>
            <w:tcW w:w="8044" w:type="dxa"/>
            <w:tcBorders>
              <w:top w:val="single" w:sz="4" w:space="0" w:color="000000"/>
              <w:left w:val="single" w:sz="4" w:space="0" w:color="000000"/>
              <w:bottom w:val="single" w:sz="4" w:space="0" w:color="000000"/>
              <w:right w:val="single" w:sz="4" w:space="0" w:color="000000"/>
            </w:tcBorders>
          </w:tcPr>
          <w:p w14:paraId="62BC8BC0" w14:textId="77777777" w:rsidR="00781308" w:rsidRDefault="00781308">
            <w:pPr>
              <w:pStyle w:val="af6"/>
              <w:jc w:val="both"/>
              <w:rPr>
                <w:rFonts w:ascii="Times New Roman" w:hAnsi="Times New Roman"/>
                <w:color w:val="000000"/>
                <w:sz w:val="24"/>
                <w:szCs w:val="24"/>
              </w:rPr>
            </w:pPr>
            <w:r>
              <w:rPr>
                <w:rFonts w:ascii="Times New Roman" w:hAnsi="Times New Roman"/>
                <w:color w:val="000000"/>
                <w:sz w:val="24"/>
                <w:szCs w:val="24"/>
              </w:rPr>
              <w:t xml:space="preserve">Оказание финансовой, информационной, других видов поддержки </w:t>
            </w:r>
            <w:r>
              <w:rPr>
                <w:rFonts w:ascii="Times New Roman" w:hAnsi="Times New Roman"/>
                <w:color w:val="000000"/>
                <w:sz w:val="24"/>
                <w:szCs w:val="24"/>
              </w:rPr>
              <w:lastRenderedPageBreak/>
              <w:t>субъектам малого и среднего предпринимательства.</w:t>
            </w:r>
          </w:p>
          <w:p w14:paraId="764A42C7" w14:textId="77777777" w:rsidR="00781308" w:rsidRDefault="00781308">
            <w:pPr>
              <w:pStyle w:val="af6"/>
              <w:jc w:val="both"/>
              <w:rPr>
                <w:rFonts w:ascii="Times New Roman" w:hAnsi="Times New Roman"/>
                <w:color w:val="000000"/>
                <w:sz w:val="24"/>
                <w:szCs w:val="24"/>
              </w:rPr>
            </w:pPr>
            <w:r>
              <w:rPr>
                <w:rFonts w:ascii="Times New Roman" w:hAnsi="Times New Roman"/>
                <w:color w:val="000000"/>
                <w:sz w:val="24"/>
                <w:szCs w:val="24"/>
              </w:rPr>
              <w:t>Продвижение продукции малых и средних предприятий района на региональный и межрегиональные рынки.</w:t>
            </w:r>
          </w:p>
          <w:p w14:paraId="19F0C588" w14:textId="77777777" w:rsidR="00781308" w:rsidRDefault="00781308">
            <w:pPr>
              <w:pStyle w:val="af6"/>
              <w:jc w:val="both"/>
              <w:rPr>
                <w:rFonts w:ascii="Times New Roman" w:hAnsi="Times New Roman"/>
                <w:sz w:val="24"/>
                <w:szCs w:val="24"/>
              </w:rPr>
            </w:pPr>
            <w:r>
              <w:rPr>
                <w:rFonts w:ascii="Times New Roman" w:hAnsi="Times New Roman"/>
                <w:color w:val="000000"/>
                <w:sz w:val="24"/>
                <w:szCs w:val="24"/>
              </w:rPr>
              <w:t>Развитие механизмов поддержки и стимулирования развития предпринимательства в районе.</w:t>
            </w:r>
          </w:p>
          <w:p w14:paraId="44D6A1FC" w14:textId="77777777" w:rsidR="00781308" w:rsidRDefault="00781308">
            <w:pPr>
              <w:pStyle w:val="af6"/>
              <w:jc w:val="both"/>
              <w:rPr>
                <w:rFonts w:ascii="Times New Roman" w:hAnsi="Times New Roman"/>
                <w:sz w:val="24"/>
                <w:szCs w:val="24"/>
              </w:rPr>
            </w:pPr>
            <w:r>
              <w:rPr>
                <w:rFonts w:ascii="Times New Roman" w:hAnsi="Times New Roman"/>
                <w:color w:val="000000"/>
                <w:sz w:val="24"/>
                <w:szCs w:val="24"/>
              </w:rPr>
              <w:t>Распространение успешного опыта ведения бизнеса предпринимателями района.</w:t>
            </w:r>
          </w:p>
        </w:tc>
      </w:tr>
      <w:tr w:rsidR="00781308" w14:paraId="34195CFA" w14:textId="77777777">
        <w:tc>
          <w:tcPr>
            <w:tcW w:w="1809" w:type="dxa"/>
            <w:tcBorders>
              <w:top w:val="single" w:sz="4" w:space="0" w:color="000000"/>
              <w:left w:val="single" w:sz="4" w:space="0" w:color="000000"/>
              <w:bottom w:val="single" w:sz="4" w:space="0" w:color="000000"/>
              <w:right w:val="single" w:sz="4" w:space="0" w:color="000000"/>
            </w:tcBorders>
          </w:tcPr>
          <w:p w14:paraId="22252302" w14:textId="77777777" w:rsidR="00781308" w:rsidRDefault="00781308">
            <w:pPr>
              <w:pStyle w:val="af6"/>
              <w:jc w:val="both"/>
              <w:rPr>
                <w:rFonts w:ascii="Times New Roman" w:eastAsia="Times New Roman" w:hAnsi="Times New Roman"/>
                <w:b/>
                <w:bCs/>
                <w:sz w:val="24"/>
                <w:szCs w:val="24"/>
              </w:rPr>
            </w:pPr>
            <w:r>
              <w:rPr>
                <w:rFonts w:ascii="Times New Roman" w:hAnsi="Times New Roman"/>
                <w:sz w:val="24"/>
                <w:szCs w:val="24"/>
              </w:rPr>
              <w:lastRenderedPageBreak/>
              <w:t xml:space="preserve">Целевые показатели (индикаторы) </w:t>
            </w:r>
          </w:p>
        </w:tc>
        <w:tc>
          <w:tcPr>
            <w:tcW w:w="8044" w:type="dxa"/>
            <w:tcBorders>
              <w:top w:val="single" w:sz="4" w:space="0" w:color="000000"/>
              <w:left w:val="single" w:sz="4" w:space="0" w:color="000000"/>
              <w:bottom w:val="single" w:sz="4" w:space="0" w:color="000000"/>
              <w:right w:val="single" w:sz="4" w:space="0" w:color="000000"/>
            </w:tcBorders>
          </w:tcPr>
          <w:p w14:paraId="05BCBE8D" w14:textId="77777777" w:rsidR="00781308" w:rsidRDefault="00781308">
            <w:pPr>
              <w:pStyle w:val="af6"/>
              <w:jc w:val="both"/>
              <w:rPr>
                <w:rFonts w:ascii="Times New Roman" w:hAnsi="Times New Roman"/>
                <w:color w:val="000000"/>
                <w:sz w:val="24"/>
                <w:szCs w:val="24"/>
              </w:rPr>
            </w:pPr>
            <w:r>
              <w:rPr>
                <w:rFonts w:ascii="Times New Roman" w:hAnsi="Times New Roman"/>
                <w:color w:val="000000"/>
                <w:sz w:val="24"/>
                <w:szCs w:val="24"/>
              </w:rPr>
              <w:t>Число малых и средних предприятий, ед.</w:t>
            </w:r>
          </w:p>
          <w:p w14:paraId="34E6CAE4" w14:textId="77777777" w:rsidR="00781308" w:rsidRDefault="00781308">
            <w:pPr>
              <w:pStyle w:val="af6"/>
              <w:jc w:val="both"/>
              <w:rPr>
                <w:rFonts w:ascii="Times New Roman" w:hAnsi="Times New Roman"/>
                <w:i/>
                <w:sz w:val="24"/>
                <w:szCs w:val="24"/>
              </w:rPr>
            </w:pPr>
            <w:r>
              <w:rPr>
                <w:rFonts w:ascii="Times New Roman" w:hAnsi="Times New Roman"/>
                <w:color w:val="000000"/>
                <w:sz w:val="24"/>
                <w:szCs w:val="24"/>
              </w:rPr>
              <w:t>Число индивидуальных предпринимателей, чел.</w:t>
            </w:r>
          </w:p>
          <w:p w14:paraId="150251FD" w14:textId="77777777" w:rsidR="00781308" w:rsidRDefault="00781308">
            <w:pPr>
              <w:pStyle w:val="af6"/>
              <w:jc w:val="both"/>
              <w:rPr>
                <w:rFonts w:ascii="Times New Roman" w:hAnsi="Times New Roman"/>
                <w:color w:val="000000"/>
                <w:sz w:val="24"/>
                <w:szCs w:val="24"/>
              </w:rPr>
            </w:pPr>
            <w:r>
              <w:rPr>
                <w:rFonts w:ascii="Times New Roman" w:hAnsi="Times New Roman"/>
                <w:color w:val="000000"/>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процентов</w:t>
            </w:r>
          </w:p>
          <w:p w14:paraId="1510237D"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Поступления единого налога на вмененный доход, поступления от патентной системы налогообложения в бюджет Красногорского района, млн. рублей.</w:t>
            </w:r>
          </w:p>
          <w:p w14:paraId="272E3E50" w14:textId="77777777" w:rsidR="00781308" w:rsidRDefault="00781308">
            <w:pPr>
              <w:pStyle w:val="af6"/>
              <w:jc w:val="both"/>
              <w:rPr>
                <w:rFonts w:ascii="Times New Roman" w:hAnsi="Times New Roman"/>
                <w:i/>
                <w:sz w:val="24"/>
                <w:szCs w:val="24"/>
              </w:rPr>
            </w:pPr>
            <w:r>
              <w:rPr>
                <w:rFonts w:ascii="Times New Roman" w:hAnsi="Times New Roman"/>
                <w:bCs/>
                <w:sz w:val="24"/>
                <w:szCs w:val="24"/>
              </w:rPr>
              <w:t>Численность занятых в сфере малого и среднего предпринимательства, включая индивидуальных предпринимателей, человек (</w:t>
            </w:r>
            <w:r>
              <w:rPr>
                <w:rFonts w:ascii="Times New Roman" w:hAnsi="Times New Roman"/>
                <w:bCs/>
                <w:sz w:val="24"/>
                <w:szCs w:val="24"/>
                <w:u w:val="single"/>
              </w:rPr>
              <w:t>введен с 2019 года</w:t>
            </w:r>
            <w:r>
              <w:rPr>
                <w:rFonts w:ascii="Times New Roman" w:hAnsi="Times New Roman"/>
                <w:bCs/>
                <w:sz w:val="24"/>
                <w:szCs w:val="24"/>
              </w:rPr>
              <w:t>)</w:t>
            </w:r>
          </w:p>
        </w:tc>
      </w:tr>
      <w:tr w:rsidR="00781308" w14:paraId="1C6AEFA9" w14:textId="77777777">
        <w:tc>
          <w:tcPr>
            <w:tcW w:w="1809" w:type="dxa"/>
            <w:tcBorders>
              <w:top w:val="single" w:sz="4" w:space="0" w:color="000000"/>
              <w:left w:val="single" w:sz="4" w:space="0" w:color="000000"/>
              <w:bottom w:val="single" w:sz="4" w:space="0" w:color="000000"/>
              <w:right w:val="single" w:sz="4" w:space="0" w:color="000000"/>
            </w:tcBorders>
          </w:tcPr>
          <w:p w14:paraId="4C10BB76"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Сроки и этапы  реализации</w:t>
            </w:r>
          </w:p>
        </w:tc>
        <w:tc>
          <w:tcPr>
            <w:tcW w:w="8044" w:type="dxa"/>
            <w:tcBorders>
              <w:top w:val="single" w:sz="4" w:space="0" w:color="000000"/>
              <w:left w:val="single" w:sz="4" w:space="0" w:color="000000"/>
              <w:bottom w:val="single" w:sz="4" w:space="0" w:color="000000"/>
              <w:right w:val="single" w:sz="4" w:space="0" w:color="000000"/>
            </w:tcBorders>
          </w:tcPr>
          <w:p w14:paraId="38F47323"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Срок реализации подпрограммы: 2015-2028 годы.</w:t>
            </w:r>
          </w:p>
          <w:p w14:paraId="14F1D451"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Этапы реализации подпрограммы не выделяются.</w:t>
            </w:r>
          </w:p>
        </w:tc>
      </w:tr>
      <w:tr w:rsidR="00781308" w14:paraId="634AB0EC" w14:textId="77777777">
        <w:trPr>
          <w:trHeight w:val="1864"/>
        </w:trPr>
        <w:tc>
          <w:tcPr>
            <w:tcW w:w="1809" w:type="dxa"/>
            <w:tcBorders>
              <w:top w:val="single" w:sz="4" w:space="0" w:color="000000"/>
              <w:left w:val="single" w:sz="4" w:space="0" w:color="000000"/>
              <w:bottom w:val="single" w:sz="4" w:space="0" w:color="000000"/>
              <w:right w:val="single" w:sz="4" w:space="0" w:color="000000"/>
            </w:tcBorders>
          </w:tcPr>
          <w:p w14:paraId="4D78DDC4" w14:textId="77777777" w:rsidR="00781308" w:rsidRDefault="00781308">
            <w:pPr>
              <w:pStyle w:val="af6"/>
              <w:jc w:val="both"/>
              <w:rPr>
                <w:rFonts w:ascii="Times New Roman" w:eastAsia="Times New Roman" w:hAnsi="Times New Roman"/>
                <w:b/>
                <w:bCs/>
                <w:sz w:val="24"/>
                <w:szCs w:val="24"/>
              </w:rPr>
            </w:pPr>
            <w:r>
              <w:rPr>
                <w:rFonts w:ascii="Times New Roman" w:hAnsi="Times New Roman"/>
                <w:sz w:val="24"/>
                <w:szCs w:val="24"/>
              </w:rPr>
              <w:t>Ресурсное обеспечение за счет средств бюджета Красногорского района</w:t>
            </w:r>
          </w:p>
        </w:tc>
        <w:tc>
          <w:tcPr>
            <w:tcW w:w="8044" w:type="dxa"/>
            <w:tcBorders>
              <w:top w:val="single" w:sz="4" w:space="0" w:color="000000"/>
              <w:left w:val="single" w:sz="4" w:space="0" w:color="000000"/>
              <w:bottom w:val="single" w:sz="4" w:space="0" w:color="000000"/>
              <w:right w:val="single" w:sz="4" w:space="0" w:color="000000"/>
            </w:tcBorders>
          </w:tcPr>
          <w:p w14:paraId="30E08AF6"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 xml:space="preserve">Объем средств бюджета муниципального образования Красногорский район на реализацию подпрограммы составит </w:t>
            </w:r>
            <w:r w:rsidR="000631A7" w:rsidRPr="000631A7">
              <w:rPr>
                <w:rFonts w:ascii="Times New Roman" w:hAnsi="Times New Roman"/>
                <w:bCs/>
                <w:sz w:val="24"/>
                <w:szCs w:val="24"/>
              </w:rPr>
              <w:t xml:space="preserve">776,012 </w:t>
            </w:r>
            <w:r>
              <w:rPr>
                <w:rFonts w:ascii="Times New Roman" w:hAnsi="Times New Roman"/>
                <w:bCs/>
                <w:sz w:val="24"/>
                <w:szCs w:val="24"/>
              </w:rPr>
              <w:t>тыс. рублей, в том числе по годам реализации муниципальной программы (в тыс. руб.):</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498"/>
              <w:gridCol w:w="2057"/>
              <w:gridCol w:w="1602"/>
            </w:tblGrid>
            <w:tr w:rsidR="00781308" w14:paraId="52BA6700" w14:textId="77777777">
              <w:trPr>
                <w:trHeight w:val="310"/>
                <w:jc w:val="center"/>
              </w:trPr>
              <w:tc>
                <w:tcPr>
                  <w:tcW w:w="2100" w:type="dxa"/>
                  <w:tcBorders>
                    <w:top w:val="single" w:sz="4" w:space="0" w:color="auto"/>
                    <w:left w:val="single" w:sz="4" w:space="0" w:color="auto"/>
                    <w:bottom w:val="single" w:sz="4" w:space="0" w:color="auto"/>
                    <w:right w:val="single" w:sz="4" w:space="0" w:color="auto"/>
                  </w:tcBorders>
                  <w:vAlign w:val="center"/>
                </w:tcPr>
                <w:p w14:paraId="313FC248"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Годы реализации</w:t>
                  </w:r>
                </w:p>
              </w:tc>
              <w:tc>
                <w:tcPr>
                  <w:tcW w:w="1498" w:type="dxa"/>
                  <w:tcBorders>
                    <w:top w:val="single" w:sz="4" w:space="0" w:color="auto"/>
                    <w:left w:val="single" w:sz="4" w:space="0" w:color="auto"/>
                    <w:bottom w:val="single" w:sz="4" w:space="0" w:color="auto"/>
                    <w:right w:val="single" w:sz="4" w:space="0" w:color="auto"/>
                  </w:tcBorders>
                </w:tcPr>
                <w:p w14:paraId="760CFF7F" w14:textId="77777777" w:rsidR="00781308" w:rsidRDefault="00781308">
                  <w:pPr>
                    <w:pStyle w:val="af6"/>
                    <w:jc w:val="both"/>
                    <w:rPr>
                      <w:rFonts w:ascii="Times New Roman" w:hAnsi="Times New Roman"/>
                      <w:sz w:val="24"/>
                      <w:szCs w:val="24"/>
                    </w:rPr>
                  </w:pPr>
                  <w:r>
                    <w:rPr>
                      <w:rFonts w:ascii="Times New Roman" w:hAnsi="Times New Roman"/>
                      <w:sz w:val="24"/>
                      <w:szCs w:val="24"/>
                    </w:rPr>
                    <w:t>Всего</w:t>
                  </w:r>
                </w:p>
              </w:tc>
              <w:tc>
                <w:tcPr>
                  <w:tcW w:w="2057" w:type="dxa"/>
                  <w:tcBorders>
                    <w:top w:val="single" w:sz="4" w:space="0" w:color="auto"/>
                    <w:left w:val="single" w:sz="4" w:space="0" w:color="auto"/>
                    <w:bottom w:val="single" w:sz="4" w:space="0" w:color="auto"/>
                    <w:right w:val="single" w:sz="4" w:space="0" w:color="auto"/>
                  </w:tcBorders>
                </w:tcPr>
                <w:p w14:paraId="6BB2A5F1"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Собственные средства, тыс. руб.</w:t>
                  </w:r>
                </w:p>
              </w:tc>
              <w:tc>
                <w:tcPr>
                  <w:tcW w:w="1602" w:type="dxa"/>
                  <w:tcBorders>
                    <w:top w:val="single" w:sz="4" w:space="0" w:color="auto"/>
                    <w:left w:val="single" w:sz="4" w:space="0" w:color="auto"/>
                    <w:bottom w:val="single" w:sz="4" w:space="0" w:color="auto"/>
                    <w:right w:val="single" w:sz="4" w:space="0" w:color="auto"/>
                  </w:tcBorders>
                </w:tcPr>
                <w:p w14:paraId="3F9503AA" w14:textId="77777777" w:rsidR="00781308" w:rsidRDefault="00781308">
                  <w:pPr>
                    <w:pStyle w:val="af6"/>
                    <w:jc w:val="both"/>
                    <w:rPr>
                      <w:rFonts w:ascii="Times New Roman" w:hAnsi="Times New Roman"/>
                      <w:sz w:val="24"/>
                      <w:szCs w:val="24"/>
                    </w:rPr>
                  </w:pPr>
                  <w:r>
                    <w:rPr>
                      <w:rFonts w:ascii="Times New Roman" w:hAnsi="Times New Roman"/>
                      <w:sz w:val="24"/>
                      <w:szCs w:val="24"/>
                    </w:rPr>
                    <w:t>Субсидии из бюджета УР, тыс. руб.</w:t>
                  </w:r>
                </w:p>
              </w:tc>
            </w:tr>
            <w:tr w:rsidR="00781308" w14:paraId="140A7525" w14:textId="77777777">
              <w:trPr>
                <w:jc w:val="center"/>
              </w:trPr>
              <w:tc>
                <w:tcPr>
                  <w:tcW w:w="2100" w:type="dxa"/>
                  <w:tcBorders>
                    <w:top w:val="single" w:sz="4" w:space="0" w:color="auto"/>
                    <w:left w:val="single" w:sz="4" w:space="0" w:color="auto"/>
                    <w:bottom w:val="single" w:sz="4" w:space="0" w:color="auto"/>
                    <w:right w:val="single" w:sz="4" w:space="0" w:color="auto"/>
                  </w:tcBorders>
                </w:tcPr>
                <w:p w14:paraId="540E4776"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2015 г.</w:t>
                  </w:r>
                </w:p>
              </w:tc>
              <w:tc>
                <w:tcPr>
                  <w:tcW w:w="1498" w:type="dxa"/>
                  <w:tcBorders>
                    <w:top w:val="single" w:sz="4" w:space="0" w:color="auto"/>
                    <w:left w:val="single" w:sz="4" w:space="0" w:color="auto"/>
                    <w:bottom w:val="single" w:sz="4" w:space="0" w:color="auto"/>
                    <w:right w:val="single" w:sz="4" w:space="0" w:color="auto"/>
                  </w:tcBorders>
                </w:tcPr>
                <w:p w14:paraId="42D85940" w14:textId="77777777" w:rsidR="00781308" w:rsidRDefault="00781308">
                  <w:pPr>
                    <w:pStyle w:val="af6"/>
                    <w:jc w:val="both"/>
                    <w:rPr>
                      <w:rFonts w:ascii="Times New Roman" w:hAnsi="Times New Roman"/>
                      <w:sz w:val="24"/>
                      <w:szCs w:val="24"/>
                    </w:rPr>
                  </w:pPr>
                  <w:r>
                    <w:rPr>
                      <w:rFonts w:ascii="Times New Roman" w:hAnsi="Times New Roman"/>
                      <w:sz w:val="24"/>
                      <w:szCs w:val="24"/>
                    </w:rPr>
                    <w:t>688,63</w:t>
                  </w:r>
                </w:p>
              </w:tc>
              <w:tc>
                <w:tcPr>
                  <w:tcW w:w="2057" w:type="dxa"/>
                  <w:tcBorders>
                    <w:top w:val="single" w:sz="4" w:space="0" w:color="auto"/>
                    <w:left w:val="single" w:sz="4" w:space="0" w:color="auto"/>
                    <w:bottom w:val="single" w:sz="4" w:space="0" w:color="auto"/>
                    <w:right w:val="single" w:sz="4" w:space="0" w:color="auto"/>
                  </w:tcBorders>
                  <w:vAlign w:val="center"/>
                </w:tcPr>
                <w:p w14:paraId="00E4CEDC"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5,0</w:t>
                  </w:r>
                </w:p>
              </w:tc>
              <w:tc>
                <w:tcPr>
                  <w:tcW w:w="1602" w:type="dxa"/>
                  <w:tcBorders>
                    <w:top w:val="single" w:sz="4" w:space="0" w:color="auto"/>
                    <w:left w:val="single" w:sz="4" w:space="0" w:color="auto"/>
                    <w:bottom w:val="single" w:sz="4" w:space="0" w:color="auto"/>
                    <w:right w:val="single" w:sz="4" w:space="0" w:color="auto"/>
                  </w:tcBorders>
                </w:tcPr>
                <w:p w14:paraId="64E082E5" w14:textId="77777777" w:rsidR="00781308" w:rsidRDefault="00781308">
                  <w:pPr>
                    <w:pStyle w:val="af6"/>
                    <w:jc w:val="both"/>
                    <w:rPr>
                      <w:rFonts w:ascii="Times New Roman" w:hAnsi="Times New Roman"/>
                      <w:sz w:val="24"/>
                      <w:szCs w:val="24"/>
                    </w:rPr>
                  </w:pPr>
                  <w:r>
                    <w:rPr>
                      <w:rFonts w:ascii="Times New Roman" w:hAnsi="Times New Roman"/>
                      <w:sz w:val="24"/>
                      <w:szCs w:val="24"/>
                    </w:rPr>
                    <w:t>683,63</w:t>
                  </w:r>
                </w:p>
              </w:tc>
            </w:tr>
            <w:tr w:rsidR="00781308" w14:paraId="72E6AFA4" w14:textId="77777777">
              <w:trPr>
                <w:jc w:val="center"/>
              </w:trPr>
              <w:tc>
                <w:tcPr>
                  <w:tcW w:w="2100" w:type="dxa"/>
                  <w:tcBorders>
                    <w:top w:val="single" w:sz="4" w:space="0" w:color="auto"/>
                    <w:left w:val="single" w:sz="4" w:space="0" w:color="auto"/>
                    <w:bottom w:val="single" w:sz="4" w:space="0" w:color="auto"/>
                    <w:right w:val="single" w:sz="4" w:space="0" w:color="auto"/>
                  </w:tcBorders>
                </w:tcPr>
                <w:p w14:paraId="703CC53C"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2016 г.</w:t>
                  </w:r>
                </w:p>
              </w:tc>
              <w:tc>
                <w:tcPr>
                  <w:tcW w:w="1498" w:type="dxa"/>
                  <w:tcBorders>
                    <w:top w:val="single" w:sz="4" w:space="0" w:color="auto"/>
                    <w:left w:val="single" w:sz="4" w:space="0" w:color="auto"/>
                    <w:bottom w:val="single" w:sz="4" w:space="0" w:color="auto"/>
                    <w:right w:val="single" w:sz="4" w:space="0" w:color="auto"/>
                  </w:tcBorders>
                </w:tcPr>
                <w:p w14:paraId="666782DC" w14:textId="77777777" w:rsidR="00781308" w:rsidRDefault="00781308">
                  <w:pPr>
                    <w:pStyle w:val="af6"/>
                    <w:jc w:val="both"/>
                    <w:rPr>
                      <w:rFonts w:ascii="Times New Roman" w:hAnsi="Times New Roman"/>
                      <w:sz w:val="24"/>
                      <w:szCs w:val="24"/>
                    </w:rPr>
                  </w:pPr>
                  <w:r>
                    <w:rPr>
                      <w:rFonts w:ascii="Times New Roman" w:hAnsi="Times New Roman"/>
                      <w:sz w:val="24"/>
                      <w:szCs w:val="24"/>
                    </w:rPr>
                    <w:t>2,6</w:t>
                  </w:r>
                </w:p>
              </w:tc>
              <w:tc>
                <w:tcPr>
                  <w:tcW w:w="2057" w:type="dxa"/>
                  <w:tcBorders>
                    <w:top w:val="single" w:sz="4" w:space="0" w:color="auto"/>
                    <w:left w:val="single" w:sz="4" w:space="0" w:color="auto"/>
                    <w:bottom w:val="single" w:sz="4" w:space="0" w:color="auto"/>
                    <w:right w:val="single" w:sz="4" w:space="0" w:color="auto"/>
                  </w:tcBorders>
                  <w:vAlign w:val="center"/>
                </w:tcPr>
                <w:p w14:paraId="2C1419B3"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2,6</w:t>
                  </w:r>
                </w:p>
              </w:tc>
              <w:tc>
                <w:tcPr>
                  <w:tcW w:w="1602" w:type="dxa"/>
                  <w:tcBorders>
                    <w:top w:val="single" w:sz="4" w:space="0" w:color="auto"/>
                    <w:left w:val="single" w:sz="4" w:space="0" w:color="auto"/>
                    <w:bottom w:val="single" w:sz="4" w:space="0" w:color="auto"/>
                    <w:right w:val="single" w:sz="4" w:space="0" w:color="auto"/>
                  </w:tcBorders>
                </w:tcPr>
                <w:p w14:paraId="1A2AB176" w14:textId="77777777" w:rsidR="00781308" w:rsidRDefault="00781308">
                  <w:pPr>
                    <w:pStyle w:val="af6"/>
                    <w:jc w:val="both"/>
                    <w:rPr>
                      <w:rFonts w:ascii="Times New Roman" w:hAnsi="Times New Roman"/>
                      <w:sz w:val="24"/>
                      <w:szCs w:val="24"/>
                    </w:rPr>
                  </w:pPr>
                  <w:r>
                    <w:rPr>
                      <w:rFonts w:ascii="Times New Roman" w:hAnsi="Times New Roman"/>
                      <w:sz w:val="24"/>
                      <w:szCs w:val="24"/>
                    </w:rPr>
                    <w:t>0,0</w:t>
                  </w:r>
                </w:p>
              </w:tc>
            </w:tr>
            <w:tr w:rsidR="00781308" w14:paraId="53B29581" w14:textId="77777777">
              <w:trPr>
                <w:jc w:val="center"/>
              </w:trPr>
              <w:tc>
                <w:tcPr>
                  <w:tcW w:w="2100" w:type="dxa"/>
                  <w:tcBorders>
                    <w:top w:val="single" w:sz="4" w:space="0" w:color="auto"/>
                    <w:left w:val="single" w:sz="4" w:space="0" w:color="auto"/>
                    <w:bottom w:val="single" w:sz="4" w:space="0" w:color="auto"/>
                    <w:right w:val="single" w:sz="4" w:space="0" w:color="auto"/>
                  </w:tcBorders>
                </w:tcPr>
                <w:p w14:paraId="16ED1420"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2017 г.</w:t>
                  </w:r>
                </w:p>
              </w:tc>
              <w:tc>
                <w:tcPr>
                  <w:tcW w:w="1498" w:type="dxa"/>
                  <w:tcBorders>
                    <w:top w:val="single" w:sz="4" w:space="0" w:color="auto"/>
                    <w:left w:val="single" w:sz="4" w:space="0" w:color="auto"/>
                    <w:bottom w:val="single" w:sz="4" w:space="0" w:color="auto"/>
                    <w:right w:val="single" w:sz="4" w:space="0" w:color="auto"/>
                  </w:tcBorders>
                </w:tcPr>
                <w:p w14:paraId="2029D8AF" w14:textId="77777777" w:rsidR="00781308" w:rsidRDefault="00781308">
                  <w:pPr>
                    <w:pStyle w:val="af6"/>
                    <w:jc w:val="both"/>
                    <w:rPr>
                      <w:rFonts w:ascii="Times New Roman" w:hAnsi="Times New Roman"/>
                      <w:sz w:val="24"/>
                      <w:szCs w:val="24"/>
                    </w:rPr>
                  </w:pPr>
                  <w:r>
                    <w:rPr>
                      <w:rFonts w:ascii="Times New Roman" w:hAnsi="Times New Roman"/>
                      <w:sz w:val="24"/>
                      <w:szCs w:val="24"/>
                    </w:rPr>
                    <w:t>4,8</w:t>
                  </w:r>
                </w:p>
              </w:tc>
              <w:tc>
                <w:tcPr>
                  <w:tcW w:w="2057" w:type="dxa"/>
                  <w:tcBorders>
                    <w:top w:val="single" w:sz="4" w:space="0" w:color="auto"/>
                    <w:left w:val="single" w:sz="4" w:space="0" w:color="auto"/>
                    <w:bottom w:val="single" w:sz="4" w:space="0" w:color="auto"/>
                    <w:right w:val="single" w:sz="4" w:space="0" w:color="auto"/>
                  </w:tcBorders>
                  <w:vAlign w:val="center"/>
                </w:tcPr>
                <w:p w14:paraId="006A68E0"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4,8</w:t>
                  </w:r>
                </w:p>
              </w:tc>
              <w:tc>
                <w:tcPr>
                  <w:tcW w:w="1602" w:type="dxa"/>
                  <w:tcBorders>
                    <w:top w:val="single" w:sz="4" w:space="0" w:color="auto"/>
                    <w:left w:val="single" w:sz="4" w:space="0" w:color="auto"/>
                    <w:bottom w:val="single" w:sz="4" w:space="0" w:color="auto"/>
                    <w:right w:val="single" w:sz="4" w:space="0" w:color="auto"/>
                  </w:tcBorders>
                </w:tcPr>
                <w:p w14:paraId="0D460ECD" w14:textId="77777777" w:rsidR="00781308" w:rsidRDefault="00781308">
                  <w:pPr>
                    <w:pStyle w:val="af6"/>
                    <w:jc w:val="both"/>
                    <w:rPr>
                      <w:rFonts w:ascii="Times New Roman" w:hAnsi="Times New Roman"/>
                      <w:sz w:val="24"/>
                      <w:szCs w:val="24"/>
                    </w:rPr>
                  </w:pPr>
                  <w:r>
                    <w:rPr>
                      <w:rFonts w:ascii="Times New Roman" w:hAnsi="Times New Roman"/>
                      <w:sz w:val="24"/>
                      <w:szCs w:val="24"/>
                    </w:rPr>
                    <w:t>0,0</w:t>
                  </w:r>
                </w:p>
              </w:tc>
            </w:tr>
            <w:tr w:rsidR="00781308" w14:paraId="029318AB" w14:textId="77777777">
              <w:trPr>
                <w:jc w:val="center"/>
              </w:trPr>
              <w:tc>
                <w:tcPr>
                  <w:tcW w:w="2100" w:type="dxa"/>
                  <w:tcBorders>
                    <w:top w:val="single" w:sz="4" w:space="0" w:color="auto"/>
                    <w:left w:val="single" w:sz="4" w:space="0" w:color="auto"/>
                    <w:bottom w:val="single" w:sz="4" w:space="0" w:color="auto"/>
                    <w:right w:val="single" w:sz="4" w:space="0" w:color="auto"/>
                  </w:tcBorders>
                </w:tcPr>
                <w:p w14:paraId="051E62B3"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2018 г.</w:t>
                  </w:r>
                </w:p>
              </w:tc>
              <w:tc>
                <w:tcPr>
                  <w:tcW w:w="1498" w:type="dxa"/>
                  <w:tcBorders>
                    <w:top w:val="single" w:sz="4" w:space="0" w:color="auto"/>
                    <w:left w:val="single" w:sz="4" w:space="0" w:color="auto"/>
                    <w:bottom w:val="single" w:sz="4" w:space="0" w:color="auto"/>
                    <w:right w:val="single" w:sz="4" w:space="0" w:color="auto"/>
                  </w:tcBorders>
                </w:tcPr>
                <w:p w14:paraId="79BD2D50" w14:textId="77777777" w:rsidR="00781308" w:rsidRDefault="00781308">
                  <w:pPr>
                    <w:pStyle w:val="af6"/>
                    <w:jc w:val="both"/>
                    <w:rPr>
                      <w:rFonts w:ascii="Times New Roman" w:hAnsi="Times New Roman"/>
                      <w:sz w:val="24"/>
                      <w:szCs w:val="24"/>
                    </w:rPr>
                  </w:pPr>
                  <w:r>
                    <w:rPr>
                      <w:rFonts w:ascii="Times New Roman" w:hAnsi="Times New Roman"/>
                      <w:sz w:val="24"/>
                      <w:szCs w:val="24"/>
                    </w:rPr>
                    <w:t>24,065</w:t>
                  </w:r>
                </w:p>
              </w:tc>
              <w:tc>
                <w:tcPr>
                  <w:tcW w:w="2057" w:type="dxa"/>
                  <w:tcBorders>
                    <w:top w:val="single" w:sz="4" w:space="0" w:color="auto"/>
                    <w:left w:val="single" w:sz="4" w:space="0" w:color="auto"/>
                    <w:bottom w:val="single" w:sz="4" w:space="0" w:color="auto"/>
                    <w:right w:val="single" w:sz="4" w:space="0" w:color="auto"/>
                  </w:tcBorders>
                  <w:vAlign w:val="center"/>
                </w:tcPr>
                <w:p w14:paraId="6980506B"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24,065</w:t>
                  </w:r>
                </w:p>
              </w:tc>
              <w:tc>
                <w:tcPr>
                  <w:tcW w:w="1602" w:type="dxa"/>
                  <w:tcBorders>
                    <w:top w:val="single" w:sz="4" w:space="0" w:color="auto"/>
                    <w:left w:val="single" w:sz="4" w:space="0" w:color="auto"/>
                    <w:bottom w:val="single" w:sz="4" w:space="0" w:color="auto"/>
                    <w:right w:val="single" w:sz="4" w:space="0" w:color="auto"/>
                  </w:tcBorders>
                </w:tcPr>
                <w:p w14:paraId="7A9A0A89" w14:textId="77777777" w:rsidR="00781308" w:rsidRDefault="00781308">
                  <w:pPr>
                    <w:pStyle w:val="af6"/>
                    <w:jc w:val="both"/>
                    <w:rPr>
                      <w:rFonts w:ascii="Times New Roman" w:hAnsi="Times New Roman"/>
                      <w:sz w:val="24"/>
                      <w:szCs w:val="24"/>
                    </w:rPr>
                  </w:pPr>
                  <w:r>
                    <w:rPr>
                      <w:rFonts w:ascii="Times New Roman" w:hAnsi="Times New Roman"/>
                      <w:sz w:val="24"/>
                      <w:szCs w:val="24"/>
                    </w:rPr>
                    <w:t>0,0</w:t>
                  </w:r>
                </w:p>
              </w:tc>
            </w:tr>
            <w:tr w:rsidR="00781308" w14:paraId="7CD54991" w14:textId="77777777">
              <w:trPr>
                <w:jc w:val="center"/>
              </w:trPr>
              <w:tc>
                <w:tcPr>
                  <w:tcW w:w="2100" w:type="dxa"/>
                  <w:tcBorders>
                    <w:top w:val="single" w:sz="4" w:space="0" w:color="auto"/>
                    <w:left w:val="single" w:sz="4" w:space="0" w:color="auto"/>
                    <w:bottom w:val="single" w:sz="4" w:space="0" w:color="auto"/>
                    <w:right w:val="single" w:sz="4" w:space="0" w:color="auto"/>
                  </w:tcBorders>
                </w:tcPr>
                <w:p w14:paraId="60260500"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2019 г.</w:t>
                  </w:r>
                </w:p>
              </w:tc>
              <w:tc>
                <w:tcPr>
                  <w:tcW w:w="1498" w:type="dxa"/>
                  <w:tcBorders>
                    <w:top w:val="single" w:sz="4" w:space="0" w:color="auto"/>
                    <w:left w:val="single" w:sz="4" w:space="0" w:color="auto"/>
                    <w:bottom w:val="single" w:sz="4" w:space="0" w:color="auto"/>
                    <w:right w:val="single" w:sz="4" w:space="0" w:color="auto"/>
                  </w:tcBorders>
                </w:tcPr>
                <w:p w14:paraId="2D9AC9A3" w14:textId="77777777" w:rsidR="00781308" w:rsidRDefault="00781308">
                  <w:pPr>
                    <w:pStyle w:val="af6"/>
                    <w:jc w:val="both"/>
                    <w:rPr>
                      <w:rFonts w:ascii="Times New Roman" w:hAnsi="Times New Roman"/>
                      <w:sz w:val="24"/>
                      <w:szCs w:val="24"/>
                    </w:rPr>
                  </w:pPr>
                  <w:r>
                    <w:rPr>
                      <w:rFonts w:ascii="Times New Roman" w:hAnsi="Times New Roman"/>
                      <w:sz w:val="24"/>
                      <w:szCs w:val="24"/>
                    </w:rPr>
                    <w:t>10,0</w:t>
                  </w:r>
                </w:p>
              </w:tc>
              <w:tc>
                <w:tcPr>
                  <w:tcW w:w="2057" w:type="dxa"/>
                  <w:tcBorders>
                    <w:top w:val="single" w:sz="4" w:space="0" w:color="auto"/>
                    <w:left w:val="single" w:sz="4" w:space="0" w:color="auto"/>
                    <w:bottom w:val="single" w:sz="4" w:space="0" w:color="auto"/>
                    <w:right w:val="single" w:sz="4" w:space="0" w:color="auto"/>
                  </w:tcBorders>
                  <w:vAlign w:val="center"/>
                </w:tcPr>
                <w:p w14:paraId="26364DA1"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10,0</w:t>
                  </w:r>
                </w:p>
              </w:tc>
              <w:tc>
                <w:tcPr>
                  <w:tcW w:w="1602" w:type="dxa"/>
                  <w:tcBorders>
                    <w:top w:val="single" w:sz="4" w:space="0" w:color="auto"/>
                    <w:left w:val="single" w:sz="4" w:space="0" w:color="auto"/>
                    <w:bottom w:val="single" w:sz="4" w:space="0" w:color="auto"/>
                    <w:right w:val="single" w:sz="4" w:space="0" w:color="auto"/>
                  </w:tcBorders>
                </w:tcPr>
                <w:p w14:paraId="0C4CE40C" w14:textId="77777777" w:rsidR="00781308" w:rsidRDefault="00781308">
                  <w:pPr>
                    <w:pStyle w:val="af6"/>
                    <w:jc w:val="both"/>
                    <w:rPr>
                      <w:rFonts w:ascii="Times New Roman" w:hAnsi="Times New Roman"/>
                      <w:sz w:val="24"/>
                      <w:szCs w:val="24"/>
                    </w:rPr>
                  </w:pPr>
                  <w:r>
                    <w:rPr>
                      <w:rFonts w:ascii="Times New Roman" w:hAnsi="Times New Roman"/>
                      <w:sz w:val="24"/>
                      <w:szCs w:val="24"/>
                    </w:rPr>
                    <w:t>0,0</w:t>
                  </w:r>
                </w:p>
              </w:tc>
            </w:tr>
            <w:tr w:rsidR="00781308" w14:paraId="2E723C25" w14:textId="77777777">
              <w:trPr>
                <w:jc w:val="center"/>
              </w:trPr>
              <w:tc>
                <w:tcPr>
                  <w:tcW w:w="2100" w:type="dxa"/>
                  <w:tcBorders>
                    <w:top w:val="single" w:sz="4" w:space="0" w:color="auto"/>
                    <w:left w:val="single" w:sz="4" w:space="0" w:color="auto"/>
                    <w:bottom w:val="single" w:sz="4" w:space="0" w:color="auto"/>
                    <w:right w:val="single" w:sz="4" w:space="0" w:color="auto"/>
                  </w:tcBorders>
                </w:tcPr>
                <w:p w14:paraId="1D743C22"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2020 г.</w:t>
                  </w:r>
                </w:p>
              </w:tc>
              <w:tc>
                <w:tcPr>
                  <w:tcW w:w="1498" w:type="dxa"/>
                  <w:tcBorders>
                    <w:top w:val="single" w:sz="4" w:space="0" w:color="auto"/>
                    <w:left w:val="single" w:sz="4" w:space="0" w:color="auto"/>
                    <w:bottom w:val="single" w:sz="4" w:space="0" w:color="auto"/>
                    <w:right w:val="single" w:sz="4" w:space="0" w:color="auto"/>
                  </w:tcBorders>
                  <w:vAlign w:val="center"/>
                </w:tcPr>
                <w:p w14:paraId="0F33B2F4"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3,7</w:t>
                  </w:r>
                </w:p>
              </w:tc>
              <w:tc>
                <w:tcPr>
                  <w:tcW w:w="2057" w:type="dxa"/>
                  <w:tcBorders>
                    <w:top w:val="single" w:sz="4" w:space="0" w:color="auto"/>
                    <w:left w:val="single" w:sz="4" w:space="0" w:color="auto"/>
                    <w:bottom w:val="single" w:sz="4" w:space="0" w:color="auto"/>
                    <w:right w:val="single" w:sz="4" w:space="0" w:color="auto"/>
                  </w:tcBorders>
                  <w:vAlign w:val="center"/>
                </w:tcPr>
                <w:p w14:paraId="4D6502DF"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3,7</w:t>
                  </w:r>
                </w:p>
              </w:tc>
              <w:tc>
                <w:tcPr>
                  <w:tcW w:w="1602" w:type="dxa"/>
                  <w:tcBorders>
                    <w:top w:val="single" w:sz="4" w:space="0" w:color="auto"/>
                    <w:left w:val="single" w:sz="4" w:space="0" w:color="auto"/>
                    <w:bottom w:val="single" w:sz="4" w:space="0" w:color="auto"/>
                    <w:right w:val="single" w:sz="4" w:space="0" w:color="auto"/>
                  </w:tcBorders>
                </w:tcPr>
                <w:p w14:paraId="372C02BF" w14:textId="77777777" w:rsidR="00781308" w:rsidRDefault="00781308">
                  <w:pPr>
                    <w:pStyle w:val="af6"/>
                    <w:jc w:val="both"/>
                    <w:rPr>
                      <w:rFonts w:ascii="Times New Roman" w:hAnsi="Times New Roman"/>
                      <w:sz w:val="24"/>
                      <w:szCs w:val="24"/>
                    </w:rPr>
                  </w:pPr>
                  <w:r>
                    <w:rPr>
                      <w:rFonts w:ascii="Times New Roman" w:hAnsi="Times New Roman"/>
                      <w:sz w:val="24"/>
                      <w:szCs w:val="24"/>
                    </w:rPr>
                    <w:t>0,0</w:t>
                  </w:r>
                </w:p>
              </w:tc>
            </w:tr>
            <w:tr w:rsidR="00781308" w14:paraId="6DA913B7" w14:textId="77777777">
              <w:trPr>
                <w:jc w:val="center"/>
              </w:trPr>
              <w:tc>
                <w:tcPr>
                  <w:tcW w:w="2100" w:type="dxa"/>
                  <w:tcBorders>
                    <w:top w:val="single" w:sz="4" w:space="0" w:color="auto"/>
                    <w:left w:val="single" w:sz="4" w:space="0" w:color="auto"/>
                    <w:bottom w:val="single" w:sz="4" w:space="0" w:color="auto"/>
                    <w:right w:val="single" w:sz="4" w:space="0" w:color="auto"/>
                  </w:tcBorders>
                </w:tcPr>
                <w:p w14:paraId="6F7A1A5A" w14:textId="77777777" w:rsidR="00781308" w:rsidRDefault="00781308">
                  <w:pPr>
                    <w:pStyle w:val="af6"/>
                    <w:jc w:val="both"/>
                    <w:rPr>
                      <w:rFonts w:ascii="Times New Roman" w:hAnsi="Times New Roman"/>
                      <w:sz w:val="24"/>
                      <w:szCs w:val="24"/>
                    </w:rPr>
                  </w:pPr>
                  <w:r>
                    <w:rPr>
                      <w:rFonts w:ascii="Times New Roman" w:hAnsi="Times New Roman"/>
                      <w:sz w:val="24"/>
                      <w:szCs w:val="24"/>
                    </w:rPr>
                    <w:t>2021 г.</w:t>
                  </w:r>
                </w:p>
              </w:tc>
              <w:tc>
                <w:tcPr>
                  <w:tcW w:w="1498" w:type="dxa"/>
                  <w:tcBorders>
                    <w:top w:val="single" w:sz="4" w:space="0" w:color="auto"/>
                    <w:left w:val="single" w:sz="4" w:space="0" w:color="auto"/>
                    <w:bottom w:val="single" w:sz="4" w:space="0" w:color="auto"/>
                    <w:right w:val="single" w:sz="4" w:space="0" w:color="auto"/>
                  </w:tcBorders>
                  <w:vAlign w:val="center"/>
                </w:tcPr>
                <w:p w14:paraId="3A51D067" w14:textId="77777777" w:rsidR="00781308" w:rsidRDefault="00781308">
                  <w:pPr>
                    <w:pStyle w:val="af6"/>
                    <w:jc w:val="both"/>
                    <w:rPr>
                      <w:rFonts w:ascii="Times New Roman" w:hAnsi="Times New Roman"/>
                      <w:sz w:val="24"/>
                      <w:szCs w:val="24"/>
                    </w:rPr>
                  </w:pPr>
                  <w:r>
                    <w:rPr>
                      <w:rFonts w:ascii="Times New Roman" w:hAnsi="Times New Roman"/>
                      <w:sz w:val="24"/>
                      <w:szCs w:val="24"/>
                    </w:rPr>
                    <w:t>14,8</w:t>
                  </w:r>
                </w:p>
              </w:tc>
              <w:tc>
                <w:tcPr>
                  <w:tcW w:w="2057" w:type="dxa"/>
                  <w:tcBorders>
                    <w:top w:val="single" w:sz="4" w:space="0" w:color="auto"/>
                    <w:left w:val="single" w:sz="4" w:space="0" w:color="auto"/>
                    <w:bottom w:val="single" w:sz="4" w:space="0" w:color="auto"/>
                    <w:right w:val="single" w:sz="4" w:space="0" w:color="auto"/>
                  </w:tcBorders>
                  <w:vAlign w:val="center"/>
                </w:tcPr>
                <w:p w14:paraId="6FB4D3DC" w14:textId="77777777" w:rsidR="00781308" w:rsidRDefault="00781308">
                  <w:pPr>
                    <w:pStyle w:val="af6"/>
                    <w:jc w:val="both"/>
                    <w:rPr>
                      <w:rFonts w:ascii="Times New Roman" w:hAnsi="Times New Roman"/>
                      <w:sz w:val="24"/>
                      <w:szCs w:val="24"/>
                    </w:rPr>
                  </w:pPr>
                  <w:r>
                    <w:rPr>
                      <w:rFonts w:ascii="Times New Roman" w:hAnsi="Times New Roman"/>
                      <w:sz w:val="24"/>
                      <w:szCs w:val="24"/>
                    </w:rPr>
                    <w:t>14,8</w:t>
                  </w:r>
                </w:p>
              </w:tc>
              <w:tc>
                <w:tcPr>
                  <w:tcW w:w="1602" w:type="dxa"/>
                  <w:tcBorders>
                    <w:top w:val="single" w:sz="4" w:space="0" w:color="auto"/>
                    <w:left w:val="single" w:sz="4" w:space="0" w:color="auto"/>
                    <w:bottom w:val="single" w:sz="4" w:space="0" w:color="auto"/>
                    <w:right w:val="single" w:sz="4" w:space="0" w:color="auto"/>
                  </w:tcBorders>
                </w:tcPr>
                <w:p w14:paraId="073093F7" w14:textId="77777777" w:rsidR="00781308" w:rsidRDefault="00781308">
                  <w:pPr>
                    <w:pStyle w:val="af6"/>
                    <w:jc w:val="both"/>
                    <w:rPr>
                      <w:rFonts w:ascii="Times New Roman" w:hAnsi="Times New Roman"/>
                      <w:sz w:val="24"/>
                      <w:szCs w:val="24"/>
                    </w:rPr>
                  </w:pPr>
                  <w:r>
                    <w:rPr>
                      <w:rFonts w:ascii="Times New Roman" w:hAnsi="Times New Roman"/>
                      <w:sz w:val="24"/>
                      <w:szCs w:val="24"/>
                    </w:rPr>
                    <w:t>0,0</w:t>
                  </w:r>
                </w:p>
              </w:tc>
            </w:tr>
            <w:tr w:rsidR="00781308" w14:paraId="00CDE194" w14:textId="77777777">
              <w:trPr>
                <w:jc w:val="center"/>
              </w:trPr>
              <w:tc>
                <w:tcPr>
                  <w:tcW w:w="2100" w:type="dxa"/>
                  <w:tcBorders>
                    <w:top w:val="single" w:sz="4" w:space="0" w:color="auto"/>
                    <w:left w:val="single" w:sz="4" w:space="0" w:color="auto"/>
                    <w:bottom w:val="single" w:sz="4" w:space="0" w:color="auto"/>
                    <w:right w:val="single" w:sz="4" w:space="0" w:color="auto"/>
                  </w:tcBorders>
                </w:tcPr>
                <w:p w14:paraId="0A663B09" w14:textId="77777777" w:rsidR="00781308" w:rsidRDefault="00781308">
                  <w:pPr>
                    <w:pStyle w:val="af6"/>
                    <w:jc w:val="both"/>
                    <w:rPr>
                      <w:rFonts w:ascii="Times New Roman" w:hAnsi="Times New Roman"/>
                      <w:sz w:val="24"/>
                      <w:szCs w:val="24"/>
                    </w:rPr>
                  </w:pPr>
                  <w:r>
                    <w:rPr>
                      <w:rFonts w:ascii="Times New Roman" w:hAnsi="Times New Roman"/>
                      <w:sz w:val="24"/>
                      <w:szCs w:val="24"/>
                    </w:rPr>
                    <w:t>2022 г.</w:t>
                  </w:r>
                </w:p>
              </w:tc>
              <w:tc>
                <w:tcPr>
                  <w:tcW w:w="1498" w:type="dxa"/>
                  <w:tcBorders>
                    <w:top w:val="single" w:sz="4" w:space="0" w:color="auto"/>
                    <w:left w:val="single" w:sz="4" w:space="0" w:color="auto"/>
                    <w:bottom w:val="single" w:sz="4" w:space="0" w:color="auto"/>
                    <w:right w:val="single" w:sz="4" w:space="0" w:color="auto"/>
                  </w:tcBorders>
                  <w:vAlign w:val="center"/>
                </w:tcPr>
                <w:p w14:paraId="0EF37CF3" w14:textId="77777777" w:rsidR="00781308" w:rsidRDefault="00781308">
                  <w:pPr>
                    <w:pStyle w:val="af6"/>
                    <w:jc w:val="both"/>
                    <w:rPr>
                      <w:rFonts w:ascii="Times New Roman" w:hAnsi="Times New Roman"/>
                      <w:sz w:val="24"/>
                      <w:szCs w:val="24"/>
                    </w:rPr>
                  </w:pPr>
                  <w:r>
                    <w:rPr>
                      <w:rFonts w:ascii="Times New Roman" w:hAnsi="Times New Roman"/>
                      <w:sz w:val="24"/>
                      <w:szCs w:val="24"/>
                    </w:rPr>
                    <w:t>10,0</w:t>
                  </w:r>
                </w:p>
              </w:tc>
              <w:tc>
                <w:tcPr>
                  <w:tcW w:w="2057" w:type="dxa"/>
                  <w:tcBorders>
                    <w:top w:val="single" w:sz="4" w:space="0" w:color="auto"/>
                    <w:left w:val="single" w:sz="4" w:space="0" w:color="auto"/>
                    <w:bottom w:val="single" w:sz="4" w:space="0" w:color="auto"/>
                    <w:right w:val="single" w:sz="4" w:space="0" w:color="auto"/>
                  </w:tcBorders>
                  <w:vAlign w:val="center"/>
                </w:tcPr>
                <w:p w14:paraId="2E0D1DFE" w14:textId="77777777" w:rsidR="00781308" w:rsidRDefault="00781308">
                  <w:pPr>
                    <w:pStyle w:val="af6"/>
                    <w:jc w:val="both"/>
                    <w:rPr>
                      <w:rFonts w:ascii="Times New Roman" w:hAnsi="Times New Roman"/>
                      <w:sz w:val="24"/>
                      <w:szCs w:val="24"/>
                    </w:rPr>
                  </w:pPr>
                  <w:r>
                    <w:rPr>
                      <w:rFonts w:ascii="Times New Roman" w:hAnsi="Times New Roman"/>
                      <w:sz w:val="24"/>
                      <w:szCs w:val="24"/>
                    </w:rPr>
                    <w:t>10,0</w:t>
                  </w:r>
                </w:p>
              </w:tc>
              <w:tc>
                <w:tcPr>
                  <w:tcW w:w="1602" w:type="dxa"/>
                  <w:tcBorders>
                    <w:top w:val="single" w:sz="4" w:space="0" w:color="auto"/>
                    <w:left w:val="single" w:sz="4" w:space="0" w:color="auto"/>
                    <w:bottom w:val="single" w:sz="4" w:space="0" w:color="auto"/>
                    <w:right w:val="single" w:sz="4" w:space="0" w:color="auto"/>
                  </w:tcBorders>
                </w:tcPr>
                <w:p w14:paraId="48445717" w14:textId="77777777" w:rsidR="00781308" w:rsidRDefault="00781308">
                  <w:pPr>
                    <w:pStyle w:val="af6"/>
                    <w:jc w:val="both"/>
                    <w:rPr>
                      <w:rFonts w:ascii="Times New Roman" w:hAnsi="Times New Roman"/>
                      <w:sz w:val="24"/>
                      <w:szCs w:val="24"/>
                    </w:rPr>
                  </w:pPr>
                  <w:r>
                    <w:rPr>
                      <w:rFonts w:ascii="Times New Roman" w:hAnsi="Times New Roman"/>
                      <w:sz w:val="24"/>
                      <w:szCs w:val="24"/>
                    </w:rPr>
                    <w:t>0,0</w:t>
                  </w:r>
                </w:p>
              </w:tc>
            </w:tr>
            <w:tr w:rsidR="00781308" w14:paraId="4825CF79" w14:textId="77777777">
              <w:trPr>
                <w:jc w:val="center"/>
              </w:trPr>
              <w:tc>
                <w:tcPr>
                  <w:tcW w:w="2100" w:type="dxa"/>
                  <w:tcBorders>
                    <w:top w:val="single" w:sz="4" w:space="0" w:color="auto"/>
                    <w:left w:val="single" w:sz="4" w:space="0" w:color="auto"/>
                    <w:bottom w:val="single" w:sz="4" w:space="0" w:color="auto"/>
                    <w:right w:val="single" w:sz="4" w:space="0" w:color="auto"/>
                  </w:tcBorders>
                </w:tcPr>
                <w:p w14:paraId="7553A488" w14:textId="77777777" w:rsidR="00781308" w:rsidRDefault="00781308">
                  <w:pPr>
                    <w:pStyle w:val="af6"/>
                    <w:jc w:val="both"/>
                    <w:rPr>
                      <w:rFonts w:ascii="Times New Roman" w:hAnsi="Times New Roman"/>
                      <w:sz w:val="24"/>
                      <w:szCs w:val="24"/>
                    </w:rPr>
                  </w:pPr>
                  <w:r>
                    <w:rPr>
                      <w:rFonts w:ascii="Times New Roman" w:hAnsi="Times New Roman"/>
                      <w:sz w:val="24"/>
                      <w:szCs w:val="24"/>
                    </w:rPr>
                    <w:t>2023 г.</w:t>
                  </w:r>
                </w:p>
              </w:tc>
              <w:tc>
                <w:tcPr>
                  <w:tcW w:w="1498" w:type="dxa"/>
                  <w:tcBorders>
                    <w:top w:val="single" w:sz="4" w:space="0" w:color="auto"/>
                    <w:left w:val="single" w:sz="4" w:space="0" w:color="auto"/>
                    <w:bottom w:val="single" w:sz="4" w:space="0" w:color="auto"/>
                    <w:right w:val="single" w:sz="4" w:space="0" w:color="auto"/>
                  </w:tcBorders>
                  <w:vAlign w:val="center"/>
                </w:tcPr>
                <w:p w14:paraId="24DBF756" w14:textId="77777777" w:rsidR="00781308" w:rsidRDefault="00781308">
                  <w:pPr>
                    <w:pStyle w:val="af6"/>
                    <w:jc w:val="both"/>
                    <w:rPr>
                      <w:rFonts w:ascii="Times New Roman" w:hAnsi="Times New Roman"/>
                      <w:sz w:val="24"/>
                      <w:szCs w:val="24"/>
                    </w:rPr>
                  </w:pPr>
                  <w:r>
                    <w:rPr>
                      <w:rFonts w:ascii="Times New Roman" w:hAnsi="Times New Roman"/>
                      <w:sz w:val="24"/>
                      <w:szCs w:val="24"/>
                    </w:rPr>
                    <w:t>0,0</w:t>
                  </w:r>
                </w:p>
              </w:tc>
              <w:tc>
                <w:tcPr>
                  <w:tcW w:w="2057" w:type="dxa"/>
                  <w:tcBorders>
                    <w:top w:val="single" w:sz="4" w:space="0" w:color="auto"/>
                    <w:left w:val="single" w:sz="4" w:space="0" w:color="auto"/>
                    <w:bottom w:val="single" w:sz="4" w:space="0" w:color="auto"/>
                    <w:right w:val="single" w:sz="4" w:space="0" w:color="auto"/>
                  </w:tcBorders>
                  <w:vAlign w:val="center"/>
                </w:tcPr>
                <w:p w14:paraId="25AC5BE9" w14:textId="77777777" w:rsidR="00781308" w:rsidRDefault="00781308">
                  <w:pPr>
                    <w:pStyle w:val="af6"/>
                    <w:jc w:val="both"/>
                    <w:rPr>
                      <w:rFonts w:ascii="Times New Roman" w:hAnsi="Times New Roman"/>
                      <w:sz w:val="24"/>
                      <w:szCs w:val="24"/>
                    </w:rPr>
                  </w:pPr>
                  <w:r>
                    <w:rPr>
                      <w:rFonts w:ascii="Times New Roman" w:hAnsi="Times New Roman"/>
                      <w:sz w:val="24"/>
                      <w:szCs w:val="24"/>
                    </w:rPr>
                    <w:t>0,0</w:t>
                  </w:r>
                </w:p>
              </w:tc>
              <w:tc>
                <w:tcPr>
                  <w:tcW w:w="1602" w:type="dxa"/>
                  <w:tcBorders>
                    <w:top w:val="single" w:sz="4" w:space="0" w:color="auto"/>
                    <w:left w:val="single" w:sz="4" w:space="0" w:color="auto"/>
                    <w:bottom w:val="single" w:sz="4" w:space="0" w:color="auto"/>
                    <w:right w:val="single" w:sz="4" w:space="0" w:color="auto"/>
                  </w:tcBorders>
                </w:tcPr>
                <w:p w14:paraId="604EBFED" w14:textId="77777777" w:rsidR="00781308" w:rsidRDefault="00781308">
                  <w:pPr>
                    <w:pStyle w:val="af6"/>
                    <w:jc w:val="both"/>
                    <w:rPr>
                      <w:rFonts w:ascii="Times New Roman" w:hAnsi="Times New Roman"/>
                      <w:sz w:val="24"/>
                      <w:szCs w:val="24"/>
                    </w:rPr>
                  </w:pPr>
                  <w:r>
                    <w:rPr>
                      <w:rFonts w:ascii="Times New Roman" w:hAnsi="Times New Roman"/>
                      <w:sz w:val="24"/>
                      <w:szCs w:val="24"/>
                    </w:rPr>
                    <w:t>0,0</w:t>
                  </w:r>
                </w:p>
              </w:tc>
            </w:tr>
            <w:tr w:rsidR="00781308" w14:paraId="40E4F0EF" w14:textId="77777777">
              <w:trPr>
                <w:jc w:val="center"/>
              </w:trPr>
              <w:tc>
                <w:tcPr>
                  <w:tcW w:w="2100" w:type="dxa"/>
                  <w:tcBorders>
                    <w:top w:val="single" w:sz="4" w:space="0" w:color="auto"/>
                    <w:left w:val="single" w:sz="4" w:space="0" w:color="auto"/>
                    <w:bottom w:val="single" w:sz="4" w:space="0" w:color="auto"/>
                    <w:right w:val="single" w:sz="4" w:space="0" w:color="auto"/>
                  </w:tcBorders>
                </w:tcPr>
                <w:p w14:paraId="6D952FC5" w14:textId="77777777" w:rsidR="00781308" w:rsidRDefault="00781308">
                  <w:pPr>
                    <w:pStyle w:val="af6"/>
                    <w:jc w:val="both"/>
                    <w:rPr>
                      <w:rFonts w:ascii="Times New Roman" w:hAnsi="Times New Roman"/>
                      <w:sz w:val="24"/>
                      <w:szCs w:val="24"/>
                    </w:rPr>
                  </w:pPr>
                  <w:r>
                    <w:rPr>
                      <w:rFonts w:ascii="Times New Roman" w:hAnsi="Times New Roman"/>
                      <w:sz w:val="24"/>
                      <w:szCs w:val="24"/>
                    </w:rPr>
                    <w:t>2024 г.</w:t>
                  </w:r>
                </w:p>
              </w:tc>
              <w:tc>
                <w:tcPr>
                  <w:tcW w:w="1498" w:type="dxa"/>
                  <w:tcBorders>
                    <w:top w:val="single" w:sz="4" w:space="0" w:color="auto"/>
                    <w:left w:val="single" w:sz="4" w:space="0" w:color="auto"/>
                    <w:bottom w:val="single" w:sz="4" w:space="0" w:color="auto"/>
                    <w:right w:val="single" w:sz="4" w:space="0" w:color="auto"/>
                  </w:tcBorders>
                  <w:vAlign w:val="center"/>
                </w:tcPr>
                <w:p w14:paraId="0F56781A" w14:textId="77777777" w:rsidR="00781308" w:rsidRDefault="009A590D">
                  <w:pPr>
                    <w:pStyle w:val="af6"/>
                    <w:jc w:val="both"/>
                    <w:rPr>
                      <w:rFonts w:ascii="Times New Roman" w:hAnsi="Times New Roman"/>
                      <w:sz w:val="24"/>
                      <w:szCs w:val="24"/>
                    </w:rPr>
                  </w:pPr>
                  <w:r>
                    <w:rPr>
                      <w:rFonts w:ascii="Times New Roman" w:hAnsi="Times New Roman"/>
                      <w:sz w:val="24"/>
                      <w:szCs w:val="24"/>
                    </w:rPr>
                    <w:t>3,1</w:t>
                  </w:r>
                </w:p>
              </w:tc>
              <w:tc>
                <w:tcPr>
                  <w:tcW w:w="2057" w:type="dxa"/>
                  <w:tcBorders>
                    <w:top w:val="single" w:sz="4" w:space="0" w:color="auto"/>
                    <w:left w:val="single" w:sz="4" w:space="0" w:color="auto"/>
                    <w:bottom w:val="single" w:sz="4" w:space="0" w:color="auto"/>
                    <w:right w:val="single" w:sz="4" w:space="0" w:color="auto"/>
                  </w:tcBorders>
                  <w:vAlign w:val="center"/>
                </w:tcPr>
                <w:p w14:paraId="034A47B4" w14:textId="77777777" w:rsidR="00781308" w:rsidRDefault="009A590D">
                  <w:pPr>
                    <w:pStyle w:val="af6"/>
                    <w:jc w:val="both"/>
                    <w:rPr>
                      <w:rFonts w:ascii="Times New Roman" w:hAnsi="Times New Roman"/>
                      <w:sz w:val="24"/>
                      <w:szCs w:val="24"/>
                    </w:rPr>
                  </w:pPr>
                  <w:r>
                    <w:rPr>
                      <w:rFonts w:ascii="Times New Roman" w:hAnsi="Times New Roman"/>
                      <w:sz w:val="24"/>
                      <w:szCs w:val="24"/>
                    </w:rPr>
                    <w:t>3,1</w:t>
                  </w:r>
                </w:p>
              </w:tc>
              <w:tc>
                <w:tcPr>
                  <w:tcW w:w="1602" w:type="dxa"/>
                  <w:tcBorders>
                    <w:top w:val="single" w:sz="4" w:space="0" w:color="auto"/>
                    <w:left w:val="single" w:sz="4" w:space="0" w:color="auto"/>
                    <w:bottom w:val="single" w:sz="4" w:space="0" w:color="auto"/>
                    <w:right w:val="single" w:sz="4" w:space="0" w:color="auto"/>
                  </w:tcBorders>
                </w:tcPr>
                <w:p w14:paraId="53AD7817" w14:textId="77777777" w:rsidR="00781308" w:rsidRDefault="00781308">
                  <w:pPr>
                    <w:pStyle w:val="af6"/>
                    <w:jc w:val="both"/>
                    <w:rPr>
                      <w:rFonts w:ascii="Times New Roman" w:hAnsi="Times New Roman"/>
                      <w:sz w:val="24"/>
                      <w:szCs w:val="24"/>
                    </w:rPr>
                  </w:pPr>
                  <w:r>
                    <w:rPr>
                      <w:rFonts w:ascii="Times New Roman" w:hAnsi="Times New Roman"/>
                      <w:sz w:val="24"/>
                      <w:szCs w:val="24"/>
                    </w:rPr>
                    <w:t>0,0</w:t>
                  </w:r>
                </w:p>
              </w:tc>
            </w:tr>
            <w:tr w:rsidR="001D0038" w14:paraId="5B9EA3AB" w14:textId="77777777">
              <w:trPr>
                <w:jc w:val="center"/>
              </w:trPr>
              <w:tc>
                <w:tcPr>
                  <w:tcW w:w="2100" w:type="dxa"/>
                  <w:tcBorders>
                    <w:top w:val="single" w:sz="4" w:space="0" w:color="auto"/>
                    <w:left w:val="single" w:sz="4" w:space="0" w:color="auto"/>
                    <w:bottom w:val="single" w:sz="4" w:space="0" w:color="auto"/>
                    <w:right w:val="single" w:sz="4" w:space="0" w:color="auto"/>
                  </w:tcBorders>
                </w:tcPr>
                <w:p w14:paraId="29FBE4DB" w14:textId="77777777" w:rsidR="001D0038" w:rsidRDefault="001D0038" w:rsidP="001D0038">
                  <w:pPr>
                    <w:pStyle w:val="af6"/>
                    <w:jc w:val="both"/>
                    <w:rPr>
                      <w:rFonts w:ascii="Times New Roman" w:hAnsi="Times New Roman"/>
                      <w:sz w:val="24"/>
                      <w:szCs w:val="24"/>
                    </w:rPr>
                  </w:pPr>
                  <w:r>
                    <w:rPr>
                      <w:rFonts w:ascii="Times New Roman" w:hAnsi="Times New Roman"/>
                      <w:sz w:val="24"/>
                      <w:szCs w:val="24"/>
                    </w:rPr>
                    <w:t>2025 г</w:t>
                  </w:r>
                </w:p>
              </w:tc>
              <w:tc>
                <w:tcPr>
                  <w:tcW w:w="1498" w:type="dxa"/>
                  <w:tcBorders>
                    <w:top w:val="single" w:sz="4" w:space="0" w:color="auto"/>
                    <w:left w:val="single" w:sz="4" w:space="0" w:color="auto"/>
                    <w:bottom w:val="single" w:sz="4" w:space="0" w:color="auto"/>
                    <w:right w:val="single" w:sz="4" w:space="0" w:color="auto"/>
                  </w:tcBorders>
                  <w:vAlign w:val="center"/>
                </w:tcPr>
                <w:p w14:paraId="3F876BD7" w14:textId="77777777" w:rsidR="001D0038" w:rsidRPr="00133E8F" w:rsidRDefault="001D0038" w:rsidP="001D0038">
                  <w:pPr>
                    <w:pStyle w:val="af6"/>
                    <w:jc w:val="both"/>
                    <w:rPr>
                      <w:rFonts w:ascii="Times New Roman" w:hAnsi="Times New Roman"/>
                      <w:sz w:val="24"/>
                      <w:szCs w:val="24"/>
                    </w:rPr>
                  </w:pPr>
                  <w:r w:rsidRPr="00133E8F">
                    <w:rPr>
                      <w:rFonts w:ascii="Times New Roman" w:hAnsi="Times New Roman"/>
                      <w:sz w:val="24"/>
                      <w:szCs w:val="24"/>
                    </w:rPr>
                    <w:t>4,317</w:t>
                  </w:r>
                </w:p>
              </w:tc>
              <w:tc>
                <w:tcPr>
                  <w:tcW w:w="2057" w:type="dxa"/>
                  <w:tcBorders>
                    <w:top w:val="single" w:sz="4" w:space="0" w:color="auto"/>
                    <w:left w:val="single" w:sz="4" w:space="0" w:color="auto"/>
                    <w:bottom w:val="single" w:sz="4" w:space="0" w:color="auto"/>
                    <w:right w:val="single" w:sz="4" w:space="0" w:color="auto"/>
                  </w:tcBorders>
                  <w:vAlign w:val="center"/>
                </w:tcPr>
                <w:p w14:paraId="4940FF7B" w14:textId="77777777" w:rsidR="001D0038" w:rsidRPr="00133E8F" w:rsidRDefault="001D0038" w:rsidP="001D0038">
                  <w:pPr>
                    <w:pStyle w:val="af6"/>
                    <w:jc w:val="both"/>
                    <w:rPr>
                      <w:rFonts w:ascii="Times New Roman" w:hAnsi="Times New Roman"/>
                      <w:sz w:val="24"/>
                      <w:szCs w:val="24"/>
                    </w:rPr>
                  </w:pPr>
                  <w:r w:rsidRPr="00133E8F">
                    <w:rPr>
                      <w:rFonts w:ascii="Times New Roman" w:hAnsi="Times New Roman"/>
                      <w:sz w:val="24"/>
                      <w:szCs w:val="24"/>
                    </w:rPr>
                    <w:t>4,317</w:t>
                  </w:r>
                </w:p>
              </w:tc>
              <w:tc>
                <w:tcPr>
                  <w:tcW w:w="1602" w:type="dxa"/>
                  <w:tcBorders>
                    <w:top w:val="single" w:sz="4" w:space="0" w:color="auto"/>
                    <w:left w:val="single" w:sz="4" w:space="0" w:color="auto"/>
                    <w:bottom w:val="single" w:sz="4" w:space="0" w:color="auto"/>
                    <w:right w:val="single" w:sz="4" w:space="0" w:color="auto"/>
                  </w:tcBorders>
                </w:tcPr>
                <w:p w14:paraId="5D95EC7F" w14:textId="77777777" w:rsidR="001D0038" w:rsidRPr="00133E8F" w:rsidRDefault="001D0038" w:rsidP="001D0038">
                  <w:pPr>
                    <w:pStyle w:val="af6"/>
                    <w:jc w:val="both"/>
                    <w:rPr>
                      <w:rFonts w:ascii="Times New Roman" w:hAnsi="Times New Roman"/>
                      <w:sz w:val="24"/>
                      <w:szCs w:val="24"/>
                    </w:rPr>
                  </w:pPr>
                  <w:r w:rsidRPr="00133E8F">
                    <w:rPr>
                      <w:rFonts w:ascii="Times New Roman" w:hAnsi="Times New Roman"/>
                      <w:sz w:val="24"/>
                      <w:szCs w:val="24"/>
                    </w:rPr>
                    <w:t>0,0</w:t>
                  </w:r>
                </w:p>
              </w:tc>
            </w:tr>
            <w:tr w:rsidR="000631A7" w14:paraId="71C6143A" w14:textId="77777777" w:rsidTr="00DF7F68">
              <w:trPr>
                <w:jc w:val="center"/>
              </w:trPr>
              <w:tc>
                <w:tcPr>
                  <w:tcW w:w="2100" w:type="dxa"/>
                  <w:tcBorders>
                    <w:top w:val="single" w:sz="4" w:space="0" w:color="auto"/>
                    <w:left w:val="single" w:sz="4" w:space="0" w:color="auto"/>
                    <w:bottom w:val="single" w:sz="4" w:space="0" w:color="auto"/>
                    <w:right w:val="single" w:sz="4" w:space="0" w:color="auto"/>
                  </w:tcBorders>
                </w:tcPr>
                <w:p w14:paraId="6FF9C7A9" w14:textId="77777777" w:rsidR="000631A7" w:rsidRDefault="000631A7" w:rsidP="000631A7">
                  <w:pPr>
                    <w:pStyle w:val="af6"/>
                    <w:jc w:val="both"/>
                    <w:rPr>
                      <w:rFonts w:ascii="Times New Roman" w:hAnsi="Times New Roman"/>
                      <w:sz w:val="24"/>
                      <w:szCs w:val="24"/>
                    </w:rPr>
                  </w:pPr>
                  <w:r>
                    <w:rPr>
                      <w:rFonts w:ascii="Times New Roman" w:hAnsi="Times New Roman"/>
                      <w:sz w:val="24"/>
                      <w:szCs w:val="24"/>
                    </w:rPr>
                    <w:t>2026 г.</w:t>
                  </w:r>
                </w:p>
              </w:tc>
              <w:tc>
                <w:tcPr>
                  <w:tcW w:w="1498" w:type="dxa"/>
                  <w:tcBorders>
                    <w:top w:val="single" w:sz="4" w:space="0" w:color="auto"/>
                    <w:left w:val="single" w:sz="4" w:space="0" w:color="auto"/>
                    <w:bottom w:val="single" w:sz="4" w:space="0" w:color="auto"/>
                    <w:right w:val="single" w:sz="4" w:space="0" w:color="auto"/>
                  </w:tcBorders>
                </w:tcPr>
                <w:p w14:paraId="5C6D97DA" w14:textId="77777777" w:rsidR="000631A7" w:rsidRPr="000631A7" w:rsidRDefault="000631A7" w:rsidP="000631A7">
                  <w:pPr>
                    <w:rPr>
                      <w:rFonts w:ascii="Times New Roman" w:hAnsi="Times New Roman"/>
                      <w:sz w:val="24"/>
                      <w:szCs w:val="24"/>
                    </w:rPr>
                  </w:pPr>
                  <w:r w:rsidRPr="000631A7">
                    <w:rPr>
                      <w:rFonts w:ascii="Times New Roman" w:hAnsi="Times New Roman"/>
                      <w:sz w:val="24"/>
                      <w:szCs w:val="24"/>
                    </w:rPr>
                    <w:t>8,0</w:t>
                  </w:r>
                </w:p>
              </w:tc>
              <w:tc>
                <w:tcPr>
                  <w:tcW w:w="2057" w:type="dxa"/>
                  <w:tcBorders>
                    <w:top w:val="single" w:sz="4" w:space="0" w:color="auto"/>
                    <w:left w:val="single" w:sz="4" w:space="0" w:color="auto"/>
                    <w:bottom w:val="single" w:sz="4" w:space="0" w:color="auto"/>
                    <w:right w:val="single" w:sz="4" w:space="0" w:color="auto"/>
                  </w:tcBorders>
                </w:tcPr>
                <w:p w14:paraId="736770F7" w14:textId="77777777" w:rsidR="000631A7" w:rsidRPr="000631A7" w:rsidRDefault="000631A7" w:rsidP="000631A7">
                  <w:pPr>
                    <w:rPr>
                      <w:rFonts w:ascii="Times New Roman" w:hAnsi="Times New Roman"/>
                      <w:sz w:val="24"/>
                      <w:szCs w:val="24"/>
                    </w:rPr>
                  </w:pPr>
                  <w:r w:rsidRPr="000631A7">
                    <w:rPr>
                      <w:rFonts w:ascii="Times New Roman" w:hAnsi="Times New Roman"/>
                      <w:sz w:val="24"/>
                      <w:szCs w:val="24"/>
                    </w:rPr>
                    <w:t>8,0</w:t>
                  </w:r>
                </w:p>
              </w:tc>
              <w:tc>
                <w:tcPr>
                  <w:tcW w:w="1602" w:type="dxa"/>
                  <w:tcBorders>
                    <w:top w:val="single" w:sz="4" w:space="0" w:color="auto"/>
                    <w:left w:val="single" w:sz="4" w:space="0" w:color="auto"/>
                    <w:bottom w:val="single" w:sz="4" w:space="0" w:color="auto"/>
                    <w:right w:val="single" w:sz="4" w:space="0" w:color="auto"/>
                  </w:tcBorders>
                </w:tcPr>
                <w:p w14:paraId="6265ADB6" w14:textId="77777777" w:rsidR="000631A7" w:rsidRPr="000631A7" w:rsidRDefault="000631A7" w:rsidP="000631A7">
                  <w:pPr>
                    <w:rPr>
                      <w:rFonts w:ascii="Times New Roman" w:hAnsi="Times New Roman"/>
                      <w:sz w:val="24"/>
                      <w:szCs w:val="24"/>
                    </w:rPr>
                  </w:pPr>
                  <w:r w:rsidRPr="000631A7">
                    <w:rPr>
                      <w:rFonts w:ascii="Times New Roman" w:hAnsi="Times New Roman"/>
                      <w:sz w:val="24"/>
                      <w:szCs w:val="24"/>
                    </w:rPr>
                    <w:t>0,0</w:t>
                  </w:r>
                </w:p>
              </w:tc>
            </w:tr>
            <w:tr w:rsidR="001D0038" w14:paraId="77FD1E2B" w14:textId="77777777">
              <w:trPr>
                <w:jc w:val="center"/>
              </w:trPr>
              <w:tc>
                <w:tcPr>
                  <w:tcW w:w="2100" w:type="dxa"/>
                  <w:tcBorders>
                    <w:top w:val="single" w:sz="4" w:space="0" w:color="auto"/>
                    <w:left w:val="single" w:sz="4" w:space="0" w:color="auto"/>
                    <w:bottom w:val="single" w:sz="4" w:space="0" w:color="auto"/>
                    <w:right w:val="single" w:sz="4" w:space="0" w:color="auto"/>
                  </w:tcBorders>
                </w:tcPr>
                <w:p w14:paraId="5702F19A" w14:textId="77777777" w:rsidR="001D0038" w:rsidRDefault="001D0038" w:rsidP="001D0038">
                  <w:pPr>
                    <w:pStyle w:val="af6"/>
                    <w:jc w:val="both"/>
                    <w:rPr>
                      <w:rFonts w:ascii="Times New Roman" w:hAnsi="Times New Roman"/>
                      <w:sz w:val="24"/>
                      <w:szCs w:val="24"/>
                    </w:rPr>
                  </w:pPr>
                  <w:r>
                    <w:rPr>
                      <w:rFonts w:ascii="Times New Roman" w:hAnsi="Times New Roman"/>
                      <w:sz w:val="24"/>
                      <w:szCs w:val="24"/>
                    </w:rPr>
                    <w:t>2027 г.</w:t>
                  </w:r>
                </w:p>
              </w:tc>
              <w:tc>
                <w:tcPr>
                  <w:tcW w:w="1498" w:type="dxa"/>
                  <w:tcBorders>
                    <w:top w:val="single" w:sz="4" w:space="0" w:color="auto"/>
                    <w:left w:val="single" w:sz="4" w:space="0" w:color="auto"/>
                    <w:bottom w:val="single" w:sz="4" w:space="0" w:color="auto"/>
                    <w:right w:val="single" w:sz="4" w:space="0" w:color="auto"/>
                  </w:tcBorders>
                  <w:vAlign w:val="center"/>
                </w:tcPr>
                <w:p w14:paraId="26FB7697" w14:textId="77777777" w:rsidR="001D0038" w:rsidRDefault="001D0038" w:rsidP="001D0038">
                  <w:pPr>
                    <w:pStyle w:val="af6"/>
                    <w:jc w:val="both"/>
                    <w:rPr>
                      <w:sz w:val="24"/>
                      <w:szCs w:val="24"/>
                    </w:rPr>
                  </w:pPr>
                  <w:r>
                    <w:rPr>
                      <w:sz w:val="24"/>
                      <w:szCs w:val="24"/>
                    </w:rPr>
                    <w:t>0,0</w:t>
                  </w:r>
                </w:p>
              </w:tc>
              <w:tc>
                <w:tcPr>
                  <w:tcW w:w="2057" w:type="dxa"/>
                  <w:tcBorders>
                    <w:top w:val="single" w:sz="4" w:space="0" w:color="auto"/>
                    <w:left w:val="single" w:sz="4" w:space="0" w:color="auto"/>
                    <w:bottom w:val="single" w:sz="4" w:space="0" w:color="auto"/>
                    <w:right w:val="single" w:sz="4" w:space="0" w:color="auto"/>
                  </w:tcBorders>
                  <w:vAlign w:val="center"/>
                </w:tcPr>
                <w:p w14:paraId="180149F0" w14:textId="77777777" w:rsidR="001D0038" w:rsidRDefault="001D0038" w:rsidP="001D0038">
                  <w:pPr>
                    <w:pStyle w:val="af6"/>
                    <w:jc w:val="both"/>
                    <w:rPr>
                      <w:sz w:val="24"/>
                      <w:szCs w:val="24"/>
                    </w:rPr>
                  </w:pPr>
                  <w:r>
                    <w:rPr>
                      <w:sz w:val="24"/>
                      <w:szCs w:val="24"/>
                    </w:rPr>
                    <w:t>0,0</w:t>
                  </w:r>
                </w:p>
              </w:tc>
              <w:tc>
                <w:tcPr>
                  <w:tcW w:w="1602" w:type="dxa"/>
                  <w:tcBorders>
                    <w:top w:val="single" w:sz="4" w:space="0" w:color="auto"/>
                    <w:left w:val="single" w:sz="4" w:space="0" w:color="auto"/>
                    <w:bottom w:val="single" w:sz="4" w:space="0" w:color="auto"/>
                    <w:right w:val="single" w:sz="4" w:space="0" w:color="auto"/>
                  </w:tcBorders>
                </w:tcPr>
                <w:p w14:paraId="047E2FD1" w14:textId="77777777" w:rsidR="001D0038" w:rsidRDefault="001D0038" w:rsidP="001D0038">
                  <w:pPr>
                    <w:pStyle w:val="af6"/>
                    <w:jc w:val="both"/>
                    <w:rPr>
                      <w:sz w:val="24"/>
                      <w:szCs w:val="24"/>
                    </w:rPr>
                  </w:pPr>
                  <w:r>
                    <w:rPr>
                      <w:sz w:val="24"/>
                      <w:szCs w:val="24"/>
                    </w:rPr>
                    <w:t>0,0</w:t>
                  </w:r>
                </w:p>
              </w:tc>
            </w:tr>
            <w:tr w:rsidR="001D0038" w14:paraId="57A7A05C" w14:textId="77777777">
              <w:trPr>
                <w:jc w:val="center"/>
              </w:trPr>
              <w:tc>
                <w:tcPr>
                  <w:tcW w:w="2100" w:type="dxa"/>
                  <w:tcBorders>
                    <w:top w:val="single" w:sz="4" w:space="0" w:color="auto"/>
                    <w:left w:val="single" w:sz="4" w:space="0" w:color="auto"/>
                    <w:bottom w:val="single" w:sz="4" w:space="0" w:color="auto"/>
                    <w:right w:val="single" w:sz="4" w:space="0" w:color="auto"/>
                  </w:tcBorders>
                </w:tcPr>
                <w:p w14:paraId="447B4F22" w14:textId="77777777" w:rsidR="001D0038" w:rsidRDefault="001D0038" w:rsidP="001D0038">
                  <w:pPr>
                    <w:pStyle w:val="af6"/>
                    <w:jc w:val="both"/>
                    <w:rPr>
                      <w:rFonts w:ascii="Times New Roman" w:hAnsi="Times New Roman"/>
                      <w:sz w:val="24"/>
                      <w:szCs w:val="24"/>
                    </w:rPr>
                  </w:pPr>
                  <w:r>
                    <w:rPr>
                      <w:rFonts w:ascii="Times New Roman" w:hAnsi="Times New Roman"/>
                      <w:sz w:val="24"/>
                      <w:szCs w:val="24"/>
                    </w:rPr>
                    <w:t>2028 г.</w:t>
                  </w:r>
                </w:p>
              </w:tc>
              <w:tc>
                <w:tcPr>
                  <w:tcW w:w="1498" w:type="dxa"/>
                  <w:tcBorders>
                    <w:top w:val="single" w:sz="4" w:space="0" w:color="auto"/>
                    <w:left w:val="single" w:sz="4" w:space="0" w:color="auto"/>
                    <w:bottom w:val="single" w:sz="4" w:space="0" w:color="auto"/>
                    <w:right w:val="single" w:sz="4" w:space="0" w:color="auto"/>
                  </w:tcBorders>
                  <w:vAlign w:val="center"/>
                </w:tcPr>
                <w:p w14:paraId="49979A67" w14:textId="77777777" w:rsidR="001D0038" w:rsidRDefault="001D0038" w:rsidP="001D0038">
                  <w:pPr>
                    <w:pStyle w:val="af6"/>
                    <w:jc w:val="both"/>
                    <w:rPr>
                      <w:sz w:val="24"/>
                      <w:szCs w:val="24"/>
                    </w:rPr>
                  </w:pPr>
                  <w:r>
                    <w:rPr>
                      <w:sz w:val="24"/>
                      <w:szCs w:val="24"/>
                    </w:rPr>
                    <w:t>0,0</w:t>
                  </w:r>
                </w:p>
              </w:tc>
              <w:tc>
                <w:tcPr>
                  <w:tcW w:w="2057" w:type="dxa"/>
                  <w:tcBorders>
                    <w:top w:val="single" w:sz="4" w:space="0" w:color="auto"/>
                    <w:left w:val="single" w:sz="4" w:space="0" w:color="auto"/>
                    <w:bottom w:val="single" w:sz="4" w:space="0" w:color="auto"/>
                    <w:right w:val="single" w:sz="4" w:space="0" w:color="auto"/>
                  </w:tcBorders>
                  <w:vAlign w:val="center"/>
                </w:tcPr>
                <w:p w14:paraId="580B2D18" w14:textId="77777777" w:rsidR="001D0038" w:rsidRDefault="001D0038" w:rsidP="001D0038">
                  <w:pPr>
                    <w:pStyle w:val="af6"/>
                    <w:jc w:val="both"/>
                    <w:rPr>
                      <w:sz w:val="24"/>
                      <w:szCs w:val="24"/>
                    </w:rPr>
                  </w:pPr>
                  <w:r>
                    <w:rPr>
                      <w:sz w:val="24"/>
                      <w:szCs w:val="24"/>
                    </w:rPr>
                    <w:t>0,0</w:t>
                  </w:r>
                </w:p>
              </w:tc>
              <w:tc>
                <w:tcPr>
                  <w:tcW w:w="1602" w:type="dxa"/>
                  <w:tcBorders>
                    <w:top w:val="single" w:sz="4" w:space="0" w:color="auto"/>
                    <w:left w:val="single" w:sz="4" w:space="0" w:color="auto"/>
                    <w:bottom w:val="single" w:sz="4" w:space="0" w:color="auto"/>
                    <w:right w:val="single" w:sz="4" w:space="0" w:color="auto"/>
                  </w:tcBorders>
                </w:tcPr>
                <w:p w14:paraId="3FCDDD17" w14:textId="77777777" w:rsidR="001D0038" w:rsidRDefault="001D0038" w:rsidP="001D0038">
                  <w:pPr>
                    <w:pStyle w:val="af6"/>
                    <w:jc w:val="both"/>
                    <w:rPr>
                      <w:sz w:val="24"/>
                      <w:szCs w:val="24"/>
                    </w:rPr>
                  </w:pPr>
                  <w:r>
                    <w:rPr>
                      <w:sz w:val="24"/>
                      <w:szCs w:val="24"/>
                    </w:rPr>
                    <w:t>0,0</w:t>
                  </w:r>
                </w:p>
              </w:tc>
            </w:tr>
            <w:tr w:rsidR="001D0038" w14:paraId="5292BD5A" w14:textId="77777777" w:rsidTr="009A590D">
              <w:trPr>
                <w:jc w:val="center"/>
              </w:trPr>
              <w:tc>
                <w:tcPr>
                  <w:tcW w:w="2100" w:type="dxa"/>
                  <w:tcBorders>
                    <w:top w:val="single" w:sz="4" w:space="0" w:color="auto"/>
                    <w:left w:val="single" w:sz="4" w:space="0" w:color="auto"/>
                    <w:bottom w:val="single" w:sz="4" w:space="0" w:color="auto"/>
                    <w:right w:val="single" w:sz="4" w:space="0" w:color="auto"/>
                  </w:tcBorders>
                </w:tcPr>
                <w:p w14:paraId="54BFBD91" w14:textId="77777777" w:rsidR="001D0038" w:rsidRDefault="001D0038" w:rsidP="001D0038">
                  <w:pPr>
                    <w:pStyle w:val="af6"/>
                    <w:jc w:val="both"/>
                    <w:rPr>
                      <w:rFonts w:ascii="Times New Roman" w:eastAsia="Times New Roman" w:hAnsi="Times New Roman"/>
                      <w:bCs/>
                      <w:sz w:val="24"/>
                      <w:szCs w:val="24"/>
                    </w:rPr>
                  </w:pPr>
                  <w:r>
                    <w:rPr>
                      <w:rFonts w:ascii="Times New Roman" w:hAnsi="Times New Roman"/>
                      <w:sz w:val="24"/>
                      <w:szCs w:val="24"/>
                    </w:rPr>
                    <w:t>Итого 2015-2028 гг.</w:t>
                  </w:r>
                </w:p>
              </w:tc>
              <w:tc>
                <w:tcPr>
                  <w:tcW w:w="1498" w:type="dxa"/>
                  <w:tcBorders>
                    <w:top w:val="single" w:sz="4" w:space="0" w:color="auto"/>
                    <w:left w:val="single" w:sz="4" w:space="0" w:color="auto"/>
                    <w:bottom w:val="single" w:sz="4" w:space="0" w:color="auto"/>
                    <w:right w:val="single" w:sz="4" w:space="0" w:color="auto"/>
                  </w:tcBorders>
                  <w:vAlign w:val="center"/>
                </w:tcPr>
                <w:p w14:paraId="5AD83CD7" w14:textId="77777777" w:rsidR="001D0038" w:rsidRPr="00133E8F" w:rsidRDefault="001D0038" w:rsidP="001D0038">
                  <w:pPr>
                    <w:pStyle w:val="af6"/>
                    <w:jc w:val="center"/>
                    <w:rPr>
                      <w:rFonts w:ascii="Times New Roman" w:hAnsi="Times New Roman"/>
                      <w:sz w:val="24"/>
                      <w:szCs w:val="24"/>
                    </w:rPr>
                  </w:pPr>
                  <w:r w:rsidRPr="00133E8F">
                    <w:rPr>
                      <w:rFonts w:ascii="Times New Roman" w:hAnsi="Times New Roman"/>
                      <w:sz w:val="24"/>
                      <w:szCs w:val="24"/>
                    </w:rPr>
                    <w:t>776,012</w:t>
                  </w:r>
                </w:p>
              </w:tc>
              <w:tc>
                <w:tcPr>
                  <w:tcW w:w="2057" w:type="dxa"/>
                  <w:tcBorders>
                    <w:top w:val="single" w:sz="4" w:space="0" w:color="auto"/>
                    <w:left w:val="single" w:sz="4" w:space="0" w:color="auto"/>
                    <w:bottom w:val="single" w:sz="4" w:space="0" w:color="auto"/>
                    <w:right w:val="single" w:sz="4" w:space="0" w:color="auto"/>
                  </w:tcBorders>
                  <w:vAlign w:val="center"/>
                </w:tcPr>
                <w:p w14:paraId="34A2E3CA" w14:textId="77777777" w:rsidR="001D0038" w:rsidRPr="00133E8F" w:rsidRDefault="00133E8F" w:rsidP="001D0038">
                  <w:pPr>
                    <w:pStyle w:val="af6"/>
                    <w:rPr>
                      <w:rFonts w:ascii="Times New Roman" w:hAnsi="Times New Roman"/>
                      <w:bCs/>
                      <w:sz w:val="24"/>
                      <w:szCs w:val="24"/>
                    </w:rPr>
                  </w:pPr>
                  <w:r w:rsidRPr="00133E8F">
                    <w:rPr>
                      <w:rFonts w:ascii="Times New Roman" w:hAnsi="Times New Roman"/>
                      <w:sz w:val="24"/>
                      <w:szCs w:val="24"/>
                    </w:rPr>
                    <w:t>90,382</w:t>
                  </w:r>
                </w:p>
              </w:tc>
              <w:tc>
                <w:tcPr>
                  <w:tcW w:w="1602" w:type="dxa"/>
                  <w:tcBorders>
                    <w:top w:val="single" w:sz="4" w:space="0" w:color="auto"/>
                    <w:left w:val="single" w:sz="4" w:space="0" w:color="auto"/>
                    <w:bottom w:val="single" w:sz="4" w:space="0" w:color="auto"/>
                    <w:right w:val="single" w:sz="4" w:space="0" w:color="auto"/>
                  </w:tcBorders>
                  <w:vAlign w:val="center"/>
                </w:tcPr>
                <w:p w14:paraId="6809947F" w14:textId="77777777" w:rsidR="001D0038" w:rsidRPr="00133E8F" w:rsidRDefault="001D0038" w:rsidP="001D0038">
                  <w:pPr>
                    <w:pStyle w:val="af6"/>
                    <w:rPr>
                      <w:rFonts w:ascii="Times New Roman" w:hAnsi="Times New Roman"/>
                      <w:sz w:val="24"/>
                      <w:szCs w:val="24"/>
                    </w:rPr>
                  </w:pPr>
                  <w:r w:rsidRPr="00133E8F">
                    <w:rPr>
                      <w:rFonts w:ascii="Times New Roman" w:hAnsi="Times New Roman"/>
                      <w:sz w:val="24"/>
                      <w:szCs w:val="24"/>
                    </w:rPr>
                    <w:t>683,63</w:t>
                  </w:r>
                </w:p>
              </w:tc>
            </w:tr>
          </w:tbl>
          <w:p w14:paraId="62771124" w14:textId="77777777" w:rsidR="00781308" w:rsidRDefault="00781308">
            <w:pPr>
              <w:pStyle w:val="af6"/>
              <w:jc w:val="both"/>
              <w:rPr>
                <w:rFonts w:ascii="Times New Roman" w:hAnsi="Times New Roman"/>
                <w:bCs/>
                <w:sz w:val="24"/>
                <w:szCs w:val="24"/>
              </w:rPr>
            </w:pPr>
          </w:p>
          <w:p w14:paraId="0CD97E0E" w14:textId="77777777" w:rsidR="00781308" w:rsidRPr="00897A64" w:rsidRDefault="00781308" w:rsidP="00781308">
            <w:pPr>
              <w:pStyle w:val="af6"/>
              <w:shd w:val="clear" w:color="auto" w:fill="FFFFFF"/>
              <w:jc w:val="both"/>
              <w:rPr>
                <w:rFonts w:ascii="Times New Roman" w:hAnsi="Times New Roman"/>
                <w:bCs/>
                <w:i/>
                <w:sz w:val="24"/>
                <w:szCs w:val="24"/>
              </w:rPr>
            </w:pPr>
            <w:r w:rsidRPr="00897A64">
              <w:rPr>
                <w:rFonts w:ascii="Times New Roman" w:hAnsi="Times New Roman"/>
                <w:bCs/>
                <w:sz w:val="24"/>
                <w:szCs w:val="24"/>
              </w:rPr>
              <w:t xml:space="preserve">Средства бюджета Красногорского района, направляемые на реализацию подпрограммы, учтены также в составе расходов на содержание Администрации муниципального образования Красногорский район в части содержания Отдела планово-экономической работы и имущественных отношений </w:t>
            </w:r>
            <w:r w:rsidRPr="00897A64">
              <w:rPr>
                <w:rFonts w:ascii="Times New Roman" w:hAnsi="Times New Roman"/>
                <w:bCs/>
                <w:i/>
                <w:sz w:val="24"/>
                <w:szCs w:val="24"/>
              </w:rPr>
              <w:t xml:space="preserve">(муниципальная программа «Муниципальное управление», подпрограмма «Организация </w:t>
            </w:r>
          </w:p>
          <w:p w14:paraId="0EC588C0" w14:textId="77777777" w:rsidR="00781308" w:rsidRPr="00897A64" w:rsidRDefault="00781308" w:rsidP="00781308">
            <w:pPr>
              <w:pStyle w:val="af6"/>
              <w:shd w:val="clear" w:color="auto" w:fill="FFFFFF"/>
              <w:jc w:val="both"/>
              <w:rPr>
                <w:rFonts w:ascii="Times New Roman" w:hAnsi="Times New Roman"/>
                <w:bCs/>
                <w:i/>
                <w:sz w:val="24"/>
                <w:szCs w:val="24"/>
              </w:rPr>
            </w:pPr>
          </w:p>
          <w:p w14:paraId="4B1BE0ED" w14:textId="77777777" w:rsidR="00781308" w:rsidRPr="00897A64" w:rsidRDefault="00781308" w:rsidP="00781308">
            <w:pPr>
              <w:pStyle w:val="af6"/>
              <w:shd w:val="clear" w:color="auto" w:fill="FFFFFF"/>
              <w:jc w:val="both"/>
              <w:rPr>
                <w:rFonts w:ascii="Times New Roman" w:eastAsia="Times New Roman" w:hAnsi="Times New Roman"/>
                <w:bCs/>
                <w:sz w:val="24"/>
                <w:szCs w:val="24"/>
              </w:rPr>
            </w:pPr>
            <w:r w:rsidRPr="00897A64">
              <w:rPr>
                <w:rFonts w:ascii="Times New Roman" w:hAnsi="Times New Roman"/>
                <w:bCs/>
                <w:i/>
                <w:sz w:val="24"/>
                <w:szCs w:val="24"/>
              </w:rPr>
              <w:t>муниципального управления»)</w:t>
            </w:r>
            <w:r w:rsidRPr="00897A64">
              <w:rPr>
                <w:rFonts w:ascii="Times New Roman" w:hAnsi="Times New Roman"/>
                <w:bCs/>
                <w:sz w:val="24"/>
                <w:szCs w:val="24"/>
              </w:rPr>
              <w:t xml:space="preserve">.  </w:t>
            </w:r>
          </w:p>
          <w:p w14:paraId="0790C043" w14:textId="77777777" w:rsidR="00781308" w:rsidRDefault="00781308" w:rsidP="00781308">
            <w:pPr>
              <w:pStyle w:val="af6"/>
              <w:shd w:val="clear" w:color="auto" w:fill="FFFFFF"/>
              <w:jc w:val="both"/>
              <w:rPr>
                <w:rFonts w:ascii="Times New Roman" w:hAnsi="Times New Roman"/>
                <w:bCs/>
                <w:sz w:val="24"/>
                <w:szCs w:val="24"/>
              </w:rPr>
            </w:pPr>
            <w:r w:rsidRPr="00897A64">
              <w:rPr>
                <w:rFonts w:ascii="Times New Roman" w:hAnsi="Times New Roman"/>
                <w:bCs/>
                <w:sz w:val="24"/>
                <w:szCs w:val="24"/>
              </w:rPr>
              <w:t>Субсидии из бюджета Удмуртской Республики могут быть привлечены по итогам участия  Красногорского района в конкурсных процедурах по распределению субсидий на поддержку малого и среднего предпринимательства.</w:t>
            </w:r>
          </w:p>
          <w:p w14:paraId="572C8DD9" w14:textId="77777777" w:rsidR="00781308" w:rsidRDefault="00781308">
            <w:pPr>
              <w:pStyle w:val="af6"/>
              <w:jc w:val="both"/>
              <w:rPr>
                <w:rFonts w:ascii="Times New Roman" w:eastAsia="Times New Roman" w:hAnsi="Times New Roman"/>
                <w:bCs/>
                <w:sz w:val="24"/>
                <w:szCs w:val="24"/>
              </w:rPr>
            </w:pPr>
            <w:r>
              <w:rPr>
                <w:rFonts w:ascii="Times New Roman" w:hAnsi="Times New Roman"/>
                <w:bCs/>
                <w:sz w:val="24"/>
                <w:szCs w:val="24"/>
              </w:rPr>
              <w:lastRenderedPageBreak/>
              <w:t>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w:t>
            </w:r>
          </w:p>
        </w:tc>
      </w:tr>
      <w:tr w:rsidR="00781308" w14:paraId="3954AFE0" w14:textId="77777777">
        <w:tc>
          <w:tcPr>
            <w:tcW w:w="1809" w:type="dxa"/>
            <w:tcBorders>
              <w:top w:val="single" w:sz="4" w:space="0" w:color="000000"/>
              <w:left w:val="single" w:sz="4" w:space="0" w:color="000000"/>
              <w:bottom w:val="single" w:sz="4" w:space="0" w:color="000000"/>
              <w:right w:val="single" w:sz="4" w:space="0" w:color="000000"/>
            </w:tcBorders>
          </w:tcPr>
          <w:p w14:paraId="43722793" w14:textId="77777777" w:rsidR="00781308" w:rsidRDefault="00781308">
            <w:pPr>
              <w:pStyle w:val="af6"/>
              <w:jc w:val="both"/>
              <w:rPr>
                <w:rFonts w:ascii="Times New Roman" w:eastAsia="Times New Roman" w:hAnsi="Times New Roman"/>
                <w:b/>
                <w:bCs/>
                <w:sz w:val="24"/>
                <w:szCs w:val="24"/>
              </w:rPr>
            </w:pPr>
            <w:r>
              <w:rPr>
                <w:rFonts w:ascii="Times New Roman" w:hAnsi="Times New Roman"/>
                <w:sz w:val="24"/>
                <w:szCs w:val="24"/>
              </w:rPr>
              <w:lastRenderedPageBreak/>
              <w:t xml:space="preserve">Ожидаемые конечные результаты, оценка планируемой эффективности </w:t>
            </w:r>
          </w:p>
        </w:tc>
        <w:tc>
          <w:tcPr>
            <w:tcW w:w="8044" w:type="dxa"/>
            <w:tcBorders>
              <w:top w:val="single" w:sz="4" w:space="0" w:color="000000"/>
              <w:left w:val="single" w:sz="4" w:space="0" w:color="000000"/>
              <w:bottom w:val="single" w:sz="4" w:space="0" w:color="000000"/>
              <w:right w:val="single" w:sz="4" w:space="0" w:color="000000"/>
            </w:tcBorders>
          </w:tcPr>
          <w:p w14:paraId="0D650414" w14:textId="77777777" w:rsidR="00781308" w:rsidRDefault="00781308">
            <w:pPr>
              <w:pStyle w:val="af6"/>
              <w:jc w:val="both"/>
              <w:rPr>
                <w:rFonts w:ascii="Times New Roman" w:eastAsia="Times New Roman" w:hAnsi="Times New Roman"/>
                <w:bCs/>
                <w:sz w:val="24"/>
                <w:szCs w:val="24"/>
              </w:rPr>
            </w:pPr>
            <w:r>
              <w:rPr>
                <w:rFonts w:ascii="Times New Roman" w:hAnsi="Times New Roman"/>
                <w:bCs/>
                <w:sz w:val="24"/>
                <w:szCs w:val="24"/>
              </w:rPr>
              <w:t>Конечным результатом реализации подпрограммы является устойчивое развитие предпринимательства в Красногорском районе, повышение доходов и занятости населения района.</w:t>
            </w:r>
          </w:p>
          <w:p w14:paraId="775A264A"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Ожидаемые результаты на конец реализации  подпрограммы (к концу 2024 года):</w:t>
            </w:r>
          </w:p>
          <w:p w14:paraId="587BD978"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1) число малых и средних предприятий составит  28 ед.;</w:t>
            </w:r>
          </w:p>
          <w:p w14:paraId="2252C2B6"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2) число индивидуальных предпринимателей составит  115 чел.;</w:t>
            </w:r>
          </w:p>
          <w:p w14:paraId="5C048C18"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3)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составит 31,6  процента.</w:t>
            </w:r>
          </w:p>
          <w:p w14:paraId="357F559A" w14:textId="77777777" w:rsidR="00781308" w:rsidRDefault="00781308">
            <w:pPr>
              <w:pStyle w:val="af6"/>
              <w:jc w:val="both"/>
              <w:rPr>
                <w:rFonts w:ascii="Times New Roman" w:hAnsi="Times New Roman"/>
                <w:bCs/>
                <w:sz w:val="24"/>
                <w:szCs w:val="24"/>
              </w:rPr>
            </w:pPr>
            <w:r>
              <w:rPr>
                <w:rFonts w:ascii="Times New Roman" w:hAnsi="Times New Roman"/>
                <w:bCs/>
                <w:sz w:val="24"/>
                <w:szCs w:val="24"/>
              </w:rPr>
              <w:t>4) Численность занятых в сфере малого и среднего предпринимательства, включая индивидуальных предпринимателей, 670 человек.</w:t>
            </w:r>
          </w:p>
          <w:p w14:paraId="7103C976" w14:textId="77777777" w:rsidR="00781308" w:rsidRDefault="00781308">
            <w:pPr>
              <w:pStyle w:val="af6"/>
              <w:jc w:val="both"/>
              <w:rPr>
                <w:rFonts w:ascii="Times New Roman" w:eastAsia="Times New Roman" w:hAnsi="Times New Roman"/>
                <w:bCs/>
                <w:sz w:val="24"/>
                <w:szCs w:val="24"/>
              </w:rPr>
            </w:pPr>
            <w:r>
              <w:rPr>
                <w:rFonts w:ascii="Times New Roman" w:hAnsi="Times New Roman"/>
                <w:bCs/>
                <w:sz w:val="24"/>
                <w:szCs w:val="24"/>
              </w:rPr>
              <w:t>Бюджетный эффект от реализации подпрограммы заключается в поступлении  единого налога на вмененный доход, поступлений от патентной системы налогообложения в бюджет Красногорского района. Доходы бюджета района от применения данных режимов налогообложения предпринимателями за весь период реализации подпрограммы оценивается в размере  35,68  млн. рублей.</w:t>
            </w:r>
          </w:p>
        </w:tc>
      </w:tr>
    </w:tbl>
    <w:p w14:paraId="00EBEF88" w14:textId="77777777" w:rsidR="00781308" w:rsidRDefault="00781308">
      <w:pPr>
        <w:keepNext/>
        <w:spacing w:before="600" w:after="240"/>
        <w:jc w:val="center"/>
        <w:rPr>
          <w:rFonts w:ascii="Times New Roman" w:eastAsia="Times New Roman" w:hAnsi="Times New Roman"/>
          <w:b/>
          <w:bCs/>
          <w:sz w:val="24"/>
          <w:szCs w:val="24"/>
        </w:rPr>
      </w:pPr>
      <w:r>
        <w:rPr>
          <w:rFonts w:ascii="Times New Roman" w:hAnsi="Times New Roman"/>
          <w:b/>
          <w:sz w:val="24"/>
          <w:szCs w:val="24"/>
        </w:rPr>
        <w:t>2.1. Характеристика сферы деятельности</w:t>
      </w:r>
    </w:p>
    <w:p w14:paraId="7650EEFF"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Одним из важнейших секторов экономики района является сфера малого и среднего предпринимательства.  На территории Красногорского района работают 108 индивидуальных предпринимателя, 32 малых предприятия и 2 средних предприятия со среднесписочной численностью работников около 1,2 тысяч человек. </w:t>
      </w:r>
    </w:p>
    <w:p w14:paraId="19EDAE7E"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 Субъекты малого предпринимательства осуществляют деятельность практически во всех отраслях экономики: торговле, общественном питании, промышленности, строительстве, сельском хозяйстве. Однако непроизводственная сфера деятельности пока остается более привлекательной, чем производственная. Основными видами деятельности малых предприятий в районе является сельскохозяйственное производство – 38%, промышленность – 22%, торгово-закупочная деятельность – 18%, платные услуги населению – 14 %, другие виды деятельности (строительство, общепит, прочие виды) – 8 %.  </w:t>
      </w:r>
    </w:p>
    <w:p w14:paraId="4E4BCE8C"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Удельный вес численности работников в малом и среднем бизнесе района составляет 36,7 % от числа занятых на предприятиях и организациях всех отраслей экономики (в 2012 г. - 39,4%).</w:t>
      </w:r>
      <w:r>
        <w:rPr>
          <w:rFonts w:ascii="Times New Roman" w:hAnsi="Times New Roman"/>
          <w:iCs/>
          <w:sz w:val="24"/>
          <w:szCs w:val="24"/>
        </w:rPr>
        <w:t xml:space="preserve"> </w:t>
      </w:r>
    </w:p>
    <w:p w14:paraId="4D3FA23B" w14:textId="77777777" w:rsidR="00781308" w:rsidRDefault="00781308">
      <w:pPr>
        <w:pStyle w:val="af6"/>
        <w:jc w:val="both"/>
        <w:rPr>
          <w:rFonts w:ascii="Times New Roman" w:hAnsi="Times New Roman"/>
          <w:sz w:val="24"/>
          <w:szCs w:val="24"/>
        </w:rPr>
      </w:pPr>
      <w:r>
        <w:rPr>
          <w:rFonts w:ascii="Times New Roman" w:hAnsi="Times New Roman"/>
          <w:sz w:val="24"/>
          <w:szCs w:val="24"/>
        </w:rPr>
        <w:t>Сведения, характеризующие деятельность малого и среднего бизнеса за 2009-2013 годы:</w:t>
      </w:r>
    </w:p>
    <w:p w14:paraId="1D3F9551" w14:textId="77777777" w:rsidR="00781308" w:rsidRDefault="00781308">
      <w:pPr>
        <w:pStyle w:val="af6"/>
        <w:jc w:val="both"/>
        <w:rPr>
          <w:rFonts w:ascii="Times New Roman" w:hAnsi="Times New Roman"/>
          <w:sz w:val="24"/>
          <w:szCs w:val="24"/>
        </w:rPr>
      </w:pPr>
    </w:p>
    <w:tbl>
      <w:tblPr>
        <w:tblW w:w="9654" w:type="dxa"/>
        <w:tblInd w:w="93" w:type="dxa"/>
        <w:tblLook w:val="0000" w:firstRow="0" w:lastRow="0" w:firstColumn="0" w:lastColumn="0" w:noHBand="0" w:noVBand="0"/>
      </w:tblPr>
      <w:tblGrid>
        <w:gridCol w:w="4693"/>
        <w:gridCol w:w="992"/>
        <w:gridCol w:w="993"/>
        <w:gridCol w:w="992"/>
        <w:gridCol w:w="992"/>
        <w:gridCol w:w="992"/>
      </w:tblGrid>
      <w:tr w:rsidR="00781308" w14:paraId="7F55B7EA" w14:textId="77777777">
        <w:trPr>
          <w:trHeight w:val="604"/>
          <w:tblHeader/>
        </w:trPr>
        <w:tc>
          <w:tcPr>
            <w:tcW w:w="4693" w:type="dxa"/>
            <w:tcBorders>
              <w:top w:val="single" w:sz="4" w:space="0" w:color="auto"/>
              <w:left w:val="single" w:sz="4" w:space="0" w:color="auto"/>
              <w:bottom w:val="single" w:sz="4" w:space="0" w:color="auto"/>
              <w:right w:val="single" w:sz="4" w:space="0" w:color="auto"/>
            </w:tcBorders>
            <w:noWrap/>
            <w:vAlign w:val="center"/>
          </w:tcPr>
          <w:p w14:paraId="2B4FFCC6" w14:textId="77777777" w:rsidR="00781308" w:rsidRDefault="00781308">
            <w:pPr>
              <w:keepNext/>
              <w:spacing w:before="40" w:after="40"/>
              <w:jc w:val="center"/>
              <w:rPr>
                <w:rFonts w:ascii="Times New Roman" w:eastAsia="Times New Roman" w:hAnsi="Times New Roman"/>
                <w:bCs/>
                <w:color w:val="000000"/>
                <w:sz w:val="24"/>
                <w:szCs w:val="24"/>
              </w:rPr>
            </w:pPr>
            <w:r>
              <w:rPr>
                <w:rFonts w:ascii="Times New Roman" w:hAnsi="Times New Roman"/>
                <w:bCs/>
                <w:color w:val="000000"/>
                <w:sz w:val="24"/>
                <w:szCs w:val="24"/>
              </w:rPr>
              <w:t>Наименование показателя</w:t>
            </w:r>
          </w:p>
        </w:tc>
        <w:tc>
          <w:tcPr>
            <w:tcW w:w="992" w:type="dxa"/>
            <w:tcBorders>
              <w:top w:val="single" w:sz="4" w:space="0" w:color="auto"/>
              <w:left w:val="nil"/>
              <w:bottom w:val="single" w:sz="4" w:space="0" w:color="auto"/>
              <w:right w:val="single" w:sz="4" w:space="0" w:color="auto"/>
            </w:tcBorders>
            <w:vAlign w:val="center"/>
          </w:tcPr>
          <w:p w14:paraId="36A1022F" w14:textId="77777777" w:rsidR="00781308" w:rsidRDefault="00781308">
            <w:pPr>
              <w:keepNext/>
              <w:spacing w:before="40" w:after="40"/>
              <w:jc w:val="center"/>
              <w:rPr>
                <w:rFonts w:ascii="Times New Roman" w:eastAsia="Times New Roman" w:hAnsi="Times New Roman"/>
                <w:bCs/>
                <w:color w:val="000000"/>
                <w:sz w:val="24"/>
                <w:szCs w:val="24"/>
              </w:rPr>
            </w:pPr>
            <w:r>
              <w:rPr>
                <w:rFonts w:ascii="Times New Roman" w:hAnsi="Times New Roman"/>
                <w:bCs/>
                <w:color w:val="000000"/>
                <w:sz w:val="24"/>
                <w:szCs w:val="24"/>
              </w:rPr>
              <w:t>2009 г.</w:t>
            </w:r>
          </w:p>
        </w:tc>
        <w:tc>
          <w:tcPr>
            <w:tcW w:w="993" w:type="dxa"/>
            <w:tcBorders>
              <w:top w:val="single" w:sz="4" w:space="0" w:color="auto"/>
              <w:left w:val="nil"/>
              <w:bottom w:val="single" w:sz="4" w:space="0" w:color="auto"/>
              <w:right w:val="single" w:sz="4" w:space="0" w:color="auto"/>
            </w:tcBorders>
            <w:vAlign w:val="center"/>
          </w:tcPr>
          <w:p w14:paraId="59DD9F23" w14:textId="77777777" w:rsidR="00781308" w:rsidRDefault="00781308">
            <w:pPr>
              <w:keepNext/>
              <w:spacing w:before="40" w:after="40"/>
              <w:jc w:val="center"/>
              <w:rPr>
                <w:rFonts w:ascii="Times New Roman" w:eastAsia="Times New Roman" w:hAnsi="Times New Roman"/>
                <w:bCs/>
                <w:color w:val="000000"/>
                <w:sz w:val="24"/>
                <w:szCs w:val="24"/>
              </w:rPr>
            </w:pPr>
            <w:r>
              <w:rPr>
                <w:rFonts w:ascii="Times New Roman" w:hAnsi="Times New Roman"/>
                <w:bCs/>
                <w:color w:val="000000"/>
                <w:sz w:val="24"/>
                <w:szCs w:val="24"/>
              </w:rPr>
              <w:t>2010 г.</w:t>
            </w:r>
          </w:p>
        </w:tc>
        <w:tc>
          <w:tcPr>
            <w:tcW w:w="992" w:type="dxa"/>
            <w:tcBorders>
              <w:top w:val="single" w:sz="4" w:space="0" w:color="auto"/>
              <w:left w:val="nil"/>
              <w:bottom w:val="single" w:sz="4" w:space="0" w:color="auto"/>
              <w:right w:val="single" w:sz="4" w:space="0" w:color="auto"/>
            </w:tcBorders>
            <w:vAlign w:val="center"/>
          </w:tcPr>
          <w:p w14:paraId="262EE84B" w14:textId="77777777" w:rsidR="00781308" w:rsidRDefault="00781308">
            <w:pPr>
              <w:keepNext/>
              <w:spacing w:before="40" w:after="40"/>
              <w:jc w:val="center"/>
              <w:rPr>
                <w:rFonts w:ascii="Times New Roman" w:eastAsia="Times New Roman" w:hAnsi="Times New Roman"/>
                <w:bCs/>
                <w:color w:val="000000"/>
                <w:sz w:val="24"/>
                <w:szCs w:val="24"/>
              </w:rPr>
            </w:pPr>
            <w:r>
              <w:rPr>
                <w:rFonts w:ascii="Times New Roman" w:hAnsi="Times New Roman"/>
                <w:bCs/>
                <w:color w:val="000000"/>
                <w:sz w:val="24"/>
                <w:szCs w:val="24"/>
              </w:rPr>
              <w:t>2011 г.</w:t>
            </w:r>
          </w:p>
        </w:tc>
        <w:tc>
          <w:tcPr>
            <w:tcW w:w="992" w:type="dxa"/>
            <w:tcBorders>
              <w:top w:val="single" w:sz="4" w:space="0" w:color="auto"/>
              <w:left w:val="nil"/>
              <w:bottom w:val="single" w:sz="4" w:space="0" w:color="auto"/>
              <w:right w:val="single" w:sz="4" w:space="0" w:color="auto"/>
            </w:tcBorders>
            <w:vAlign w:val="center"/>
          </w:tcPr>
          <w:p w14:paraId="70925245" w14:textId="77777777" w:rsidR="00781308" w:rsidRDefault="00781308">
            <w:pPr>
              <w:keepNext/>
              <w:spacing w:before="40" w:after="40"/>
              <w:jc w:val="center"/>
              <w:rPr>
                <w:rFonts w:ascii="Times New Roman" w:eastAsia="Times New Roman" w:hAnsi="Times New Roman"/>
                <w:bCs/>
                <w:color w:val="000000"/>
                <w:sz w:val="24"/>
                <w:szCs w:val="24"/>
              </w:rPr>
            </w:pPr>
            <w:r>
              <w:rPr>
                <w:rFonts w:ascii="Times New Roman" w:hAnsi="Times New Roman"/>
                <w:bCs/>
                <w:color w:val="000000"/>
                <w:sz w:val="24"/>
                <w:szCs w:val="24"/>
              </w:rPr>
              <w:t>2012 г.</w:t>
            </w:r>
          </w:p>
        </w:tc>
        <w:tc>
          <w:tcPr>
            <w:tcW w:w="992" w:type="dxa"/>
            <w:tcBorders>
              <w:top w:val="single" w:sz="4" w:space="0" w:color="auto"/>
              <w:left w:val="nil"/>
              <w:bottom w:val="single" w:sz="4" w:space="0" w:color="auto"/>
              <w:right w:val="single" w:sz="4" w:space="0" w:color="auto"/>
            </w:tcBorders>
            <w:vAlign w:val="center"/>
          </w:tcPr>
          <w:p w14:paraId="386B16C8" w14:textId="77777777" w:rsidR="00781308" w:rsidRDefault="00781308">
            <w:pPr>
              <w:keepNext/>
              <w:spacing w:before="40" w:after="40"/>
              <w:jc w:val="center"/>
              <w:rPr>
                <w:rFonts w:ascii="Times New Roman" w:eastAsia="Times New Roman" w:hAnsi="Times New Roman"/>
                <w:bCs/>
                <w:color w:val="000000"/>
                <w:sz w:val="24"/>
                <w:szCs w:val="24"/>
              </w:rPr>
            </w:pPr>
            <w:r>
              <w:rPr>
                <w:rFonts w:ascii="Times New Roman" w:hAnsi="Times New Roman"/>
                <w:bCs/>
                <w:color w:val="000000"/>
                <w:sz w:val="24"/>
                <w:szCs w:val="24"/>
              </w:rPr>
              <w:t>2013 г.</w:t>
            </w:r>
          </w:p>
        </w:tc>
      </w:tr>
      <w:tr w:rsidR="00781308" w14:paraId="30CED9C0" w14:textId="77777777">
        <w:trPr>
          <w:trHeight w:val="300"/>
        </w:trPr>
        <w:tc>
          <w:tcPr>
            <w:tcW w:w="4693" w:type="dxa"/>
            <w:tcBorders>
              <w:top w:val="nil"/>
              <w:left w:val="single" w:sz="4" w:space="0" w:color="auto"/>
              <w:bottom w:val="single" w:sz="4" w:space="0" w:color="auto"/>
              <w:right w:val="single" w:sz="4" w:space="0" w:color="auto"/>
            </w:tcBorders>
            <w:vAlign w:val="center"/>
          </w:tcPr>
          <w:p w14:paraId="167D943B" w14:textId="77777777" w:rsidR="00781308" w:rsidRDefault="00781308">
            <w:pPr>
              <w:keepNext/>
              <w:spacing w:before="40" w:after="40"/>
              <w:rPr>
                <w:rFonts w:ascii="Times New Roman" w:eastAsia="Times New Roman" w:hAnsi="Times New Roman"/>
                <w:bCs/>
                <w:sz w:val="24"/>
                <w:szCs w:val="24"/>
              </w:rPr>
            </w:pPr>
            <w:r>
              <w:rPr>
                <w:rFonts w:ascii="Times New Roman" w:hAnsi="Times New Roman"/>
                <w:bCs/>
                <w:sz w:val="24"/>
                <w:szCs w:val="24"/>
              </w:rPr>
              <w:t>Число субъектов малого и среднего предпринимательства в расчете на 10 тыс. человек населения, единиц</w:t>
            </w:r>
          </w:p>
        </w:tc>
        <w:tc>
          <w:tcPr>
            <w:tcW w:w="992" w:type="dxa"/>
            <w:tcBorders>
              <w:top w:val="nil"/>
              <w:left w:val="nil"/>
              <w:bottom w:val="single" w:sz="4" w:space="0" w:color="auto"/>
              <w:right w:val="single" w:sz="4" w:space="0" w:color="auto"/>
            </w:tcBorders>
            <w:vAlign w:val="center"/>
          </w:tcPr>
          <w:p w14:paraId="6AAC5799" w14:textId="77777777" w:rsidR="00781308" w:rsidRDefault="00781308">
            <w:pPr>
              <w:keepNext/>
              <w:spacing w:before="40" w:after="40"/>
              <w:jc w:val="center"/>
              <w:rPr>
                <w:rFonts w:ascii="Times New Roman" w:eastAsia="Times New Roman" w:hAnsi="Times New Roman"/>
                <w:bCs/>
                <w:sz w:val="24"/>
                <w:szCs w:val="24"/>
              </w:rPr>
            </w:pPr>
            <w:r>
              <w:rPr>
                <w:rFonts w:ascii="Times New Roman" w:hAnsi="Times New Roman"/>
                <w:bCs/>
                <w:sz w:val="24"/>
                <w:szCs w:val="24"/>
              </w:rPr>
              <w:t>165,83</w:t>
            </w:r>
          </w:p>
        </w:tc>
        <w:tc>
          <w:tcPr>
            <w:tcW w:w="993" w:type="dxa"/>
            <w:tcBorders>
              <w:top w:val="nil"/>
              <w:left w:val="nil"/>
              <w:bottom w:val="single" w:sz="4" w:space="0" w:color="auto"/>
              <w:right w:val="single" w:sz="4" w:space="0" w:color="auto"/>
            </w:tcBorders>
            <w:vAlign w:val="center"/>
          </w:tcPr>
          <w:p w14:paraId="70A98350" w14:textId="77777777" w:rsidR="00781308" w:rsidRDefault="00781308">
            <w:pPr>
              <w:keepNext/>
              <w:spacing w:before="40" w:after="40"/>
              <w:jc w:val="center"/>
              <w:rPr>
                <w:rFonts w:ascii="Times New Roman" w:eastAsia="Times New Roman" w:hAnsi="Times New Roman"/>
                <w:bCs/>
                <w:sz w:val="24"/>
                <w:szCs w:val="24"/>
              </w:rPr>
            </w:pPr>
            <w:r>
              <w:rPr>
                <w:rFonts w:ascii="Times New Roman" w:hAnsi="Times New Roman"/>
                <w:bCs/>
                <w:sz w:val="24"/>
                <w:szCs w:val="24"/>
              </w:rPr>
              <w:t>201,12</w:t>
            </w:r>
          </w:p>
        </w:tc>
        <w:tc>
          <w:tcPr>
            <w:tcW w:w="992" w:type="dxa"/>
            <w:tcBorders>
              <w:top w:val="nil"/>
              <w:left w:val="nil"/>
              <w:bottom w:val="single" w:sz="4" w:space="0" w:color="auto"/>
              <w:right w:val="single" w:sz="4" w:space="0" w:color="auto"/>
            </w:tcBorders>
            <w:vAlign w:val="center"/>
          </w:tcPr>
          <w:p w14:paraId="321F8222" w14:textId="77777777" w:rsidR="00781308" w:rsidRDefault="00781308">
            <w:pPr>
              <w:keepNext/>
              <w:spacing w:before="40" w:after="40"/>
              <w:jc w:val="center"/>
              <w:rPr>
                <w:rFonts w:ascii="Times New Roman" w:eastAsia="Times New Roman" w:hAnsi="Times New Roman"/>
                <w:bCs/>
                <w:sz w:val="24"/>
                <w:szCs w:val="24"/>
              </w:rPr>
            </w:pPr>
            <w:r>
              <w:rPr>
                <w:rFonts w:ascii="Times New Roman" w:hAnsi="Times New Roman"/>
                <w:bCs/>
                <w:sz w:val="24"/>
                <w:szCs w:val="24"/>
              </w:rPr>
              <w:t>193,01</w:t>
            </w:r>
          </w:p>
        </w:tc>
        <w:tc>
          <w:tcPr>
            <w:tcW w:w="992" w:type="dxa"/>
            <w:tcBorders>
              <w:top w:val="nil"/>
              <w:left w:val="nil"/>
              <w:bottom w:val="single" w:sz="4" w:space="0" w:color="auto"/>
              <w:right w:val="single" w:sz="4" w:space="0" w:color="auto"/>
            </w:tcBorders>
            <w:vAlign w:val="center"/>
          </w:tcPr>
          <w:p w14:paraId="7DD025BE" w14:textId="77777777" w:rsidR="00781308" w:rsidRDefault="00781308">
            <w:pPr>
              <w:keepNext/>
              <w:spacing w:before="40" w:after="40"/>
              <w:jc w:val="center"/>
              <w:rPr>
                <w:rFonts w:ascii="Times New Roman" w:eastAsia="Times New Roman" w:hAnsi="Times New Roman"/>
                <w:bCs/>
                <w:sz w:val="24"/>
                <w:szCs w:val="24"/>
              </w:rPr>
            </w:pPr>
            <w:r>
              <w:rPr>
                <w:rFonts w:ascii="Times New Roman" w:hAnsi="Times New Roman"/>
                <w:bCs/>
                <w:sz w:val="24"/>
                <w:szCs w:val="24"/>
              </w:rPr>
              <w:t>188,74</w:t>
            </w:r>
          </w:p>
        </w:tc>
        <w:tc>
          <w:tcPr>
            <w:tcW w:w="992" w:type="dxa"/>
            <w:tcBorders>
              <w:top w:val="nil"/>
              <w:left w:val="nil"/>
              <w:bottom w:val="single" w:sz="4" w:space="0" w:color="auto"/>
              <w:right w:val="single" w:sz="4" w:space="0" w:color="auto"/>
            </w:tcBorders>
            <w:vAlign w:val="center"/>
          </w:tcPr>
          <w:p w14:paraId="3544F098" w14:textId="77777777" w:rsidR="00781308" w:rsidRDefault="00781308">
            <w:pPr>
              <w:keepNext/>
              <w:spacing w:before="40" w:after="40"/>
              <w:jc w:val="center"/>
              <w:rPr>
                <w:rFonts w:ascii="Times New Roman" w:eastAsia="Times New Roman" w:hAnsi="Times New Roman"/>
                <w:bCs/>
                <w:sz w:val="24"/>
                <w:szCs w:val="24"/>
              </w:rPr>
            </w:pPr>
            <w:r>
              <w:rPr>
                <w:rFonts w:ascii="Times New Roman" w:hAnsi="Times New Roman"/>
                <w:bCs/>
                <w:sz w:val="24"/>
                <w:szCs w:val="24"/>
              </w:rPr>
              <w:t>146,71</w:t>
            </w:r>
          </w:p>
        </w:tc>
      </w:tr>
      <w:tr w:rsidR="00781308" w14:paraId="1F054FB8" w14:textId="77777777">
        <w:trPr>
          <w:trHeight w:val="300"/>
        </w:trPr>
        <w:tc>
          <w:tcPr>
            <w:tcW w:w="4693" w:type="dxa"/>
            <w:tcBorders>
              <w:top w:val="nil"/>
              <w:left w:val="single" w:sz="4" w:space="0" w:color="auto"/>
              <w:bottom w:val="single" w:sz="4" w:space="0" w:color="auto"/>
              <w:right w:val="single" w:sz="4" w:space="0" w:color="auto"/>
            </w:tcBorders>
            <w:vAlign w:val="center"/>
          </w:tcPr>
          <w:p w14:paraId="0A846F1F" w14:textId="77777777" w:rsidR="00781308" w:rsidRDefault="00781308">
            <w:pPr>
              <w:spacing w:before="40" w:after="40"/>
              <w:rPr>
                <w:rFonts w:ascii="Times New Roman" w:eastAsia="Times New Roman" w:hAnsi="Times New Roman"/>
                <w:bCs/>
                <w:sz w:val="24"/>
                <w:szCs w:val="24"/>
              </w:rPr>
            </w:pPr>
            <w:r>
              <w:rPr>
                <w:rFonts w:ascii="Times New Roman" w:hAnsi="Times New Roman"/>
                <w:bCs/>
                <w:sz w:val="24"/>
                <w:szCs w:val="24"/>
              </w:rPr>
              <w:t>Количество индивидуальных предпринимателей, единиц</w:t>
            </w:r>
          </w:p>
        </w:tc>
        <w:tc>
          <w:tcPr>
            <w:tcW w:w="992" w:type="dxa"/>
            <w:tcBorders>
              <w:top w:val="nil"/>
              <w:left w:val="nil"/>
              <w:bottom w:val="single" w:sz="4" w:space="0" w:color="auto"/>
              <w:right w:val="single" w:sz="4" w:space="0" w:color="auto"/>
            </w:tcBorders>
            <w:vAlign w:val="center"/>
          </w:tcPr>
          <w:p w14:paraId="15A7BFF9"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160</w:t>
            </w:r>
          </w:p>
        </w:tc>
        <w:tc>
          <w:tcPr>
            <w:tcW w:w="993" w:type="dxa"/>
            <w:tcBorders>
              <w:top w:val="nil"/>
              <w:left w:val="nil"/>
              <w:bottom w:val="single" w:sz="4" w:space="0" w:color="auto"/>
              <w:right w:val="single" w:sz="4" w:space="0" w:color="auto"/>
            </w:tcBorders>
            <w:vAlign w:val="center"/>
          </w:tcPr>
          <w:p w14:paraId="5F7C606A"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174</w:t>
            </w:r>
          </w:p>
        </w:tc>
        <w:tc>
          <w:tcPr>
            <w:tcW w:w="992" w:type="dxa"/>
            <w:tcBorders>
              <w:top w:val="nil"/>
              <w:left w:val="nil"/>
              <w:bottom w:val="single" w:sz="4" w:space="0" w:color="auto"/>
              <w:right w:val="single" w:sz="4" w:space="0" w:color="auto"/>
            </w:tcBorders>
            <w:vAlign w:val="center"/>
          </w:tcPr>
          <w:p w14:paraId="418B9BBF"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163</w:t>
            </w:r>
          </w:p>
        </w:tc>
        <w:tc>
          <w:tcPr>
            <w:tcW w:w="992" w:type="dxa"/>
            <w:tcBorders>
              <w:top w:val="nil"/>
              <w:left w:val="nil"/>
              <w:bottom w:val="single" w:sz="4" w:space="0" w:color="auto"/>
              <w:right w:val="single" w:sz="4" w:space="0" w:color="auto"/>
            </w:tcBorders>
            <w:vAlign w:val="center"/>
          </w:tcPr>
          <w:p w14:paraId="23E2D50A"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155</w:t>
            </w:r>
          </w:p>
        </w:tc>
        <w:tc>
          <w:tcPr>
            <w:tcW w:w="992" w:type="dxa"/>
            <w:tcBorders>
              <w:top w:val="nil"/>
              <w:left w:val="nil"/>
              <w:bottom w:val="single" w:sz="4" w:space="0" w:color="auto"/>
              <w:right w:val="single" w:sz="4" w:space="0" w:color="auto"/>
            </w:tcBorders>
            <w:vAlign w:val="center"/>
          </w:tcPr>
          <w:p w14:paraId="5013B4A0"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108</w:t>
            </w:r>
          </w:p>
        </w:tc>
      </w:tr>
      <w:tr w:rsidR="00781308" w14:paraId="7E8C1E4A" w14:textId="77777777">
        <w:trPr>
          <w:trHeight w:val="300"/>
        </w:trPr>
        <w:tc>
          <w:tcPr>
            <w:tcW w:w="4693" w:type="dxa"/>
            <w:tcBorders>
              <w:top w:val="nil"/>
              <w:left w:val="single" w:sz="4" w:space="0" w:color="auto"/>
              <w:bottom w:val="single" w:sz="4" w:space="0" w:color="auto"/>
              <w:right w:val="single" w:sz="4" w:space="0" w:color="auto"/>
            </w:tcBorders>
            <w:vAlign w:val="center"/>
          </w:tcPr>
          <w:p w14:paraId="29D00768" w14:textId="77777777" w:rsidR="00781308" w:rsidRDefault="00781308">
            <w:pPr>
              <w:spacing w:before="40" w:after="40"/>
              <w:rPr>
                <w:rFonts w:ascii="Times New Roman" w:eastAsia="Times New Roman" w:hAnsi="Times New Roman"/>
                <w:bCs/>
                <w:sz w:val="24"/>
                <w:szCs w:val="24"/>
              </w:rPr>
            </w:pPr>
            <w:r>
              <w:rPr>
                <w:rFonts w:ascii="Times New Roman" w:hAnsi="Times New Roman"/>
                <w:bCs/>
                <w:sz w:val="24"/>
                <w:szCs w:val="24"/>
              </w:rPr>
              <w:lastRenderedPageBreak/>
              <w:t>Количество субъектов среднего предпринимательства – юридических лиц, единиц</w:t>
            </w:r>
          </w:p>
        </w:tc>
        <w:tc>
          <w:tcPr>
            <w:tcW w:w="992" w:type="dxa"/>
            <w:tcBorders>
              <w:top w:val="nil"/>
              <w:left w:val="nil"/>
              <w:bottom w:val="single" w:sz="4" w:space="0" w:color="auto"/>
              <w:right w:val="single" w:sz="4" w:space="0" w:color="auto"/>
            </w:tcBorders>
            <w:vAlign w:val="center"/>
          </w:tcPr>
          <w:p w14:paraId="2CB8F826"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3</w:t>
            </w:r>
          </w:p>
        </w:tc>
        <w:tc>
          <w:tcPr>
            <w:tcW w:w="993" w:type="dxa"/>
            <w:tcBorders>
              <w:top w:val="nil"/>
              <w:left w:val="nil"/>
              <w:bottom w:val="single" w:sz="4" w:space="0" w:color="auto"/>
              <w:right w:val="single" w:sz="4" w:space="0" w:color="auto"/>
            </w:tcBorders>
            <w:vAlign w:val="center"/>
          </w:tcPr>
          <w:p w14:paraId="4F149BB3"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3</w:t>
            </w:r>
          </w:p>
        </w:tc>
        <w:tc>
          <w:tcPr>
            <w:tcW w:w="992" w:type="dxa"/>
            <w:tcBorders>
              <w:top w:val="nil"/>
              <w:left w:val="nil"/>
              <w:bottom w:val="single" w:sz="4" w:space="0" w:color="auto"/>
              <w:right w:val="single" w:sz="4" w:space="0" w:color="auto"/>
            </w:tcBorders>
            <w:vAlign w:val="center"/>
          </w:tcPr>
          <w:p w14:paraId="64A61052"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2</w:t>
            </w:r>
          </w:p>
        </w:tc>
        <w:tc>
          <w:tcPr>
            <w:tcW w:w="992" w:type="dxa"/>
            <w:tcBorders>
              <w:top w:val="nil"/>
              <w:left w:val="nil"/>
              <w:bottom w:val="single" w:sz="4" w:space="0" w:color="auto"/>
              <w:right w:val="single" w:sz="4" w:space="0" w:color="auto"/>
            </w:tcBorders>
            <w:vAlign w:val="center"/>
          </w:tcPr>
          <w:p w14:paraId="51CD0203"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2</w:t>
            </w:r>
          </w:p>
        </w:tc>
        <w:tc>
          <w:tcPr>
            <w:tcW w:w="992" w:type="dxa"/>
            <w:tcBorders>
              <w:top w:val="nil"/>
              <w:left w:val="nil"/>
              <w:bottom w:val="single" w:sz="4" w:space="0" w:color="auto"/>
              <w:right w:val="single" w:sz="4" w:space="0" w:color="auto"/>
            </w:tcBorders>
            <w:vAlign w:val="center"/>
          </w:tcPr>
          <w:p w14:paraId="40D32054"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2</w:t>
            </w:r>
          </w:p>
        </w:tc>
      </w:tr>
      <w:tr w:rsidR="00781308" w14:paraId="3E5D3D91" w14:textId="77777777">
        <w:trPr>
          <w:trHeight w:val="300"/>
        </w:trPr>
        <w:tc>
          <w:tcPr>
            <w:tcW w:w="4693" w:type="dxa"/>
            <w:tcBorders>
              <w:top w:val="nil"/>
              <w:left w:val="single" w:sz="4" w:space="0" w:color="auto"/>
              <w:bottom w:val="single" w:sz="4" w:space="0" w:color="auto"/>
              <w:right w:val="single" w:sz="4" w:space="0" w:color="auto"/>
            </w:tcBorders>
            <w:vAlign w:val="center"/>
          </w:tcPr>
          <w:p w14:paraId="6072ECAD" w14:textId="77777777" w:rsidR="00781308" w:rsidRDefault="00781308">
            <w:pPr>
              <w:spacing w:before="40" w:after="40"/>
              <w:rPr>
                <w:rFonts w:ascii="Times New Roman" w:eastAsia="Times New Roman" w:hAnsi="Times New Roman"/>
                <w:bCs/>
                <w:sz w:val="24"/>
                <w:szCs w:val="24"/>
              </w:rPr>
            </w:pPr>
            <w:r>
              <w:rPr>
                <w:rFonts w:ascii="Times New Roman" w:hAnsi="Times New Roman"/>
                <w:bCs/>
                <w:sz w:val="24"/>
                <w:szCs w:val="24"/>
              </w:rPr>
              <w:t>Количество субъектов малого предпринимательства – юридических лиц, единиц</w:t>
            </w:r>
          </w:p>
        </w:tc>
        <w:tc>
          <w:tcPr>
            <w:tcW w:w="992" w:type="dxa"/>
            <w:tcBorders>
              <w:top w:val="nil"/>
              <w:left w:val="nil"/>
              <w:bottom w:val="single" w:sz="4" w:space="0" w:color="auto"/>
              <w:right w:val="single" w:sz="4" w:space="0" w:color="auto"/>
            </w:tcBorders>
            <w:vAlign w:val="center"/>
          </w:tcPr>
          <w:p w14:paraId="33EE82FD"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29</w:t>
            </w:r>
          </w:p>
        </w:tc>
        <w:tc>
          <w:tcPr>
            <w:tcW w:w="993" w:type="dxa"/>
            <w:tcBorders>
              <w:top w:val="nil"/>
              <w:left w:val="nil"/>
              <w:bottom w:val="single" w:sz="4" w:space="0" w:color="auto"/>
              <w:right w:val="single" w:sz="4" w:space="0" w:color="auto"/>
            </w:tcBorders>
            <w:vAlign w:val="center"/>
          </w:tcPr>
          <w:p w14:paraId="6023EB17"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31</w:t>
            </w:r>
          </w:p>
        </w:tc>
        <w:tc>
          <w:tcPr>
            <w:tcW w:w="992" w:type="dxa"/>
            <w:tcBorders>
              <w:top w:val="nil"/>
              <w:left w:val="nil"/>
              <w:bottom w:val="single" w:sz="4" w:space="0" w:color="auto"/>
              <w:right w:val="single" w:sz="4" w:space="0" w:color="auto"/>
            </w:tcBorders>
            <w:vAlign w:val="center"/>
          </w:tcPr>
          <w:p w14:paraId="5CFEC09F"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31</w:t>
            </w:r>
          </w:p>
        </w:tc>
        <w:tc>
          <w:tcPr>
            <w:tcW w:w="992" w:type="dxa"/>
            <w:tcBorders>
              <w:top w:val="nil"/>
              <w:left w:val="nil"/>
              <w:bottom w:val="single" w:sz="4" w:space="0" w:color="auto"/>
              <w:right w:val="single" w:sz="4" w:space="0" w:color="auto"/>
            </w:tcBorders>
            <w:vAlign w:val="center"/>
          </w:tcPr>
          <w:p w14:paraId="343089DA"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30</w:t>
            </w:r>
          </w:p>
        </w:tc>
        <w:tc>
          <w:tcPr>
            <w:tcW w:w="992" w:type="dxa"/>
            <w:tcBorders>
              <w:top w:val="nil"/>
              <w:left w:val="nil"/>
              <w:bottom w:val="single" w:sz="4" w:space="0" w:color="auto"/>
              <w:right w:val="single" w:sz="4" w:space="0" w:color="auto"/>
            </w:tcBorders>
            <w:vAlign w:val="center"/>
          </w:tcPr>
          <w:p w14:paraId="45252DDC"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32</w:t>
            </w:r>
          </w:p>
        </w:tc>
      </w:tr>
      <w:tr w:rsidR="00781308" w14:paraId="5E382231" w14:textId="77777777">
        <w:trPr>
          <w:trHeight w:val="300"/>
        </w:trPr>
        <w:tc>
          <w:tcPr>
            <w:tcW w:w="4693" w:type="dxa"/>
            <w:tcBorders>
              <w:top w:val="nil"/>
              <w:left w:val="single" w:sz="4" w:space="0" w:color="auto"/>
              <w:bottom w:val="single" w:sz="4" w:space="0" w:color="auto"/>
              <w:right w:val="single" w:sz="4" w:space="0" w:color="auto"/>
            </w:tcBorders>
            <w:vAlign w:val="center"/>
          </w:tcPr>
          <w:p w14:paraId="1A0FCC0E" w14:textId="77777777" w:rsidR="00781308" w:rsidRDefault="00781308">
            <w:pPr>
              <w:spacing w:before="40" w:after="40"/>
              <w:rPr>
                <w:rFonts w:ascii="Times New Roman" w:eastAsia="Times New Roman" w:hAnsi="Times New Roman"/>
                <w:bCs/>
                <w:sz w:val="24"/>
                <w:szCs w:val="24"/>
              </w:rPr>
            </w:pPr>
            <w:r>
              <w:rPr>
                <w:rFonts w:ascii="Times New Roman" w:hAnsi="Times New Roman"/>
                <w:bCs/>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процентов</w:t>
            </w:r>
          </w:p>
        </w:tc>
        <w:tc>
          <w:tcPr>
            <w:tcW w:w="992" w:type="dxa"/>
            <w:tcBorders>
              <w:top w:val="nil"/>
              <w:left w:val="nil"/>
              <w:bottom w:val="single" w:sz="4" w:space="0" w:color="auto"/>
              <w:right w:val="single" w:sz="4" w:space="0" w:color="auto"/>
            </w:tcBorders>
            <w:vAlign w:val="center"/>
          </w:tcPr>
          <w:p w14:paraId="6B13E989"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29,87</w:t>
            </w:r>
          </w:p>
        </w:tc>
        <w:tc>
          <w:tcPr>
            <w:tcW w:w="993" w:type="dxa"/>
            <w:tcBorders>
              <w:top w:val="nil"/>
              <w:left w:val="nil"/>
              <w:bottom w:val="single" w:sz="4" w:space="0" w:color="auto"/>
              <w:right w:val="single" w:sz="4" w:space="0" w:color="auto"/>
            </w:tcBorders>
            <w:vAlign w:val="center"/>
          </w:tcPr>
          <w:p w14:paraId="75F30C4D"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27,31</w:t>
            </w:r>
          </w:p>
        </w:tc>
        <w:tc>
          <w:tcPr>
            <w:tcW w:w="992" w:type="dxa"/>
            <w:tcBorders>
              <w:top w:val="nil"/>
              <w:left w:val="nil"/>
              <w:bottom w:val="single" w:sz="4" w:space="0" w:color="auto"/>
              <w:right w:val="single" w:sz="4" w:space="0" w:color="auto"/>
            </w:tcBorders>
            <w:vAlign w:val="center"/>
          </w:tcPr>
          <w:p w14:paraId="082BD698"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28,80</w:t>
            </w:r>
          </w:p>
        </w:tc>
        <w:tc>
          <w:tcPr>
            <w:tcW w:w="992" w:type="dxa"/>
            <w:tcBorders>
              <w:top w:val="nil"/>
              <w:left w:val="nil"/>
              <w:bottom w:val="single" w:sz="4" w:space="0" w:color="auto"/>
              <w:right w:val="single" w:sz="4" w:space="0" w:color="auto"/>
            </w:tcBorders>
            <w:vAlign w:val="center"/>
          </w:tcPr>
          <w:p w14:paraId="14D438FF"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27,54</w:t>
            </w:r>
          </w:p>
        </w:tc>
        <w:tc>
          <w:tcPr>
            <w:tcW w:w="992" w:type="dxa"/>
            <w:tcBorders>
              <w:top w:val="nil"/>
              <w:left w:val="nil"/>
              <w:bottom w:val="single" w:sz="4" w:space="0" w:color="auto"/>
              <w:right w:val="single" w:sz="4" w:space="0" w:color="auto"/>
            </w:tcBorders>
            <w:vAlign w:val="center"/>
          </w:tcPr>
          <w:p w14:paraId="2C9B55D2"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26,34</w:t>
            </w:r>
          </w:p>
        </w:tc>
      </w:tr>
      <w:tr w:rsidR="00781308" w14:paraId="01FCE57F" w14:textId="77777777">
        <w:trPr>
          <w:trHeight w:val="300"/>
        </w:trPr>
        <w:tc>
          <w:tcPr>
            <w:tcW w:w="4693" w:type="dxa"/>
            <w:tcBorders>
              <w:top w:val="nil"/>
              <w:left w:val="single" w:sz="4" w:space="0" w:color="auto"/>
              <w:bottom w:val="single" w:sz="4" w:space="0" w:color="auto"/>
              <w:right w:val="single" w:sz="4" w:space="0" w:color="auto"/>
            </w:tcBorders>
            <w:vAlign w:val="center"/>
          </w:tcPr>
          <w:p w14:paraId="2A84A7E4" w14:textId="77777777" w:rsidR="00781308" w:rsidRDefault="00781308">
            <w:pPr>
              <w:spacing w:before="40" w:after="40"/>
              <w:rPr>
                <w:rFonts w:ascii="Times New Roman" w:eastAsia="Times New Roman" w:hAnsi="Times New Roman"/>
                <w:bCs/>
                <w:sz w:val="24"/>
                <w:szCs w:val="24"/>
              </w:rPr>
            </w:pPr>
            <w:r>
              <w:rPr>
                <w:rFonts w:ascii="Times New Roman" w:hAnsi="Times New Roman"/>
                <w:bCs/>
                <w:sz w:val="24"/>
                <w:szCs w:val="24"/>
              </w:rPr>
              <w:t xml:space="preserve">Среднесписочная численность работников малых и средних </w:t>
            </w:r>
            <w:r>
              <w:rPr>
                <w:rFonts w:ascii="Times New Roman" w:hAnsi="Times New Roman"/>
                <w:b/>
                <w:bCs/>
                <w:sz w:val="24"/>
                <w:szCs w:val="24"/>
              </w:rPr>
              <w:t>предприятий</w:t>
            </w:r>
            <w:r>
              <w:rPr>
                <w:rFonts w:ascii="Times New Roman" w:hAnsi="Times New Roman"/>
                <w:bCs/>
                <w:sz w:val="24"/>
                <w:szCs w:val="24"/>
              </w:rPr>
              <w:t>, человек</w:t>
            </w:r>
          </w:p>
        </w:tc>
        <w:tc>
          <w:tcPr>
            <w:tcW w:w="992" w:type="dxa"/>
            <w:tcBorders>
              <w:top w:val="nil"/>
              <w:left w:val="nil"/>
              <w:bottom w:val="single" w:sz="4" w:space="0" w:color="auto"/>
              <w:right w:val="single" w:sz="4" w:space="0" w:color="auto"/>
            </w:tcBorders>
            <w:vAlign w:val="center"/>
          </w:tcPr>
          <w:p w14:paraId="3E29937F"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1091</w:t>
            </w:r>
          </w:p>
        </w:tc>
        <w:tc>
          <w:tcPr>
            <w:tcW w:w="993" w:type="dxa"/>
            <w:tcBorders>
              <w:top w:val="nil"/>
              <w:left w:val="nil"/>
              <w:bottom w:val="single" w:sz="4" w:space="0" w:color="auto"/>
              <w:right w:val="single" w:sz="4" w:space="0" w:color="auto"/>
            </w:tcBorders>
            <w:vAlign w:val="center"/>
          </w:tcPr>
          <w:p w14:paraId="5C0C356B"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915</w:t>
            </w:r>
          </w:p>
        </w:tc>
        <w:tc>
          <w:tcPr>
            <w:tcW w:w="992" w:type="dxa"/>
            <w:tcBorders>
              <w:top w:val="nil"/>
              <w:left w:val="nil"/>
              <w:bottom w:val="single" w:sz="4" w:space="0" w:color="auto"/>
              <w:right w:val="single" w:sz="4" w:space="0" w:color="auto"/>
            </w:tcBorders>
            <w:vAlign w:val="center"/>
          </w:tcPr>
          <w:p w14:paraId="5B6A323F"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914</w:t>
            </w:r>
          </w:p>
        </w:tc>
        <w:tc>
          <w:tcPr>
            <w:tcW w:w="992" w:type="dxa"/>
            <w:tcBorders>
              <w:top w:val="nil"/>
              <w:left w:val="nil"/>
              <w:bottom w:val="single" w:sz="4" w:space="0" w:color="auto"/>
              <w:right w:val="single" w:sz="4" w:space="0" w:color="auto"/>
            </w:tcBorders>
            <w:vAlign w:val="center"/>
          </w:tcPr>
          <w:p w14:paraId="141675B4"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850</w:t>
            </w:r>
          </w:p>
        </w:tc>
        <w:tc>
          <w:tcPr>
            <w:tcW w:w="992" w:type="dxa"/>
            <w:tcBorders>
              <w:top w:val="nil"/>
              <w:left w:val="nil"/>
              <w:bottom w:val="single" w:sz="4" w:space="0" w:color="auto"/>
              <w:right w:val="single" w:sz="4" w:space="0" w:color="auto"/>
            </w:tcBorders>
            <w:vAlign w:val="center"/>
          </w:tcPr>
          <w:p w14:paraId="3CAE3390"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779</w:t>
            </w:r>
          </w:p>
        </w:tc>
      </w:tr>
      <w:tr w:rsidR="00781308" w14:paraId="10ED7776" w14:textId="77777777">
        <w:trPr>
          <w:trHeight w:val="300"/>
        </w:trPr>
        <w:tc>
          <w:tcPr>
            <w:tcW w:w="4693" w:type="dxa"/>
            <w:tcBorders>
              <w:top w:val="nil"/>
              <w:left w:val="single" w:sz="4" w:space="0" w:color="auto"/>
              <w:bottom w:val="single" w:sz="4" w:space="0" w:color="auto"/>
              <w:right w:val="single" w:sz="4" w:space="0" w:color="auto"/>
            </w:tcBorders>
            <w:vAlign w:val="center"/>
          </w:tcPr>
          <w:p w14:paraId="5DFCE5DE" w14:textId="77777777" w:rsidR="00781308" w:rsidRDefault="00781308">
            <w:pPr>
              <w:spacing w:before="40" w:after="40"/>
              <w:rPr>
                <w:rFonts w:ascii="Times New Roman" w:eastAsia="Times New Roman" w:hAnsi="Times New Roman"/>
                <w:bCs/>
                <w:sz w:val="24"/>
                <w:szCs w:val="24"/>
              </w:rPr>
            </w:pPr>
            <w:r>
              <w:rPr>
                <w:rFonts w:ascii="Times New Roman" w:hAnsi="Times New Roman"/>
                <w:bCs/>
                <w:sz w:val="24"/>
                <w:szCs w:val="24"/>
              </w:rPr>
              <w:t xml:space="preserve">Среднесписочная численность работников (без внешних совместителей) крупных и средних предприятий, человек </w:t>
            </w:r>
          </w:p>
        </w:tc>
        <w:tc>
          <w:tcPr>
            <w:tcW w:w="992" w:type="dxa"/>
            <w:tcBorders>
              <w:top w:val="nil"/>
              <w:left w:val="nil"/>
              <w:bottom w:val="single" w:sz="4" w:space="0" w:color="auto"/>
              <w:right w:val="single" w:sz="4" w:space="0" w:color="auto"/>
            </w:tcBorders>
            <w:vAlign w:val="center"/>
          </w:tcPr>
          <w:p w14:paraId="4A0B6059"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2562</w:t>
            </w:r>
          </w:p>
        </w:tc>
        <w:tc>
          <w:tcPr>
            <w:tcW w:w="993" w:type="dxa"/>
            <w:tcBorders>
              <w:top w:val="nil"/>
              <w:left w:val="nil"/>
              <w:bottom w:val="single" w:sz="4" w:space="0" w:color="auto"/>
              <w:right w:val="single" w:sz="4" w:space="0" w:color="auto"/>
            </w:tcBorders>
            <w:vAlign w:val="center"/>
          </w:tcPr>
          <w:p w14:paraId="317C19FD"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2435</w:t>
            </w:r>
          </w:p>
        </w:tc>
        <w:tc>
          <w:tcPr>
            <w:tcW w:w="992" w:type="dxa"/>
            <w:tcBorders>
              <w:top w:val="nil"/>
              <w:left w:val="nil"/>
              <w:bottom w:val="single" w:sz="4" w:space="0" w:color="auto"/>
              <w:right w:val="single" w:sz="4" w:space="0" w:color="auto"/>
            </w:tcBorders>
            <w:vAlign w:val="center"/>
          </w:tcPr>
          <w:p w14:paraId="00FDC8B8"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2260</w:t>
            </w:r>
          </w:p>
        </w:tc>
        <w:tc>
          <w:tcPr>
            <w:tcW w:w="992" w:type="dxa"/>
            <w:tcBorders>
              <w:top w:val="nil"/>
              <w:left w:val="nil"/>
              <w:bottom w:val="single" w:sz="4" w:space="0" w:color="auto"/>
              <w:right w:val="single" w:sz="4" w:space="0" w:color="auto"/>
            </w:tcBorders>
            <w:vAlign w:val="center"/>
          </w:tcPr>
          <w:p w14:paraId="2309EB1A"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2236</w:t>
            </w:r>
          </w:p>
        </w:tc>
        <w:tc>
          <w:tcPr>
            <w:tcW w:w="992" w:type="dxa"/>
            <w:tcBorders>
              <w:top w:val="nil"/>
              <w:left w:val="nil"/>
              <w:bottom w:val="single" w:sz="4" w:space="0" w:color="auto"/>
              <w:right w:val="single" w:sz="4" w:space="0" w:color="auto"/>
            </w:tcBorders>
            <w:vAlign w:val="center"/>
          </w:tcPr>
          <w:p w14:paraId="4E8CF706"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2179</w:t>
            </w:r>
          </w:p>
        </w:tc>
      </w:tr>
      <w:tr w:rsidR="00781308" w14:paraId="638AC8EA" w14:textId="77777777">
        <w:trPr>
          <w:trHeight w:val="300"/>
        </w:trPr>
        <w:tc>
          <w:tcPr>
            <w:tcW w:w="4693" w:type="dxa"/>
            <w:tcBorders>
              <w:top w:val="single" w:sz="4" w:space="0" w:color="auto"/>
              <w:left w:val="single" w:sz="4" w:space="0" w:color="auto"/>
              <w:bottom w:val="single" w:sz="4" w:space="0" w:color="auto"/>
              <w:right w:val="single" w:sz="4" w:space="0" w:color="auto"/>
            </w:tcBorders>
            <w:vAlign w:val="center"/>
          </w:tcPr>
          <w:p w14:paraId="010CB699" w14:textId="77777777" w:rsidR="00781308" w:rsidRDefault="00781308">
            <w:pPr>
              <w:spacing w:before="40" w:after="40"/>
              <w:rPr>
                <w:rFonts w:ascii="Times New Roman" w:eastAsia="Times New Roman" w:hAnsi="Times New Roman"/>
                <w:bCs/>
                <w:sz w:val="24"/>
                <w:szCs w:val="24"/>
              </w:rPr>
            </w:pPr>
            <w:r>
              <w:rPr>
                <w:rFonts w:ascii="Times New Roman" w:hAnsi="Times New Roman"/>
                <w:bCs/>
                <w:sz w:val="24"/>
                <w:szCs w:val="24"/>
              </w:rPr>
              <w:t>Оборот малых предприятий, млн. руб.</w:t>
            </w:r>
          </w:p>
        </w:tc>
        <w:tc>
          <w:tcPr>
            <w:tcW w:w="992" w:type="dxa"/>
            <w:tcBorders>
              <w:top w:val="single" w:sz="4" w:space="0" w:color="auto"/>
              <w:left w:val="nil"/>
              <w:bottom w:val="single" w:sz="4" w:space="0" w:color="auto"/>
              <w:right w:val="single" w:sz="4" w:space="0" w:color="auto"/>
            </w:tcBorders>
            <w:vAlign w:val="center"/>
          </w:tcPr>
          <w:p w14:paraId="5FC5BF0E"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136,1</w:t>
            </w:r>
          </w:p>
        </w:tc>
        <w:tc>
          <w:tcPr>
            <w:tcW w:w="993" w:type="dxa"/>
            <w:tcBorders>
              <w:top w:val="single" w:sz="4" w:space="0" w:color="auto"/>
              <w:left w:val="nil"/>
              <w:bottom w:val="single" w:sz="4" w:space="0" w:color="auto"/>
              <w:right w:val="single" w:sz="4" w:space="0" w:color="auto"/>
            </w:tcBorders>
            <w:vAlign w:val="center"/>
          </w:tcPr>
          <w:p w14:paraId="403F741F"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143,0</w:t>
            </w:r>
          </w:p>
        </w:tc>
        <w:tc>
          <w:tcPr>
            <w:tcW w:w="992" w:type="dxa"/>
            <w:tcBorders>
              <w:top w:val="single" w:sz="4" w:space="0" w:color="auto"/>
              <w:left w:val="nil"/>
              <w:bottom w:val="single" w:sz="4" w:space="0" w:color="auto"/>
              <w:right w:val="single" w:sz="4" w:space="0" w:color="auto"/>
            </w:tcBorders>
            <w:vAlign w:val="center"/>
          </w:tcPr>
          <w:p w14:paraId="5D56AE1D"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163,2</w:t>
            </w:r>
          </w:p>
        </w:tc>
        <w:tc>
          <w:tcPr>
            <w:tcW w:w="992" w:type="dxa"/>
            <w:tcBorders>
              <w:top w:val="single" w:sz="4" w:space="0" w:color="auto"/>
              <w:left w:val="nil"/>
              <w:bottom w:val="single" w:sz="4" w:space="0" w:color="auto"/>
              <w:right w:val="single" w:sz="4" w:space="0" w:color="auto"/>
            </w:tcBorders>
            <w:vAlign w:val="center"/>
          </w:tcPr>
          <w:p w14:paraId="61627B1B"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171,0</w:t>
            </w:r>
          </w:p>
        </w:tc>
        <w:tc>
          <w:tcPr>
            <w:tcW w:w="992" w:type="dxa"/>
            <w:tcBorders>
              <w:top w:val="single" w:sz="4" w:space="0" w:color="auto"/>
              <w:left w:val="nil"/>
              <w:bottom w:val="single" w:sz="4" w:space="0" w:color="auto"/>
              <w:right w:val="single" w:sz="4" w:space="0" w:color="auto"/>
            </w:tcBorders>
            <w:vAlign w:val="center"/>
          </w:tcPr>
          <w:p w14:paraId="1A199C38"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201,1</w:t>
            </w:r>
          </w:p>
        </w:tc>
      </w:tr>
      <w:tr w:rsidR="00781308" w14:paraId="51E9FA67" w14:textId="77777777">
        <w:trPr>
          <w:trHeight w:val="300"/>
        </w:trPr>
        <w:tc>
          <w:tcPr>
            <w:tcW w:w="4693" w:type="dxa"/>
            <w:tcBorders>
              <w:top w:val="single" w:sz="4" w:space="0" w:color="auto"/>
              <w:left w:val="single" w:sz="4" w:space="0" w:color="auto"/>
              <w:bottom w:val="single" w:sz="4" w:space="0" w:color="auto"/>
              <w:right w:val="single" w:sz="4" w:space="0" w:color="auto"/>
            </w:tcBorders>
            <w:vAlign w:val="center"/>
          </w:tcPr>
          <w:p w14:paraId="5E4A982A" w14:textId="77777777" w:rsidR="00781308" w:rsidRDefault="00781308">
            <w:pPr>
              <w:spacing w:before="40" w:after="40"/>
              <w:rPr>
                <w:rFonts w:ascii="Times New Roman" w:eastAsia="Times New Roman" w:hAnsi="Times New Roman"/>
                <w:bCs/>
                <w:sz w:val="24"/>
                <w:szCs w:val="24"/>
              </w:rPr>
            </w:pPr>
            <w:r>
              <w:rPr>
                <w:rFonts w:ascii="Times New Roman" w:hAnsi="Times New Roman"/>
                <w:bCs/>
                <w:sz w:val="24"/>
                <w:szCs w:val="24"/>
              </w:rPr>
              <w:t>Объем средств местного бюджета, направленные на поддержку субъектов малого и среднего предпринимательства, тыс. руб.</w:t>
            </w:r>
          </w:p>
        </w:tc>
        <w:tc>
          <w:tcPr>
            <w:tcW w:w="992" w:type="dxa"/>
            <w:tcBorders>
              <w:top w:val="single" w:sz="4" w:space="0" w:color="auto"/>
              <w:left w:val="nil"/>
              <w:bottom w:val="single" w:sz="4" w:space="0" w:color="auto"/>
              <w:right w:val="single" w:sz="4" w:space="0" w:color="auto"/>
            </w:tcBorders>
            <w:vAlign w:val="center"/>
          </w:tcPr>
          <w:p w14:paraId="6EBC7752"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1,0</w:t>
            </w:r>
          </w:p>
        </w:tc>
        <w:tc>
          <w:tcPr>
            <w:tcW w:w="993" w:type="dxa"/>
            <w:tcBorders>
              <w:top w:val="single" w:sz="4" w:space="0" w:color="auto"/>
              <w:left w:val="nil"/>
              <w:bottom w:val="single" w:sz="4" w:space="0" w:color="auto"/>
              <w:right w:val="single" w:sz="4" w:space="0" w:color="auto"/>
            </w:tcBorders>
            <w:vAlign w:val="center"/>
          </w:tcPr>
          <w:p w14:paraId="4F3A6C7D"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101,0</w:t>
            </w:r>
          </w:p>
        </w:tc>
        <w:tc>
          <w:tcPr>
            <w:tcW w:w="992" w:type="dxa"/>
            <w:tcBorders>
              <w:top w:val="single" w:sz="4" w:space="0" w:color="auto"/>
              <w:left w:val="nil"/>
              <w:bottom w:val="single" w:sz="4" w:space="0" w:color="auto"/>
              <w:right w:val="single" w:sz="4" w:space="0" w:color="auto"/>
            </w:tcBorders>
            <w:vAlign w:val="center"/>
          </w:tcPr>
          <w:p w14:paraId="0F60E03D"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1,0</w:t>
            </w:r>
          </w:p>
        </w:tc>
        <w:tc>
          <w:tcPr>
            <w:tcW w:w="992" w:type="dxa"/>
            <w:tcBorders>
              <w:top w:val="single" w:sz="4" w:space="0" w:color="auto"/>
              <w:left w:val="nil"/>
              <w:bottom w:val="single" w:sz="4" w:space="0" w:color="auto"/>
              <w:right w:val="single" w:sz="4" w:space="0" w:color="auto"/>
            </w:tcBorders>
            <w:vAlign w:val="center"/>
          </w:tcPr>
          <w:p w14:paraId="12873C0F"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0,0</w:t>
            </w:r>
          </w:p>
        </w:tc>
        <w:tc>
          <w:tcPr>
            <w:tcW w:w="992" w:type="dxa"/>
            <w:tcBorders>
              <w:top w:val="single" w:sz="4" w:space="0" w:color="auto"/>
              <w:left w:val="nil"/>
              <w:bottom w:val="single" w:sz="4" w:space="0" w:color="auto"/>
              <w:right w:val="single" w:sz="4" w:space="0" w:color="auto"/>
            </w:tcBorders>
            <w:vAlign w:val="center"/>
          </w:tcPr>
          <w:p w14:paraId="6917D241" w14:textId="77777777" w:rsidR="00781308" w:rsidRDefault="00781308">
            <w:pPr>
              <w:spacing w:before="40" w:after="40"/>
              <w:jc w:val="center"/>
              <w:rPr>
                <w:rFonts w:ascii="Times New Roman" w:eastAsia="Times New Roman" w:hAnsi="Times New Roman"/>
                <w:bCs/>
                <w:sz w:val="24"/>
                <w:szCs w:val="24"/>
              </w:rPr>
            </w:pPr>
            <w:r>
              <w:rPr>
                <w:rFonts w:ascii="Times New Roman" w:hAnsi="Times New Roman"/>
                <w:bCs/>
                <w:sz w:val="24"/>
                <w:szCs w:val="24"/>
              </w:rPr>
              <w:t>8,44</w:t>
            </w:r>
          </w:p>
        </w:tc>
      </w:tr>
    </w:tbl>
    <w:p w14:paraId="183825C0" w14:textId="77777777" w:rsidR="00781308" w:rsidRDefault="00781308">
      <w:pPr>
        <w:spacing w:line="312" w:lineRule="auto"/>
        <w:ind w:firstLine="709"/>
        <w:jc w:val="both"/>
        <w:rPr>
          <w:rFonts w:ascii="Times New Roman" w:eastAsia="Times New Roman" w:hAnsi="Times New Roman"/>
          <w:bCs/>
          <w:sz w:val="24"/>
          <w:szCs w:val="24"/>
        </w:rPr>
      </w:pPr>
    </w:p>
    <w:p w14:paraId="3D0CF28B"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С 2012 года началось сокращение числа индивидуальных предпринимателей: 9 индивидуальных предпринимателей прекратили свою деятельность; в 2013 году данная тенденция продолжилась: прекратили деятельность  46 индивидуальных предпринимателя. Основной причиной такой ситуации является рост отчислений в государственные  внебюджетные фонды: ежегодные платежи выросли более чем в два раза. Ожидается дальнейшее увеличение размеров страховых взносов в 2014 - 2015 годах.</w:t>
      </w:r>
    </w:p>
    <w:p w14:paraId="34C19663"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Налоговым кодексом Российской Федерации для малых предприятий и индивидуальных предпринимателей установлены специальные налоговые режимы: </w:t>
      </w:r>
    </w:p>
    <w:p w14:paraId="01B33048" w14:textId="77777777" w:rsidR="00781308" w:rsidRDefault="00781308">
      <w:pPr>
        <w:pStyle w:val="af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единый налог на вмененный доход;</w:t>
      </w:r>
    </w:p>
    <w:p w14:paraId="524FE53D" w14:textId="77777777" w:rsidR="00781308" w:rsidRDefault="00781308">
      <w:pPr>
        <w:pStyle w:val="af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патентная система налогообложения (введена с 1 января 2013 года Законом Удмуртской Республики от 28 ноября 2012 г. № 63-РЗ «О патентной системе налогообложения в Удмуртской Республике»). </w:t>
      </w:r>
    </w:p>
    <w:p w14:paraId="5E1A4002"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В соответствии с Бюджетным кодексом Российской Федерации 100 процентов поступлений по данным специальным налоговым режимам зачисляется в бюджеты муниципальных районов (городских округов). В 2013 году поступления в бюджет Красногорского района от единого налога на вмененный доход составили 2,266 млн. рублей, поступлений по патентной системе налогообложения -  не было.</w:t>
      </w:r>
    </w:p>
    <w:p w14:paraId="30167E52"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В целях поддержки малого и среднего предпринимательства постановлением Администрации муниципального образования Красногорский район от 25 мая 2011 г.  № 503 утверждена и реализуется Программа развития малого и среднего предпринимательства Красногорского района на 2011-2014 годы. С 2003 года в районе функционирует Совет по поддержке малого и среднего предпринимательства при Администрации муниципального образования Красногорский район, который в мае 2014 года преобразован в Совет по </w:t>
      </w:r>
    </w:p>
    <w:p w14:paraId="69F8D159"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lastRenderedPageBreak/>
        <w:t>поддержке предпринимательства и вопросам  инвестиционной деятельности муниципального образования Красногорский район. Традиционно организуется празднование «Дня предпринимателя».</w:t>
      </w:r>
    </w:p>
    <w:p w14:paraId="09844111" w14:textId="77777777" w:rsidR="00781308" w:rsidRDefault="00781308">
      <w:pPr>
        <w:pStyle w:val="af6"/>
        <w:ind w:firstLine="708"/>
        <w:jc w:val="both"/>
        <w:rPr>
          <w:rFonts w:ascii="Times New Roman" w:hAnsi="Times New Roman"/>
          <w:sz w:val="24"/>
          <w:szCs w:val="24"/>
        </w:rPr>
      </w:pPr>
    </w:p>
    <w:p w14:paraId="31C0D4B6"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Основные проблемы, сдерживающие развитие малого и среднего предпринимательства:</w:t>
      </w:r>
    </w:p>
    <w:p w14:paraId="4DAD120C" w14:textId="77777777" w:rsidR="00781308" w:rsidRDefault="00781308">
      <w:pPr>
        <w:pStyle w:val="af6"/>
        <w:jc w:val="both"/>
        <w:rPr>
          <w:rFonts w:ascii="Times New Roman" w:hAnsi="Times New Roman"/>
          <w:sz w:val="24"/>
          <w:szCs w:val="24"/>
        </w:rPr>
      </w:pPr>
      <w:r>
        <w:rPr>
          <w:rFonts w:ascii="Times New Roman" w:hAnsi="Times New Roman"/>
          <w:sz w:val="24"/>
          <w:szCs w:val="24"/>
        </w:rPr>
        <w:t>- отсутствие у малых предприятий и индивидуальных предпринимателей достаточных финансовых ресурсов на расширение деятельности, особенно в производственной сфере;</w:t>
      </w:r>
    </w:p>
    <w:p w14:paraId="039A3E97" w14:textId="77777777" w:rsidR="00781308" w:rsidRDefault="00781308">
      <w:pPr>
        <w:pStyle w:val="af6"/>
        <w:jc w:val="both"/>
        <w:rPr>
          <w:rFonts w:ascii="Times New Roman" w:hAnsi="Times New Roman"/>
          <w:sz w:val="24"/>
          <w:szCs w:val="24"/>
        </w:rPr>
      </w:pPr>
      <w:r>
        <w:rPr>
          <w:rFonts w:ascii="Times New Roman" w:hAnsi="Times New Roman"/>
          <w:sz w:val="24"/>
          <w:szCs w:val="24"/>
        </w:rPr>
        <w:t xml:space="preserve">- ограниченность механизмов финансово - кредитной поддержки малых предприятий и индивидуальных предпринимателей; </w:t>
      </w:r>
    </w:p>
    <w:p w14:paraId="4F5FCD5E" w14:textId="77777777" w:rsidR="00781308" w:rsidRDefault="00781308">
      <w:pPr>
        <w:pStyle w:val="af6"/>
        <w:jc w:val="both"/>
        <w:rPr>
          <w:rFonts w:ascii="Times New Roman" w:hAnsi="Times New Roman"/>
          <w:sz w:val="24"/>
          <w:szCs w:val="24"/>
        </w:rPr>
      </w:pPr>
      <w:r>
        <w:rPr>
          <w:rFonts w:ascii="Times New Roman" w:hAnsi="Times New Roman"/>
          <w:sz w:val="24"/>
          <w:szCs w:val="24"/>
        </w:rPr>
        <w:t>- частые изменения в системе налогообложения;</w:t>
      </w:r>
    </w:p>
    <w:p w14:paraId="295676ED" w14:textId="77777777" w:rsidR="00781308" w:rsidRDefault="00781308">
      <w:pPr>
        <w:pStyle w:val="af6"/>
        <w:jc w:val="both"/>
        <w:rPr>
          <w:rFonts w:ascii="Times New Roman" w:hAnsi="Times New Roman"/>
          <w:sz w:val="24"/>
          <w:szCs w:val="24"/>
        </w:rPr>
      </w:pPr>
      <w:r>
        <w:rPr>
          <w:rFonts w:ascii="Times New Roman" w:hAnsi="Times New Roman"/>
          <w:sz w:val="24"/>
          <w:szCs w:val="24"/>
        </w:rPr>
        <w:t xml:space="preserve">- недостаточный уровень квалификации, отсутствие необходимого образования для ведения бизнеса. </w:t>
      </w:r>
    </w:p>
    <w:p w14:paraId="751D2B86"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Реализация подпрограммы направлена на создание условий, способствующих поддержке и развитию малого и среднего предпринимательства.</w:t>
      </w:r>
    </w:p>
    <w:p w14:paraId="7B1BB42E" w14:textId="77777777" w:rsidR="00781308" w:rsidRDefault="00781308">
      <w:pPr>
        <w:keepNext/>
        <w:spacing w:before="360" w:after="240"/>
        <w:jc w:val="center"/>
        <w:rPr>
          <w:rFonts w:ascii="Times New Roman" w:hAnsi="Times New Roman"/>
          <w:b/>
          <w:sz w:val="24"/>
          <w:szCs w:val="24"/>
          <w:lang w:eastAsia="ru-RU"/>
        </w:rPr>
      </w:pPr>
      <w:r>
        <w:rPr>
          <w:rFonts w:ascii="Times New Roman" w:hAnsi="Times New Roman"/>
          <w:b/>
          <w:sz w:val="24"/>
          <w:szCs w:val="24"/>
        </w:rPr>
        <w:t>2.2. Приоритеты, цели и задачи в сфере деятельности</w:t>
      </w:r>
    </w:p>
    <w:p w14:paraId="70DC3654"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в рамках подпрограммы отнесены вопросы содействия развитию малого и среднего предпринимательства. </w:t>
      </w:r>
    </w:p>
    <w:p w14:paraId="4B1D2AD4"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Правовое регулирование развития малого и среднего предпринимательства осуществляется Федеральным </w:t>
      </w:r>
      <w:hyperlink r:id="rId12" w:history="1">
        <w:r>
          <w:rPr>
            <w:rStyle w:val="a5"/>
            <w:rFonts w:ascii="Times New Roman" w:hAnsi="Times New Roman"/>
            <w:sz w:val="24"/>
            <w:szCs w:val="24"/>
          </w:rPr>
          <w:t>законом</w:t>
        </w:r>
      </w:hyperlink>
      <w:r>
        <w:rPr>
          <w:rFonts w:ascii="Times New Roman" w:hAnsi="Times New Roman"/>
          <w:sz w:val="24"/>
          <w:szCs w:val="24"/>
        </w:rPr>
        <w:t xml:space="preserve"> от 24 июля 2007 года № 209-ФЗ «О развитии малого и среднего предпринимательства в Российской Федерации», </w:t>
      </w:r>
      <w:hyperlink r:id="rId13" w:history="1">
        <w:r>
          <w:rPr>
            <w:rStyle w:val="a5"/>
            <w:rFonts w:ascii="Times New Roman" w:hAnsi="Times New Roman"/>
            <w:sz w:val="24"/>
            <w:szCs w:val="24"/>
          </w:rPr>
          <w:t>Законом</w:t>
        </w:r>
      </w:hyperlink>
      <w:r>
        <w:rPr>
          <w:rFonts w:ascii="Times New Roman" w:hAnsi="Times New Roman"/>
          <w:sz w:val="24"/>
          <w:szCs w:val="24"/>
        </w:rPr>
        <w:t xml:space="preserve"> Удмуртской Республики от 8 октября 2008 года № 34-РЗ «О развитии малого и среднего предпринимательства Удмуртской Республики».</w:t>
      </w:r>
    </w:p>
    <w:p w14:paraId="3900D9AA" w14:textId="77777777" w:rsidR="00781308" w:rsidRDefault="00781308">
      <w:pPr>
        <w:autoSpaceDE w:val="0"/>
        <w:autoSpaceDN w:val="0"/>
        <w:adjustRightInd w:val="0"/>
        <w:spacing w:line="312" w:lineRule="auto"/>
        <w:ind w:firstLine="709"/>
        <w:jc w:val="both"/>
        <w:rPr>
          <w:rFonts w:ascii="Times New Roman" w:hAnsi="Times New Roman"/>
          <w:sz w:val="24"/>
          <w:szCs w:val="24"/>
          <w:lang w:eastAsia="ru-RU"/>
        </w:rPr>
      </w:pPr>
      <w:r>
        <w:rPr>
          <w:rFonts w:ascii="Times New Roman" w:hAnsi="Times New Roman"/>
          <w:bCs/>
          <w:sz w:val="24"/>
          <w:szCs w:val="24"/>
        </w:rPr>
        <w:t>Одной из задач государственной программы Удмуртской Республики «Создание условий для устойчивого экономического развития Удмуртской Республики (2013 - 2015 годы)», утвержденной постановлением Правительства Удмуртской Республики от 15 апреля 2013 г. № 161, является - создание условий для развития малого и среднего бизнеса.</w:t>
      </w:r>
    </w:p>
    <w:p w14:paraId="70AB0FA5" w14:textId="77777777" w:rsidR="00781308" w:rsidRDefault="00781308">
      <w:pPr>
        <w:spacing w:line="312" w:lineRule="auto"/>
        <w:ind w:firstLine="709"/>
        <w:jc w:val="both"/>
        <w:rPr>
          <w:rFonts w:ascii="Times New Roman" w:hAnsi="Times New Roman"/>
          <w:bCs/>
          <w:sz w:val="24"/>
          <w:szCs w:val="24"/>
        </w:rPr>
      </w:pPr>
      <w:r>
        <w:rPr>
          <w:rFonts w:ascii="Times New Roman" w:hAnsi="Times New Roman"/>
          <w:sz w:val="24"/>
          <w:szCs w:val="24"/>
        </w:rPr>
        <w:t>В целях реализации мер по созданию благоприятных условий ведения предпринимательской деятельности распоряжением Правительства Удмуртской Республики от 22 июля 2013 года № 467-р утвержден План мероприятий по созданию благоприятных условий ведения предпринимательской деятельности в Удмуртской Республике на 2013 - 2018 годы.</w:t>
      </w:r>
    </w:p>
    <w:p w14:paraId="6D841251"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На территории муниципального района реализуется Программа по поддержке и развитию малого и среднего предпринимательства в Красногорском районе на 2011 - 2014 годы, утвержденная постановлением Администрации муниципального образования Красногорский район от 25 мая 2011 г. № 503. В соответствии с Программой меры развития малого бизнеса в районе осуществляются по следующим основным направлениям: </w:t>
      </w:r>
    </w:p>
    <w:p w14:paraId="7EBFA47C" w14:textId="77777777" w:rsidR="00781308" w:rsidRDefault="00781308">
      <w:pPr>
        <w:pStyle w:val="af7"/>
        <w:numPr>
          <w:ilvl w:val="0"/>
          <w:numId w:val="17"/>
        </w:numPr>
        <w:tabs>
          <w:tab w:val="left" w:pos="993"/>
        </w:tabs>
        <w:spacing w:before="0" w:line="312" w:lineRule="auto"/>
        <w:ind w:left="0" w:firstLine="709"/>
        <w:jc w:val="both"/>
        <w:rPr>
          <w:lang w:eastAsia="en-US"/>
        </w:rPr>
      </w:pPr>
      <w:r>
        <w:rPr>
          <w:lang w:eastAsia="en-US"/>
        </w:rPr>
        <w:t>организация курсов, обучающих совещаний, семинаров для предпринимателей на базе Администрации района;</w:t>
      </w:r>
    </w:p>
    <w:p w14:paraId="19161B04" w14:textId="77777777" w:rsidR="00781308" w:rsidRDefault="00781308">
      <w:pPr>
        <w:pStyle w:val="af7"/>
        <w:numPr>
          <w:ilvl w:val="0"/>
          <w:numId w:val="17"/>
        </w:numPr>
        <w:tabs>
          <w:tab w:val="left" w:pos="993"/>
        </w:tabs>
        <w:spacing w:before="0" w:line="312" w:lineRule="auto"/>
        <w:ind w:left="0" w:firstLine="709"/>
        <w:jc w:val="both"/>
        <w:rPr>
          <w:lang w:eastAsia="en-US"/>
        </w:rPr>
      </w:pPr>
      <w:r>
        <w:rPr>
          <w:lang w:eastAsia="en-US"/>
        </w:rPr>
        <w:t>информационное обеспечение малого бизнеса, а также жителей района, желающих организовать свой бизнес;</w:t>
      </w:r>
    </w:p>
    <w:p w14:paraId="00172693" w14:textId="77777777" w:rsidR="00781308" w:rsidRDefault="00781308">
      <w:pPr>
        <w:pStyle w:val="af7"/>
        <w:numPr>
          <w:ilvl w:val="0"/>
          <w:numId w:val="17"/>
        </w:numPr>
        <w:tabs>
          <w:tab w:val="left" w:pos="993"/>
        </w:tabs>
        <w:spacing w:before="0" w:line="312" w:lineRule="auto"/>
        <w:ind w:left="0" w:firstLine="709"/>
        <w:jc w:val="both"/>
        <w:rPr>
          <w:lang w:eastAsia="en-US"/>
        </w:rPr>
      </w:pPr>
      <w:r>
        <w:rPr>
          <w:lang w:eastAsia="en-US"/>
        </w:rPr>
        <w:lastRenderedPageBreak/>
        <w:t>снижение административных барьеров;</w:t>
      </w:r>
    </w:p>
    <w:p w14:paraId="132F78C6" w14:textId="77777777" w:rsidR="00781308" w:rsidRDefault="00781308">
      <w:pPr>
        <w:pStyle w:val="af7"/>
        <w:numPr>
          <w:ilvl w:val="0"/>
          <w:numId w:val="17"/>
        </w:numPr>
        <w:tabs>
          <w:tab w:val="left" w:pos="993"/>
        </w:tabs>
        <w:spacing w:before="0" w:line="312" w:lineRule="auto"/>
        <w:ind w:left="0" w:firstLine="709"/>
        <w:jc w:val="both"/>
        <w:rPr>
          <w:lang w:eastAsia="en-US"/>
        </w:rPr>
      </w:pPr>
      <w:r>
        <w:rPr>
          <w:lang w:eastAsia="en-US"/>
        </w:rPr>
        <w:t xml:space="preserve">предоставление субъектам малого и среднего предпринимательства помещений в аренду; </w:t>
      </w:r>
    </w:p>
    <w:p w14:paraId="1F38ED38" w14:textId="77777777" w:rsidR="00781308" w:rsidRDefault="00781308">
      <w:pPr>
        <w:pStyle w:val="af7"/>
        <w:numPr>
          <w:ilvl w:val="0"/>
          <w:numId w:val="17"/>
        </w:numPr>
        <w:tabs>
          <w:tab w:val="left" w:pos="993"/>
        </w:tabs>
        <w:spacing w:before="0" w:line="312" w:lineRule="auto"/>
        <w:ind w:left="0" w:firstLine="709"/>
        <w:jc w:val="both"/>
        <w:rPr>
          <w:lang w:eastAsia="en-US"/>
        </w:rPr>
      </w:pPr>
      <w:r>
        <w:rPr>
          <w:lang w:eastAsia="en-US"/>
        </w:rPr>
        <w:t>содействие предпринимателям в предоставлении финансовой поддержки через Удмуртский Государственный фонд поддержки малого предпринимательства;</w:t>
      </w:r>
    </w:p>
    <w:p w14:paraId="65F141B2" w14:textId="77777777" w:rsidR="00781308" w:rsidRDefault="00781308">
      <w:pPr>
        <w:pStyle w:val="af7"/>
        <w:numPr>
          <w:ilvl w:val="0"/>
          <w:numId w:val="17"/>
        </w:numPr>
        <w:tabs>
          <w:tab w:val="left" w:pos="993"/>
        </w:tabs>
        <w:spacing w:before="0" w:line="312" w:lineRule="auto"/>
        <w:ind w:left="0" w:firstLine="709"/>
        <w:jc w:val="both"/>
        <w:rPr>
          <w:lang w:eastAsia="en-US"/>
        </w:rPr>
      </w:pPr>
      <w:r>
        <w:rPr>
          <w:lang w:eastAsia="en-US"/>
        </w:rPr>
        <w:t xml:space="preserve">содействие малому предпринимательству в сфере инноваций и высоких технологий. </w:t>
      </w:r>
    </w:p>
    <w:p w14:paraId="737234CF" w14:textId="77777777" w:rsidR="00781308" w:rsidRDefault="00781308">
      <w:pPr>
        <w:spacing w:line="312" w:lineRule="auto"/>
        <w:ind w:firstLine="709"/>
        <w:jc w:val="both"/>
        <w:rPr>
          <w:rFonts w:ascii="Times New Roman" w:hAnsi="Times New Roman"/>
          <w:i/>
          <w:sz w:val="24"/>
          <w:szCs w:val="24"/>
          <w:lang w:eastAsia="ru-RU"/>
        </w:rPr>
      </w:pPr>
      <w:r>
        <w:rPr>
          <w:rFonts w:ascii="Times New Roman" w:hAnsi="Times New Roman"/>
          <w:sz w:val="24"/>
          <w:szCs w:val="24"/>
        </w:rPr>
        <w:t>Согласно Прогноза социально-экономического развития муниципального образования Красногорский район на 2014-2016 годы, утвержденному Решением Совета депутатов муниципального образования Красногорский район от 26 декабря 2013 года № 159, приоритетными сферами деятельности малого предпринимательства на территории района остаются: производство  сельскохозяйственной продукции; торговля; промышленное производство и производство товаров народного потребления; оказание услуг населению.</w:t>
      </w:r>
    </w:p>
    <w:p w14:paraId="7F60DFA8"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14:paraId="427136FA"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Цель подпрограммы - создание условий для развития предпринимательства, в том числе в производственной сфере, на территории Красногорского района.</w:t>
      </w:r>
    </w:p>
    <w:p w14:paraId="0C56F3E8"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Для достижения поставленной цели в рамках подпрограммы будут решаться следующие задачи:</w:t>
      </w:r>
    </w:p>
    <w:p w14:paraId="7ED7D203" w14:textId="77777777" w:rsidR="00781308" w:rsidRDefault="00781308">
      <w:pPr>
        <w:pStyle w:val="af7"/>
        <w:numPr>
          <w:ilvl w:val="0"/>
          <w:numId w:val="18"/>
        </w:numPr>
        <w:tabs>
          <w:tab w:val="left" w:pos="1134"/>
        </w:tabs>
        <w:spacing w:before="0" w:line="312" w:lineRule="auto"/>
        <w:ind w:left="0" w:firstLine="709"/>
        <w:jc w:val="both"/>
        <w:rPr>
          <w:color w:val="000000"/>
        </w:rPr>
      </w:pPr>
      <w:r>
        <w:rPr>
          <w:color w:val="000000"/>
        </w:rPr>
        <w:t>Оказание финансовой, информационной, других видов поддержки субъектам малого и среднего предпринимательства.</w:t>
      </w:r>
    </w:p>
    <w:p w14:paraId="38A0A8EA" w14:textId="77777777" w:rsidR="00781308" w:rsidRDefault="00781308">
      <w:pPr>
        <w:pStyle w:val="af7"/>
        <w:numPr>
          <w:ilvl w:val="0"/>
          <w:numId w:val="18"/>
        </w:numPr>
        <w:tabs>
          <w:tab w:val="left" w:pos="1134"/>
        </w:tabs>
        <w:spacing w:before="0" w:line="312" w:lineRule="auto"/>
        <w:ind w:left="0" w:firstLine="709"/>
        <w:jc w:val="both"/>
        <w:rPr>
          <w:lang w:eastAsia="en-US"/>
        </w:rPr>
      </w:pPr>
      <w:r>
        <w:rPr>
          <w:lang w:eastAsia="en-US"/>
        </w:rPr>
        <w:t>Продвижение продукции малых и средних предприятий района на региональный и межрегиональные рынки.</w:t>
      </w:r>
    </w:p>
    <w:p w14:paraId="067CDB2C" w14:textId="77777777" w:rsidR="00781308" w:rsidRDefault="00781308">
      <w:pPr>
        <w:pStyle w:val="af7"/>
        <w:numPr>
          <w:ilvl w:val="0"/>
          <w:numId w:val="18"/>
        </w:numPr>
        <w:tabs>
          <w:tab w:val="left" w:pos="1134"/>
        </w:tabs>
        <w:spacing w:before="0" w:line="312" w:lineRule="auto"/>
        <w:ind w:left="0" w:firstLine="709"/>
        <w:jc w:val="both"/>
        <w:rPr>
          <w:lang w:eastAsia="en-US"/>
        </w:rPr>
      </w:pPr>
      <w:r>
        <w:rPr>
          <w:lang w:eastAsia="en-US"/>
        </w:rPr>
        <w:t>Развитие механизмов поддержки и стимулирования развития предпринимательства в районе.</w:t>
      </w:r>
    </w:p>
    <w:p w14:paraId="7EF0E95E" w14:textId="77777777" w:rsidR="00781308" w:rsidRDefault="00781308">
      <w:pPr>
        <w:pStyle w:val="af7"/>
        <w:numPr>
          <w:ilvl w:val="0"/>
          <w:numId w:val="18"/>
        </w:numPr>
        <w:tabs>
          <w:tab w:val="left" w:pos="1134"/>
        </w:tabs>
        <w:spacing w:before="0" w:line="312" w:lineRule="auto"/>
        <w:ind w:left="0" w:firstLine="709"/>
        <w:jc w:val="both"/>
        <w:rPr>
          <w:lang w:eastAsia="en-US"/>
        </w:rPr>
      </w:pPr>
      <w:r>
        <w:rPr>
          <w:lang w:eastAsia="en-US"/>
        </w:rPr>
        <w:t>Распространение успешного опыта ведения бизнеса предпринимателями района.</w:t>
      </w:r>
    </w:p>
    <w:p w14:paraId="7B35B8CD" w14:textId="77777777" w:rsidR="00781308" w:rsidRDefault="00781308">
      <w:pPr>
        <w:keepNext/>
        <w:spacing w:before="360" w:after="240"/>
        <w:jc w:val="center"/>
        <w:rPr>
          <w:rFonts w:ascii="Times New Roman" w:hAnsi="Times New Roman"/>
          <w:b/>
          <w:sz w:val="24"/>
          <w:szCs w:val="24"/>
          <w:lang w:eastAsia="ru-RU"/>
        </w:rPr>
      </w:pPr>
      <w:r>
        <w:rPr>
          <w:rFonts w:ascii="Times New Roman" w:hAnsi="Times New Roman"/>
          <w:b/>
          <w:sz w:val="24"/>
          <w:szCs w:val="24"/>
        </w:rPr>
        <w:t>2.3. Целевые показатели (индикаторы)</w:t>
      </w:r>
    </w:p>
    <w:p w14:paraId="56FF81D7" w14:textId="77777777" w:rsidR="00781308" w:rsidRDefault="00781308">
      <w:pPr>
        <w:autoSpaceDE w:val="0"/>
        <w:autoSpaceDN w:val="0"/>
        <w:adjustRightInd w:val="0"/>
        <w:spacing w:line="312" w:lineRule="auto"/>
        <w:ind w:firstLine="709"/>
        <w:jc w:val="both"/>
        <w:rPr>
          <w:rFonts w:ascii="Times New Roman" w:hAnsi="Times New Roman"/>
          <w:sz w:val="24"/>
          <w:szCs w:val="24"/>
        </w:rPr>
      </w:pPr>
      <w:r>
        <w:rPr>
          <w:rFonts w:ascii="Times New Roman" w:hAnsi="Times New Roman"/>
          <w:bCs/>
          <w:sz w:val="24"/>
          <w:szCs w:val="24"/>
        </w:rPr>
        <w:t>В качестве целевых показателей (индикаторов) подпрограммы определены:</w:t>
      </w:r>
    </w:p>
    <w:p w14:paraId="2324E834" w14:textId="77777777" w:rsidR="00781308" w:rsidRDefault="00781308">
      <w:pPr>
        <w:pStyle w:val="af7"/>
        <w:numPr>
          <w:ilvl w:val="0"/>
          <w:numId w:val="19"/>
        </w:numPr>
        <w:tabs>
          <w:tab w:val="left" w:pos="1134"/>
        </w:tabs>
        <w:autoSpaceDE w:val="0"/>
        <w:autoSpaceDN w:val="0"/>
        <w:adjustRightInd w:val="0"/>
        <w:spacing w:before="0" w:line="312" w:lineRule="auto"/>
        <w:ind w:left="0" w:firstLine="709"/>
        <w:jc w:val="both"/>
        <w:rPr>
          <w:bCs w:val="0"/>
        </w:rPr>
      </w:pPr>
      <w:r>
        <w:rPr>
          <w:bCs w:val="0"/>
        </w:rPr>
        <w:t>Число малых и средних предприятий, ед.</w:t>
      </w:r>
    </w:p>
    <w:p w14:paraId="59ECD739" w14:textId="77777777" w:rsidR="00781308" w:rsidRDefault="00781308">
      <w:pPr>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 xml:space="preserve">Показатель характеризует уровень развития малого и среднего предпринимательства в районе, влияет на доходы и занятость населения. Предусмотрен в составе показателей для оценки эффективности деятельности органов местного самоуправления. </w:t>
      </w:r>
    </w:p>
    <w:p w14:paraId="6E0998B8" w14:textId="77777777" w:rsidR="00781308" w:rsidRDefault="00781308">
      <w:pPr>
        <w:pStyle w:val="af7"/>
        <w:numPr>
          <w:ilvl w:val="0"/>
          <w:numId w:val="19"/>
        </w:numPr>
        <w:tabs>
          <w:tab w:val="left" w:pos="1134"/>
        </w:tabs>
        <w:autoSpaceDE w:val="0"/>
        <w:autoSpaceDN w:val="0"/>
        <w:adjustRightInd w:val="0"/>
        <w:spacing w:before="0" w:line="312" w:lineRule="auto"/>
        <w:ind w:left="0" w:firstLine="709"/>
        <w:jc w:val="both"/>
        <w:rPr>
          <w:bCs w:val="0"/>
        </w:rPr>
      </w:pPr>
      <w:r>
        <w:rPr>
          <w:bCs w:val="0"/>
        </w:rPr>
        <w:t>Число индивидуальных предпринимателей, чел.</w:t>
      </w:r>
    </w:p>
    <w:p w14:paraId="0134C415" w14:textId="77777777" w:rsidR="00781308" w:rsidRDefault="00781308">
      <w:pPr>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Показатель характеризует уровень развития малого предпринимательства в районе, влияет на доходы и занятость населения. Предусмотрен в составе показателей для оценки эффективности деятельности органов местного самоуправления.</w:t>
      </w:r>
    </w:p>
    <w:p w14:paraId="60530935" w14:textId="77777777" w:rsidR="00781308" w:rsidRDefault="00781308">
      <w:pPr>
        <w:pStyle w:val="af7"/>
        <w:numPr>
          <w:ilvl w:val="0"/>
          <w:numId w:val="19"/>
        </w:numPr>
        <w:tabs>
          <w:tab w:val="left" w:pos="1134"/>
        </w:tabs>
        <w:autoSpaceDE w:val="0"/>
        <w:autoSpaceDN w:val="0"/>
        <w:adjustRightInd w:val="0"/>
        <w:spacing w:before="0" w:line="312" w:lineRule="auto"/>
        <w:ind w:left="0" w:firstLine="709"/>
        <w:jc w:val="both"/>
        <w:rPr>
          <w:bCs w:val="0"/>
        </w:rPr>
      </w:pPr>
      <w:r>
        <w:rPr>
          <w:bCs w:val="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процентов.</w:t>
      </w:r>
    </w:p>
    <w:p w14:paraId="6C951D34" w14:textId="77777777" w:rsidR="00781308" w:rsidRDefault="00781308">
      <w:pPr>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lastRenderedPageBreak/>
        <w:t xml:space="preserve">Показатель характеризует уровень трудовых ресурсов, занятых в сфере малого и среднего предпринимательства. Предусмотрен в составе показателей для оценки эффективности деятельности органов местного самоуправления. </w:t>
      </w:r>
    </w:p>
    <w:p w14:paraId="2F8E4F39" w14:textId="77777777" w:rsidR="00781308" w:rsidRDefault="00781308">
      <w:pPr>
        <w:pStyle w:val="af7"/>
        <w:numPr>
          <w:ilvl w:val="0"/>
          <w:numId w:val="19"/>
        </w:numPr>
        <w:tabs>
          <w:tab w:val="left" w:pos="1134"/>
        </w:tabs>
        <w:autoSpaceDE w:val="0"/>
        <w:autoSpaceDN w:val="0"/>
        <w:adjustRightInd w:val="0"/>
        <w:spacing w:before="0" w:line="312" w:lineRule="auto"/>
        <w:ind w:left="0" w:firstLine="709"/>
        <w:jc w:val="both"/>
        <w:rPr>
          <w:bCs w:val="0"/>
        </w:rPr>
      </w:pPr>
      <w:r>
        <w:rPr>
          <w:bCs w:val="0"/>
        </w:rPr>
        <w:t>Поступления единого налога на вмененный доход, поступления от патентной системы налогообложения в бюджет Красногорского района, млн. руб.</w:t>
      </w:r>
    </w:p>
    <w:p w14:paraId="018216F3" w14:textId="77777777" w:rsidR="00781308" w:rsidRDefault="00781308">
      <w:pPr>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Показатель характеризует бюджетную эффективность деятельности субъектов малого предпринимательства.</w:t>
      </w:r>
    </w:p>
    <w:p w14:paraId="76B72890" w14:textId="77777777" w:rsidR="00781308" w:rsidRDefault="00781308">
      <w:pPr>
        <w:autoSpaceDE w:val="0"/>
        <w:autoSpaceDN w:val="0"/>
        <w:adjustRightInd w:val="0"/>
        <w:spacing w:line="312" w:lineRule="auto"/>
        <w:ind w:firstLine="708"/>
        <w:jc w:val="both"/>
        <w:rPr>
          <w:rFonts w:ascii="Times New Roman" w:hAnsi="Times New Roman"/>
          <w:sz w:val="24"/>
          <w:szCs w:val="24"/>
        </w:rPr>
      </w:pPr>
      <w:r>
        <w:rPr>
          <w:rFonts w:ascii="Times New Roman" w:hAnsi="Times New Roman"/>
          <w:sz w:val="24"/>
          <w:szCs w:val="24"/>
        </w:rPr>
        <w:t xml:space="preserve">5) Численность занятых в сферах малого и среднего предпринимательства, включая индивидуальных предпринимателей, человек. </w:t>
      </w:r>
      <w:r>
        <w:rPr>
          <w:rFonts w:ascii="Times New Roman" w:hAnsi="Times New Roman"/>
          <w:sz w:val="24"/>
          <w:szCs w:val="24"/>
          <w:u w:val="single"/>
        </w:rPr>
        <w:t>(введен с 2019 года)</w:t>
      </w:r>
    </w:p>
    <w:p w14:paraId="6B9C16AB" w14:textId="77777777" w:rsidR="00781308" w:rsidRDefault="00781308">
      <w:pPr>
        <w:autoSpaceDE w:val="0"/>
        <w:autoSpaceDN w:val="0"/>
        <w:adjustRightInd w:val="0"/>
        <w:spacing w:line="312" w:lineRule="auto"/>
        <w:jc w:val="both"/>
        <w:rPr>
          <w:rFonts w:ascii="Times New Roman" w:hAnsi="Times New Roman"/>
          <w:sz w:val="24"/>
          <w:szCs w:val="24"/>
        </w:rPr>
      </w:pPr>
      <w:r>
        <w:rPr>
          <w:rFonts w:ascii="Times New Roman" w:hAnsi="Times New Roman"/>
          <w:sz w:val="24"/>
          <w:szCs w:val="24"/>
        </w:rPr>
        <w:t>Показатель характеризует уровень трудовых ресурсов, занятых в сфере малого и среднего предпринимательства.</w:t>
      </w:r>
    </w:p>
    <w:p w14:paraId="5E1E9B53" w14:textId="77777777" w:rsidR="00781308" w:rsidRDefault="00781308">
      <w:pPr>
        <w:tabs>
          <w:tab w:val="left" w:pos="1134"/>
        </w:tabs>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Сведения о целевых показателях и их значениях по годам реализации муниципальной программы представлены в Приложении 1 к муниципальной программе.</w:t>
      </w:r>
    </w:p>
    <w:p w14:paraId="5739AD12" w14:textId="77777777" w:rsidR="00781308" w:rsidRDefault="00781308">
      <w:pPr>
        <w:keepNext/>
        <w:spacing w:before="360" w:after="240"/>
        <w:jc w:val="center"/>
        <w:rPr>
          <w:rFonts w:ascii="Times New Roman" w:hAnsi="Times New Roman"/>
          <w:b/>
          <w:bCs/>
          <w:sz w:val="24"/>
          <w:szCs w:val="24"/>
        </w:rPr>
      </w:pPr>
      <w:r>
        <w:rPr>
          <w:rFonts w:ascii="Times New Roman" w:hAnsi="Times New Roman"/>
          <w:b/>
          <w:sz w:val="24"/>
          <w:szCs w:val="24"/>
        </w:rPr>
        <w:t>2.4. Сроки и этапы реализации</w:t>
      </w:r>
    </w:p>
    <w:p w14:paraId="5AB17749" w14:textId="77777777" w:rsidR="00781308" w:rsidRDefault="00781308">
      <w:pPr>
        <w:tabs>
          <w:tab w:val="left" w:pos="1134"/>
        </w:tabs>
        <w:autoSpaceDE w:val="0"/>
        <w:autoSpaceDN w:val="0"/>
        <w:adjustRightInd w:val="0"/>
        <w:spacing w:line="312" w:lineRule="auto"/>
        <w:ind w:firstLine="709"/>
        <w:jc w:val="both"/>
        <w:rPr>
          <w:rFonts w:ascii="Times New Roman" w:hAnsi="Times New Roman"/>
          <w:sz w:val="24"/>
          <w:szCs w:val="24"/>
        </w:rPr>
      </w:pPr>
      <w:r>
        <w:rPr>
          <w:rFonts w:ascii="Times New Roman" w:hAnsi="Times New Roman"/>
          <w:bCs/>
          <w:sz w:val="24"/>
          <w:szCs w:val="24"/>
        </w:rPr>
        <w:t xml:space="preserve">Срок реализации - 2015-2028 годы. </w:t>
      </w:r>
    </w:p>
    <w:p w14:paraId="653A0D00" w14:textId="77777777" w:rsidR="00781308" w:rsidRDefault="00781308">
      <w:pPr>
        <w:tabs>
          <w:tab w:val="left" w:pos="1134"/>
        </w:tabs>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Этапы реализации подпрограммы не выделяются</w:t>
      </w:r>
    </w:p>
    <w:p w14:paraId="7F119EE6" w14:textId="77777777" w:rsidR="00781308" w:rsidRDefault="00781308">
      <w:pPr>
        <w:keepNext/>
        <w:spacing w:before="360" w:after="240"/>
        <w:jc w:val="center"/>
        <w:rPr>
          <w:rFonts w:ascii="Times New Roman" w:hAnsi="Times New Roman"/>
          <w:b/>
          <w:bCs/>
          <w:sz w:val="24"/>
          <w:szCs w:val="24"/>
        </w:rPr>
      </w:pPr>
      <w:r>
        <w:rPr>
          <w:rFonts w:ascii="Times New Roman" w:hAnsi="Times New Roman"/>
          <w:b/>
          <w:sz w:val="24"/>
          <w:szCs w:val="24"/>
        </w:rPr>
        <w:t>2.5. Основные мероприятия</w:t>
      </w:r>
    </w:p>
    <w:p w14:paraId="6209DEF4" w14:textId="77777777" w:rsidR="00781308" w:rsidRDefault="00781308">
      <w:pPr>
        <w:pStyle w:val="af7"/>
        <w:numPr>
          <w:ilvl w:val="0"/>
          <w:numId w:val="20"/>
        </w:numPr>
        <w:tabs>
          <w:tab w:val="left" w:pos="1134"/>
        </w:tabs>
        <w:autoSpaceDE w:val="0"/>
        <w:autoSpaceDN w:val="0"/>
        <w:adjustRightInd w:val="0"/>
        <w:spacing w:before="0" w:line="312" w:lineRule="auto"/>
        <w:ind w:left="0" w:firstLine="709"/>
        <w:jc w:val="both"/>
        <w:rPr>
          <w:bCs w:val="0"/>
        </w:rPr>
      </w:pPr>
      <w:r>
        <w:rPr>
          <w:bCs w:val="0"/>
        </w:rPr>
        <w:t>Информирование населения о мерах государственной поддержки субъектов малого и среднего предпринимательства в Удмуртской Республике.</w:t>
      </w:r>
    </w:p>
    <w:p w14:paraId="2FBB2B28" w14:textId="77777777" w:rsidR="00781308" w:rsidRDefault="00781308">
      <w:pPr>
        <w:pStyle w:val="af7"/>
        <w:shd w:val="clear" w:color="auto" w:fill="FFFFFF"/>
        <w:tabs>
          <w:tab w:val="left" w:pos="1134"/>
        </w:tabs>
        <w:spacing w:before="0" w:line="312" w:lineRule="auto"/>
        <w:ind w:left="0" w:firstLine="709"/>
        <w:jc w:val="both"/>
        <w:rPr>
          <w:lang w:eastAsia="en-US"/>
        </w:rPr>
      </w:pPr>
      <w:r>
        <w:rPr>
          <w:lang w:eastAsia="en-US"/>
        </w:rPr>
        <w:t>Информирование осуществляется путем:</w:t>
      </w:r>
    </w:p>
    <w:p w14:paraId="3A736251" w14:textId="77777777" w:rsidR="00781308" w:rsidRDefault="00781308">
      <w:pPr>
        <w:pStyle w:val="af7"/>
        <w:numPr>
          <w:ilvl w:val="0"/>
          <w:numId w:val="21"/>
        </w:numPr>
        <w:shd w:val="clear" w:color="auto" w:fill="FFFFFF"/>
        <w:tabs>
          <w:tab w:val="left" w:pos="1134"/>
        </w:tabs>
        <w:spacing w:before="0" w:line="312" w:lineRule="auto"/>
        <w:ind w:left="0" w:right="57" w:firstLine="709"/>
        <w:jc w:val="both"/>
      </w:pPr>
      <w:r>
        <w:t>публикации информации на официальном сайте муниципального образования Красногорский район</w:t>
      </w:r>
      <w:r>
        <w:rPr>
          <w:color w:val="C00000"/>
        </w:rPr>
        <w:t xml:space="preserve"> </w:t>
      </w:r>
      <w:r>
        <w:rPr>
          <w:color w:val="000000"/>
        </w:rPr>
        <w:t>(</w:t>
      </w:r>
      <w:hyperlink r:id="rId14" w:history="1">
        <w:r>
          <w:rPr>
            <w:rStyle w:val="a5"/>
          </w:rPr>
          <w:t>http://</w:t>
        </w:r>
        <w:r>
          <w:rPr>
            <w:rStyle w:val="a5"/>
            <w:lang w:val="en-US"/>
          </w:rPr>
          <w:t>www</w:t>
        </w:r>
        <w:r>
          <w:rPr>
            <w:rStyle w:val="a5"/>
          </w:rPr>
          <w:t>.</w:t>
        </w:r>
        <w:r>
          <w:rPr>
            <w:rStyle w:val="a5"/>
            <w:lang w:val="en-US"/>
          </w:rPr>
          <w:t>mo</w:t>
        </w:r>
        <w:r>
          <w:rPr>
            <w:rStyle w:val="a5"/>
          </w:rPr>
          <w:t>-</w:t>
        </w:r>
        <w:r>
          <w:rPr>
            <w:rStyle w:val="a5"/>
            <w:lang w:val="en-US"/>
          </w:rPr>
          <w:t>krasno</w:t>
        </w:r>
        <w:r>
          <w:rPr>
            <w:rStyle w:val="a5"/>
          </w:rPr>
          <w:t>.</w:t>
        </w:r>
        <w:r>
          <w:rPr>
            <w:rStyle w:val="a5"/>
            <w:lang w:val="en-US"/>
          </w:rPr>
          <w:t>ru</w:t>
        </w:r>
      </w:hyperlink>
      <w:r>
        <w:t xml:space="preserve"> раздел «Экономика» подраздел «Предпринимательство» (</w:t>
      </w:r>
      <w:hyperlink r:id="rId15" w:history="1">
        <w:r>
          <w:rPr>
            <w:rStyle w:val="a5"/>
          </w:rPr>
          <w:t>http://</w:t>
        </w:r>
        <w:r>
          <w:rPr>
            <w:rStyle w:val="a5"/>
            <w:lang w:val="en-US"/>
          </w:rPr>
          <w:t>www</w:t>
        </w:r>
        <w:r>
          <w:rPr>
            <w:rStyle w:val="a5"/>
          </w:rPr>
          <w:t>.</w:t>
        </w:r>
        <w:r>
          <w:rPr>
            <w:rStyle w:val="a5"/>
            <w:lang w:val="en-US"/>
          </w:rPr>
          <w:t>mo</w:t>
        </w:r>
        <w:r>
          <w:rPr>
            <w:rStyle w:val="a5"/>
          </w:rPr>
          <w:t>-</w:t>
        </w:r>
        <w:r>
          <w:rPr>
            <w:rStyle w:val="a5"/>
            <w:lang w:val="en-US"/>
          </w:rPr>
          <w:t>krasno</w:t>
        </w:r>
        <w:r>
          <w:rPr>
            <w:rStyle w:val="a5"/>
          </w:rPr>
          <w:t>.</w:t>
        </w:r>
        <w:r>
          <w:rPr>
            <w:rStyle w:val="a5"/>
            <w:lang w:val="en-US"/>
          </w:rPr>
          <w:t>ru</w:t>
        </w:r>
      </w:hyperlink>
      <w:r>
        <w:t xml:space="preserve"> /</w:t>
      </w:r>
      <w:r>
        <w:rPr>
          <w:lang w:val="en-US"/>
        </w:rPr>
        <w:t>jekonomika</w:t>
      </w:r>
      <w:r>
        <w:t>/</w:t>
      </w:r>
      <w:r>
        <w:rPr>
          <w:lang w:val="en-US"/>
        </w:rPr>
        <w:t>predprinimatelstvo</w:t>
      </w:r>
      <w:r>
        <w:t>.</w:t>
      </w:r>
      <w:r>
        <w:rPr>
          <w:lang w:val="en-US"/>
        </w:rPr>
        <w:t>html</w:t>
      </w:r>
      <w:r>
        <w:rPr>
          <w:color w:val="000000"/>
        </w:rPr>
        <w:t>);</w:t>
      </w:r>
    </w:p>
    <w:p w14:paraId="778F8D85" w14:textId="77777777" w:rsidR="00781308" w:rsidRDefault="00781308">
      <w:pPr>
        <w:pStyle w:val="af7"/>
        <w:numPr>
          <w:ilvl w:val="0"/>
          <w:numId w:val="21"/>
        </w:numPr>
        <w:shd w:val="clear" w:color="auto" w:fill="FFFFFF"/>
        <w:tabs>
          <w:tab w:val="left" w:pos="1134"/>
        </w:tabs>
        <w:spacing w:before="0" w:line="312" w:lineRule="auto"/>
        <w:ind w:left="0" w:right="57" w:firstLine="709"/>
        <w:jc w:val="both"/>
      </w:pPr>
      <w:r>
        <w:t>публикации информации в газете «Победа»;</w:t>
      </w:r>
    </w:p>
    <w:p w14:paraId="59352E30" w14:textId="77777777" w:rsidR="00781308" w:rsidRDefault="00781308">
      <w:pPr>
        <w:pStyle w:val="af7"/>
        <w:numPr>
          <w:ilvl w:val="0"/>
          <w:numId w:val="21"/>
        </w:numPr>
        <w:shd w:val="clear" w:color="auto" w:fill="FFFFFF"/>
        <w:tabs>
          <w:tab w:val="left" w:pos="1134"/>
        </w:tabs>
        <w:spacing w:before="0" w:line="312" w:lineRule="auto"/>
        <w:ind w:left="0" w:right="57" w:firstLine="709"/>
        <w:jc w:val="both"/>
      </w:pPr>
      <w:r>
        <w:t>направления писем в адрес субъектов малого и среднего предпринимательства;</w:t>
      </w:r>
    </w:p>
    <w:p w14:paraId="6839BF7A" w14:textId="77777777" w:rsidR="00781308" w:rsidRDefault="00781308">
      <w:pPr>
        <w:pStyle w:val="af7"/>
        <w:numPr>
          <w:ilvl w:val="0"/>
          <w:numId w:val="21"/>
        </w:numPr>
        <w:shd w:val="clear" w:color="auto" w:fill="FFFFFF"/>
        <w:tabs>
          <w:tab w:val="left" w:pos="1134"/>
        </w:tabs>
        <w:spacing w:before="0" w:line="312" w:lineRule="auto"/>
        <w:ind w:left="0" w:right="57" w:firstLine="709"/>
        <w:jc w:val="both"/>
      </w:pPr>
      <w:r>
        <w:t>через органы местного самоуправления поселений;</w:t>
      </w:r>
    </w:p>
    <w:p w14:paraId="0A739592" w14:textId="77777777" w:rsidR="00781308" w:rsidRDefault="00781308">
      <w:pPr>
        <w:pStyle w:val="af7"/>
        <w:numPr>
          <w:ilvl w:val="0"/>
          <w:numId w:val="21"/>
        </w:numPr>
        <w:shd w:val="clear" w:color="auto" w:fill="FFFFFF"/>
        <w:tabs>
          <w:tab w:val="left" w:pos="1134"/>
        </w:tabs>
        <w:spacing w:before="0" w:line="312" w:lineRule="auto"/>
        <w:ind w:left="0" w:right="57" w:firstLine="709"/>
        <w:jc w:val="both"/>
      </w:pPr>
      <w:r>
        <w:t xml:space="preserve"> по телефону.</w:t>
      </w:r>
    </w:p>
    <w:p w14:paraId="0F3DCB3F" w14:textId="77777777" w:rsidR="00781308" w:rsidRDefault="00781308">
      <w:pPr>
        <w:pStyle w:val="af7"/>
        <w:numPr>
          <w:ilvl w:val="0"/>
          <w:numId w:val="20"/>
        </w:numPr>
        <w:tabs>
          <w:tab w:val="left" w:pos="1134"/>
        </w:tabs>
        <w:autoSpaceDE w:val="0"/>
        <w:autoSpaceDN w:val="0"/>
        <w:adjustRightInd w:val="0"/>
        <w:spacing w:before="0" w:line="312" w:lineRule="auto"/>
        <w:ind w:left="0" w:firstLine="709"/>
        <w:jc w:val="both"/>
        <w:rPr>
          <w:bCs w:val="0"/>
        </w:rPr>
      </w:pPr>
      <w:r>
        <w:rPr>
          <w:bCs w:val="0"/>
        </w:rPr>
        <w:t xml:space="preserve">Предоставление субъектам малого и среднего предпринимательства в аренду помещений, находящихся в муниципальной собственности Красногорского района. </w:t>
      </w:r>
    </w:p>
    <w:p w14:paraId="50AAF51F" w14:textId="77777777" w:rsidR="00781308" w:rsidRDefault="00781308">
      <w:pPr>
        <w:tabs>
          <w:tab w:val="left" w:pos="1134"/>
        </w:tabs>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 xml:space="preserve">Предоставление субъектам малого и среднего предпринимательства помещений в аренду осуществляется в соответствии с Порядком управления и распоряжения муниципальным имуществом, находящимся в муниципальной собственности муниципального образования Красногорский район, утвержденным Решением Совета депутатов муниципального образования «Красногорский район» от 22 декабря 2011 года № 16.  Постановлением Администрации муниципального образования «Красногорский район» от 06.05.2013 года № 430 утвержден перечень недвижимого муниципального имущества для </w:t>
      </w:r>
      <w:r>
        <w:rPr>
          <w:rFonts w:ascii="Times New Roman" w:hAnsi="Times New Roman"/>
          <w:bCs/>
          <w:sz w:val="24"/>
          <w:szCs w:val="24"/>
        </w:rPr>
        <w:lastRenderedPageBreak/>
        <w:t>предоставления в пользование на долгосрочной основе субъектам малого предпринимательства.</w:t>
      </w:r>
    </w:p>
    <w:p w14:paraId="498A79CE" w14:textId="77777777" w:rsidR="00781308" w:rsidRDefault="00781308">
      <w:pPr>
        <w:pStyle w:val="af7"/>
        <w:numPr>
          <w:ilvl w:val="0"/>
          <w:numId w:val="20"/>
        </w:numPr>
        <w:tabs>
          <w:tab w:val="left" w:pos="1134"/>
        </w:tabs>
        <w:autoSpaceDE w:val="0"/>
        <w:autoSpaceDN w:val="0"/>
        <w:adjustRightInd w:val="0"/>
        <w:spacing w:before="0" w:line="312" w:lineRule="auto"/>
        <w:ind w:left="0" w:firstLine="709"/>
        <w:jc w:val="both"/>
        <w:rPr>
          <w:bCs w:val="0"/>
        </w:rPr>
      </w:pPr>
      <w:r>
        <w:rPr>
          <w:bCs w:val="0"/>
        </w:rPr>
        <w:t>Оказание муниципальной услуги «Предоставление информации из реестра объектов муниципальной собственности муниципального образования (предоставление информации из реестра муниципального имущества муниципального образования)».</w:t>
      </w:r>
    </w:p>
    <w:p w14:paraId="606FC1FB" w14:textId="77777777" w:rsidR="00781308" w:rsidRDefault="00781308">
      <w:pPr>
        <w:tabs>
          <w:tab w:val="left" w:pos="1134"/>
        </w:tabs>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В рамках оказания муниципальной услуги осуществляется предоставление информации об имуществе муниципального образования Красногорский район, либо дается мотивированный отказ о предоставлении такой информации. Административный регламент предоставления указанной услуги утвержден постановлением Администрации муниципального образования Красногорский район от 02 мая  2012 года № 436.</w:t>
      </w:r>
    </w:p>
    <w:p w14:paraId="3A719479" w14:textId="77777777" w:rsidR="00781308" w:rsidRDefault="00781308">
      <w:pPr>
        <w:pStyle w:val="af7"/>
        <w:numPr>
          <w:ilvl w:val="0"/>
          <w:numId w:val="20"/>
        </w:numPr>
        <w:tabs>
          <w:tab w:val="left" w:pos="1134"/>
        </w:tabs>
        <w:autoSpaceDE w:val="0"/>
        <w:autoSpaceDN w:val="0"/>
        <w:adjustRightInd w:val="0"/>
        <w:spacing w:before="0" w:line="312" w:lineRule="auto"/>
        <w:ind w:left="0" w:firstLine="709"/>
        <w:jc w:val="both"/>
        <w:rPr>
          <w:bCs w:val="0"/>
        </w:rPr>
      </w:pPr>
      <w:r>
        <w:rPr>
          <w:bCs w:val="0"/>
        </w:rPr>
        <w:t>Отчуждение объектов недвижимости, находящихся в муниципальной собственности Красногорского района, субъектам малого и среднего предпринимательства в соответствии с Федеральным законом от 22 июля 2008 г.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3259BB14" w14:textId="77777777" w:rsidR="00781308" w:rsidRDefault="00781308">
      <w:pPr>
        <w:pStyle w:val="af7"/>
        <w:numPr>
          <w:ilvl w:val="0"/>
          <w:numId w:val="20"/>
        </w:numPr>
        <w:tabs>
          <w:tab w:val="left" w:pos="1134"/>
        </w:tabs>
        <w:autoSpaceDE w:val="0"/>
        <w:autoSpaceDN w:val="0"/>
        <w:adjustRightInd w:val="0"/>
        <w:spacing w:before="0" w:line="312" w:lineRule="auto"/>
        <w:ind w:left="0" w:firstLine="709"/>
        <w:jc w:val="both"/>
        <w:rPr>
          <w:bCs w:val="0"/>
        </w:rPr>
      </w:pPr>
      <w:r>
        <w:rPr>
          <w:bCs w:val="0"/>
        </w:rPr>
        <w:t>Размещение муниципальных заказов для субъектов малого предпринимательства.</w:t>
      </w:r>
    </w:p>
    <w:p w14:paraId="376AAEEE" w14:textId="77777777" w:rsidR="00781308" w:rsidRDefault="00781308">
      <w:pPr>
        <w:tabs>
          <w:tab w:val="left" w:pos="1134"/>
        </w:tabs>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В рамках основного мероприятия осуществляются муниципальные закупки у субъектов малого предпринимательства, осуществляются иные преимущества и меры поддержки субъектам малого предпринимательства, предусмотренные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закупок».</w:t>
      </w:r>
    </w:p>
    <w:p w14:paraId="12C5B0F0" w14:textId="77777777" w:rsidR="00781308" w:rsidRDefault="00781308">
      <w:pPr>
        <w:pStyle w:val="af7"/>
        <w:numPr>
          <w:ilvl w:val="0"/>
          <w:numId w:val="20"/>
        </w:numPr>
        <w:tabs>
          <w:tab w:val="left" w:pos="1134"/>
        </w:tabs>
        <w:autoSpaceDE w:val="0"/>
        <w:autoSpaceDN w:val="0"/>
        <w:adjustRightInd w:val="0"/>
        <w:spacing w:before="0" w:line="312" w:lineRule="auto"/>
        <w:ind w:left="0" w:firstLine="709"/>
        <w:jc w:val="both"/>
        <w:rPr>
          <w:bCs w:val="0"/>
        </w:rPr>
      </w:pPr>
      <w:r>
        <w:rPr>
          <w:bCs w:val="0"/>
        </w:rPr>
        <w:t>Организационное содействие для участия предпринимателей района в выставках, ярмарках продукции.</w:t>
      </w:r>
    </w:p>
    <w:p w14:paraId="45219DCF" w14:textId="77777777" w:rsidR="00781308" w:rsidRDefault="00781308">
      <w:pPr>
        <w:tabs>
          <w:tab w:val="left" w:pos="1134"/>
        </w:tabs>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Основное мероприятие реализуется посредством информирования предпринимателей, малых предприятий  района о проведении выставок, ярмарок, а также взаимодействия с органами государственной власти Удмуртской Республики на предмет участия предпринимателей и малых предприятий  района в указанных мероприятиях, включении их в состав участников на межрегиональных и международных выставках и ярмарках.</w:t>
      </w:r>
    </w:p>
    <w:p w14:paraId="35AFF800" w14:textId="77777777" w:rsidR="00781308" w:rsidRDefault="00781308">
      <w:pPr>
        <w:pStyle w:val="af7"/>
        <w:numPr>
          <w:ilvl w:val="0"/>
          <w:numId w:val="20"/>
        </w:numPr>
        <w:tabs>
          <w:tab w:val="left" w:pos="1134"/>
        </w:tabs>
        <w:autoSpaceDE w:val="0"/>
        <w:autoSpaceDN w:val="0"/>
        <w:adjustRightInd w:val="0"/>
        <w:spacing w:before="0" w:line="312" w:lineRule="auto"/>
        <w:ind w:left="0" w:firstLine="709"/>
        <w:jc w:val="both"/>
        <w:rPr>
          <w:bCs w:val="0"/>
        </w:rPr>
      </w:pPr>
      <w:r>
        <w:rPr>
          <w:bCs w:val="0"/>
        </w:rPr>
        <w:t>Организация и проведение конференций, тематических обучающих семинаров, совещаний, учеб для субъектов малого и среднего предпринимательства.</w:t>
      </w:r>
    </w:p>
    <w:p w14:paraId="3AC9DDC2" w14:textId="77777777" w:rsidR="00781308" w:rsidRDefault="00781308">
      <w:pPr>
        <w:pStyle w:val="af7"/>
        <w:numPr>
          <w:ilvl w:val="0"/>
          <w:numId w:val="20"/>
        </w:numPr>
        <w:tabs>
          <w:tab w:val="left" w:pos="1134"/>
        </w:tabs>
        <w:autoSpaceDE w:val="0"/>
        <w:autoSpaceDN w:val="0"/>
        <w:adjustRightInd w:val="0"/>
        <w:spacing w:before="0" w:line="312" w:lineRule="auto"/>
        <w:ind w:left="0" w:firstLine="709"/>
        <w:jc w:val="both"/>
        <w:rPr>
          <w:bCs w:val="0"/>
        </w:rPr>
      </w:pPr>
      <w:r>
        <w:rPr>
          <w:bCs w:val="0"/>
        </w:rPr>
        <w:t xml:space="preserve">Публикация материалов о деятельности предпринимателей района в СМИ, размещение на официальном сайте администрации муниципального образования Красногорский район в сети «Интернет». </w:t>
      </w:r>
    </w:p>
    <w:p w14:paraId="6D4D396F" w14:textId="77777777" w:rsidR="00781308" w:rsidRDefault="00781308">
      <w:pPr>
        <w:tabs>
          <w:tab w:val="left" w:pos="1134"/>
        </w:tabs>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Основное мероприятие реализуется в целях формирования позитивного имиджа предпринимателя, распространения примеров успешного опыта бизнеса.</w:t>
      </w:r>
    </w:p>
    <w:p w14:paraId="46A14EFC" w14:textId="77777777" w:rsidR="00781308" w:rsidRDefault="00781308">
      <w:pPr>
        <w:pStyle w:val="af7"/>
        <w:numPr>
          <w:ilvl w:val="0"/>
          <w:numId w:val="20"/>
        </w:numPr>
        <w:tabs>
          <w:tab w:val="left" w:pos="1134"/>
        </w:tabs>
        <w:autoSpaceDE w:val="0"/>
        <w:autoSpaceDN w:val="0"/>
        <w:adjustRightInd w:val="0"/>
        <w:spacing w:before="0" w:line="312" w:lineRule="auto"/>
        <w:ind w:left="0" w:firstLine="709"/>
        <w:jc w:val="both"/>
        <w:rPr>
          <w:bCs w:val="0"/>
        </w:rPr>
      </w:pPr>
      <w:r>
        <w:rPr>
          <w:bCs w:val="0"/>
        </w:rPr>
        <w:t>Развитие, поддержка и обслуживание  информационных ресурсов Администрации муниципального образования Красногорский район для субъектов малого и среднего предпринимательства в сети «Интернет».</w:t>
      </w:r>
    </w:p>
    <w:p w14:paraId="355FF689" w14:textId="77777777" w:rsidR="00781308" w:rsidRDefault="00781308">
      <w:pPr>
        <w:tabs>
          <w:tab w:val="left" w:pos="1134"/>
        </w:tabs>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lastRenderedPageBreak/>
        <w:t xml:space="preserve">Основное мероприятие реализуется в целях обеспечения открытости информации о механизмах поддержки предпринимательства. Информационные ресурсы для субъектов малого и среднего предпринимательства размещаются на сайте муниципального образования Красногорский район по адресу: </w:t>
      </w:r>
      <w:r>
        <w:rPr>
          <w:rFonts w:ascii="Times New Roman" w:hAnsi="Times New Roman"/>
          <w:sz w:val="24"/>
          <w:szCs w:val="24"/>
        </w:rPr>
        <w:t xml:space="preserve"> </w:t>
      </w:r>
      <w:hyperlink r:id="rId16" w:history="1">
        <w:r>
          <w:rPr>
            <w:rStyle w:val="a5"/>
            <w:rFonts w:ascii="Times New Roman" w:hAnsi="Times New Roman"/>
            <w:sz w:val="24"/>
            <w:szCs w:val="24"/>
          </w:rPr>
          <w:t>http://</w:t>
        </w:r>
        <w:r>
          <w:rPr>
            <w:rStyle w:val="a5"/>
            <w:rFonts w:ascii="Times New Roman" w:hAnsi="Times New Roman"/>
            <w:sz w:val="24"/>
            <w:szCs w:val="24"/>
            <w:lang w:val="en-US"/>
          </w:rPr>
          <w:t>www</w:t>
        </w:r>
        <w:r>
          <w:rPr>
            <w:rStyle w:val="a5"/>
            <w:rFonts w:ascii="Times New Roman" w:hAnsi="Times New Roman"/>
            <w:sz w:val="24"/>
            <w:szCs w:val="24"/>
          </w:rPr>
          <w:t>.</w:t>
        </w:r>
        <w:r>
          <w:rPr>
            <w:rStyle w:val="a5"/>
            <w:rFonts w:ascii="Times New Roman" w:hAnsi="Times New Roman"/>
            <w:sz w:val="24"/>
            <w:szCs w:val="24"/>
            <w:lang w:val="en-US"/>
          </w:rPr>
          <w:t>mo</w:t>
        </w:r>
        <w:r>
          <w:rPr>
            <w:rStyle w:val="a5"/>
            <w:rFonts w:ascii="Times New Roman" w:hAnsi="Times New Roman"/>
            <w:sz w:val="24"/>
            <w:szCs w:val="24"/>
          </w:rPr>
          <w:t>-</w:t>
        </w:r>
        <w:r>
          <w:rPr>
            <w:rStyle w:val="a5"/>
            <w:rFonts w:ascii="Times New Roman" w:hAnsi="Times New Roman"/>
            <w:sz w:val="24"/>
            <w:szCs w:val="24"/>
            <w:lang w:val="en-US"/>
          </w:rPr>
          <w:t>krasno</w:t>
        </w:r>
        <w:r>
          <w:rPr>
            <w:rStyle w:val="a5"/>
            <w:rFonts w:ascii="Times New Roman" w:hAnsi="Times New Roman"/>
            <w:sz w:val="24"/>
            <w:szCs w:val="24"/>
          </w:rPr>
          <w:t>.</w:t>
        </w:r>
        <w:r>
          <w:rPr>
            <w:rStyle w:val="a5"/>
            <w:rFonts w:ascii="Times New Roman" w:hAnsi="Times New Roman"/>
            <w:sz w:val="24"/>
            <w:szCs w:val="24"/>
            <w:lang w:val="en-US"/>
          </w:rPr>
          <w:t>ru</w:t>
        </w:r>
      </w:hyperlink>
      <w:r>
        <w:rPr>
          <w:rFonts w:ascii="Times New Roman" w:hAnsi="Times New Roman"/>
          <w:sz w:val="24"/>
          <w:szCs w:val="24"/>
        </w:rPr>
        <w:t xml:space="preserve"> раздел «Экономика» подраздел «Предпринимательство» (</w:t>
      </w:r>
      <w:hyperlink r:id="rId17" w:history="1">
        <w:r>
          <w:rPr>
            <w:rStyle w:val="a5"/>
            <w:rFonts w:ascii="Times New Roman" w:hAnsi="Times New Roman"/>
            <w:sz w:val="24"/>
            <w:szCs w:val="24"/>
          </w:rPr>
          <w:t>http://</w:t>
        </w:r>
        <w:r>
          <w:rPr>
            <w:rStyle w:val="a5"/>
            <w:rFonts w:ascii="Times New Roman" w:hAnsi="Times New Roman"/>
            <w:sz w:val="24"/>
            <w:szCs w:val="24"/>
            <w:lang w:val="en-US"/>
          </w:rPr>
          <w:t>www</w:t>
        </w:r>
        <w:r>
          <w:rPr>
            <w:rStyle w:val="a5"/>
            <w:rFonts w:ascii="Times New Roman" w:hAnsi="Times New Roman"/>
            <w:sz w:val="24"/>
            <w:szCs w:val="24"/>
          </w:rPr>
          <w:t>.</w:t>
        </w:r>
        <w:r>
          <w:rPr>
            <w:rStyle w:val="a5"/>
            <w:rFonts w:ascii="Times New Roman" w:hAnsi="Times New Roman"/>
            <w:sz w:val="24"/>
            <w:szCs w:val="24"/>
            <w:lang w:val="en-US"/>
          </w:rPr>
          <w:t>mo</w:t>
        </w:r>
        <w:r>
          <w:rPr>
            <w:rStyle w:val="a5"/>
            <w:rFonts w:ascii="Times New Roman" w:hAnsi="Times New Roman"/>
            <w:sz w:val="24"/>
            <w:szCs w:val="24"/>
          </w:rPr>
          <w:t>-</w:t>
        </w:r>
        <w:r>
          <w:rPr>
            <w:rStyle w:val="a5"/>
            <w:rFonts w:ascii="Times New Roman" w:hAnsi="Times New Roman"/>
            <w:sz w:val="24"/>
            <w:szCs w:val="24"/>
            <w:lang w:val="en-US"/>
          </w:rPr>
          <w:t>krasno</w:t>
        </w:r>
        <w:r>
          <w:rPr>
            <w:rStyle w:val="a5"/>
            <w:rFonts w:ascii="Times New Roman" w:hAnsi="Times New Roman"/>
            <w:sz w:val="24"/>
            <w:szCs w:val="24"/>
          </w:rPr>
          <w:t>.</w:t>
        </w:r>
        <w:r>
          <w:rPr>
            <w:rStyle w:val="a5"/>
            <w:rFonts w:ascii="Times New Roman" w:hAnsi="Times New Roman"/>
            <w:sz w:val="24"/>
            <w:szCs w:val="24"/>
            <w:lang w:val="en-US"/>
          </w:rPr>
          <w:t>ru</w:t>
        </w:r>
      </w:hyperlink>
      <w:r>
        <w:rPr>
          <w:rFonts w:ascii="Times New Roman" w:hAnsi="Times New Roman"/>
          <w:sz w:val="24"/>
          <w:szCs w:val="24"/>
        </w:rPr>
        <w:t xml:space="preserve"> /</w:t>
      </w:r>
      <w:r>
        <w:rPr>
          <w:rFonts w:ascii="Times New Roman" w:hAnsi="Times New Roman"/>
          <w:sz w:val="24"/>
          <w:szCs w:val="24"/>
          <w:lang w:val="en-US"/>
        </w:rPr>
        <w:t>jekonomika</w:t>
      </w:r>
      <w:r>
        <w:rPr>
          <w:rFonts w:ascii="Times New Roman" w:hAnsi="Times New Roman"/>
          <w:sz w:val="24"/>
          <w:szCs w:val="24"/>
        </w:rPr>
        <w:t>/</w:t>
      </w:r>
      <w:r>
        <w:rPr>
          <w:rFonts w:ascii="Times New Roman" w:hAnsi="Times New Roman"/>
          <w:sz w:val="24"/>
          <w:szCs w:val="24"/>
          <w:lang w:val="en-US"/>
        </w:rPr>
        <w:t>predprinimatelstvo</w:t>
      </w:r>
      <w:r>
        <w:rPr>
          <w:rFonts w:ascii="Times New Roman" w:hAnsi="Times New Roman"/>
          <w:sz w:val="24"/>
          <w:szCs w:val="24"/>
        </w:rPr>
        <w:t>.</w:t>
      </w:r>
      <w:r>
        <w:rPr>
          <w:rFonts w:ascii="Times New Roman" w:hAnsi="Times New Roman"/>
          <w:sz w:val="24"/>
          <w:szCs w:val="24"/>
          <w:lang w:val="en-US"/>
        </w:rPr>
        <w:t>html</w:t>
      </w:r>
      <w:r>
        <w:rPr>
          <w:rFonts w:ascii="Times New Roman" w:hAnsi="Times New Roman"/>
          <w:color w:val="000000"/>
          <w:sz w:val="24"/>
          <w:szCs w:val="24"/>
        </w:rPr>
        <w:t>)</w:t>
      </w:r>
      <w:r>
        <w:rPr>
          <w:rFonts w:ascii="Times New Roman" w:hAnsi="Times New Roman"/>
          <w:bCs/>
          <w:sz w:val="24"/>
          <w:szCs w:val="24"/>
        </w:rPr>
        <w:t>/.</w:t>
      </w:r>
    </w:p>
    <w:p w14:paraId="3D81A935" w14:textId="77777777" w:rsidR="00781308" w:rsidRDefault="00781308">
      <w:pPr>
        <w:pStyle w:val="af7"/>
        <w:numPr>
          <w:ilvl w:val="0"/>
          <w:numId w:val="20"/>
        </w:numPr>
        <w:tabs>
          <w:tab w:val="left" w:pos="1134"/>
        </w:tabs>
        <w:autoSpaceDE w:val="0"/>
        <w:autoSpaceDN w:val="0"/>
        <w:adjustRightInd w:val="0"/>
        <w:spacing w:before="0" w:line="312" w:lineRule="auto"/>
        <w:ind w:left="0" w:firstLine="709"/>
        <w:jc w:val="both"/>
        <w:rPr>
          <w:bCs w:val="0"/>
        </w:rPr>
      </w:pPr>
      <w:r>
        <w:rPr>
          <w:bCs w:val="0"/>
        </w:rPr>
        <w:t>Ведение реестра субъектов малого и среднего предпринимательства - получателей поддержки.</w:t>
      </w:r>
    </w:p>
    <w:p w14:paraId="32451C03" w14:textId="77777777" w:rsidR="00781308" w:rsidRDefault="00781308">
      <w:pPr>
        <w:tabs>
          <w:tab w:val="left" w:pos="1134"/>
        </w:tabs>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Основное мероприятие осуществляется в соответствии с требованиями, установленными статьей 8 Федерального закона от 24 июля 2007 г. № 209-ФЗ «О развитии малого и среднего предпринимательства в Российской Федерации», а также постановлением Правительства Российской Федерации от 6 мая 2008 г. № 358 «Об утверждении Положения о ведении реестров субъектов малого и среднего предпринимательства - получателей поддержки и о требованиях к технологическим, программным, лингвистическим, правовым и организационным средствам обеспечения пользования указанными реестрами».</w:t>
      </w:r>
    </w:p>
    <w:p w14:paraId="20507D0D" w14:textId="77777777" w:rsidR="00781308" w:rsidRDefault="00781308">
      <w:pPr>
        <w:tabs>
          <w:tab w:val="left" w:pos="1134"/>
        </w:tabs>
        <w:autoSpaceDE w:val="0"/>
        <w:autoSpaceDN w:val="0"/>
        <w:adjustRightInd w:val="0"/>
        <w:spacing w:line="312" w:lineRule="auto"/>
        <w:ind w:firstLine="709"/>
        <w:jc w:val="both"/>
        <w:rPr>
          <w:rFonts w:ascii="Times New Roman" w:hAnsi="Times New Roman"/>
          <w:bCs/>
          <w:i/>
          <w:sz w:val="24"/>
          <w:szCs w:val="24"/>
        </w:rPr>
      </w:pPr>
      <w:r>
        <w:rPr>
          <w:rFonts w:ascii="Times New Roman" w:hAnsi="Times New Roman"/>
          <w:bCs/>
          <w:sz w:val="24"/>
          <w:szCs w:val="24"/>
        </w:rPr>
        <w:t>Реестр субъектов малого и среднего предпринимательства - получателей поддержки является открытым и общедоступным и публикуется на официальном сайте муниципального образования Красногорского район.</w:t>
      </w:r>
    </w:p>
    <w:p w14:paraId="4ADA2D05" w14:textId="77777777" w:rsidR="00781308" w:rsidRDefault="00781308">
      <w:pPr>
        <w:pStyle w:val="af7"/>
        <w:numPr>
          <w:ilvl w:val="0"/>
          <w:numId w:val="20"/>
        </w:numPr>
        <w:tabs>
          <w:tab w:val="left" w:pos="1134"/>
        </w:tabs>
        <w:autoSpaceDE w:val="0"/>
        <w:autoSpaceDN w:val="0"/>
        <w:adjustRightInd w:val="0"/>
        <w:spacing w:before="0" w:line="312" w:lineRule="auto"/>
        <w:ind w:left="0" w:firstLine="709"/>
        <w:jc w:val="both"/>
        <w:rPr>
          <w:bCs w:val="0"/>
        </w:rPr>
      </w:pPr>
      <w:r>
        <w:rPr>
          <w:bCs w:val="0"/>
        </w:rPr>
        <w:t>Мониторинг развития малого и среднего предпринимательства в районе, выявление проблем, разработка мер для их устранения.</w:t>
      </w:r>
    </w:p>
    <w:p w14:paraId="2EFDF5BB" w14:textId="77777777" w:rsidR="00781308" w:rsidRDefault="00781308">
      <w:pPr>
        <w:pStyle w:val="af7"/>
        <w:numPr>
          <w:ilvl w:val="0"/>
          <w:numId w:val="20"/>
        </w:numPr>
        <w:tabs>
          <w:tab w:val="left" w:pos="1134"/>
        </w:tabs>
        <w:autoSpaceDE w:val="0"/>
        <w:autoSpaceDN w:val="0"/>
        <w:adjustRightInd w:val="0"/>
        <w:spacing w:before="0" w:line="312" w:lineRule="auto"/>
        <w:ind w:left="0" w:firstLine="709"/>
        <w:jc w:val="both"/>
        <w:rPr>
          <w:bCs w:val="0"/>
        </w:rPr>
      </w:pPr>
      <w:r>
        <w:rPr>
          <w:bCs w:val="0"/>
        </w:rPr>
        <w:t>Изучение опыта поддержки малого и среднего предпринимательства в других муниципальных образованиях, разработка предложений по его использованию в Красногорском районе.</w:t>
      </w:r>
    </w:p>
    <w:p w14:paraId="5FC8C366" w14:textId="77777777" w:rsidR="00781308" w:rsidRDefault="00781308">
      <w:pPr>
        <w:tabs>
          <w:tab w:val="left" w:pos="1134"/>
        </w:tabs>
        <w:autoSpaceDE w:val="0"/>
        <w:autoSpaceDN w:val="0"/>
        <w:adjustRightInd w:val="0"/>
        <w:spacing w:line="312" w:lineRule="auto"/>
        <w:jc w:val="both"/>
        <w:rPr>
          <w:rFonts w:ascii="Times New Roman" w:hAnsi="Times New Roman"/>
          <w:bCs/>
          <w:sz w:val="24"/>
          <w:szCs w:val="24"/>
        </w:rPr>
      </w:pPr>
      <w:r>
        <w:rPr>
          <w:rFonts w:ascii="Times New Roman" w:hAnsi="Times New Roman"/>
          <w:bCs/>
          <w:sz w:val="24"/>
          <w:szCs w:val="24"/>
        </w:rPr>
        <w:tab/>
        <w:t>Основное мероприятие предусмотрено в соответствии с распоряжением Правительства Удмуртской Республики от 22 июля 2013 г. № 467-р «Об утверждении Плана мероприятий по созданию благоприятных условий ведения предпринимательской деятельности в Удмуртской Республике на 2013 - 2018 годы».</w:t>
      </w:r>
    </w:p>
    <w:p w14:paraId="33FD104C" w14:textId="77777777" w:rsidR="00781308" w:rsidRDefault="00781308">
      <w:pPr>
        <w:pStyle w:val="af7"/>
        <w:tabs>
          <w:tab w:val="left" w:pos="1134"/>
        </w:tabs>
        <w:autoSpaceDE w:val="0"/>
        <w:autoSpaceDN w:val="0"/>
        <w:adjustRightInd w:val="0"/>
        <w:spacing w:before="0" w:line="312" w:lineRule="auto"/>
        <w:ind w:left="0"/>
        <w:jc w:val="both"/>
        <w:rPr>
          <w:bCs w:val="0"/>
        </w:rPr>
      </w:pPr>
      <w:r>
        <w:rPr>
          <w:bCs w:val="0"/>
        </w:rPr>
        <w:tab/>
        <w:t>13) Участие Красногорского района в республиканских конкурсах в целях получения грантов на поддержку и развитие малого и среднего предпринимательства.</w:t>
      </w:r>
    </w:p>
    <w:p w14:paraId="0E671133" w14:textId="77777777" w:rsidR="00781308" w:rsidRDefault="00781308">
      <w:pPr>
        <w:tabs>
          <w:tab w:val="left" w:pos="1134"/>
        </w:tabs>
        <w:autoSpaceDE w:val="0"/>
        <w:autoSpaceDN w:val="0"/>
        <w:adjustRightInd w:val="0"/>
        <w:spacing w:line="312" w:lineRule="auto"/>
        <w:jc w:val="both"/>
        <w:rPr>
          <w:rFonts w:ascii="Times New Roman" w:hAnsi="Times New Roman"/>
          <w:bCs/>
          <w:sz w:val="24"/>
          <w:szCs w:val="24"/>
        </w:rPr>
      </w:pPr>
      <w:r>
        <w:rPr>
          <w:rFonts w:ascii="Times New Roman" w:hAnsi="Times New Roman"/>
          <w:bCs/>
          <w:sz w:val="24"/>
          <w:szCs w:val="24"/>
        </w:rPr>
        <w:tab/>
        <w:t xml:space="preserve">Основное мероприятие реализуется в целях привлечения дополнительных финансовых ресурсов для реализации мер поддержки малого и среднего предпринимательства в районе. </w:t>
      </w:r>
      <w:r>
        <w:rPr>
          <w:rFonts w:ascii="Times New Roman" w:hAnsi="Times New Roman"/>
          <w:bCs/>
          <w:sz w:val="24"/>
          <w:szCs w:val="24"/>
          <w:u w:val="single"/>
        </w:rPr>
        <w:t>(отменено с 2019 года в связи с отменой проведения конкурсного отбора муниципальных образований Министерством экономики УР).</w:t>
      </w:r>
    </w:p>
    <w:p w14:paraId="230B7FFC" w14:textId="77777777" w:rsidR="00781308" w:rsidRDefault="00781308">
      <w:pPr>
        <w:pStyle w:val="af7"/>
        <w:tabs>
          <w:tab w:val="left" w:pos="1134"/>
        </w:tabs>
        <w:autoSpaceDE w:val="0"/>
        <w:autoSpaceDN w:val="0"/>
        <w:adjustRightInd w:val="0"/>
        <w:spacing w:before="0" w:line="312" w:lineRule="auto"/>
        <w:ind w:left="0"/>
        <w:jc w:val="both"/>
        <w:rPr>
          <w:bCs w:val="0"/>
        </w:rPr>
      </w:pPr>
      <w:r>
        <w:rPr>
          <w:bCs w:val="0"/>
        </w:rPr>
        <w:tab/>
        <w:t xml:space="preserve">14) Организация подачи заявок от субъектов малого предпринимательства района на участие в ежегодном республиканском конкурсе "Предприниматель года". </w:t>
      </w:r>
      <w:r>
        <w:rPr>
          <w:bCs w:val="0"/>
          <w:u w:val="single"/>
        </w:rPr>
        <w:t>(отменено с 2019 года в связи с отменой проведения конкурсного отбора муниципальных образований Министерством экономики УР).</w:t>
      </w:r>
    </w:p>
    <w:p w14:paraId="0B39B1B4" w14:textId="77777777" w:rsidR="00781308" w:rsidRDefault="00781308">
      <w:pPr>
        <w:pStyle w:val="af7"/>
        <w:tabs>
          <w:tab w:val="left" w:pos="1134"/>
        </w:tabs>
        <w:autoSpaceDE w:val="0"/>
        <w:autoSpaceDN w:val="0"/>
        <w:adjustRightInd w:val="0"/>
        <w:spacing w:before="0" w:line="312" w:lineRule="auto"/>
        <w:ind w:left="0"/>
        <w:jc w:val="both"/>
        <w:rPr>
          <w:bCs w:val="0"/>
        </w:rPr>
      </w:pPr>
      <w:r>
        <w:rPr>
          <w:bCs w:val="0"/>
        </w:rPr>
        <w:tab/>
        <w:t>15)  Содействие в получении финансовой поддержки субъектами малого и среднего предпринимательства из бюджета Удмуртской Республики.</w:t>
      </w:r>
    </w:p>
    <w:p w14:paraId="3F6300FC" w14:textId="77777777" w:rsidR="00781308" w:rsidRDefault="00781308">
      <w:pPr>
        <w:pStyle w:val="af7"/>
        <w:tabs>
          <w:tab w:val="left" w:pos="1134"/>
        </w:tabs>
        <w:autoSpaceDE w:val="0"/>
        <w:autoSpaceDN w:val="0"/>
        <w:adjustRightInd w:val="0"/>
        <w:spacing w:before="0" w:line="312" w:lineRule="auto"/>
        <w:ind w:left="0"/>
        <w:jc w:val="both"/>
        <w:rPr>
          <w:bCs w:val="0"/>
        </w:rPr>
      </w:pPr>
      <w:r>
        <w:rPr>
          <w:bCs w:val="0"/>
        </w:rPr>
        <w:tab/>
        <w:t xml:space="preserve">16) Организация и проведение празднования Дня предпринимателя в Российской Федерации, внесение предложений по поощрению грамотами и другими наградами субъектов </w:t>
      </w:r>
      <w:r>
        <w:rPr>
          <w:bCs w:val="0"/>
        </w:rPr>
        <w:lastRenderedPageBreak/>
        <w:t>малого предпринимательства, внесших большой вклад в развитие предпринимательства в районе.</w:t>
      </w:r>
    </w:p>
    <w:p w14:paraId="54299F09" w14:textId="77777777" w:rsidR="00781308" w:rsidRDefault="00781308">
      <w:pPr>
        <w:pStyle w:val="af7"/>
        <w:tabs>
          <w:tab w:val="left" w:pos="1134"/>
        </w:tabs>
        <w:autoSpaceDE w:val="0"/>
        <w:autoSpaceDN w:val="0"/>
        <w:adjustRightInd w:val="0"/>
        <w:spacing w:before="0" w:line="312" w:lineRule="auto"/>
        <w:ind w:left="0"/>
        <w:jc w:val="both"/>
        <w:rPr>
          <w:bCs w:val="0"/>
        </w:rPr>
      </w:pPr>
      <w:r>
        <w:rPr>
          <w:bCs w:val="0"/>
        </w:rPr>
        <w:tab/>
      </w:r>
      <w:r>
        <w:rPr>
          <w:bCs w:val="0"/>
          <w:u w:val="single"/>
        </w:rPr>
        <w:t>С 2019 года добавляются мероприятия</w:t>
      </w:r>
      <w:r>
        <w:rPr>
          <w:bCs w:val="0"/>
        </w:rPr>
        <w:t xml:space="preserve"> в рамках реализации Национального проекта "Малое  и среднее предпринимательство и развитие предпринимательской инициативы" в соответствии с Указом Президента РФ от 07.05.2018 г № 204 и региональных проектов: "Улучшение условий ведения предпринимательской деятельности в Удмуртской Республике", "Популяризация предпринимательства в Удмуртской Республике", "Расширение доступа субъектов МСП к финансовой поддержке, в том числе к льготному финансированию, в Удмуртской Республике", "Акселерация субъектов малого и среднего предпринимательства в Удмуртской Республике" :</w:t>
      </w:r>
    </w:p>
    <w:p w14:paraId="5BC6EDCA" w14:textId="77777777" w:rsidR="00781308" w:rsidRDefault="00781308">
      <w:pPr>
        <w:pStyle w:val="af7"/>
        <w:tabs>
          <w:tab w:val="left" w:pos="1134"/>
        </w:tabs>
        <w:autoSpaceDE w:val="0"/>
        <w:autoSpaceDN w:val="0"/>
        <w:adjustRightInd w:val="0"/>
        <w:spacing w:before="0" w:line="312" w:lineRule="auto"/>
        <w:ind w:left="0"/>
        <w:jc w:val="both"/>
        <w:rPr>
          <w:bCs w:val="0"/>
        </w:rPr>
      </w:pPr>
      <w:r>
        <w:rPr>
          <w:bCs w:val="0"/>
        </w:rPr>
        <w:t>17. Информирование субъектов МСП об отмене обязанности предоставления налоговой декларации для налогоплательщиков, применяющих упрощенную систему налогообложения с объектом налогообложения в виде доходов и использующих контрольно-кассовую технику.</w:t>
      </w:r>
    </w:p>
    <w:p w14:paraId="799D5032" w14:textId="77777777" w:rsidR="00781308" w:rsidRDefault="00781308">
      <w:pPr>
        <w:pStyle w:val="af7"/>
        <w:tabs>
          <w:tab w:val="left" w:pos="1134"/>
        </w:tabs>
        <w:autoSpaceDE w:val="0"/>
        <w:autoSpaceDN w:val="0"/>
        <w:adjustRightInd w:val="0"/>
        <w:spacing w:before="0" w:line="312" w:lineRule="auto"/>
        <w:ind w:left="0"/>
        <w:jc w:val="both"/>
        <w:rPr>
          <w:bCs w:val="0"/>
        </w:rPr>
      </w:pPr>
      <w:r>
        <w:rPr>
          <w:bCs w:val="0"/>
        </w:rPr>
        <w:t>18. Информирование СМП о проведении ежегодной лотереи фискальных чеков среди потребителей товаров (работ, услуг) субъектов МСП в целях стимулирования их к легализации транзакций.</w:t>
      </w:r>
    </w:p>
    <w:p w14:paraId="231A8AFF" w14:textId="77777777" w:rsidR="00781308" w:rsidRDefault="00781308">
      <w:pPr>
        <w:pStyle w:val="af7"/>
        <w:tabs>
          <w:tab w:val="left" w:pos="1134"/>
        </w:tabs>
        <w:autoSpaceDE w:val="0"/>
        <w:autoSpaceDN w:val="0"/>
        <w:adjustRightInd w:val="0"/>
        <w:spacing w:before="0" w:line="312" w:lineRule="auto"/>
        <w:ind w:left="0"/>
        <w:jc w:val="both"/>
        <w:rPr>
          <w:bCs w:val="0"/>
        </w:rPr>
      </w:pPr>
      <w:r>
        <w:rPr>
          <w:bCs w:val="0"/>
        </w:rPr>
        <w:t>19. Информирование СМСП о законодательном закреплении переходного налогового режима для СМСП, утративших право на применение упрощенной системы налогообложения при превышении максимального уровня выручки или среднесписочной численности работников.</w:t>
      </w:r>
    </w:p>
    <w:p w14:paraId="4C5323CA" w14:textId="77777777" w:rsidR="00781308" w:rsidRDefault="00781308">
      <w:pPr>
        <w:pStyle w:val="af7"/>
        <w:tabs>
          <w:tab w:val="left" w:pos="1134"/>
        </w:tabs>
        <w:autoSpaceDE w:val="0"/>
        <w:autoSpaceDN w:val="0"/>
        <w:adjustRightInd w:val="0"/>
        <w:spacing w:before="0" w:line="312" w:lineRule="auto"/>
        <w:ind w:left="0"/>
        <w:jc w:val="both"/>
        <w:rPr>
          <w:bCs w:val="0"/>
        </w:rPr>
      </w:pPr>
      <w:r>
        <w:rPr>
          <w:bCs w:val="0"/>
        </w:rPr>
        <w:t>20. Разработка плана мероприятий по развитию внутреннего туризма в муниципальном образовании.</w:t>
      </w:r>
    </w:p>
    <w:p w14:paraId="2C90DD57" w14:textId="77777777" w:rsidR="00781308" w:rsidRDefault="00781308">
      <w:pPr>
        <w:pStyle w:val="af7"/>
        <w:tabs>
          <w:tab w:val="left" w:pos="1134"/>
        </w:tabs>
        <w:autoSpaceDE w:val="0"/>
        <w:autoSpaceDN w:val="0"/>
        <w:adjustRightInd w:val="0"/>
        <w:spacing w:before="0" w:line="312" w:lineRule="auto"/>
        <w:ind w:left="0"/>
        <w:jc w:val="both"/>
        <w:rPr>
          <w:bCs w:val="0"/>
        </w:rPr>
      </w:pPr>
      <w:r>
        <w:rPr>
          <w:bCs w:val="0"/>
        </w:rPr>
        <w:t>21. Информирование населения о введении в Российской Федерации специального налогового режима для самозанятых граждан, проведение совместно с УФНС по УР обучающих семинаров по применению гражданами закона о самозанятых.</w:t>
      </w:r>
    </w:p>
    <w:p w14:paraId="4C882E18" w14:textId="77777777" w:rsidR="00781308" w:rsidRDefault="00781308">
      <w:pPr>
        <w:pStyle w:val="af7"/>
        <w:tabs>
          <w:tab w:val="left" w:pos="1134"/>
        </w:tabs>
        <w:autoSpaceDE w:val="0"/>
        <w:autoSpaceDN w:val="0"/>
        <w:adjustRightInd w:val="0"/>
        <w:spacing w:before="0" w:line="312" w:lineRule="auto"/>
        <w:ind w:left="0"/>
        <w:jc w:val="both"/>
        <w:rPr>
          <w:bCs w:val="0"/>
        </w:rPr>
      </w:pPr>
      <w:r>
        <w:rPr>
          <w:bCs w:val="0"/>
        </w:rPr>
        <w:t>22. Подготовка и реализация Плана мероприятий в рамках проведения общероссийского Года предпринимательства.</w:t>
      </w:r>
    </w:p>
    <w:p w14:paraId="1F5D203E" w14:textId="77777777" w:rsidR="00781308" w:rsidRDefault="00781308">
      <w:pPr>
        <w:pStyle w:val="af7"/>
        <w:tabs>
          <w:tab w:val="left" w:pos="1134"/>
        </w:tabs>
        <w:autoSpaceDE w:val="0"/>
        <w:autoSpaceDN w:val="0"/>
        <w:adjustRightInd w:val="0"/>
        <w:spacing w:before="0" w:line="312" w:lineRule="auto"/>
        <w:ind w:left="0"/>
        <w:jc w:val="both"/>
        <w:rPr>
          <w:bCs w:val="0"/>
        </w:rPr>
      </w:pPr>
      <w:r>
        <w:rPr>
          <w:bCs w:val="0"/>
        </w:rPr>
        <w:t>23. Информирование субъектов МСП о возможности получения финансовой поддержки в приоритетных отраслях по льготной ставке (в рамках программы предоставления субсидий кредитным организациям на возмещение недополученных ими доходов по кредитам, выданным СМСП на реализацию проектов в приоритетных отраслях по льготной ставке).</w:t>
      </w:r>
    </w:p>
    <w:p w14:paraId="52AAB5FA" w14:textId="77777777" w:rsidR="00781308" w:rsidRDefault="00781308">
      <w:pPr>
        <w:pStyle w:val="af7"/>
        <w:tabs>
          <w:tab w:val="left" w:pos="1134"/>
        </w:tabs>
        <w:autoSpaceDE w:val="0"/>
        <w:autoSpaceDN w:val="0"/>
        <w:adjustRightInd w:val="0"/>
        <w:spacing w:before="0" w:line="312" w:lineRule="auto"/>
        <w:ind w:left="0"/>
        <w:jc w:val="both"/>
        <w:rPr>
          <w:bCs w:val="0"/>
        </w:rPr>
      </w:pPr>
      <w:r>
        <w:rPr>
          <w:bCs w:val="0"/>
        </w:rPr>
        <w:t>24. Информирование субъектов МСП о возможности получения  поддержки в региональных лизинговых компаниях, созданных с участием АО "Корпорация "МСП".</w:t>
      </w:r>
    </w:p>
    <w:p w14:paraId="7A140E49" w14:textId="77777777" w:rsidR="00781308" w:rsidRDefault="00781308">
      <w:pPr>
        <w:pStyle w:val="af7"/>
        <w:tabs>
          <w:tab w:val="left" w:pos="1134"/>
        </w:tabs>
        <w:autoSpaceDE w:val="0"/>
        <w:autoSpaceDN w:val="0"/>
        <w:adjustRightInd w:val="0"/>
        <w:spacing w:before="0" w:line="312" w:lineRule="auto"/>
        <w:ind w:left="0"/>
        <w:jc w:val="both"/>
        <w:rPr>
          <w:bCs w:val="0"/>
        </w:rPr>
      </w:pPr>
      <w:r>
        <w:rPr>
          <w:bCs w:val="0"/>
        </w:rPr>
        <w:t>25. Информирование приоритетных групп населения (молодежь, женщины, инвалиды, предприниматели старше 45 лет) о возможности получения через АО "МСП Банк" льготных кредитов на ведение предпринимательской деятельности.</w:t>
      </w:r>
    </w:p>
    <w:p w14:paraId="6E74F7E2" w14:textId="77777777" w:rsidR="00781308" w:rsidRDefault="00781308">
      <w:pPr>
        <w:pStyle w:val="af7"/>
        <w:tabs>
          <w:tab w:val="left" w:pos="1134"/>
        </w:tabs>
        <w:autoSpaceDE w:val="0"/>
        <w:autoSpaceDN w:val="0"/>
        <w:adjustRightInd w:val="0"/>
        <w:spacing w:before="0" w:line="312" w:lineRule="auto"/>
        <w:ind w:left="0"/>
        <w:jc w:val="both"/>
        <w:rPr>
          <w:bCs w:val="0"/>
        </w:rPr>
      </w:pPr>
      <w:r>
        <w:rPr>
          <w:bCs w:val="0"/>
        </w:rPr>
        <w:t>26. Информирование инициаторов инвестиционных проектов, инвесторов о возможности привлечения специального кредитного продукта (промышленная ипотека) для резидентов промышленных площадок в целях создания (строительства, реконструкции) производственных помещений.</w:t>
      </w:r>
    </w:p>
    <w:p w14:paraId="18569290" w14:textId="77777777" w:rsidR="00781308" w:rsidRDefault="00781308">
      <w:pPr>
        <w:pStyle w:val="af7"/>
        <w:tabs>
          <w:tab w:val="left" w:pos="1134"/>
        </w:tabs>
        <w:autoSpaceDE w:val="0"/>
        <w:autoSpaceDN w:val="0"/>
        <w:adjustRightInd w:val="0"/>
        <w:spacing w:before="0" w:line="312" w:lineRule="auto"/>
        <w:ind w:left="0"/>
        <w:jc w:val="both"/>
        <w:rPr>
          <w:bCs w:val="0"/>
        </w:rPr>
      </w:pPr>
      <w:r>
        <w:rPr>
          <w:bCs w:val="0"/>
        </w:rPr>
        <w:t>27. Информирование субъектов МСП о расширении функционала Портала Бизнес-навигатора за счет:       - интеграции с ГИС промышленности в целях реализации на портале функциональных возможностей в части организации сбыта продукции; -  включения планов благоустройства дворовых и общественных территорий для информирования СМСП о параметрах планируемых работ по благоустройству.</w:t>
      </w:r>
    </w:p>
    <w:p w14:paraId="4C4162B9" w14:textId="77777777" w:rsidR="00781308" w:rsidRDefault="00781308">
      <w:pPr>
        <w:pStyle w:val="af7"/>
        <w:tabs>
          <w:tab w:val="left" w:pos="1134"/>
        </w:tabs>
        <w:autoSpaceDE w:val="0"/>
        <w:autoSpaceDN w:val="0"/>
        <w:adjustRightInd w:val="0"/>
        <w:spacing w:before="0" w:line="312" w:lineRule="auto"/>
        <w:ind w:left="0"/>
        <w:jc w:val="both"/>
        <w:rPr>
          <w:bCs w:val="0"/>
        </w:rPr>
      </w:pPr>
      <w:r>
        <w:rPr>
          <w:bCs w:val="0"/>
        </w:rPr>
        <w:lastRenderedPageBreak/>
        <w:t>28. Информирование субъектов МСП о развитии электронных сервисов поддержки субъектов МСП:           - цифровизация процесса участия СМСП в закупках на всех основных этапах (от подбора закупок до заключения договора по результатам закупок);                                        - электронной платформе по развитию факторинга;          - обеспечению доступа СМСП через единый личный кабинет к ключевым образовательным платформам, информационным системам и сбытовым площадкам;       - обеспечения посредством АИС управление заявками субъектов СМП, обратившихся за финансовой поддержкой, онлайн взаимодействие между банками-партнерами и заемщиками-субъектами МСП, в целях предоставления кредитно-гарантийной поддержки, включая программы льготного кредитования.</w:t>
      </w:r>
    </w:p>
    <w:p w14:paraId="037526D5" w14:textId="77777777" w:rsidR="00781308" w:rsidRDefault="00781308">
      <w:pPr>
        <w:pStyle w:val="af7"/>
        <w:tabs>
          <w:tab w:val="left" w:pos="1134"/>
        </w:tabs>
        <w:autoSpaceDE w:val="0"/>
        <w:autoSpaceDN w:val="0"/>
        <w:adjustRightInd w:val="0"/>
        <w:spacing w:before="0" w:line="312" w:lineRule="auto"/>
        <w:ind w:left="0"/>
        <w:jc w:val="both"/>
        <w:rPr>
          <w:bCs w:val="0"/>
        </w:rPr>
      </w:pPr>
      <w:r>
        <w:rPr>
          <w:bCs w:val="0"/>
        </w:rPr>
        <w:t>29. Размещение сведений на сайте Федеральной налоговой службы РФ о субъектах МСП - получателях поддержки в целях формирования единого общероссийского реестра субъектов МСП - получателей поддержки.</w:t>
      </w:r>
    </w:p>
    <w:p w14:paraId="405F61C4" w14:textId="77777777" w:rsidR="00781308" w:rsidRDefault="00781308">
      <w:pPr>
        <w:pStyle w:val="af7"/>
        <w:tabs>
          <w:tab w:val="left" w:pos="1134"/>
        </w:tabs>
        <w:autoSpaceDE w:val="0"/>
        <w:autoSpaceDN w:val="0"/>
        <w:adjustRightInd w:val="0"/>
        <w:spacing w:before="0" w:line="312" w:lineRule="auto"/>
        <w:ind w:left="0"/>
        <w:jc w:val="both"/>
        <w:rPr>
          <w:bCs w:val="0"/>
        </w:rPr>
      </w:pPr>
      <w:r>
        <w:rPr>
          <w:bCs w:val="0"/>
        </w:rPr>
        <w:t>30. Информирование субъектов малого и среднего предпринимательства о распространении на поставщиков механизмов факторинга в закупках у субъектов МСП крупнейших заказчиков.</w:t>
      </w:r>
    </w:p>
    <w:p w14:paraId="2636725F" w14:textId="77777777" w:rsidR="00781308" w:rsidRDefault="00781308">
      <w:pPr>
        <w:pStyle w:val="af7"/>
        <w:tabs>
          <w:tab w:val="left" w:pos="1134"/>
        </w:tabs>
        <w:autoSpaceDE w:val="0"/>
        <w:autoSpaceDN w:val="0"/>
        <w:adjustRightInd w:val="0"/>
        <w:spacing w:before="0" w:line="312" w:lineRule="auto"/>
        <w:ind w:left="0"/>
        <w:jc w:val="both"/>
        <w:rPr>
          <w:bCs w:val="0"/>
        </w:rPr>
      </w:pPr>
      <w:r>
        <w:rPr>
          <w:bCs w:val="0"/>
        </w:rPr>
        <w:t>31. Информирование субъектов МСП о кредитно-гарантийных продуктах АО "Корпорация "МСП", АО "МСП Банк" с льготными условиями финансирования для субъектов МСП - экспортно-ориентированных компаний либо экспортеров.</w:t>
      </w:r>
    </w:p>
    <w:p w14:paraId="11CE7C02" w14:textId="77777777" w:rsidR="00781308" w:rsidRDefault="00781308">
      <w:pPr>
        <w:spacing w:after="0" w:line="240" w:lineRule="auto"/>
        <w:jc w:val="both"/>
        <w:rPr>
          <w:rFonts w:ascii="Times New Roman" w:hAnsi="Times New Roman"/>
          <w:sz w:val="24"/>
          <w:szCs w:val="24"/>
        </w:rPr>
      </w:pPr>
      <w:r>
        <w:rPr>
          <w:rFonts w:ascii="Times New Roman" w:hAnsi="Times New Roman"/>
          <w:sz w:val="24"/>
          <w:szCs w:val="24"/>
        </w:rPr>
        <w:t>32. Размещение на официальном сайте муниципального образования Красногорский район в информационно-телекоммуникационной сети «Интернет» информации для обеспечения субъектов социального предпринимательства актуальными сведениями;</w:t>
      </w:r>
    </w:p>
    <w:p w14:paraId="397815DE" w14:textId="77777777" w:rsidR="00781308" w:rsidRDefault="00781308">
      <w:pPr>
        <w:spacing w:after="0" w:line="240" w:lineRule="auto"/>
        <w:jc w:val="both"/>
        <w:rPr>
          <w:rFonts w:ascii="Times New Roman" w:hAnsi="Times New Roman"/>
          <w:sz w:val="24"/>
          <w:szCs w:val="24"/>
        </w:rPr>
      </w:pPr>
      <w:r>
        <w:rPr>
          <w:rFonts w:ascii="Times New Roman" w:hAnsi="Times New Roman"/>
          <w:sz w:val="24"/>
          <w:szCs w:val="24"/>
        </w:rPr>
        <w:t>33. Предоставление субъектам социального предпринимательства профессиональных консультаций специалистами профильных отделов (отдела народного образования, отдела культуры, спорта и молодежной политики, отдела по делам семьи, демографии и охране прав детства) по вопросам организации и осуществления деятельности  субъектов социального предпринимательства.</w:t>
      </w:r>
    </w:p>
    <w:p w14:paraId="4EEBC7E1" w14:textId="77777777" w:rsidR="00781308" w:rsidRDefault="00781308">
      <w:pPr>
        <w:pStyle w:val="af7"/>
        <w:tabs>
          <w:tab w:val="left" w:pos="1134"/>
        </w:tabs>
        <w:autoSpaceDE w:val="0"/>
        <w:autoSpaceDN w:val="0"/>
        <w:adjustRightInd w:val="0"/>
        <w:spacing w:before="0" w:line="312" w:lineRule="auto"/>
        <w:ind w:left="0"/>
        <w:jc w:val="both"/>
        <w:rPr>
          <w:bCs w:val="0"/>
        </w:rPr>
      </w:pPr>
      <w:r>
        <w:t>34. Предоставление муниципальных преференций субъектам социального предпринимательства в виде передачи в аренду объектов муниципальной собственности без проведения торгов.</w:t>
      </w:r>
    </w:p>
    <w:p w14:paraId="465FE199" w14:textId="77777777" w:rsidR="00781308" w:rsidRDefault="00781308">
      <w:pPr>
        <w:tabs>
          <w:tab w:val="left" w:pos="1134"/>
        </w:tabs>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14:paraId="675E82C5" w14:textId="77777777" w:rsidR="00781308" w:rsidRDefault="00781308">
      <w:pPr>
        <w:keepNext/>
        <w:spacing w:before="360" w:after="240"/>
        <w:jc w:val="center"/>
        <w:rPr>
          <w:rFonts w:ascii="Times New Roman" w:hAnsi="Times New Roman"/>
          <w:b/>
          <w:bCs/>
          <w:sz w:val="24"/>
          <w:szCs w:val="24"/>
        </w:rPr>
      </w:pPr>
      <w:r>
        <w:rPr>
          <w:rFonts w:ascii="Times New Roman" w:hAnsi="Times New Roman"/>
          <w:b/>
          <w:sz w:val="24"/>
          <w:szCs w:val="24"/>
        </w:rPr>
        <w:t>2.6. Меры муниципального регулирования</w:t>
      </w:r>
    </w:p>
    <w:p w14:paraId="2FCBB7C1" w14:textId="77777777" w:rsidR="00781308" w:rsidRDefault="00781308">
      <w:pPr>
        <w:autoSpaceDE w:val="0"/>
        <w:autoSpaceDN w:val="0"/>
        <w:adjustRightInd w:val="0"/>
        <w:spacing w:line="312" w:lineRule="auto"/>
        <w:ind w:firstLine="709"/>
        <w:jc w:val="both"/>
        <w:rPr>
          <w:rFonts w:ascii="Times New Roman" w:hAnsi="Times New Roman"/>
          <w:sz w:val="24"/>
          <w:szCs w:val="24"/>
        </w:rPr>
      </w:pPr>
      <w:r>
        <w:rPr>
          <w:rFonts w:ascii="Times New Roman" w:hAnsi="Times New Roman"/>
          <w:bCs/>
          <w:sz w:val="24"/>
          <w:szCs w:val="24"/>
        </w:rPr>
        <w:t>Решением Совета депутатов муниципального образования Красногорский район от 23 ноября 2010 года № 364 «О едином налоге на вмененный доход для отдельных видов деятельности на территории муниципального образования Красногорский район установлены:</w:t>
      </w:r>
    </w:p>
    <w:p w14:paraId="35552814" w14:textId="77777777" w:rsidR="00781308" w:rsidRDefault="00781308">
      <w:pPr>
        <w:pStyle w:val="af7"/>
        <w:numPr>
          <w:ilvl w:val="0"/>
          <w:numId w:val="22"/>
        </w:numPr>
        <w:shd w:val="clear" w:color="auto" w:fill="FFFFFF"/>
        <w:tabs>
          <w:tab w:val="left" w:pos="1134"/>
        </w:tabs>
        <w:spacing w:before="0" w:line="312" w:lineRule="auto"/>
        <w:ind w:left="0" w:right="57" w:firstLine="709"/>
        <w:jc w:val="both"/>
      </w:pPr>
      <w:r>
        <w:t>виды предпринимательской деятельности, в отношении которых на территории муниципального образования Красногорский район установлена система налогообложения в виде единого налога на вмененный доход;</w:t>
      </w:r>
    </w:p>
    <w:p w14:paraId="1EEF4D40" w14:textId="77777777" w:rsidR="00781308" w:rsidRDefault="00781308">
      <w:pPr>
        <w:pStyle w:val="af7"/>
        <w:numPr>
          <w:ilvl w:val="0"/>
          <w:numId w:val="22"/>
        </w:numPr>
        <w:shd w:val="clear" w:color="auto" w:fill="FFFFFF"/>
        <w:tabs>
          <w:tab w:val="left" w:pos="1134"/>
        </w:tabs>
        <w:spacing w:before="0" w:line="312" w:lineRule="auto"/>
        <w:ind w:left="0" w:right="57" w:firstLine="709"/>
        <w:jc w:val="both"/>
      </w:pPr>
      <w:r>
        <w:t xml:space="preserve">порядок определения корректирующего базовую доходность коэффициента К2 в зависимости от двух факторов: </w:t>
      </w:r>
    </w:p>
    <w:p w14:paraId="5D735CC0" w14:textId="77777777" w:rsidR="00781308" w:rsidRDefault="00781308">
      <w:pPr>
        <w:pStyle w:val="af7"/>
        <w:numPr>
          <w:ilvl w:val="0"/>
          <w:numId w:val="23"/>
        </w:numPr>
        <w:shd w:val="clear" w:color="auto" w:fill="FFFFFF"/>
        <w:spacing w:before="0" w:line="312" w:lineRule="auto"/>
        <w:ind w:right="57"/>
        <w:jc w:val="both"/>
      </w:pPr>
      <w:r>
        <w:t xml:space="preserve">ассортимента товаров (работ, услуг); </w:t>
      </w:r>
    </w:p>
    <w:p w14:paraId="2DBA1D0C" w14:textId="77777777" w:rsidR="00781308" w:rsidRDefault="00781308">
      <w:pPr>
        <w:pStyle w:val="af7"/>
        <w:numPr>
          <w:ilvl w:val="0"/>
          <w:numId w:val="23"/>
        </w:numPr>
        <w:shd w:val="clear" w:color="auto" w:fill="FFFFFF"/>
        <w:spacing w:before="0" w:line="312" w:lineRule="auto"/>
        <w:ind w:right="57"/>
        <w:jc w:val="both"/>
      </w:pPr>
      <w:r>
        <w:t>особенностей места ведения предпринимательской деятельности.</w:t>
      </w:r>
    </w:p>
    <w:p w14:paraId="57F93365" w14:textId="77777777" w:rsidR="00781308" w:rsidRDefault="00781308">
      <w:pPr>
        <w:autoSpaceDE w:val="0"/>
        <w:autoSpaceDN w:val="0"/>
        <w:adjustRightInd w:val="0"/>
        <w:spacing w:line="312" w:lineRule="auto"/>
        <w:ind w:firstLine="709"/>
        <w:jc w:val="both"/>
        <w:rPr>
          <w:rFonts w:ascii="Times New Roman" w:hAnsi="Times New Roman"/>
          <w:sz w:val="24"/>
          <w:szCs w:val="24"/>
        </w:rPr>
      </w:pPr>
      <w:r>
        <w:rPr>
          <w:rFonts w:ascii="Times New Roman" w:hAnsi="Times New Roman"/>
          <w:bCs/>
          <w:sz w:val="24"/>
          <w:szCs w:val="24"/>
        </w:rPr>
        <w:lastRenderedPageBreak/>
        <w:t>Значение коэффициента, учитывающего ассортимент товаров (работ, услуг) определен по видам предпринимательской деятельности.</w:t>
      </w:r>
    </w:p>
    <w:p w14:paraId="0E3581F6" w14:textId="77777777" w:rsidR="00781308" w:rsidRDefault="00781308">
      <w:pPr>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 xml:space="preserve">Значение коэффициента, учитывающего особенности места ведения предпринимательской деятельности определены для двух групп населенных пунктов: </w:t>
      </w:r>
    </w:p>
    <w:p w14:paraId="35C76CCB" w14:textId="77777777" w:rsidR="00781308" w:rsidRDefault="00781308">
      <w:pPr>
        <w:pStyle w:val="af7"/>
        <w:numPr>
          <w:ilvl w:val="0"/>
          <w:numId w:val="24"/>
        </w:numPr>
        <w:shd w:val="clear" w:color="auto" w:fill="FFFFFF"/>
        <w:tabs>
          <w:tab w:val="left" w:pos="1134"/>
        </w:tabs>
        <w:spacing w:before="0" w:line="312" w:lineRule="auto"/>
        <w:ind w:left="0" w:right="57" w:firstLine="786"/>
        <w:jc w:val="both"/>
      </w:pPr>
      <w:r>
        <w:t>с. Красногорское и д. Агриколь;</w:t>
      </w:r>
    </w:p>
    <w:p w14:paraId="3EA58AF4" w14:textId="77777777" w:rsidR="00781308" w:rsidRDefault="00781308">
      <w:pPr>
        <w:pStyle w:val="af7"/>
        <w:numPr>
          <w:ilvl w:val="0"/>
          <w:numId w:val="24"/>
        </w:numPr>
        <w:shd w:val="clear" w:color="auto" w:fill="FFFFFF"/>
        <w:tabs>
          <w:tab w:val="left" w:pos="1134"/>
        </w:tabs>
        <w:spacing w:before="0" w:line="312" w:lineRule="auto"/>
        <w:ind w:left="0" w:right="57" w:firstLine="786"/>
        <w:jc w:val="both"/>
      </w:pPr>
      <w:r>
        <w:t>другие населенные пункты.</w:t>
      </w:r>
    </w:p>
    <w:p w14:paraId="6FD078FF" w14:textId="77777777" w:rsidR="00781308" w:rsidRDefault="00781308">
      <w:pPr>
        <w:autoSpaceDE w:val="0"/>
        <w:autoSpaceDN w:val="0"/>
        <w:adjustRightInd w:val="0"/>
        <w:spacing w:line="312" w:lineRule="auto"/>
        <w:ind w:firstLine="709"/>
        <w:jc w:val="both"/>
        <w:rPr>
          <w:rFonts w:ascii="Times New Roman" w:hAnsi="Times New Roman"/>
          <w:sz w:val="24"/>
          <w:szCs w:val="24"/>
        </w:rPr>
      </w:pPr>
      <w:r>
        <w:rPr>
          <w:rFonts w:ascii="Times New Roman" w:hAnsi="Times New Roman"/>
          <w:sz w:val="24"/>
          <w:szCs w:val="24"/>
        </w:rPr>
        <w:t>Сведения о финансовой оценке мер муниципального регулирования представлены в Приложении 3 к муниципальной программе.</w:t>
      </w:r>
    </w:p>
    <w:p w14:paraId="2BBEBDFB" w14:textId="77777777" w:rsidR="00781308" w:rsidRDefault="00781308">
      <w:pPr>
        <w:keepNext/>
        <w:spacing w:before="360" w:after="240"/>
        <w:jc w:val="center"/>
        <w:rPr>
          <w:rFonts w:ascii="Times New Roman" w:hAnsi="Times New Roman"/>
          <w:b/>
          <w:bCs/>
          <w:sz w:val="24"/>
          <w:szCs w:val="24"/>
        </w:rPr>
      </w:pPr>
      <w:r>
        <w:rPr>
          <w:rFonts w:ascii="Times New Roman" w:hAnsi="Times New Roman"/>
          <w:b/>
          <w:sz w:val="24"/>
          <w:szCs w:val="24"/>
        </w:rPr>
        <w:t>2.7. Прогноз сводных показателей муниципальных заданий</w:t>
      </w:r>
    </w:p>
    <w:p w14:paraId="4F8B1D06" w14:textId="77777777" w:rsidR="00781308" w:rsidRDefault="00781308">
      <w:pPr>
        <w:autoSpaceDE w:val="0"/>
        <w:autoSpaceDN w:val="0"/>
        <w:adjustRightInd w:val="0"/>
        <w:spacing w:line="312" w:lineRule="auto"/>
        <w:ind w:firstLine="709"/>
        <w:jc w:val="both"/>
        <w:rPr>
          <w:rFonts w:ascii="Times New Roman" w:hAnsi="Times New Roman"/>
          <w:sz w:val="24"/>
          <w:szCs w:val="24"/>
        </w:rPr>
      </w:pPr>
      <w:r>
        <w:rPr>
          <w:rFonts w:ascii="Times New Roman" w:hAnsi="Times New Roman"/>
          <w:bCs/>
          <w:sz w:val="24"/>
          <w:szCs w:val="24"/>
        </w:rPr>
        <w:t>В рамках подпрограммы муниципальными учреждениями муниципальные услуги не оказываются.</w:t>
      </w:r>
    </w:p>
    <w:p w14:paraId="26E55D07" w14:textId="77777777" w:rsidR="00781308" w:rsidRDefault="00781308">
      <w:pPr>
        <w:keepNext/>
        <w:spacing w:before="360" w:after="240"/>
        <w:ind w:right="706" w:firstLine="709"/>
        <w:jc w:val="center"/>
        <w:rPr>
          <w:rFonts w:ascii="Times New Roman" w:hAnsi="Times New Roman"/>
          <w:b/>
          <w:bCs/>
          <w:sz w:val="24"/>
          <w:szCs w:val="24"/>
        </w:rPr>
      </w:pPr>
      <w:r>
        <w:rPr>
          <w:rFonts w:ascii="Times New Roman" w:hAnsi="Times New Roman"/>
          <w:b/>
          <w:sz w:val="24"/>
          <w:szCs w:val="24"/>
        </w:rPr>
        <w:t>2.8. Взаимодействие с органами государственной власти и местного самоуправления, организациями и гражданами</w:t>
      </w:r>
    </w:p>
    <w:p w14:paraId="482E93F5" w14:textId="77777777" w:rsidR="00781308" w:rsidRDefault="00781308">
      <w:pPr>
        <w:autoSpaceDE w:val="0"/>
        <w:autoSpaceDN w:val="0"/>
        <w:adjustRightInd w:val="0"/>
        <w:spacing w:line="312" w:lineRule="auto"/>
        <w:ind w:firstLine="709"/>
        <w:jc w:val="both"/>
        <w:rPr>
          <w:rFonts w:ascii="Times New Roman" w:hAnsi="Times New Roman"/>
          <w:sz w:val="24"/>
          <w:szCs w:val="24"/>
        </w:rPr>
      </w:pPr>
      <w:r>
        <w:rPr>
          <w:rFonts w:ascii="Times New Roman" w:hAnsi="Times New Roman"/>
          <w:bCs/>
          <w:sz w:val="24"/>
          <w:szCs w:val="24"/>
        </w:rPr>
        <w:t>В рамках подпрограммы осуществляется взаимодействие с Министерством экономики Удмуртской Республики в части:</w:t>
      </w:r>
    </w:p>
    <w:p w14:paraId="3DEF039B" w14:textId="77777777" w:rsidR="00781308" w:rsidRDefault="00781308">
      <w:pPr>
        <w:pStyle w:val="af7"/>
        <w:numPr>
          <w:ilvl w:val="0"/>
          <w:numId w:val="25"/>
        </w:numPr>
        <w:tabs>
          <w:tab w:val="left" w:pos="993"/>
        </w:tabs>
        <w:autoSpaceDE w:val="0"/>
        <w:autoSpaceDN w:val="0"/>
        <w:adjustRightInd w:val="0"/>
        <w:spacing w:before="0" w:line="312" w:lineRule="auto"/>
        <w:ind w:left="0" w:right="57" w:firstLine="709"/>
        <w:jc w:val="both"/>
        <w:rPr>
          <w:bCs w:val="0"/>
        </w:rPr>
      </w:pPr>
      <w:r>
        <w:rPr>
          <w:bCs w:val="0"/>
        </w:rPr>
        <w:t>получения информации о мерах государственной поддержки субъектов малого и среднего предпринимательства;</w:t>
      </w:r>
    </w:p>
    <w:p w14:paraId="156A36D7" w14:textId="77777777" w:rsidR="00781308" w:rsidRDefault="00781308">
      <w:pPr>
        <w:pStyle w:val="af7"/>
        <w:numPr>
          <w:ilvl w:val="0"/>
          <w:numId w:val="25"/>
        </w:numPr>
        <w:tabs>
          <w:tab w:val="left" w:pos="993"/>
        </w:tabs>
        <w:autoSpaceDE w:val="0"/>
        <w:autoSpaceDN w:val="0"/>
        <w:adjustRightInd w:val="0"/>
        <w:spacing w:before="0" w:line="312" w:lineRule="auto"/>
        <w:ind w:left="0" w:right="57" w:firstLine="709"/>
        <w:jc w:val="both"/>
        <w:rPr>
          <w:bCs w:val="0"/>
        </w:rPr>
      </w:pPr>
      <w:r>
        <w:rPr>
          <w:bCs w:val="0"/>
        </w:rPr>
        <w:t>участия представителей малых и средних предприятий, осуществляющих деятельность на территории Красногорского района,  в региональных и межрегиональных выставках и ярмарках;</w:t>
      </w:r>
    </w:p>
    <w:p w14:paraId="26C68E4E" w14:textId="77777777" w:rsidR="00781308" w:rsidRDefault="00781308">
      <w:pPr>
        <w:pStyle w:val="af7"/>
        <w:numPr>
          <w:ilvl w:val="0"/>
          <w:numId w:val="25"/>
        </w:numPr>
        <w:tabs>
          <w:tab w:val="left" w:pos="993"/>
        </w:tabs>
        <w:autoSpaceDE w:val="0"/>
        <w:autoSpaceDN w:val="0"/>
        <w:adjustRightInd w:val="0"/>
        <w:spacing w:before="0" w:line="312" w:lineRule="auto"/>
        <w:ind w:left="0" w:right="57" w:firstLine="709"/>
        <w:jc w:val="both"/>
        <w:rPr>
          <w:bCs w:val="0"/>
        </w:rPr>
      </w:pPr>
      <w:r>
        <w:rPr>
          <w:bCs w:val="0"/>
        </w:rPr>
        <w:t>участия представителей малых и средних предприятий, осуществляющих деятельность на территории Красногорского района, в образовательных программах, организуемых органами государственной власти Удмуртской Республики;</w:t>
      </w:r>
    </w:p>
    <w:p w14:paraId="2A4E02A8" w14:textId="77777777" w:rsidR="00781308" w:rsidRDefault="00781308">
      <w:pPr>
        <w:pStyle w:val="af7"/>
        <w:numPr>
          <w:ilvl w:val="0"/>
          <w:numId w:val="25"/>
        </w:numPr>
        <w:tabs>
          <w:tab w:val="left" w:pos="993"/>
        </w:tabs>
        <w:autoSpaceDE w:val="0"/>
        <w:autoSpaceDN w:val="0"/>
        <w:adjustRightInd w:val="0"/>
        <w:spacing w:before="0" w:line="312" w:lineRule="auto"/>
        <w:ind w:left="0" w:right="57" w:firstLine="709"/>
        <w:jc w:val="both"/>
        <w:rPr>
          <w:bCs w:val="0"/>
        </w:rPr>
      </w:pPr>
      <w:r>
        <w:rPr>
          <w:bCs w:val="0"/>
        </w:rPr>
        <w:t xml:space="preserve">участия малых и средних предпринимателей района </w:t>
      </w:r>
      <w:r>
        <w:t>в республиканском конкурсе «Лучший предприниматель года»;</w:t>
      </w:r>
    </w:p>
    <w:p w14:paraId="0DC8A2FA" w14:textId="77777777" w:rsidR="00781308" w:rsidRDefault="00781308">
      <w:pPr>
        <w:pStyle w:val="af7"/>
        <w:numPr>
          <w:ilvl w:val="0"/>
          <w:numId w:val="25"/>
        </w:numPr>
        <w:tabs>
          <w:tab w:val="left" w:pos="993"/>
        </w:tabs>
        <w:autoSpaceDE w:val="0"/>
        <w:autoSpaceDN w:val="0"/>
        <w:adjustRightInd w:val="0"/>
        <w:spacing w:before="0" w:line="312" w:lineRule="auto"/>
        <w:ind w:left="0" w:right="57" w:firstLine="709"/>
        <w:jc w:val="both"/>
        <w:rPr>
          <w:bCs w:val="0"/>
        </w:rPr>
      </w:pPr>
      <w:r>
        <w:t>участия муниципального образования «Красногорский район» в республиканских конкурсах для муниципальных образований в целях получения грантов на поддержку и развитие малого и среднего предпринимательства.</w:t>
      </w:r>
    </w:p>
    <w:p w14:paraId="65211048" w14:textId="77777777" w:rsidR="00781308" w:rsidRDefault="00781308">
      <w:pPr>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 xml:space="preserve">В целях координации деятельности органов местного самоуправления в сфере поддержки малого предпринимательства принят </w:t>
      </w:r>
      <w:hyperlink r:id="rId18" w:history="1">
        <w:r>
          <w:rPr>
            <w:rStyle w:val="a5"/>
            <w:rFonts w:ascii="Times New Roman" w:hAnsi="Times New Roman"/>
            <w:bCs/>
            <w:sz w:val="24"/>
            <w:szCs w:val="24"/>
          </w:rPr>
          <w:t>Указ</w:t>
        </w:r>
      </w:hyperlink>
      <w:r>
        <w:rPr>
          <w:rFonts w:ascii="Times New Roman" w:hAnsi="Times New Roman"/>
          <w:bCs/>
          <w:sz w:val="24"/>
          <w:szCs w:val="24"/>
        </w:rPr>
        <w:t xml:space="preserve"> Президента Удмуртской Республики от 2 сентября 2008 года № 138 «О мерах по развитию малого предпринимательства на территориях муниципальных образований в Удмуртской Республике».</w:t>
      </w:r>
    </w:p>
    <w:p w14:paraId="407A9497" w14:textId="77777777" w:rsidR="00781308" w:rsidRDefault="00781308">
      <w:pPr>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 xml:space="preserve">Организации, образующие инфраструктуру поддержки субъектов малого и среднего предпринимательства Удмуртской Республики, реализуют меры поддержки субъектов малого и среднего предпринимательства, в том числе осуществляющих деятельность на территории Красногорского района. К таким организациям относятся: Удмуртский государственный фонд поддержки малого предпринимательства, Гарантийный фонд содействия кредитованию малого и среднего предпринимательства Удмуртской Республики, Закрытое акционерное </w:t>
      </w:r>
      <w:r>
        <w:rPr>
          <w:rFonts w:ascii="Times New Roman" w:hAnsi="Times New Roman"/>
          <w:bCs/>
          <w:sz w:val="24"/>
          <w:szCs w:val="24"/>
        </w:rPr>
        <w:lastRenderedPageBreak/>
        <w:t xml:space="preserve">общество «Удмуртская лизинговая компания», </w:t>
      </w:r>
      <w:hyperlink r:id="rId19" w:history="1">
        <w:r>
          <w:rPr>
            <w:rStyle w:val="a5"/>
            <w:rFonts w:ascii="Times New Roman" w:hAnsi="Times New Roman"/>
            <w:bCs/>
            <w:color w:val="auto"/>
            <w:sz w:val="24"/>
            <w:szCs w:val="24"/>
          </w:rPr>
          <w:t>Некоммерческое Партнерство «Лига общественных объединений предпринимательства Удмуртской Республики»</w:t>
        </w:r>
      </w:hyperlink>
      <w:r>
        <w:rPr>
          <w:rFonts w:ascii="Times New Roman" w:hAnsi="Times New Roman"/>
          <w:bCs/>
          <w:sz w:val="24"/>
          <w:szCs w:val="24"/>
        </w:rPr>
        <w:t xml:space="preserve">, </w:t>
      </w:r>
      <w:hyperlink r:id="rId20" w:tgtFrame="_blank" w:history="1">
        <w:r>
          <w:rPr>
            <w:rStyle w:val="a5"/>
            <w:rFonts w:ascii="Times New Roman" w:hAnsi="Times New Roman"/>
            <w:bCs/>
            <w:color w:val="auto"/>
            <w:sz w:val="24"/>
            <w:szCs w:val="24"/>
          </w:rPr>
          <w:t>Республиканский бизнес-инкубатор</w:t>
        </w:r>
      </w:hyperlink>
      <w:r>
        <w:rPr>
          <w:rFonts w:ascii="Times New Roman" w:hAnsi="Times New Roman"/>
          <w:bCs/>
          <w:sz w:val="24"/>
          <w:szCs w:val="24"/>
        </w:rPr>
        <w:t xml:space="preserve">, </w:t>
      </w:r>
      <w:hyperlink r:id="rId21" w:tgtFrame="_blank" w:history="1">
        <w:r>
          <w:rPr>
            <w:rStyle w:val="a5"/>
            <w:rFonts w:ascii="Times New Roman" w:hAnsi="Times New Roman"/>
            <w:bCs/>
            <w:color w:val="auto"/>
            <w:sz w:val="24"/>
            <w:szCs w:val="24"/>
          </w:rPr>
          <w:t>Центр координации поддержки экспортно-ориентированных субъектов малого и среднего предпринимательства Удмуртской Республики</w:t>
        </w:r>
      </w:hyperlink>
      <w:r>
        <w:rPr>
          <w:rFonts w:ascii="Times New Roman" w:hAnsi="Times New Roman"/>
          <w:bCs/>
          <w:sz w:val="24"/>
          <w:szCs w:val="24"/>
        </w:rPr>
        <w:t xml:space="preserve">, </w:t>
      </w:r>
      <w:hyperlink r:id="rId22" w:history="1">
        <w:r>
          <w:rPr>
            <w:rStyle w:val="a5"/>
            <w:rFonts w:ascii="Times New Roman" w:hAnsi="Times New Roman"/>
            <w:bCs/>
            <w:color w:val="auto"/>
            <w:sz w:val="24"/>
            <w:szCs w:val="24"/>
          </w:rPr>
          <w:t>АНО «Центр развития предпринимательства Удмуртской Республики»</w:t>
        </w:r>
      </w:hyperlink>
      <w:r>
        <w:rPr>
          <w:rFonts w:ascii="Times New Roman" w:hAnsi="Times New Roman"/>
          <w:bCs/>
          <w:sz w:val="24"/>
          <w:szCs w:val="24"/>
        </w:rPr>
        <w:t xml:space="preserve">. Информация о целях и задачах каждой организации инфраструктуры, результатах и условий их работы, реализуемых проектах и планах на будущее, размещена по адресу в сети Интернет: </w:t>
      </w:r>
      <w:hyperlink r:id="rId23" w:history="1">
        <w:r>
          <w:rPr>
            <w:rStyle w:val="a5"/>
            <w:rFonts w:ascii="Times New Roman" w:hAnsi="Times New Roman"/>
            <w:bCs/>
            <w:sz w:val="24"/>
            <w:szCs w:val="24"/>
          </w:rPr>
          <w:t>http://www.udbiz.ru/infra</w:t>
        </w:r>
      </w:hyperlink>
      <w:r>
        <w:rPr>
          <w:rFonts w:ascii="Times New Roman" w:hAnsi="Times New Roman"/>
          <w:bCs/>
          <w:sz w:val="24"/>
          <w:szCs w:val="24"/>
        </w:rPr>
        <w:t>.</w:t>
      </w:r>
    </w:p>
    <w:p w14:paraId="39A3370D" w14:textId="77777777" w:rsidR="00781308" w:rsidRDefault="00781308">
      <w:pPr>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 xml:space="preserve">Государственное казённое учреждение Удмуртской Республики «Центр занятости населения Красногорского района» осуществляет мероприятия, направленные на обучение начинающих предпринимателей из числа безработных граждан основам  предпринимательской деятельности. Взаимодействие осуществляется через Координационный комитет содействия занятости населения в Красногорском районе, образованный постановлением  Администрации муниципального образования «Красногорский район» от 07 июня 2006 года № 311. </w:t>
      </w:r>
    </w:p>
    <w:p w14:paraId="4583D187" w14:textId="77777777" w:rsidR="00781308" w:rsidRDefault="00781308">
      <w:pPr>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 xml:space="preserve">Органы местного самоуправления поселений, расположенных в границах муниципального образования Красногорский район, представляют в Администрацию Красногорского района перечни малых предприятий и индивидуальных предпринимателей, а также предложения на поощрение малых предприятий и индивидуальных предпринимателей. Через органы местного самоуправления поселений осуществляется информирование населения о мерах государственной поддержки субъектов малого и среднего предпринимательства. </w:t>
      </w:r>
    </w:p>
    <w:p w14:paraId="6D09FFC8" w14:textId="77777777" w:rsidR="00781308" w:rsidRDefault="00781308">
      <w:pPr>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В целях учета мнения и обеспечения защиты интересов субъектов малого предпринимательства при формировании и реализации мер, направленных на поддержку и развитие малого предпринимательства, образован Совет по поддержке  предпринимательства и вопросам инвестиционной деятельности при  Администрации муниципального образования Красногорский район. Положение о Совете и состав Совета утверждены постановлением Администрации муниципального образования «Красногорский район» от 16 мая 2014 года № 428. В состав Совета входят представители Администрации района, субъектов малого предпринимательства.</w:t>
      </w:r>
    </w:p>
    <w:p w14:paraId="33A69065" w14:textId="77777777" w:rsidR="00781308" w:rsidRDefault="00781308">
      <w:pPr>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 xml:space="preserve">Для организации взаимодействия с предпринимателями на официальном сайте муниципального образования Красногорский район размещена и на постоянной основе актуализируется информация об органах местного самоуправления района, их структурных подразделениях, контактных телефонах и адресах электронной почты. Организована «Прямая телефонная линия», «Интернет-приемная» Главы муниципального образования Красногорский район. </w:t>
      </w:r>
    </w:p>
    <w:p w14:paraId="17FE4C88" w14:textId="77777777" w:rsidR="00781308" w:rsidRDefault="00781308">
      <w:pPr>
        <w:keepNext/>
        <w:spacing w:before="360" w:after="240"/>
        <w:jc w:val="center"/>
        <w:rPr>
          <w:rFonts w:ascii="Times New Roman" w:hAnsi="Times New Roman"/>
          <w:b/>
          <w:bCs/>
          <w:sz w:val="24"/>
          <w:szCs w:val="24"/>
        </w:rPr>
      </w:pPr>
      <w:r>
        <w:rPr>
          <w:rFonts w:ascii="Times New Roman" w:hAnsi="Times New Roman"/>
          <w:b/>
          <w:sz w:val="24"/>
          <w:szCs w:val="24"/>
        </w:rPr>
        <w:lastRenderedPageBreak/>
        <w:t>2.9. Ресурсное обеспечение</w:t>
      </w:r>
    </w:p>
    <w:p w14:paraId="11CACF15" w14:textId="77777777" w:rsidR="00781308" w:rsidRDefault="00781308">
      <w:pPr>
        <w:keepNext/>
        <w:autoSpaceDE w:val="0"/>
        <w:autoSpaceDN w:val="0"/>
        <w:adjustRightInd w:val="0"/>
        <w:spacing w:line="312" w:lineRule="auto"/>
        <w:ind w:firstLine="709"/>
        <w:jc w:val="both"/>
        <w:rPr>
          <w:rFonts w:ascii="Times New Roman" w:hAnsi="Times New Roman"/>
          <w:sz w:val="24"/>
          <w:szCs w:val="24"/>
        </w:rPr>
      </w:pPr>
      <w:r>
        <w:rPr>
          <w:rFonts w:ascii="Times New Roman" w:hAnsi="Times New Roman"/>
          <w:bCs/>
          <w:sz w:val="24"/>
          <w:szCs w:val="24"/>
        </w:rPr>
        <w:t>Источниками ресурсного обеспечения подпрограммы являются:</w:t>
      </w:r>
    </w:p>
    <w:p w14:paraId="2C770BA8" w14:textId="77777777" w:rsidR="00781308" w:rsidRDefault="00781308">
      <w:pPr>
        <w:pStyle w:val="af7"/>
        <w:numPr>
          <w:ilvl w:val="0"/>
          <w:numId w:val="26"/>
        </w:numPr>
        <w:shd w:val="clear" w:color="auto" w:fill="FFFFFF"/>
        <w:tabs>
          <w:tab w:val="left" w:pos="1134"/>
        </w:tabs>
        <w:spacing w:before="0" w:line="312" w:lineRule="auto"/>
        <w:ind w:left="0" w:firstLine="709"/>
        <w:jc w:val="both"/>
      </w:pPr>
      <w:r>
        <w:t>средства бюджета муниципального образования Красногорский район, в том числе субсидии из бюджета Удмуртской Республики, предоставляемые на конкурсной основе;</w:t>
      </w:r>
    </w:p>
    <w:p w14:paraId="6E06FA41" w14:textId="77777777" w:rsidR="00781308" w:rsidRDefault="00781308">
      <w:pPr>
        <w:pStyle w:val="af7"/>
        <w:numPr>
          <w:ilvl w:val="0"/>
          <w:numId w:val="26"/>
        </w:numPr>
        <w:shd w:val="clear" w:color="auto" w:fill="FFFFFF"/>
        <w:tabs>
          <w:tab w:val="left" w:pos="1134"/>
        </w:tabs>
        <w:spacing w:before="0" w:line="312" w:lineRule="auto"/>
        <w:ind w:left="0" w:firstLine="709"/>
        <w:jc w:val="both"/>
      </w:pPr>
      <w:r>
        <w:t>средства бюджета Удмуртской Республики, направляемые напрямую на финансовую поддержку субъектов малого и среднего предпринимательства Красногорского района;</w:t>
      </w:r>
    </w:p>
    <w:p w14:paraId="1CBB81BB" w14:textId="77777777" w:rsidR="00781308" w:rsidRDefault="00781308">
      <w:pPr>
        <w:pStyle w:val="af7"/>
        <w:numPr>
          <w:ilvl w:val="0"/>
          <w:numId w:val="26"/>
        </w:numPr>
        <w:shd w:val="clear" w:color="auto" w:fill="FFFFFF"/>
        <w:tabs>
          <w:tab w:val="left" w:pos="1134"/>
        </w:tabs>
        <w:spacing w:before="0" w:line="312" w:lineRule="auto"/>
        <w:ind w:left="0" w:firstLine="709"/>
        <w:jc w:val="both"/>
      </w:pPr>
      <w:r>
        <w:t xml:space="preserve">займы субъектам малого и среднего предпринимательства Красногорского района за счет средств Удмуртского государственного фонда поддержки малого предпринимательства; </w:t>
      </w:r>
    </w:p>
    <w:p w14:paraId="606CAEFC" w14:textId="77777777" w:rsidR="00781308" w:rsidRDefault="00781308">
      <w:pPr>
        <w:pStyle w:val="af7"/>
        <w:numPr>
          <w:ilvl w:val="0"/>
          <w:numId w:val="26"/>
        </w:numPr>
        <w:shd w:val="clear" w:color="auto" w:fill="FFFFFF"/>
        <w:tabs>
          <w:tab w:val="left" w:pos="1134"/>
        </w:tabs>
        <w:spacing w:before="0" w:line="312" w:lineRule="auto"/>
        <w:ind w:left="0" w:firstLine="709"/>
        <w:jc w:val="both"/>
      </w:pPr>
      <w:r>
        <w:t>кредитные ресурсы, привлеченные субъектами малого и среднего предпринимательства Красногорского района под гарантии Гарантийного фонда содействия кредитованию малого и среднего предпринимательства Удмуртской Республики.</w:t>
      </w:r>
    </w:p>
    <w:p w14:paraId="4481E166" w14:textId="77777777" w:rsidR="00781308" w:rsidRDefault="00781308">
      <w:pPr>
        <w:autoSpaceDE w:val="0"/>
        <w:autoSpaceDN w:val="0"/>
        <w:adjustRightInd w:val="0"/>
        <w:spacing w:line="240" w:lineRule="auto"/>
        <w:ind w:firstLine="709"/>
        <w:jc w:val="both"/>
        <w:rPr>
          <w:rFonts w:ascii="Times New Roman" w:hAnsi="Times New Roman"/>
          <w:bCs/>
          <w:sz w:val="24"/>
          <w:szCs w:val="24"/>
        </w:rPr>
      </w:pPr>
      <w:r>
        <w:rPr>
          <w:rFonts w:ascii="Times New Roman" w:hAnsi="Times New Roman"/>
          <w:bCs/>
          <w:sz w:val="24"/>
          <w:szCs w:val="24"/>
        </w:rPr>
        <w:t xml:space="preserve">Общий объем финансирования мероприятий подпрограммы за 2015-2028 годы за счет средств бюджета муниципального образования Красногорский район составляет </w:t>
      </w:r>
      <w:r w:rsidR="00A12C04" w:rsidRPr="00A12C04">
        <w:rPr>
          <w:rFonts w:ascii="Times New Roman" w:hAnsi="Times New Roman"/>
          <w:bCs/>
          <w:sz w:val="24"/>
          <w:szCs w:val="24"/>
        </w:rPr>
        <w:t xml:space="preserve">776,012 </w:t>
      </w:r>
      <w:r>
        <w:rPr>
          <w:rFonts w:ascii="Times New Roman" w:hAnsi="Times New Roman"/>
          <w:bCs/>
          <w:sz w:val="24"/>
          <w:szCs w:val="24"/>
        </w:rPr>
        <w:t xml:space="preserve">тыс. рублей. Сведения о ресурсном обеспечении подпрограммы за счет средств бюджета муниципального образования Красногорский район по годам реализации муниципальной программы </w:t>
      </w:r>
      <w:r w:rsidRPr="009A590D">
        <w:rPr>
          <w:rFonts w:ascii="Times New Roman" w:hAnsi="Times New Roman"/>
          <w:sz w:val="24"/>
          <w:szCs w:val="24"/>
        </w:rPr>
        <w:t>приведены в таблице</w:t>
      </w:r>
      <w:r w:rsidRPr="009A590D">
        <w:rPr>
          <w:rFonts w:ascii="Times New Roman" w:hAnsi="Times New Roman"/>
          <w:bCs/>
          <w:sz w:val="24"/>
          <w:szCs w:val="24"/>
        </w:rPr>
        <w:t>:</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2"/>
        <w:gridCol w:w="1779"/>
        <w:gridCol w:w="2505"/>
        <w:gridCol w:w="2598"/>
      </w:tblGrid>
      <w:tr w:rsidR="00781308" w14:paraId="53C63B29" w14:textId="77777777">
        <w:trPr>
          <w:trHeight w:val="310"/>
          <w:jc w:val="center"/>
        </w:trPr>
        <w:tc>
          <w:tcPr>
            <w:tcW w:w="1832" w:type="dxa"/>
            <w:tcBorders>
              <w:top w:val="single" w:sz="4" w:space="0" w:color="auto"/>
              <w:left w:val="single" w:sz="4" w:space="0" w:color="auto"/>
              <w:bottom w:val="single" w:sz="4" w:space="0" w:color="auto"/>
              <w:right w:val="single" w:sz="4" w:space="0" w:color="auto"/>
            </w:tcBorders>
            <w:vAlign w:val="center"/>
          </w:tcPr>
          <w:p w14:paraId="45B0D674"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Годы реализации</w:t>
            </w:r>
          </w:p>
        </w:tc>
        <w:tc>
          <w:tcPr>
            <w:tcW w:w="1779" w:type="dxa"/>
            <w:tcBorders>
              <w:top w:val="single" w:sz="4" w:space="0" w:color="auto"/>
              <w:left w:val="single" w:sz="4" w:space="0" w:color="auto"/>
              <w:bottom w:val="single" w:sz="4" w:space="0" w:color="auto"/>
              <w:right w:val="single" w:sz="4" w:space="0" w:color="auto"/>
            </w:tcBorders>
          </w:tcPr>
          <w:p w14:paraId="2C1FF629" w14:textId="77777777" w:rsidR="00781308" w:rsidRDefault="00781308">
            <w:pPr>
              <w:pStyle w:val="af6"/>
              <w:jc w:val="both"/>
              <w:rPr>
                <w:rFonts w:ascii="Times New Roman" w:hAnsi="Times New Roman"/>
                <w:sz w:val="24"/>
                <w:szCs w:val="24"/>
              </w:rPr>
            </w:pPr>
            <w:r>
              <w:rPr>
                <w:rFonts w:ascii="PT Astra Serif" w:hAnsi="PT Astra Serif" w:cs="PT Astra Serif"/>
                <w:sz w:val="24"/>
                <w:szCs w:val="24"/>
              </w:rPr>
              <w:t>Всего</w:t>
            </w:r>
          </w:p>
        </w:tc>
        <w:tc>
          <w:tcPr>
            <w:tcW w:w="2505" w:type="dxa"/>
            <w:tcBorders>
              <w:top w:val="single" w:sz="4" w:space="0" w:color="auto"/>
              <w:left w:val="single" w:sz="4" w:space="0" w:color="auto"/>
              <w:bottom w:val="single" w:sz="4" w:space="0" w:color="auto"/>
              <w:right w:val="single" w:sz="4" w:space="0" w:color="auto"/>
            </w:tcBorders>
          </w:tcPr>
          <w:p w14:paraId="61334A73"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Собственные средства, тыс. руб.</w:t>
            </w:r>
          </w:p>
        </w:tc>
        <w:tc>
          <w:tcPr>
            <w:tcW w:w="2598" w:type="dxa"/>
            <w:tcBorders>
              <w:top w:val="single" w:sz="4" w:space="0" w:color="auto"/>
              <w:left w:val="single" w:sz="4" w:space="0" w:color="auto"/>
              <w:bottom w:val="single" w:sz="4" w:space="0" w:color="auto"/>
              <w:right w:val="single" w:sz="4" w:space="0" w:color="auto"/>
            </w:tcBorders>
          </w:tcPr>
          <w:p w14:paraId="07BC0987" w14:textId="77777777" w:rsidR="00781308" w:rsidRDefault="00781308">
            <w:pPr>
              <w:pStyle w:val="af6"/>
              <w:jc w:val="both"/>
              <w:rPr>
                <w:rFonts w:ascii="Times New Roman" w:hAnsi="Times New Roman"/>
                <w:sz w:val="24"/>
                <w:szCs w:val="24"/>
              </w:rPr>
            </w:pPr>
            <w:r>
              <w:rPr>
                <w:rFonts w:ascii="Times New Roman" w:hAnsi="Times New Roman"/>
                <w:sz w:val="24"/>
                <w:szCs w:val="24"/>
              </w:rPr>
              <w:t>Субсидии из бюджета УР, тыс. руб.</w:t>
            </w:r>
          </w:p>
        </w:tc>
      </w:tr>
      <w:tr w:rsidR="00781308" w14:paraId="0A1A657C" w14:textId="77777777">
        <w:trPr>
          <w:jc w:val="center"/>
        </w:trPr>
        <w:tc>
          <w:tcPr>
            <w:tcW w:w="1832" w:type="dxa"/>
            <w:tcBorders>
              <w:top w:val="single" w:sz="4" w:space="0" w:color="auto"/>
              <w:left w:val="single" w:sz="4" w:space="0" w:color="auto"/>
              <w:bottom w:val="single" w:sz="4" w:space="0" w:color="auto"/>
              <w:right w:val="single" w:sz="4" w:space="0" w:color="auto"/>
            </w:tcBorders>
          </w:tcPr>
          <w:p w14:paraId="76D879CB"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2015 г.</w:t>
            </w:r>
          </w:p>
        </w:tc>
        <w:tc>
          <w:tcPr>
            <w:tcW w:w="1779" w:type="dxa"/>
            <w:tcBorders>
              <w:top w:val="single" w:sz="4" w:space="0" w:color="auto"/>
              <w:left w:val="single" w:sz="4" w:space="0" w:color="auto"/>
              <w:bottom w:val="single" w:sz="4" w:space="0" w:color="auto"/>
              <w:right w:val="single" w:sz="4" w:space="0" w:color="auto"/>
            </w:tcBorders>
          </w:tcPr>
          <w:p w14:paraId="69C56225" w14:textId="77777777" w:rsidR="00781308" w:rsidRDefault="00781308">
            <w:pPr>
              <w:pStyle w:val="af6"/>
              <w:jc w:val="both"/>
              <w:rPr>
                <w:rFonts w:ascii="PT Astra Serif" w:hAnsi="PT Astra Serif"/>
                <w:sz w:val="24"/>
                <w:szCs w:val="24"/>
              </w:rPr>
            </w:pPr>
            <w:r>
              <w:rPr>
                <w:rFonts w:ascii="PT Astra Serif" w:hAnsi="PT Astra Serif"/>
                <w:sz w:val="24"/>
                <w:szCs w:val="24"/>
              </w:rPr>
              <w:t>688,63</w:t>
            </w:r>
          </w:p>
        </w:tc>
        <w:tc>
          <w:tcPr>
            <w:tcW w:w="2505" w:type="dxa"/>
            <w:tcBorders>
              <w:top w:val="single" w:sz="4" w:space="0" w:color="auto"/>
              <w:left w:val="single" w:sz="4" w:space="0" w:color="auto"/>
              <w:bottom w:val="single" w:sz="4" w:space="0" w:color="auto"/>
              <w:right w:val="single" w:sz="4" w:space="0" w:color="auto"/>
            </w:tcBorders>
            <w:vAlign w:val="center"/>
          </w:tcPr>
          <w:p w14:paraId="545319F4" w14:textId="77777777" w:rsidR="00781308" w:rsidRDefault="00781308">
            <w:pPr>
              <w:pStyle w:val="af6"/>
              <w:jc w:val="both"/>
              <w:rPr>
                <w:rFonts w:ascii="PT Astra Serif" w:eastAsia="Times New Roman" w:hAnsi="PT Astra Serif"/>
                <w:bCs/>
                <w:sz w:val="24"/>
                <w:szCs w:val="24"/>
              </w:rPr>
            </w:pPr>
            <w:r>
              <w:rPr>
                <w:rFonts w:ascii="PT Astra Serif" w:hAnsi="PT Astra Serif"/>
                <w:sz w:val="24"/>
                <w:szCs w:val="24"/>
              </w:rPr>
              <w:t>5,0</w:t>
            </w:r>
          </w:p>
        </w:tc>
        <w:tc>
          <w:tcPr>
            <w:tcW w:w="2598" w:type="dxa"/>
            <w:tcBorders>
              <w:top w:val="single" w:sz="4" w:space="0" w:color="auto"/>
              <w:left w:val="single" w:sz="4" w:space="0" w:color="auto"/>
              <w:bottom w:val="single" w:sz="4" w:space="0" w:color="auto"/>
              <w:right w:val="single" w:sz="4" w:space="0" w:color="auto"/>
            </w:tcBorders>
          </w:tcPr>
          <w:p w14:paraId="131790CB" w14:textId="77777777" w:rsidR="00781308" w:rsidRDefault="00781308">
            <w:pPr>
              <w:pStyle w:val="af6"/>
              <w:jc w:val="both"/>
              <w:rPr>
                <w:rFonts w:ascii="Times New Roman" w:hAnsi="Times New Roman"/>
                <w:sz w:val="24"/>
                <w:szCs w:val="24"/>
              </w:rPr>
            </w:pPr>
            <w:r>
              <w:rPr>
                <w:rFonts w:ascii="Times New Roman" w:hAnsi="Times New Roman"/>
                <w:sz w:val="24"/>
                <w:szCs w:val="24"/>
              </w:rPr>
              <w:t>683,63</w:t>
            </w:r>
          </w:p>
        </w:tc>
      </w:tr>
      <w:tr w:rsidR="00781308" w14:paraId="6F52CEEF" w14:textId="77777777">
        <w:trPr>
          <w:jc w:val="center"/>
        </w:trPr>
        <w:tc>
          <w:tcPr>
            <w:tcW w:w="1832" w:type="dxa"/>
            <w:tcBorders>
              <w:top w:val="single" w:sz="4" w:space="0" w:color="auto"/>
              <w:left w:val="single" w:sz="4" w:space="0" w:color="auto"/>
              <w:bottom w:val="single" w:sz="4" w:space="0" w:color="auto"/>
              <w:right w:val="single" w:sz="4" w:space="0" w:color="auto"/>
            </w:tcBorders>
          </w:tcPr>
          <w:p w14:paraId="31B40031"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2016 г.</w:t>
            </w:r>
          </w:p>
        </w:tc>
        <w:tc>
          <w:tcPr>
            <w:tcW w:w="1779" w:type="dxa"/>
            <w:tcBorders>
              <w:top w:val="single" w:sz="4" w:space="0" w:color="auto"/>
              <w:left w:val="single" w:sz="4" w:space="0" w:color="auto"/>
              <w:bottom w:val="single" w:sz="4" w:space="0" w:color="auto"/>
              <w:right w:val="single" w:sz="4" w:space="0" w:color="auto"/>
            </w:tcBorders>
          </w:tcPr>
          <w:p w14:paraId="61782FD7" w14:textId="77777777" w:rsidR="00781308" w:rsidRDefault="00781308">
            <w:pPr>
              <w:pStyle w:val="af6"/>
              <w:jc w:val="both"/>
              <w:rPr>
                <w:rFonts w:ascii="PT Astra Serif" w:hAnsi="PT Astra Serif"/>
                <w:sz w:val="24"/>
                <w:szCs w:val="24"/>
              </w:rPr>
            </w:pPr>
            <w:r>
              <w:rPr>
                <w:rFonts w:ascii="PT Astra Serif" w:hAnsi="PT Astra Serif"/>
                <w:sz w:val="24"/>
                <w:szCs w:val="24"/>
              </w:rPr>
              <w:t>2,6</w:t>
            </w:r>
          </w:p>
        </w:tc>
        <w:tc>
          <w:tcPr>
            <w:tcW w:w="2505" w:type="dxa"/>
            <w:tcBorders>
              <w:top w:val="single" w:sz="4" w:space="0" w:color="auto"/>
              <w:left w:val="single" w:sz="4" w:space="0" w:color="auto"/>
              <w:bottom w:val="single" w:sz="4" w:space="0" w:color="auto"/>
              <w:right w:val="single" w:sz="4" w:space="0" w:color="auto"/>
            </w:tcBorders>
            <w:vAlign w:val="center"/>
          </w:tcPr>
          <w:p w14:paraId="5AD0355A" w14:textId="77777777" w:rsidR="00781308" w:rsidRDefault="00781308">
            <w:pPr>
              <w:pStyle w:val="af6"/>
              <w:jc w:val="both"/>
              <w:rPr>
                <w:rFonts w:ascii="PT Astra Serif" w:eastAsia="Times New Roman" w:hAnsi="PT Astra Serif"/>
                <w:bCs/>
                <w:sz w:val="24"/>
                <w:szCs w:val="24"/>
              </w:rPr>
            </w:pPr>
            <w:r>
              <w:rPr>
                <w:rFonts w:ascii="PT Astra Serif" w:hAnsi="PT Astra Serif"/>
                <w:sz w:val="24"/>
                <w:szCs w:val="24"/>
              </w:rPr>
              <w:t>2,6</w:t>
            </w:r>
          </w:p>
        </w:tc>
        <w:tc>
          <w:tcPr>
            <w:tcW w:w="2598" w:type="dxa"/>
            <w:tcBorders>
              <w:top w:val="single" w:sz="4" w:space="0" w:color="auto"/>
              <w:left w:val="single" w:sz="4" w:space="0" w:color="auto"/>
              <w:bottom w:val="single" w:sz="4" w:space="0" w:color="auto"/>
              <w:right w:val="single" w:sz="4" w:space="0" w:color="auto"/>
            </w:tcBorders>
          </w:tcPr>
          <w:p w14:paraId="009BAD45" w14:textId="77777777" w:rsidR="00781308" w:rsidRDefault="00781308">
            <w:pPr>
              <w:pStyle w:val="af6"/>
              <w:jc w:val="both"/>
              <w:rPr>
                <w:rFonts w:ascii="Times New Roman" w:hAnsi="Times New Roman"/>
                <w:sz w:val="24"/>
                <w:szCs w:val="24"/>
              </w:rPr>
            </w:pPr>
            <w:r>
              <w:rPr>
                <w:rFonts w:ascii="Times New Roman" w:hAnsi="Times New Roman"/>
                <w:sz w:val="24"/>
                <w:szCs w:val="24"/>
              </w:rPr>
              <w:t>0,0</w:t>
            </w:r>
          </w:p>
        </w:tc>
      </w:tr>
      <w:tr w:rsidR="00781308" w14:paraId="790760D8" w14:textId="77777777">
        <w:trPr>
          <w:jc w:val="center"/>
        </w:trPr>
        <w:tc>
          <w:tcPr>
            <w:tcW w:w="1832" w:type="dxa"/>
            <w:tcBorders>
              <w:top w:val="single" w:sz="4" w:space="0" w:color="auto"/>
              <w:left w:val="single" w:sz="4" w:space="0" w:color="auto"/>
              <w:bottom w:val="single" w:sz="4" w:space="0" w:color="auto"/>
              <w:right w:val="single" w:sz="4" w:space="0" w:color="auto"/>
            </w:tcBorders>
          </w:tcPr>
          <w:p w14:paraId="56D9A0BC"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2017 г.</w:t>
            </w:r>
          </w:p>
        </w:tc>
        <w:tc>
          <w:tcPr>
            <w:tcW w:w="1779" w:type="dxa"/>
            <w:tcBorders>
              <w:top w:val="single" w:sz="4" w:space="0" w:color="auto"/>
              <w:left w:val="single" w:sz="4" w:space="0" w:color="auto"/>
              <w:bottom w:val="single" w:sz="4" w:space="0" w:color="auto"/>
              <w:right w:val="single" w:sz="4" w:space="0" w:color="auto"/>
            </w:tcBorders>
          </w:tcPr>
          <w:p w14:paraId="75F81FB0" w14:textId="77777777" w:rsidR="00781308" w:rsidRDefault="00781308">
            <w:pPr>
              <w:pStyle w:val="af6"/>
              <w:jc w:val="both"/>
              <w:rPr>
                <w:rFonts w:ascii="PT Astra Serif" w:hAnsi="PT Astra Serif"/>
                <w:sz w:val="24"/>
                <w:szCs w:val="24"/>
              </w:rPr>
            </w:pPr>
            <w:r>
              <w:rPr>
                <w:rFonts w:ascii="PT Astra Serif" w:hAnsi="PT Astra Serif"/>
                <w:sz w:val="24"/>
                <w:szCs w:val="24"/>
              </w:rPr>
              <w:t>4,8</w:t>
            </w:r>
          </w:p>
        </w:tc>
        <w:tc>
          <w:tcPr>
            <w:tcW w:w="2505" w:type="dxa"/>
            <w:tcBorders>
              <w:top w:val="single" w:sz="4" w:space="0" w:color="auto"/>
              <w:left w:val="single" w:sz="4" w:space="0" w:color="auto"/>
              <w:bottom w:val="single" w:sz="4" w:space="0" w:color="auto"/>
              <w:right w:val="single" w:sz="4" w:space="0" w:color="auto"/>
            </w:tcBorders>
            <w:vAlign w:val="center"/>
          </w:tcPr>
          <w:p w14:paraId="4AE4A982" w14:textId="77777777" w:rsidR="00781308" w:rsidRDefault="00781308">
            <w:pPr>
              <w:pStyle w:val="af6"/>
              <w:jc w:val="both"/>
              <w:rPr>
                <w:rFonts w:ascii="PT Astra Serif" w:eastAsia="Times New Roman" w:hAnsi="PT Astra Serif"/>
                <w:bCs/>
                <w:sz w:val="24"/>
                <w:szCs w:val="24"/>
              </w:rPr>
            </w:pPr>
            <w:r>
              <w:rPr>
                <w:rFonts w:ascii="PT Astra Serif" w:hAnsi="PT Astra Serif"/>
                <w:sz w:val="24"/>
                <w:szCs w:val="24"/>
              </w:rPr>
              <w:t>4,8</w:t>
            </w:r>
          </w:p>
        </w:tc>
        <w:tc>
          <w:tcPr>
            <w:tcW w:w="2598" w:type="dxa"/>
            <w:tcBorders>
              <w:top w:val="single" w:sz="4" w:space="0" w:color="auto"/>
              <w:left w:val="single" w:sz="4" w:space="0" w:color="auto"/>
              <w:bottom w:val="single" w:sz="4" w:space="0" w:color="auto"/>
              <w:right w:val="single" w:sz="4" w:space="0" w:color="auto"/>
            </w:tcBorders>
          </w:tcPr>
          <w:p w14:paraId="4147C2C2" w14:textId="77777777" w:rsidR="00781308" w:rsidRDefault="00781308">
            <w:pPr>
              <w:pStyle w:val="af6"/>
              <w:jc w:val="both"/>
              <w:rPr>
                <w:rFonts w:ascii="Times New Roman" w:hAnsi="Times New Roman"/>
                <w:sz w:val="24"/>
                <w:szCs w:val="24"/>
              </w:rPr>
            </w:pPr>
            <w:r>
              <w:rPr>
                <w:rFonts w:ascii="Times New Roman" w:hAnsi="Times New Roman"/>
                <w:sz w:val="24"/>
                <w:szCs w:val="24"/>
              </w:rPr>
              <w:t>0,0</w:t>
            </w:r>
          </w:p>
        </w:tc>
      </w:tr>
      <w:tr w:rsidR="00781308" w14:paraId="528A6606" w14:textId="77777777">
        <w:trPr>
          <w:jc w:val="center"/>
        </w:trPr>
        <w:tc>
          <w:tcPr>
            <w:tcW w:w="1832" w:type="dxa"/>
            <w:tcBorders>
              <w:top w:val="single" w:sz="4" w:space="0" w:color="auto"/>
              <w:left w:val="single" w:sz="4" w:space="0" w:color="auto"/>
              <w:bottom w:val="single" w:sz="4" w:space="0" w:color="auto"/>
              <w:right w:val="single" w:sz="4" w:space="0" w:color="auto"/>
            </w:tcBorders>
          </w:tcPr>
          <w:p w14:paraId="2B1B2C8A"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2018 г.</w:t>
            </w:r>
          </w:p>
        </w:tc>
        <w:tc>
          <w:tcPr>
            <w:tcW w:w="1779" w:type="dxa"/>
            <w:tcBorders>
              <w:top w:val="single" w:sz="4" w:space="0" w:color="auto"/>
              <w:left w:val="single" w:sz="4" w:space="0" w:color="auto"/>
              <w:bottom w:val="single" w:sz="4" w:space="0" w:color="auto"/>
              <w:right w:val="single" w:sz="4" w:space="0" w:color="auto"/>
            </w:tcBorders>
          </w:tcPr>
          <w:p w14:paraId="4C887D87" w14:textId="77777777" w:rsidR="00781308" w:rsidRDefault="00781308">
            <w:pPr>
              <w:pStyle w:val="af6"/>
              <w:jc w:val="both"/>
              <w:rPr>
                <w:rFonts w:ascii="PT Astra Serif" w:hAnsi="PT Astra Serif"/>
                <w:sz w:val="24"/>
                <w:szCs w:val="24"/>
              </w:rPr>
            </w:pPr>
            <w:r>
              <w:rPr>
                <w:rFonts w:ascii="PT Astra Serif" w:hAnsi="PT Astra Serif"/>
                <w:sz w:val="24"/>
                <w:szCs w:val="24"/>
              </w:rPr>
              <w:t>24,065</w:t>
            </w:r>
          </w:p>
        </w:tc>
        <w:tc>
          <w:tcPr>
            <w:tcW w:w="2505" w:type="dxa"/>
            <w:tcBorders>
              <w:top w:val="single" w:sz="4" w:space="0" w:color="auto"/>
              <w:left w:val="single" w:sz="4" w:space="0" w:color="auto"/>
              <w:bottom w:val="single" w:sz="4" w:space="0" w:color="auto"/>
              <w:right w:val="single" w:sz="4" w:space="0" w:color="auto"/>
            </w:tcBorders>
            <w:vAlign w:val="center"/>
          </w:tcPr>
          <w:p w14:paraId="2B448441" w14:textId="77777777" w:rsidR="00781308" w:rsidRDefault="00781308">
            <w:pPr>
              <w:pStyle w:val="af6"/>
              <w:jc w:val="both"/>
              <w:rPr>
                <w:rFonts w:ascii="PT Astra Serif" w:eastAsia="Times New Roman" w:hAnsi="PT Astra Serif"/>
                <w:bCs/>
                <w:sz w:val="24"/>
                <w:szCs w:val="24"/>
              </w:rPr>
            </w:pPr>
            <w:r>
              <w:rPr>
                <w:rFonts w:ascii="PT Astra Serif" w:hAnsi="PT Astra Serif"/>
                <w:sz w:val="24"/>
                <w:szCs w:val="24"/>
              </w:rPr>
              <w:t>24,065</w:t>
            </w:r>
          </w:p>
        </w:tc>
        <w:tc>
          <w:tcPr>
            <w:tcW w:w="2598" w:type="dxa"/>
            <w:tcBorders>
              <w:top w:val="single" w:sz="4" w:space="0" w:color="auto"/>
              <w:left w:val="single" w:sz="4" w:space="0" w:color="auto"/>
              <w:bottom w:val="single" w:sz="4" w:space="0" w:color="auto"/>
              <w:right w:val="single" w:sz="4" w:space="0" w:color="auto"/>
            </w:tcBorders>
          </w:tcPr>
          <w:p w14:paraId="7E926DC7" w14:textId="77777777" w:rsidR="00781308" w:rsidRDefault="00781308">
            <w:pPr>
              <w:pStyle w:val="af6"/>
              <w:jc w:val="both"/>
              <w:rPr>
                <w:rFonts w:ascii="Times New Roman" w:hAnsi="Times New Roman"/>
                <w:sz w:val="24"/>
                <w:szCs w:val="24"/>
              </w:rPr>
            </w:pPr>
            <w:r>
              <w:rPr>
                <w:rFonts w:ascii="Times New Roman" w:hAnsi="Times New Roman"/>
                <w:sz w:val="24"/>
                <w:szCs w:val="24"/>
              </w:rPr>
              <w:t>0,0</w:t>
            </w:r>
          </w:p>
        </w:tc>
      </w:tr>
      <w:tr w:rsidR="00781308" w14:paraId="25DD5826" w14:textId="77777777">
        <w:trPr>
          <w:jc w:val="center"/>
        </w:trPr>
        <w:tc>
          <w:tcPr>
            <w:tcW w:w="1832" w:type="dxa"/>
            <w:tcBorders>
              <w:top w:val="single" w:sz="4" w:space="0" w:color="auto"/>
              <w:left w:val="single" w:sz="4" w:space="0" w:color="auto"/>
              <w:bottom w:val="single" w:sz="4" w:space="0" w:color="auto"/>
              <w:right w:val="single" w:sz="4" w:space="0" w:color="auto"/>
            </w:tcBorders>
          </w:tcPr>
          <w:p w14:paraId="2278E267"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2019 г.</w:t>
            </w:r>
          </w:p>
        </w:tc>
        <w:tc>
          <w:tcPr>
            <w:tcW w:w="1779" w:type="dxa"/>
            <w:tcBorders>
              <w:top w:val="single" w:sz="4" w:space="0" w:color="auto"/>
              <w:left w:val="single" w:sz="4" w:space="0" w:color="auto"/>
              <w:bottom w:val="single" w:sz="4" w:space="0" w:color="auto"/>
              <w:right w:val="single" w:sz="4" w:space="0" w:color="auto"/>
            </w:tcBorders>
          </w:tcPr>
          <w:p w14:paraId="12924451" w14:textId="77777777" w:rsidR="00781308" w:rsidRDefault="00781308">
            <w:pPr>
              <w:pStyle w:val="af6"/>
              <w:jc w:val="both"/>
              <w:rPr>
                <w:rFonts w:ascii="PT Astra Serif" w:hAnsi="PT Astra Serif"/>
                <w:sz w:val="24"/>
                <w:szCs w:val="24"/>
              </w:rPr>
            </w:pPr>
            <w:r>
              <w:rPr>
                <w:rFonts w:ascii="PT Astra Serif" w:hAnsi="PT Astra Serif"/>
                <w:sz w:val="24"/>
                <w:szCs w:val="24"/>
              </w:rPr>
              <w:t>10,0</w:t>
            </w:r>
          </w:p>
        </w:tc>
        <w:tc>
          <w:tcPr>
            <w:tcW w:w="2505" w:type="dxa"/>
            <w:tcBorders>
              <w:top w:val="single" w:sz="4" w:space="0" w:color="auto"/>
              <w:left w:val="single" w:sz="4" w:space="0" w:color="auto"/>
              <w:bottom w:val="single" w:sz="4" w:space="0" w:color="auto"/>
              <w:right w:val="single" w:sz="4" w:space="0" w:color="auto"/>
            </w:tcBorders>
            <w:vAlign w:val="center"/>
          </w:tcPr>
          <w:p w14:paraId="10538210" w14:textId="77777777" w:rsidR="00781308" w:rsidRDefault="00781308">
            <w:pPr>
              <w:pStyle w:val="af6"/>
              <w:jc w:val="both"/>
              <w:rPr>
                <w:rFonts w:ascii="PT Astra Serif" w:eastAsia="Times New Roman" w:hAnsi="PT Astra Serif"/>
                <w:bCs/>
                <w:sz w:val="24"/>
                <w:szCs w:val="24"/>
              </w:rPr>
            </w:pPr>
            <w:r>
              <w:rPr>
                <w:rFonts w:ascii="PT Astra Serif" w:hAnsi="PT Astra Serif"/>
                <w:sz w:val="24"/>
                <w:szCs w:val="24"/>
              </w:rPr>
              <w:t>10,0</w:t>
            </w:r>
          </w:p>
        </w:tc>
        <w:tc>
          <w:tcPr>
            <w:tcW w:w="2598" w:type="dxa"/>
            <w:tcBorders>
              <w:top w:val="single" w:sz="4" w:space="0" w:color="auto"/>
              <w:left w:val="single" w:sz="4" w:space="0" w:color="auto"/>
              <w:bottom w:val="single" w:sz="4" w:space="0" w:color="auto"/>
              <w:right w:val="single" w:sz="4" w:space="0" w:color="auto"/>
            </w:tcBorders>
          </w:tcPr>
          <w:p w14:paraId="6EB160D9" w14:textId="77777777" w:rsidR="00781308" w:rsidRDefault="00781308">
            <w:pPr>
              <w:pStyle w:val="af6"/>
              <w:jc w:val="both"/>
              <w:rPr>
                <w:rFonts w:ascii="Times New Roman" w:hAnsi="Times New Roman"/>
                <w:sz w:val="24"/>
                <w:szCs w:val="24"/>
              </w:rPr>
            </w:pPr>
            <w:r>
              <w:rPr>
                <w:rFonts w:ascii="Times New Roman" w:hAnsi="Times New Roman"/>
                <w:sz w:val="24"/>
                <w:szCs w:val="24"/>
              </w:rPr>
              <w:t>0,0</w:t>
            </w:r>
          </w:p>
        </w:tc>
      </w:tr>
      <w:tr w:rsidR="00781308" w14:paraId="5891DDBE" w14:textId="77777777">
        <w:trPr>
          <w:jc w:val="center"/>
        </w:trPr>
        <w:tc>
          <w:tcPr>
            <w:tcW w:w="1832" w:type="dxa"/>
            <w:tcBorders>
              <w:top w:val="single" w:sz="4" w:space="0" w:color="auto"/>
              <w:left w:val="single" w:sz="4" w:space="0" w:color="auto"/>
              <w:bottom w:val="single" w:sz="4" w:space="0" w:color="auto"/>
              <w:right w:val="single" w:sz="4" w:space="0" w:color="auto"/>
            </w:tcBorders>
          </w:tcPr>
          <w:p w14:paraId="378B7243" w14:textId="77777777" w:rsidR="00781308" w:rsidRDefault="00781308">
            <w:pPr>
              <w:pStyle w:val="af6"/>
              <w:jc w:val="both"/>
              <w:rPr>
                <w:rFonts w:ascii="Times New Roman" w:eastAsia="Times New Roman" w:hAnsi="Times New Roman"/>
                <w:bCs/>
                <w:sz w:val="24"/>
                <w:szCs w:val="24"/>
              </w:rPr>
            </w:pPr>
            <w:r>
              <w:rPr>
                <w:rFonts w:ascii="Times New Roman" w:hAnsi="Times New Roman"/>
                <w:sz w:val="24"/>
                <w:szCs w:val="24"/>
              </w:rPr>
              <w:t>2020 г.</w:t>
            </w:r>
          </w:p>
        </w:tc>
        <w:tc>
          <w:tcPr>
            <w:tcW w:w="1779" w:type="dxa"/>
            <w:tcBorders>
              <w:top w:val="single" w:sz="4" w:space="0" w:color="auto"/>
              <w:left w:val="single" w:sz="4" w:space="0" w:color="auto"/>
              <w:bottom w:val="single" w:sz="4" w:space="0" w:color="auto"/>
              <w:right w:val="single" w:sz="4" w:space="0" w:color="auto"/>
            </w:tcBorders>
            <w:vAlign w:val="center"/>
          </w:tcPr>
          <w:p w14:paraId="7BAB409D" w14:textId="77777777" w:rsidR="00781308" w:rsidRDefault="00781308">
            <w:pPr>
              <w:pStyle w:val="af6"/>
              <w:jc w:val="both"/>
              <w:rPr>
                <w:rFonts w:ascii="PT Astra Serif" w:eastAsia="Times New Roman" w:hAnsi="PT Astra Serif"/>
                <w:bCs/>
                <w:sz w:val="24"/>
                <w:szCs w:val="24"/>
              </w:rPr>
            </w:pPr>
            <w:r>
              <w:rPr>
                <w:rFonts w:ascii="PT Astra Serif" w:hAnsi="PT Astra Serif"/>
                <w:sz w:val="24"/>
                <w:szCs w:val="24"/>
              </w:rPr>
              <w:t>3,7</w:t>
            </w:r>
          </w:p>
        </w:tc>
        <w:tc>
          <w:tcPr>
            <w:tcW w:w="2505" w:type="dxa"/>
            <w:tcBorders>
              <w:top w:val="single" w:sz="4" w:space="0" w:color="auto"/>
              <w:left w:val="single" w:sz="4" w:space="0" w:color="auto"/>
              <w:bottom w:val="single" w:sz="4" w:space="0" w:color="auto"/>
              <w:right w:val="single" w:sz="4" w:space="0" w:color="auto"/>
            </w:tcBorders>
            <w:vAlign w:val="center"/>
          </w:tcPr>
          <w:p w14:paraId="73DAC3CA" w14:textId="77777777" w:rsidR="00781308" w:rsidRDefault="00781308">
            <w:pPr>
              <w:pStyle w:val="af6"/>
              <w:jc w:val="both"/>
              <w:rPr>
                <w:rFonts w:ascii="PT Astra Serif" w:eastAsia="Times New Roman" w:hAnsi="PT Astra Serif"/>
                <w:bCs/>
                <w:sz w:val="24"/>
                <w:szCs w:val="24"/>
              </w:rPr>
            </w:pPr>
            <w:r>
              <w:rPr>
                <w:rFonts w:ascii="PT Astra Serif" w:hAnsi="PT Astra Serif"/>
                <w:sz w:val="24"/>
                <w:szCs w:val="24"/>
              </w:rPr>
              <w:t>3,7</w:t>
            </w:r>
          </w:p>
        </w:tc>
        <w:tc>
          <w:tcPr>
            <w:tcW w:w="2598" w:type="dxa"/>
            <w:tcBorders>
              <w:top w:val="single" w:sz="4" w:space="0" w:color="auto"/>
              <w:left w:val="single" w:sz="4" w:space="0" w:color="auto"/>
              <w:bottom w:val="single" w:sz="4" w:space="0" w:color="auto"/>
              <w:right w:val="single" w:sz="4" w:space="0" w:color="auto"/>
            </w:tcBorders>
          </w:tcPr>
          <w:p w14:paraId="2A9606DC" w14:textId="77777777" w:rsidR="00781308" w:rsidRDefault="00781308">
            <w:pPr>
              <w:pStyle w:val="af6"/>
              <w:jc w:val="both"/>
              <w:rPr>
                <w:rFonts w:ascii="Times New Roman" w:hAnsi="Times New Roman"/>
                <w:sz w:val="24"/>
                <w:szCs w:val="24"/>
              </w:rPr>
            </w:pPr>
            <w:r>
              <w:rPr>
                <w:rFonts w:ascii="Times New Roman" w:hAnsi="Times New Roman"/>
                <w:sz w:val="24"/>
                <w:szCs w:val="24"/>
              </w:rPr>
              <w:t>0,0</w:t>
            </w:r>
          </w:p>
        </w:tc>
      </w:tr>
      <w:tr w:rsidR="00781308" w14:paraId="76CEB2E5" w14:textId="77777777">
        <w:trPr>
          <w:jc w:val="center"/>
        </w:trPr>
        <w:tc>
          <w:tcPr>
            <w:tcW w:w="1832" w:type="dxa"/>
            <w:tcBorders>
              <w:top w:val="single" w:sz="4" w:space="0" w:color="auto"/>
              <w:left w:val="single" w:sz="4" w:space="0" w:color="auto"/>
              <w:bottom w:val="single" w:sz="4" w:space="0" w:color="auto"/>
              <w:right w:val="single" w:sz="4" w:space="0" w:color="auto"/>
            </w:tcBorders>
          </w:tcPr>
          <w:p w14:paraId="6EF4A839" w14:textId="77777777" w:rsidR="00781308" w:rsidRDefault="00781308">
            <w:pPr>
              <w:pStyle w:val="af6"/>
              <w:jc w:val="both"/>
              <w:rPr>
                <w:rFonts w:ascii="Times New Roman" w:hAnsi="Times New Roman"/>
                <w:sz w:val="24"/>
                <w:szCs w:val="24"/>
              </w:rPr>
            </w:pPr>
            <w:r>
              <w:rPr>
                <w:rFonts w:ascii="Times New Roman" w:hAnsi="Times New Roman"/>
                <w:sz w:val="24"/>
                <w:szCs w:val="24"/>
              </w:rPr>
              <w:t>2021 г.</w:t>
            </w:r>
          </w:p>
        </w:tc>
        <w:tc>
          <w:tcPr>
            <w:tcW w:w="1779" w:type="dxa"/>
            <w:tcBorders>
              <w:top w:val="single" w:sz="4" w:space="0" w:color="auto"/>
              <w:left w:val="single" w:sz="4" w:space="0" w:color="auto"/>
              <w:bottom w:val="single" w:sz="4" w:space="0" w:color="auto"/>
              <w:right w:val="single" w:sz="4" w:space="0" w:color="auto"/>
            </w:tcBorders>
            <w:vAlign w:val="center"/>
          </w:tcPr>
          <w:p w14:paraId="3AE6899E" w14:textId="77777777" w:rsidR="00781308" w:rsidRDefault="00781308">
            <w:pPr>
              <w:pStyle w:val="af6"/>
              <w:jc w:val="both"/>
              <w:rPr>
                <w:rFonts w:ascii="PT Astra Serif" w:hAnsi="PT Astra Serif"/>
                <w:sz w:val="24"/>
                <w:szCs w:val="24"/>
              </w:rPr>
            </w:pPr>
            <w:r>
              <w:rPr>
                <w:rFonts w:ascii="PT Astra Serif" w:hAnsi="PT Astra Serif"/>
                <w:sz w:val="24"/>
                <w:szCs w:val="24"/>
              </w:rPr>
              <w:t>14,8</w:t>
            </w:r>
          </w:p>
        </w:tc>
        <w:tc>
          <w:tcPr>
            <w:tcW w:w="2505" w:type="dxa"/>
            <w:tcBorders>
              <w:top w:val="single" w:sz="4" w:space="0" w:color="auto"/>
              <w:left w:val="single" w:sz="4" w:space="0" w:color="auto"/>
              <w:bottom w:val="single" w:sz="4" w:space="0" w:color="auto"/>
              <w:right w:val="single" w:sz="4" w:space="0" w:color="auto"/>
            </w:tcBorders>
            <w:vAlign w:val="center"/>
          </w:tcPr>
          <w:p w14:paraId="393A566E" w14:textId="77777777" w:rsidR="00781308" w:rsidRDefault="00781308">
            <w:pPr>
              <w:pStyle w:val="af6"/>
              <w:jc w:val="both"/>
              <w:rPr>
                <w:rFonts w:ascii="PT Astra Serif" w:hAnsi="PT Astra Serif"/>
                <w:sz w:val="24"/>
                <w:szCs w:val="24"/>
              </w:rPr>
            </w:pPr>
            <w:r>
              <w:rPr>
                <w:rFonts w:ascii="PT Astra Serif" w:hAnsi="PT Astra Serif"/>
                <w:sz w:val="24"/>
                <w:szCs w:val="24"/>
              </w:rPr>
              <w:t>14,8</w:t>
            </w:r>
          </w:p>
        </w:tc>
        <w:tc>
          <w:tcPr>
            <w:tcW w:w="2598" w:type="dxa"/>
            <w:tcBorders>
              <w:top w:val="single" w:sz="4" w:space="0" w:color="auto"/>
              <w:left w:val="single" w:sz="4" w:space="0" w:color="auto"/>
              <w:bottom w:val="single" w:sz="4" w:space="0" w:color="auto"/>
              <w:right w:val="single" w:sz="4" w:space="0" w:color="auto"/>
            </w:tcBorders>
          </w:tcPr>
          <w:p w14:paraId="0E12803F" w14:textId="77777777" w:rsidR="00781308" w:rsidRDefault="00781308">
            <w:pPr>
              <w:pStyle w:val="af6"/>
              <w:jc w:val="both"/>
              <w:rPr>
                <w:rFonts w:ascii="Times New Roman" w:hAnsi="Times New Roman"/>
                <w:sz w:val="24"/>
                <w:szCs w:val="24"/>
              </w:rPr>
            </w:pPr>
            <w:r>
              <w:rPr>
                <w:rFonts w:ascii="Times New Roman" w:hAnsi="Times New Roman"/>
                <w:sz w:val="24"/>
                <w:szCs w:val="24"/>
              </w:rPr>
              <w:t>0,0</w:t>
            </w:r>
          </w:p>
        </w:tc>
      </w:tr>
      <w:tr w:rsidR="00781308" w14:paraId="3B5988FE" w14:textId="77777777">
        <w:trPr>
          <w:jc w:val="center"/>
        </w:trPr>
        <w:tc>
          <w:tcPr>
            <w:tcW w:w="1832" w:type="dxa"/>
            <w:tcBorders>
              <w:top w:val="single" w:sz="4" w:space="0" w:color="auto"/>
              <w:left w:val="single" w:sz="4" w:space="0" w:color="auto"/>
              <w:bottom w:val="single" w:sz="4" w:space="0" w:color="auto"/>
              <w:right w:val="single" w:sz="4" w:space="0" w:color="auto"/>
            </w:tcBorders>
          </w:tcPr>
          <w:p w14:paraId="72B1FC5D" w14:textId="77777777" w:rsidR="00781308" w:rsidRDefault="00781308">
            <w:pPr>
              <w:pStyle w:val="af6"/>
              <w:jc w:val="both"/>
              <w:rPr>
                <w:rFonts w:ascii="Times New Roman" w:hAnsi="Times New Roman"/>
                <w:sz w:val="24"/>
                <w:szCs w:val="24"/>
              </w:rPr>
            </w:pPr>
            <w:r>
              <w:rPr>
                <w:rFonts w:ascii="Times New Roman" w:hAnsi="Times New Roman"/>
                <w:sz w:val="24"/>
                <w:szCs w:val="24"/>
              </w:rPr>
              <w:t>2022 г.</w:t>
            </w:r>
          </w:p>
        </w:tc>
        <w:tc>
          <w:tcPr>
            <w:tcW w:w="1779" w:type="dxa"/>
            <w:tcBorders>
              <w:top w:val="single" w:sz="4" w:space="0" w:color="auto"/>
              <w:left w:val="single" w:sz="4" w:space="0" w:color="auto"/>
              <w:bottom w:val="single" w:sz="4" w:space="0" w:color="auto"/>
              <w:right w:val="single" w:sz="4" w:space="0" w:color="auto"/>
            </w:tcBorders>
            <w:vAlign w:val="center"/>
          </w:tcPr>
          <w:p w14:paraId="312B81AF" w14:textId="77777777" w:rsidR="00781308" w:rsidRDefault="00781308">
            <w:pPr>
              <w:pStyle w:val="af6"/>
              <w:jc w:val="both"/>
              <w:rPr>
                <w:rFonts w:ascii="PT Astra Serif" w:hAnsi="PT Astra Serif"/>
                <w:sz w:val="24"/>
                <w:szCs w:val="24"/>
              </w:rPr>
            </w:pPr>
            <w:r>
              <w:rPr>
                <w:rFonts w:ascii="PT Astra Serif" w:hAnsi="PT Astra Serif"/>
                <w:sz w:val="24"/>
                <w:szCs w:val="24"/>
              </w:rPr>
              <w:t>10,0</w:t>
            </w:r>
          </w:p>
        </w:tc>
        <w:tc>
          <w:tcPr>
            <w:tcW w:w="2505" w:type="dxa"/>
            <w:tcBorders>
              <w:top w:val="single" w:sz="4" w:space="0" w:color="auto"/>
              <w:left w:val="single" w:sz="4" w:space="0" w:color="auto"/>
              <w:bottom w:val="single" w:sz="4" w:space="0" w:color="auto"/>
              <w:right w:val="single" w:sz="4" w:space="0" w:color="auto"/>
            </w:tcBorders>
            <w:vAlign w:val="center"/>
          </w:tcPr>
          <w:p w14:paraId="6D1AE0D3" w14:textId="77777777" w:rsidR="00781308" w:rsidRDefault="00781308">
            <w:pPr>
              <w:pStyle w:val="af6"/>
              <w:jc w:val="both"/>
              <w:rPr>
                <w:rFonts w:ascii="PT Astra Serif" w:hAnsi="PT Astra Serif"/>
                <w:sz w:val="24"/>
                <w:szCs w:val="24"/>
              </w:rPr>
            </w:pPr>
            <w:r>
              <w:rPr>
                <w:rFonts w:ascii="PT Astra Serif" w:hAnsi="PT Astra Serif"/>
                <w:sz w:val="24"/>
                <w:szCs w:val="24"/>
              </w:rPr>
              <w:t>10,0</w:t>
            </w:r>
          </w:p>
        </w:tc>
        <w:tc>
          <w:tcPr>
            <w:tcW w:w="2598" w:type="dxa"/>
            <w:tcBorders>
              <w:top w:val="single" w:sz="4" w:space="0" w:color="auto"/>
              <w:left w:val="single" w:sz="4" w:space="0" w:color="auto"/>
              <w:bottom w:val="single" w:sz="4" w:space="0" w:color="auto"/>
              <w:right w:val="single" w:sz="4" w:space="0" w:color="auto"/>
            </w:tcBorders>
          </w:tcPr>
          <w:p w14:paraId="3B2FFF14" w14:textId="77777777" w:rsidR="00781308" w:rsidRDefault="00781308">
            <w:pPr>
              <w:pStyle w:val="af6"/>
              <w:jc w:val="both"/>
              <w:rPr>
                <w:rFonts w:ascii="Times New Roman" w:hAnsi="Times New Roman"/>
                <w:sz w:val="24"/>
                <w:szCs w:val="24"/>
              </w:rPr>
            </w:pPr>
            <w:r>
              <w:rPr>
                <w:rFonts w:ascii="Times New Roman" w:hAnsi="Times New Roman"/>
                <w:sz w:val="24"/>
                <w:szCs w:val="24"/>
              </w:rPr>
              <w:t>0,0</w:t>
            </w:r>
          </w:p>
        </w:tc>
      </w:tr>
      <w:tr w:rsidR="00781308" w14:paraId="4EAD0BCC" w14:textId="77777777">
        <w:trPr>
          <w:jc w:val="center"/>
        </w:trPr>
        <w:tc>
          <w:tcPr>
            <w:tcW w:w="1832" w:type="dxa"/>
            <w:tcBorders>
              <w:top w:val="single" w:sz="4" w:space="0" w:color="auto"/>
              <w:left w:val="single" w:sz="4" w:space="0" w:color="auto"/>
              <w:bottom w:val="single" w:sz="4" w:space="0" w:color="auto"/>
              <w:right w:val="single" w:sz="4" w:space="0" w:color="auto"/>
            </w:tcBorders>
          </w:tcPr>
          <w:p w14:paraId="74E9533C" w14:textId="77777777" w:rsidR="00781308" w:rsidRDefault="00781308">
            <w:pPr>
              <w:pStyle w:val="af6"/>
              <w:jc w:val="both"/>
              <w:rPr>
                <w:rFonts w:ascii="Times New Roman" w:hAnsi="Times New Roman"/>
                <w:sz w:val="24"/>
                <w:szCs w:val="24"/>
              </w:rPr>
            </w:pPr>
            <w:r>
              <w:rPr>
                <w:rFonts w:ascii="Times New Roman" w:hAnsi="Times New Roman"/>
                <w:sz w:val="24"/>
                <w:szCs w:val="24"/>
              </w:rPr>
              <w:t>2023 г.</w:t>
            </w:r>
          </w:p>
        </w:tc>
        <w:tc>
          <w:tcPr>
            <w:tcW w:w="1779" w:type="dxa"/>
            <w:tcBorders>
              <w:top w:val="single" w:sz="4" w:space="0" w:color="auto"/>
              <w:left w:val="single" w:sz="4" w:space="0" w:color="auto"/>
              <w:bottom w:val="single" w:sz="4" w:space="0" w:color="auto"/>
              <w:right w:val="single" w:sz="4" w:space="0" w:color="auto"/>
            </w:tcBorders>
            <w:vAlign w:val="center"/>
          </w:tcPr>
          <w:p w14:paraId="362B1245" w14:textId="77777777" w:rsidR="00781308" w:rsidRDefault="00781308">
            <w:pPr>
              <w:pStyle w:val="af6"/>
              <w:jc w:val="both"/>
              <w:rPr>
                <w:rFonts w:ascii="PT Astra Serif" w:hAnsi="PT Astra Serif"/>
                <w:sz w:val="24"/>
                <w:szCs w:val="24"/>
              </w:rPr>
            </w:pPr>
            <w:r>
              <w:rPr>
                <w:rFonts w:ascii="PT Astra Serif" w:hAnsi="PT Astra Serif"/>
                <w:sz w:val="24"/>
                <w:szCs w:val="24"/>
              </w:rPr>
              <w:t>0,0</w:t>
            </w:r>
          </w:p>
        </w:tc>
        <w:tc>
          <w:tcPr>
            <w:tcW w:w="2505" w:type="dxa"/>
            <w:tcBorders>
              <w:top w:val="single" w:sz="4" w:space="0" w:color="auto"/>
              <w:left w:val="single" w:sz="4" w:space="0" w:color="auto"/>
              <w:bottom w:val="single" w:sz="4" w:space="0" w:color="auto"/>
              <w:right w:val="single" w:sz="4" w:space="0" w:color="auto"/>
            </w:tcBorders>
            <w:vAlign w:val="center"/>
          </w:tcPr>
          <w:p w14:paraId="2D68A314" w14:textId="77777777" w:rsidR="00781308" w:rsidRDefault="00781308">
            <w:pPr>
              <w:pStyle w:val="af6"/>
              <w:jc w:val="both"/>
              <w:rPr>
                <w:rFonts w:ascii="PT Astra Serif" w:hAnsi="PT Astra Serif"/>
                <w:sz w:val="24"/>
                <w:szCs w:val="24"/>
              </w:rPr>
            </w:pPr>
            <w:r>
              <w:rPr>
                <w:rFonts w:ascii="PT Astra Serif" w:hAnsi="PT Astra Serif"/>
                <w:sz w:val="24"/>
                <w:szCs w:val="24"/>
              </w:rPr>
              <w:t>0,0</w:t>
            </w:r>
          </w:p>
        </w:tc>
        <w:tc>
          <w:tcPr>
            <w:tcW w:w="2598" w:type="dxa"/>
            <w:tcBorders>
              <w:top w:val="single" w:sz="4" w:space="0" w:color="auto"/>
              <w:left w:val="single" w:sz="4" w:space="0" w:color="auto"/>
              <w:bottom w:val="single" w:sz="4" w:space="0" w:color="auto"/>
              <w:right w:val="single" w:sz="4" w:space="0" w:color="auto"/>
            </w:tcBorders>
          </w:tcPr>
          <w:p w14:paraId="22451115" w14:textId="77777777" w:rsidR="00781308" w:rsidRDefault="00781308">
            <w:pPr>
              <w:pStyle w:val="af6"/>
              <w:jc w:val="both"/>
              <w:rPr>
                <w:rFonts w:ascii="Times New Roman" w:hAnsi="Times New Roman"/>
                <w:sz w:val="24"/>
                <w:szCs w:val="24"/>
              </w:rPr>
            </w:pPr>
            <w:r>
              <w:rPr>
                <w:rFonts w:ascii="Times New Roman" w:hAnsi="Times New Roman"/>
                <w:sz w:val="24"/>
                <w:szCs w:val="24"/>
              </w:rPr>
              <w:t>0,0</w:t>
            </w:r>
          </w:p>
        </w:tc>
      </w:tr>
      <w:tr w:rsidR="002D07A6" w14:paraId="43BC4CE4" w14:textId="77777777">
        <w:trPr>
          <w:jc w:val="center"/>
        </w:trPr>
        <w:tc>
          <w:tcPr>
            <w:tcW w:w="1832" w:type="dxa"/>
            <w:tcBorders>
              <w:top w:val="single" w:sz="4" w:space="0" w:color="auto"/>
              <w:left w:val="single" w:sz="4" w:space="0" w:color="auto"/>
              <w:bottom w:val="single" w:sz="4" w:space="0" w:color="auto"/>
              <w:right w:val="single" w:sz="4" w:space="0" w:color="auto"/>
            </w:tcBorders>
          </w:tcPr>
          <w:p w14:paraId="5FAA81A6" w14:textId="77777777" w:rsidR="002D07A6" w:rsidRDefault="002D07A6" w:rsidP="002D07A6">
            <w:pPr>
              <w:pStyle w:val="af6"/>
              <w:jc w:val="both"/>
              <w:rPr>
                <w:rFonts w:ascii="Times New Roman" w:hAnsi="Times New Roman"/>
                <w:sz w:val="24"/>
                <w:szCs w:val="24"/>
              </w:rPr>
            </w:pPr>
            <w:r>
              <w:rPr>
                <w:rFonts w:ascii="Times New Roman" w:hAnsi="Times New Roman"/>
                <w:sz w:val="24"/>
                <w:szCs w:val="24"/>
              </w:rPr>
              <w:t>2024 г.</w:t>
            </w:r>
          </w:p>
        </w:tc>
        <w:tc>
          <w:tcPr>
            <w:tcW w:w="1779" w:type="dxa"/>
            <w:tcBorders>
              <w:top w:val="single" w:sz="4" w:space="0" w:color="auto"/>
              <w:left w:val="single" w:sz="4" w:space="0" w:color="auto"/>
              <w:bottom w:val="single" w:sz="4" w:space="0" w:color="auto"/>
              <w:right w:val="single" w:sz="4" w:space="0" w:color="auto"/>
            </w:tcBorders>
            <w:vAlign w:val="center"/>
          </w:tcPr>
          <w:p w14:paraId="2B3CB6C4" w14:textId="77777777" w:rsidR="002D07A6" w:rsidRDefault="002D07A6" w:rsidP="002D07A6">
            <w:pPr>
              <w:pStyle w:val="af6"/>
              <w:jc w:val="both"/>
              <w:rPr>
                <w:rFonts w:ascii="Times New Roman" w:hAnsi="Times New Roman"/>
                <w:sz w:val="24"/>
                <w:szCs w:val="24"/>
              </w:rPr>
            </w:pPr>
            <w:r>
              <w:rPr>
                <w:rFonts w:ascii="Times New Roman" w:hAnsi="Times New Roman"/>
                <w:sz w:val="24"/>
                <w:szCs w:val="24"/>
              </w:rPr>
              <w:t>3,1</w:t>
            </w:r>
          </w:p>
        </w:tc>
        <w:tc>
          <w:tcPr>
            <w:tcW w:w="2505" w:type="dxa"/>
            <w:tcBorders>
              <w:top w:val="single" w:sz="4" w:space="0" w:color="auto"/>
              <w:left w:val="single" w:sz="4" w:space="0" w:color="auto"/>
              <w:bottom w:val="single" w:sz="4" w:space="0" w:color="auto"/>
              <w:right w:val="single" w:sz="4" w:space="0" w:color="auto"/>
            </w:tcBorders>
            <w:vAlign w:val="center"/>
          </w:tcPr>
          <w:p w14:paraId="533C4189" w14:textId="77777777" w:rsidR="002D07A6" w:rsidRDefault="002D07A6" w:rsidP="002D07A6">
            <w:pPr>
              <w:pStyle w:val="af6"/>
              <w:jc w:val="both"/>
              <w:rPr>
                <w:rFonts w:ascii="Times New Roman" w:hAnsi="Times New Roman"/>
                <w:sz w:val="24"/>
                <w:szCs w:val="24"/>
              </w:rPr>
            </w:pPr>
            <w:r>
              <w:rPr>
                <w:rFonts w:ascii="Times New Roman" w:hAnsi="Times New Roman"/>
                <w:sz w:val="24"/>
                <w:szCs w:val="24"/>
              </w:rPr>
              <w:t>3,1</w:t>
            </w:r>
          </w:p>
        </w:tc>
        <w:tc>
          <w:tcPr>
            <w:tcW w:w="2598" w:type="dxa"/>
            <w:tcBorders>
              <w:top w:val="single" w:sz="4" w:space="0" w:color="auto"/>
              <w:left w:val="single" w:sz="4" w:space="0" w:color="auto"/>
              <w:bottom w:val="single" w:sz="4" w:space="0" w:color="auto"/>
              <w:right w:val="single" w:sz="4" w:space="0" w:color="auto"/>
            </w:tcBorders>
          </w:tcPr>
          <w:p w14:paraId="49AB17C9" w14:textId="77777777" w:rsidR="002D07A6" w:rsidRDefault="002D07A6" w:rsidP="002D07A6">
            <w:pPr>
              <w:pStyle w:val="af6"/>
              <w:jc w:val="both"/>
              <w:rPr>
                <w:rFonts w:ascii="Times New Roman" w:hAnsi="Times New Roman"/>
                <w:sz w:val="24"/>
                <w:szCs w:val="24"/>
              </w:rPr>
            </w:pPr>
            <w:r>
              <w:rPr>
                <w:rFonts w:ascii="Times New Roman" w:hAnsi="Times New Roman"/>
                <w:sz w:val="24"/>
                <w:szCs w:val="24"/>
              </w:rPr>
              <w:t>0,0</w:t>
            </w:r>
          </w:p>
        </w:tc>
      </w:tr>
      <w:tr w:rsidR="001F1096" w14:paraId="6EACD960" w14:textId="77777777" w:rsidTr="00A10C5D">
        <w:trPr>
          <w:jc w:val="center"/>
        </w:trPr>
        <w:tc>
          <w:tcPr>
            <w:tcW w:w="1832" w:type="dxa"/>
            <w:tcBorders>
              <w:top w:val="single" w:sz="4" w:space="0" w:color="auto"/>
              <w:left w:val="single" w:sz="4" w:space="0" w:color="auto"/>
              <w:bottom w:val="single" w:sz="4" w:space="0" w:color="auto"/>
              <w:right w:val="single" w:sz="4" w:space="0" w:color="auto"/>
            </w:tcBorders>
          </w:tcPr>
          <w:p w14:paraId="29DE9C9F" w14:textId="77777777" w:rsidR="001F1096" w:rsidRDefault="001F1096" w:rsidP="001F1096">
            <w:pPr>
              <w:pStyle w:val="af6"/>
              <w:jc w:val="both"/>
              <w:rPr>
                <w:rFonts w:ascii="Times New Roman" w:hAnsi="Times New Roman"/>
                <w:sz w:val="24"/>
                <w:szCs w:val="24"/>
              </w:rPr>
            </w:pPr>
            <w:r>
              <w:rPr>
                <w:rFonts w:ascii="Times New Roman" w:hAnsi="Times New Roman"/>
                <w:sz w:val="24"/>
                <w:szCs w:val="24"/>
              </w:rPr>
              <w:t>2025 г</w:t>
            </w:r>
          </w:p>
        </w:tc>
        <w:tc>
          <w:tcPr>
            <w:tcW w:w="1779" w:type="dxa"/>
            <w:tcBorders>
              <w:top w:val="single" w:sz="4" w:space="0" w:color="auto"/>
              <w:left w:val="single" w:sz="4" w:space="0" w:color="auto"/>
              <w:bottom w:val="single" w:sz="4" w:space="0" w:color="auto"/>
              <w:right w:val="single" w:sz="4" w:space="0" w:color="auto"/>
            </w:tcBorders>
          </w:tcPr>
          <w:p w14:paraId="5C2B58C6" w14:textId="77777777" w:rsidR="001F1096" w:rsidRPr="001F1096" w:rsidRDefault="001F1096" w:rsidP="001F1096">
            <w:pPr>
              <w:rPr>
                <w:rFonts w:ascii="Times New Roman" w:hAnsi="Times New Roman"/>
                <w:sz w:val="24"/>
                <w:szCs w:val="24"/>
              </w:rPr>
            </w:pPr>
            <w:r w:rsidRPr="001F1096">
              <w:rPr>
                <w:rFonts w:ascii="Times New Roman" w:hAnsi="Times New Roman"/>
                <w:sz w:val="24"/>
                <w:szCs w:val="24"/>
              </w:rPr>
              <w:t>4,317</w:t>
            </w:r>
          </w:p>
        </w:tc>
        <w:tc>
          <w:tcPr>
            <w:tcW w:w="2505" w:type="dxa"/>
            <w:tcBorders>
              <w:top w:val="single" w:sz="4" w:space="0" w:color="auto"/>
              <w:left w:val="single" w:sz="4" w:space="0" w:color="auto"/>
              <w:bottom w:val="single" w:sz="4" w:space="0" w:color="auto"/>
              <w:right w:val="single" w:sz="4" w:space="0" w:color="auto"/>
            </w:tcBorders>
          </w:tcPr>
          <w:p w14:paraId="05F99C0B" w14:textId="77777777" w:rsidR="001F1096" w:rsidRPr="001F1096" w:rsidRDefault="001F1096" w:rsidP="001F1096">
            <w:pPr>
              <w:rPr>
                <w:rFonts w:ascii="Times New Roman" w:hAnsi="Times New Roman"/>
                <w:sz w:val="24"/>
                <w:szCs w:val="24"/>
              </w:rPr>
            </w:pPr>
            <w:r w:rsidRPr="001F1096">
              <w:rPr>
                <w:rFonts w:ascii="Times New Roman" w:hAnsi="Times New Roman"/>
                <w:sz w:val="24"/>
                <w:szCs w:val="24"/>
              </w:rPr>
              <w:t>4,317</w:t>
            </w:r>
          </w:p>
        </w:tc>
        <w:tc>
          <w:tcPr>
            <w:tcW w:w="2598" w:type="dxa"/>
            <w:tcBorders>
              <w:top w:val="single" w:sz="4" w:space="0" w:color="auto"/>
              <w:left w:val="single" w:sz="4" w:space="0" w:color="auto"/>
              <w:bottom w:val="single" w:sz="4" w:space="0" w:color="auto"/>
              <w:right w:val="single" w:sz="4" w:space="0" w:color="auto"/>
            </w:tcBorders>
          </w:tcPr>
          <w:p w14:paraId="53E40BFD" w14:textId="77777777" w:rsidR="001F1096" w:rsidRPr="001F1096" w:rsidRDefault="001F1096" w:rsidP="001F1096">
            <w:pPr>
              <w:rPr>
                <w:rFonts w:ascii="Times New Roman" w:hAnsi="Times New Roman"/>
                <w:sz w:val="24"/>
                <w:szCs w:val="24"/>
              </w:rPr>
            </w:pPr>
            <w:r w:rsidRPr="001F1096">
              <w:rPr>
                <w:rFonts w:ascii="Times New Roman" w:hAnsi="Times New Roman"/>
                <w:sz w:val="24"/>
                <w:szCs w:val="24"/>
              </w:rPr>
              <w:t>0,0</w:t>
            </w:r>
          </w:p>
        </w:tc>
      </w:tr>
      <w:tr w:rsidR="00A12C04" w14:paraId="27BD7843" w14:textId="77777777" w:rsidTr="00DF7F68">
        <w:trPr>
          <w:jc w:val="center"/>
        </w:trPr>
        <w:tc>
          <w:tcPr>
            <w:tcW w:w="1832" w:type="dxa"/>
            <w:tcBorders>
              <w:top w:val="single" w:sz="4" w:space="0" w:color="auto"/>
              <w:left w:val="single" w:sz="4" w:space="0" w:color="auto"/>
              <w:bottom w:val="single" w:sz="4" w:space="0" w:color="auto"/>
              <w:right w:val="single" w:sz="4" w:space="0" w:color="auto"/>
            </w:tcBorders>
          </w:tcPr>
          <w:p w14:paraId="781C2A5D" w14:textId="77777777" w:rsidR="00A12C04" w:rsidRDefault="00A12C04" w:rsidP="00A12C04">
            <w:pPr>
              <w:pStyle w:val="af6"/>
              <w:jc w:val="both"/>
              <w:rPr>
                <w:rFonts w:ascii="Times New Roman" w:hAnsi="Times New Roman"/>
                <w:sz w:val="24"/>
                <w:szCs w:val="24"/>
              </w:rPr>
            </w:pPr>
            <w:r>
              <w:rPr>
                <w:rFonts w:ascii="Times New Roman" w:hAnsi="Times New Roman"/>
                <w:sz w:val="24"/>
                <w:szCs w:val="24"/>
              </w:rPr>
              <w:t>2026 г.</w:t>
            </w:r>
          </w:p>
        </w:tc>
        <w:tc>
          <w:tcPr>
            <w:tcW w:w="1779" w:type="dxa"/>
            <w:tcBorders>
              <w:top w:val="single" w:sz="4" w:space="0" w:color="auto"/>
              <w:left w:val="single" w:sz="4" w:space="0" w:color="auto"/>
              <w:bottom w:val="single" w:sz="4" w:space="0" w:color="auto"/>
              <w:right w:val="single" w:sz="4" w:space="0" w:color="auto"/>
            </w:tcBorders>
          </w:tcPr>
          <w:p w14:paraId="6B92209A" w14:textId="77777777" w:rsidR="00A12C04" w:rsidRPr="00A12C04" w:rsidRDefault="00A12C04" w:rsidP="00A12C04">
            <w:pPr>
              <w:rPr>
                <w:rFonts w:ascii="Times New Roman" w:hAnsi="Times New Roman"/>
                <w:sz w:val="24"/>
                <w:szCs w:val="24"/>
              </w:rPr>
            </w:pPr>
            <w:r w:rsidRPr="00A12C04">
              <w:rPr>
                <w:rFonts w:ascii="Times New Roman" w:hAnsi="Times New Roman"/>
                <w:sz w:val="24"/>
                <w:szCs w:val="24"/>
              </w:rPr>
              <w:t>8,0</w:t>
            </w:r>
          </w:p>
        </w:tc>
        <w:tc>
          <w:tcPr>
            <w:tcW w:w="2505" w:type="dxa"/>
            <w:tcBorders>
              <w:top w:val="single" w:sz="4" w:space="0" w:color="auto"/>
              <w:left w:val="single" w:sz="4" w:space="0" w:color="auto"/>
              <w:bottom w:val="single" w:sz="4" w:space="0" w:color="auto"/>
              <w:right w:val="single" w:sz="4" w:space="0" w:color="auto"/>
            </w:tcBorders>
          </w:tcPr>
          <w:p w14:paraId="5FF9A6A9" w14:textId="77777777" w:rsidR="00A12C04" w:rsidRPr="00A12C04" w:rsidRDefault="00A12C04" w:rsidP="00A12C04">
            <w:pPr>
              <w:rPr>
                <w:rFonts w:ascii="Times New Roman" w:hAnsi="Times New Roman"/>
                <w:sz w:val="24"/>
                <w:szCs w:val="24"/>
              </w:rPr>
            </w:pPr>
            <w:r w:rsidRPr="00A12C04">
              <w:rPr>
                <w:rFonts w:ascii="Times New Roman" w:hAnsi="Times New Roman"/>
                <w:sz w:val="24"/>
                <w:szCs w:val="24"/>
              </w:rPr>
              <w:t>8,0</w:t>
            </w:r>
          </w:p>
        </w:tc>
        <w:tc>
          <w:tcPr>
            <w:tcW w:w="2598" w:type="dxa"/>
            <w:tcBorders>
              <w:top w:val="single" w:sz="4" w:space="0" w:color="auto"/>
              <w:left w:val="single" w:sz="4" w:space="0" w:color="auto"/>
              <w:bottom w:val="single" w:sz="4" w:space="0" w:color="auto"/>
              <w:right w:val="single" w:sz="4" w:space="0" w:color="auto"/>
            </w:tcBorders>
          </w:tcPr>
          <w:p w14:paraId="077B7ED5" w14:textId="77777777" w:rsidR="00A12C04" w:rsidRPr="00A12C04" w:rsidRDefault="00A12C04" w:rsidP="00A12C04">
            <w:pPr>
              <w:rPr>
                <w:rFonts w:ascii="Times New Roman" w:hAnsi="Times New Roman"/>
                <w:sz w:val="24"/>
                <w:szCs w:val="24"/>
              </w:rPr>
            </w:pPr>
            <w:r w:rsidRPr="00A12C04">
              <w:rPr>
                <w:rFonts w:ascii="Times New Roman" w:hAnsi="Times New Roman"/>
                <w:sz w:val="24"/>
                <w:szCs w:val="24"/>
              </w:rPr>
              <w:t>0,0</w:t>
            </w:r>
          </w:p>
        </w:tc>
      </w:tr>
      <w:tr w:rsidR="002D07A6" w14:paraId="2515B864" w14:textId="77777777">
        <w:trPr>
          <w:jc w:val="center"/>
        </w:trPr>
        <w:tc>
          <w:tcPr>
            <w:tcW w:w="1832" w:type="dxa"/>
            <w:tcBorders>
              <w:top w:val="single" w:sz="4" w:space="0" w:color="auto"/>
              <w:left w:val="single" w:sz="4" w:space="0" w:color="auto"/>
              <w:bottom w:val="single" w:sz="4" w:space="0" w:color="auto"/>
              <w:right w:val="single" w:sz="4" w:space="0" w:color="auto"/>
            </w:tcBorders>
          </w:tcPr>
          <w:p w14:paraId="2ABB75BD" w14:textId="77777777" w:rsidR="002D07A6" w:rsidRDefault="002D07A6" w:rsidP="002D07A6">
            <w:pPr>
              <w:pStyle w:val="af6"/>
              <w:jc w:val="both"/>
              <w:rPr>
                <w:rFonts w:ascii="Times New Roman" w:hAnsi="Times New Roman"/>
                <w:sz w:val="24"/>
                <w:szCs w:val="24"/>
              </w:rPr>
            </w:pPr>
            <w:r>
              <w:rPr>
                <w:rFonts w:ascii="Times New Roman" w:hAnsi="Times New Roman"/>
                <w:sz w:val="24"/>
                <w:szCs w:val="24"/>
              </w:rPr>
              <w:t>2027 г</w:t>
            </w:r>
          </w:p>
        </w:tc>
        <w:tc>
          <w:tcPr>
            <w:tcW w:w="1779" w:type="dxa"/>
            <w:tcBorders>
              <w:top w:val="single" w:sz="4" w:space="0" w:color="auto"/>
              <w:left w:val="single" w:sz="4" w:space="0" w:color="auto"/>
              <w:bottom w:val="single" w:sz="4" w:space="0" w:color="auto"/>
              <w:right w:val="single" w:sz="4" w:space="0" w:color="auto"/>
            </w:tcBorders>
            <w:vAlign w:val="center"/>
          </w:tcPr>
          <w:p w14:paraId="74A08D80" w14:textId="77777777" w:rsidR="002D07A6" w:rsidRDefault="001D0038" w:rsidP="002D07A6">
            <w:pPr>
              <w:pStyle w:val="af6"/>
              <w:jc w:val="both"/>
              <w:rPr>
                <w:rFonts w:ascii="Times New Roman" w:hAnsi="Times New Roman"/>
                <w:sz w:val="24"/>
                <w:szCs w:val="24"/>
              </w:rPr>
            </w:pPr>
            <w:r>
              <w:rPr>
                <w:rFonts w:ascii="Times New Roman" w:hAnsi="Times New Roman"/>
                <w:sz w:val="24"/>
                <w:szCs w:val="24"/>
              </w:rPr>
              <w:t>0,0</w:t>
            </w:r>
          </w:p>
        </w:tc>
        <w:tc>
          <w:tcPr>
            <w:tcW w:w="2505" w:type="dxa"/>
            <w:tcBorders>
              <w:top w:val="single" w:sz="4" w:space="0" w:color="auto"/>
              <w:left w:val="single" w:sz="4" w:space="0" w:color="auto"/>
              <w:bottom w:val="single" w:sz="4" w:space="0" w:color="auto"/>
              <w:right w:val="single" w:sz="4" w:space="0" w:color="auto"/>
            </w:tcBorders>
            <w:vAlign w:val="center"/>
          </w:tcPr>
          <w:p w14:paraId="4E617065" w14:textId="77777777" w:rsidR="002D07A6" w:rsidRDefault="001D0038" w:rsidP="002D07A6">
            <w:pPr>
              <w:pStyle w:val="af6"/>
              <w:jc w:val="both"/>
              <w:rPr>
                <w:rFonts w:ascii="Times New Roman" w:hAnsi="Times New Roman"/>
                <w:sz w:val="24"/>
                <w:szCs w:val="24"/>
              </w:rPr>
            </w:pPr>
            <w:r>
              <w:rPr>
                <w:rFonts w:ascii="Times New Roman" w:hAnsi="Times New Roman"/>
                <w:sz w:val="24"/>
                <w:szCs w:val="24"/>
              </w:rPr>
              <w:t>0,0</w:t>
            </w:r>
          </w:p>
        </w:tc>
        <w:tc>
          <w:tcPr>
            <w:tcW w:w="2598" w:type="dxa"/>
            <w:tcBorders>
              <w:top w:val="single" w:sz="4" w:space="0" w:color="auto"/>
              <w:left w:val="single" w:sz="4" w:space="0" w:color="auto"/>
              <w:bottom w:val="single" w:sz="4" w:space="0" w:color="auto"/>
              <w:right w:val="single" w:sz="4" w:space="0" w:color="auto"/>
            </w:tcBorders>
          </w:tcPr>
          <w:p w14:paraId="0B21A724" w14:textId="77777777" w:rsidR="002D07A6" w:rsidRDefault="002D07A6" w:rsidP="002D07A6">
            <w:pPr>
              <w:pStyle w:val="af6"/>
              <w:jc w:val="both"/>
              <w:rPr>
                <w:rFonts w:ascii="Times New Roman" w:hAnsi="Times New Roman"/>
                <w:sz w:val="24"/>
                <w:szCs w:val="24"/>
              </w:rPr>
            </w:pPr>
            <w:r>
              <w:rPr>
                <w:rFonts w:ascii="Times New Roman" w:hAnsi="Times New Roman"/>
                <w:sz w:val="24"/>
                <w:szCs w:val="24"/>
              </w:rPr>
              <w:t>0,0</w:t>
            </w:r>
          </w:p>
        </w:tc>
      </w:tr>
      <w:tr w:rsidR="002D07A6" w14:paraId="031D6D7D" w14:textId="77777777">
        <w:trPr>
          <w:jc w:val="center"/>
        </w:trPr>
        <w:tc>
          <w:tcPr>
            <w:tcW w:w="1832" w:type="dxa"/>
            <w:tcBorders>
              <w:top w:val="single" w:sz="4" w:space="0" w:color="auto"/>
              <w:left w:val="single" w:sz="4" w:space="0" w:color="auto"/>
              <w:bottom w:val="single" w:sz="4" w:space="0" w:color="auto"/>
              <w:right w:val="single" w:sz="4" w:space="0" w:color="auto"/>
            </w:tcBorders>
          </w:tcPr>
          <w:p w14:paraId="4D4FA387" w14:textId="77777777" w:rsidR="002D07A6" w:rsidRDefault="002D07A6" w:rsidP="002D07A6">
            <w:pPr>
              <w:pStyle w:val="af6"/>
              <w:jc w:val="both"/>
              <w:rPr>
                <w:rFonts w:ascii="Times New Roman" w:hAnsi="Times New Roman"/>
                <w:sz w:val="24"/>
                <w:szCs w:val="24"/>
              </w:rPr>
            </w:pPr>
            <w:r>
              <w:rPr>
                <w:rFonts w:ascii="Times New Roman" w:hAnsi="Times New Roman"/>
                <w:sz w:val="24"/>
                <w:szCs w:val="24"/>
              </w:rPr>
              <w:t>2028 г</w:t>
            </w:r>
          </w:p>
        </w:tc>
        <w:tc>
          <w:tcPr>
            <w:tcW w:w="1779" w:type="dxa"/>
            <w:tcBorders>
              <w:top w:val="single" w:sz="4" w:space="0" w:color="auto"/>
              <w:left w:val="single" w:sz="4" w:space="0" w:color="auto"/>
              <w:bottom w:val="single" w:sz="4" w:space="0" w:color="auto"/>
              <w:right w:val="single" w:sz="4" w:space="0" w:color="auto"/>
            </w:tcBorders>
            <w:vAlign w:val="center"/>
          </w:tcPr>
          <w:p w14:paraId="03414BA9" w14:textId="77777777" w:rsidR="002D07A6" w:rsidRDefault="002D07A6" w:rsidP="002D07A6">
            <w:pPr>
              <w:pStyle w:val="af6"/>
              <w:jc w:val="both"/>
              <w:rPr>
                <w:rFonts w:ascii="Times New Roman" w:hAnsi="Times New Roman"/>
                <w:sz w:val="24"/>
                <w:szCs w:val="24"/>
              </w:rPr>
            </w:pPr>
            <w:r>
              <w:rPr>
                <w:rFonts w:ascii="Times New Roman" w:hAnsi="Times New Roman"/>
                <w:sz w:val="24"/>
                <w:szCs w:val="24"/>
              </w:rPr>
              <w:t>0,0</w:t>
            </w:r>
          </w:p>
        </w:tc>
        <w:tc>
          <w:tcPr>
            <w:tcW w:w="2505" w:type="dxa"/>
            <w:tcBorders>
              <w:top w:val="single" w:sz="4" w:space="0" w:color="auto"/>
              <w:left w:val="single" w:sz="4" w:space="0" w:color="auto"/>
              <w:bottom w:val="single" w:sz="4" w:space="0" w:color="auto"/>
              <w:right w:val="single" w:sz="4" w:space="0" w:color="auto"/>
            </w:tcBorders>
            <w:vAlign w:val="center"/>
          </w:tcPr>
          <w:p w14:paraId="7B004F28" w14:textId="77777777" w:rsidR="002D07A6" w:rsidRDefault="002D07A6" w:rsidP="002D07A6">
            <w:pPr>
              <w:pStyle w:val="af6"/>
              <w:jc w:val="both"/>
              <w:rPr>
                <w:rFonts w:ascii="Times New Roman" w:hAnsi="Times New Roman"/>
                <w:sz w:val="24"/>
                <w:szCs w:val="24"/>
              </w:rPr>
            </w:pPr>
            <w:r>
              <w:rPr>
                <w:rFonts w:ascii="Times New Roman" w:hAnsi="Times New Roman"/>
                <w:sz w:val="24"/>
                <w:szCs w:val="24"/>
              </w:rPr>
              <w:t>0,0</w:t>
            </w:r>
          </w:p>
        </w:tc>
        <w:tc>
          <w:tcPr>
            <w:tcW w:w="2598" w:type="dxa"/>
            <w:tcBorders>
              <w:top w:val="single" w:sz="4" w:space="0" w:color="auto"/>
              <w:left w:val="single" w:sz="4" w:space="0" w:color="auto"/>
              <w:bottom w:val="single" w:sz="4" w:space="0" w:color="auto"/>
              <w:right w:val="single" w:sz="4" w:space="0" w:color="auto"/>
            </w:tcBorders>
          </w:tcPr>
          <w:p w14:paraId="55E9BDA6" w14:textId="77777777" w:rsidR="002D07A6" w:rsidRDefault="002D07A6" w:rsidP="002D07A6">
            <w:pPr>
              <w:pStyle w:val="af6"/>
              <w:jc w:val="both"/>
              <w:rPr>
                <w:rFonts w:ascii="Times New Roman" w:hAnsi="Times New Roman"/>
                <w:sz w:val="24"/>
                <w:szCs w:val="24"/>
              </w:rPr>
            </w:pPr>
            <w:r>
              <w:rPr>
                <w:rFonts w:ascii="Times New Roman" w:hAnsi="Times New Roman"/>
                <w:sz w:val="24"/>
                <w:szCs w:val="24"/>
              </w:rPr>
              <w:t>0,0</w:t>
            </w:r>
          </w:p>
        </w:tc>
      </w:tr>
      <w:tr w:rsidR="002D07A6" w14:paraId="6216F7C7" w14:textId="77777777">
        <w:trPr>
          <w:jc w:val="center"/>
        </w:trPr>
        <w:tc>
          <w:tcPr>
            <w:tcW w:w="1832" w:type="dxa"/>
            <w:tcBorders>
              <w:top w:val="single" w:sz="4" w:space="0" w:color="auto"/>
              <w:left w:val="single" w:sz="4" w:space="0" w:color="auto"/>
              <w:bottom w:val="single" w:sz="4" w:space="0" w:color="auto"/>
              <w:right w:val="single" w:sz="4" w:space="0" w:color="auto"/>
            </w:tcBorders>
          </w:tcPr>
          <w:p w14:paraId="1AFE0245" w14:textId="77777777" w:rsidR="002D07A6" w:rsidRDefault="002D07A6" w:rsidP="002D07A6">
            <w:pPr>
              <w:pStyle w:val="af6"/>
              <w:jc w:val="both"/>
              <w:rPr>
                <w:rFonts w:ascii="Times New Roman" w:eastAsia="Times New Roman" w:hAnsi="Times New Roman"/>
                <w:bCs/>
                <w:sz w:val="24"/>
                <w:szCs w:val="24"/>
              </w:rPr>
            </w:pPr>
            <w:r>
              <w:rPr>
                <w:rFonts w:ascii="Times New Roman" w:hAnsi="Times New Roman"/>
                <w:sz w:val="24"/>
                <w:szCs w:val="24"/>
              </w:rPr>
              <w:t>Итого 2015-2028 гг.</w:t>
            </w:r>
          </w:p>
        </w:tc>
        <w:tc>
          <w:tcPr>
            <w:tcW w:w="1779" w:type="dxa"/>
            <w:tcBorders>
              <w:top w:val="single" w:sz="4" w:space="0" w:color="auto"/>
              <w:left w:val="single" w:sz="4" w:space="0" w:color="auto"/>
              <w:bottom w:val="single" w:sz="4" w:space="0" w:color="auto"/>
              <w:right w:val="single" w:sz="4" w:space="0" w:color="auto"/>
            </w:tcBorders>
            <w:vAlign w:val="center"/>
          </w:tcPr>
          <w:p w14:paraId="1DA9CAD7" w14:textId="77777777" w:rsidR="002D07A6" w:rsidRDefault="001D0038" w:rsidP="002D07A6">
            <w:pPr>
              <w:pStyle w:val="af6"/>
              <w:jc w:val="center"/>
              <w:rPr>
                <w:rFonts w:ascii="Times New Roman" w:hAnsi="Times New Roman"/>
                <w:sz w:val="24"/>
                <w:szCs w:val="24"/>
              </w:rPr>
            </w:pPr>
            <w:r>
              <w:rPr>
                <w:rFonts w:ascii="Times New Roman" w:hAnsi="Times New Roman"/>
                <w:sz w:val="24"/>
                <w:szCs w:val="24"/>
              </w:rPr>
              <w:t>7</w:t>
            </w:r>
            <w:r w:rsidR="00A12C04">
              <w:rPr>
                <w:rFonts w:ascii="Times New Roman" w:hAnsi="Times New Roman"/>
                <w:sz w:val="24"/>
                <w:szCs w:val="24"/>
              </w:rPr>
              <w:t>79</w:t>
            </w:r>
            <w:r>
              <w:rPr>
                <w:rFonts w:ascii="Times New Roman" w:hAnsi="Times New Roman"/>
                <w:sz w:val="24"/>
                <w:szCs w:val="24"/>
              </w:rPr>
              <w:t>,695</w:t>
            </w:r>
          </w:p>
        </w:tc>
        <w:tc>
          <w:tcPr>
            <w:tcW w:w="2505" w:type="dxa"/>
            <w:tcBorders>
              <w:top w:val="single" w:sz="4" w:space="0" w:color="auto"/>
              <w:left w:val="single" w:sz="4" w:space="0" w:color="auto"/>
              <w:bottom w:val="single" w:sz="4" w:space="0" w:color="auto"/>
              <w:right w:val="single" w:sz="4" w:space="0" w:color="auto"/>
            </w:tcBorders>
            <w:vAlign w:val="center"/>
          </w:tcPr>
          <w:p w14:paraId="15D7664F" w14:textId="77777777" w:rsidR="002D07A6" w:rsidRDefault="001F1096" w:rsidP="002D07A6">
            <w:pPr>
              <w:pStyle w:val="af6"/>
              <w:jc w:val="center"/>
              <w:rPr>
                <w:rFonts w:ascii="Times New Roman" w:eastAsia="Times New Roman" w:hAnsi="Times New Roman"/>
                <w:bCs/>
                <w:sz w:val="24"/>
                <w:szCs w:val="24"/>
              </w:rPr>
            </w:pPr>
            <w:r w:rsidRPr="001F1096">
              <w:rPr>
                <w:rFonts w:ascii="Times New Roman" w:hAnsi="Times New Roman"/>
                <w:sz w:val="24"/>
                <w:szCs w:val="24"/>
              </w:rPr>
              <w:t>90,382</w:t>
            </w:r>
          </w:p>
        </w:tc>
        <w:tc>
          <w:tcPr>
            <w:tcW w:w="2598" w:type="dxa"/>
            <w:tcBorders>
              <w:top w:val="single" w:sz="4" w:space="0" w:color="auto"/>
              <w:left w:val="single" w:sz="4" w:space="0" w:color="auto"/>
              <w:bottom w:val="single" w:sz="4" w:space="0" w:color="auto"/>
              <w:right w:val="single" w:sz="4" w:space="0" w:color="auto"/>
            </w:tcBorders>
            <w:vAlign w:val="center"/>
          </w:tcPr>
          <w:p w14:paraId="037CB421" w14:textId="77777777" w:rsidR="002D07A6" w:rsidRDefault="002D07A6" w:rsidP="002D07A6">
            <w:pPr>
              <w:pStyle w:val="af6"/>
              <w:jc w:val="center"/>
              <w:rPr>
                <w:rFonts w:ascii="Times New Roman" w:hAnsi="Times New Roman"/>
                <w:sz w:val="24"/>
                <w:szCs w:val="24"/>
              </w:rPr>
            </w:pPr>
            <w:r>
              <w:rPr>
                <w:rFonts w:ascii="Times New Roman" w:hAnsi="Times New Roman"/>
                <w:sz w:val="24"/>
                <w:szCs w:val="24"/>
              </w:rPr>
              <w:t>683,63</w:t>
            </w:r>
          </w:p>
        </w:tc>
      </w:tr>
    </w:tbl>
    <w:p w14:paraId="262C8A6D" w14:textId="77777777" w:rsidR="00781308" w:rsidRDefault="00781308">
      <w:pPr>
        <w:autoSpaceDE w:val="0"/>
        <w:autoSpaceDN w:val="0"/>
        <w:adjustRightInd w:val="0"/>
        <w:spacing w:line="312" w:lineRule="auto"/>
        <w:jc w:val="both"/>
        <w:rPr>
          <w:rFonts w:ascii="Times New Roman" w:eastAsia="Times New Roman" w:hAnsi="Times New Roman"/>
          <w:bCs/>
          <w:sz w:val="24"/>
          <w:szCs w:val="24"/>
        </w:rPr>
      </w:pPr>
    </w:p>
    <w:p w14:paraId="15C7381D" w14:textId="77777777" w:rsidR="00781308" w:rsidRDefault="00781308">
      <w:pPr>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Ресурсное обеспечение подпрограммы за счет средств бюджета муниципального образования Красногорский район сформировано:</w:t>
      </w:r>
    </w:p>
    <w:p w14:paraId="16C07313" w14:textId="77777777" w:rsidR="00781308" w:rsidRDefault="00781308">
      <w:pPr>
        <w:pStyle w:val="af7"/>
        <w:numPr>
          <w:ilvl w:val="0"/>
          <w:numId w:val="27"/>
        </w:numPr>
        <w:tabs>
          <w:tab w:val="left" w:pos="1134"/>
        </w:tabs>
        <w:spacing w:before="0" w:line="312" w:lineRule="auto"/>
        <w:ind w:left="0" w:firstLine="709"/>
        <w:jc w:val="both"/>
        <w:rPr>
          <w:lang w:eastAsia="en-US"/>
        </w:rPr>
      </w:pPr>
      <w:r>
        <w:rPr>
          <w:lang w:eastAsia="en-US"/>
        </w:rPr>
        <w:t>на 2015-2016 годы – в соответствии с решением Совета депутатов муниципального образования Красногорский район  от 26 декабря 2013 года № 160 «О бюджете Красногорского района на 2014 год и плановый период 2015 и 2016 годов»;</w:t>
      </w:r>
    </w:p>
    <w:p w14:paraId="700B5EC4" w14:textId="77777777" w:rsidR="00781308" w:rsidRDefault="00781308">
      <w:pPr>
        <w:pStyle w:val="af7"/>
        <w:numPr>
          <w:ilvl w:val="0"/>
          <w:numId w:val="27"/>
        </w:numPr>
        <w:tabs>
          <w:tab w:val="left" w:pos="1134"/>
        </w:tabs>
        <w:spacing w:before="0" w:line="312" w:lineRule="auto"/>
        <w:ind w:left="0" w:firstLine="709"/>
        <w:jc w:val="both"/>
        <w:rPr>
          <w:lang w:eastAsia="en-US"/>
        </w:rPr>
      </w:pPr>
      <w:r>
        <w:rPr>
          <w:lang w:eastAsia="en-US"/>
        </w:rPr>
        <w:t xml:space="preserve">на 2017-2020 годы – на основе расходов на 2016 год (второй год планового периода) с применением для текущих расходов среднегодового индекса инфляции (индекса </w:t>
      </w:r>
      <w:r>
        <w:rPr>
          <w:lang w:eastAsia="en-US"/>
        </w:rPr>
        <w:lastRenderedPageBreak/>
        <w:t>потребительских цен), определенного прогнозом социально-экономического развития Российской Федерации на период до 2030 года по консервативному сценарию (1 вариант), а именно: на 2017 год – 1,045; на 2018 год – 1,041, на 2019 год – 1,036, на 2020 год -1, 035.</w:t>
      </w:r>
    </w:p>
    <w:p w14:paraId="7F3F6E40" w14:textId="77777777" w:rsidR="00781308" w:rsidRDefault="00781308">
      <w:pPr>
        <w:autoSpaceDE w:val="0"/>
        <w:autoSpaceDN w:val="0"/>
        <w:adjustRightInd w:val="0"/>
        <w:spacing w:line="312" w:lineRule="auto"/>
        <w:ind w:firstLine="709"/>
        <w:jc w:val="both"/>
        <w:rPr>
          <w:rFonts w:ascii="Times New Roman" w:hAnsi="Times New Roman"/>
          <w:sz w:val="24"/>
          <w:szCs w:val="24"/>
          <w:lang w:eastAsia="ru-RU"/>
        </w:rPr>
      </w:pPr>
      <w:r>
        <w:rPr>
          <w:rFonts w:ascii="Times New Roman" w:hAnsi="Times New Roman"/>
          <w:sz w:val="24"/>
          <w:szCs w:val="24"/>
        </w:rPr>
        <w:t xml:space="preserve">Средства бюджета Красногорского района, направляемые на реализацию подпрограммы, учтены также в составе расходов на содержание Администрации муниципального образования Красногорский район в части содержания Отдела планово-экономической работы </w:t>
      </w:r>
      <w:r>
        <w:rPr>
          <w:rFonts w:ascii="Times New Roman" w:hAnsi="Times New Roman"/>
          <w:bCs/>
          <w:i/>
          <w:sz w:val="24"/>
          <w:szCs w:val="24"/>
        </w:rPr>
        <w:t>(муниципальная программа «Муниципальное управление», подпрограмма «Организация муниципального управления»).</w:t>
      </w:r>
      <w:r>
        <w:rPr>
          <w:rFonts w:ascii="Times New Roman" w:hAnsi="Times New Roman"/>
          <w:bCs/>
          <w:sz w:val="24"/>
          <w:szCs w:val="24"/>
        </w:rPr>
        <w:t xml:space="preserve">  </w:t>
      </w:r>
    </w:p>
    <w:p w14:paraId="3F758091" w14:textId="77777777" w:rsidR="00781308" w:rsidRDefault="00781308">
      <w:pPr>
        <w:pStyle w:val="af6"/>
        <w:ind w:firstLine="708"/>
        <w:jc w:val="both"/>
        <w:rPr>
          <w:rFonts w:ascii="Times New Roman" w:hAnsi="Times New Roman"/>
          <w:bCs/>
          <w:sz w:val="24"/>
          <w:szCs w:val="24"/>
        </w:rPr>
      </w:pPr>
      <w:r>
        <w:rPr>
          <w:rFonts w:ascii="Times New Roman" w:hAnsi="Times New Roman"/>
          <w:sz w:val="24"/>
          <w:szCs w:val="24"/>
        </w:rPr>
        <w:t>Субсидии из бюджета Удмуртской Республики могут быть привлечены по итогам участия  Красногорского района в конкурсных процедурах по распределению субсидий на поддержку малого и среднего предпринимательства.</w:t>
      </w:r>
    </w:p>
    <w:p w14:paraId="19D20322"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Ресурсное обеспечение подпрограммы за счет средств бюджета муниципального образования Красногорский район подлежит уточнению в рамках бюджетного цикла.</w:t>
      </w:r>
    </w:p>
    <w:p w14:paraId="28CEFBA1" w14:textId="77777777" w:rsidR="00781308" w:rsidRDefault="00781308">
      <w:pPr>
        <w:pStyle w:val="af6"/>
        <w:ind w:firstLine="708"/>
        <w:jc w:val="both"/>
        <w:rPr>
          <w:rFonts w:ascii="Times New Roman" w:hAnsi="Times New Roman"/>
          <w:sz w:val="28"/>
          <w:szCs w:val="28"/>
        </w:rPr>
      </w:pPr>
      <w:r>
        <w:rPr>
          <w:rFonts w:ascii="Times New Roman" w:hAnsi="Times New Roman"/>
          <w:sz w:val="28"/>
          <w:szCs w:val="28"/>
        </w:rPr>
        <w:t>Расходы за счет иных источников на цели реализации подпрограммы оцениваются в размере 28429,46 тыс. рублей, в том числе в разрезе источников финансирования по годам реализации муниципальной программы:</w:t>
      </w:r>
    </w:p>
    <w:p w14:paraId="279825E2" w14:textId="77777777" w:rsidR="00781308" w:rsidRDefault="00781308">
      <w:pPr>
        <w:pStyle w:val="af6"/>
        <w:ind w:firstLine="708"/>
        <w:jc w:val="both"/>
        <w:rPr>
          <w:rFonts w:ascii="Times New Roman" w:hAnsi="Times New Roman"/>
          <w:sz w:val="28"/>
          <w:szCs w:val="28"/>
          <w:lang w:eastAsia="ru-RU"/>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7"/>
        <w:gridCol w:w="1429"/>
        <w:gridCol w:w="2474"/>
        <w:gridCol w:w="2831"/>
      </w:tblGrid>
      <w:tr w:rsidR="00781308" w14:paraId="2FC82574" w14:textId="77777777">
        <w:trPr>
          <w:jc w:val="center"/>
        </w:trPr>
        <w:tc>
          <w:tcPr>
            <w:tcW w:w="1997" w:type="dxa"/>
            <w:vMerge w:val="restart"/>
            <w:tcBorders>
              <w:top w:val="single" w:sz="4" w:space="0" w:color="auto"/>
              <w:left w:val="single" w:sz="4" w:space="0" w:color="auto"/>
              <w:bottom w:val="single" w:sz="4" w:space="0" w:color="auto"/>
              <w:right w:val="single" w:sz="4" w:space="0" w:color="auto"/>
            </w:tcBorders>
            <w:vAlign w:val="center"/>
          </w:tcPr>
          <w:p w14:paraId="12F21324" w14:textId="77777777" w:rsidR="00781308" w:rsidRDefault="00781308">
            <w:pPr>
              <w:keepNext/>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Годы реализации</w:t>
            </w:r>
          </w:p>
        </w:tc>
        <w:tc>
          <w:tcPr>
            <w:tcW w:w="1429" w:type="dxa"/>
            <w:vMerge w:val="restart"/>
            <w:tcBorders>
              <w:top w:val="single" w:sz="4" w:space="0" w:color="auto"/>
              <w:left w:val="single" w:sz="4" w:space="0" w:color="auto"/>
              <w:bottom w:val="single" w:sz="4" w:space="0" w:color="auto"/>
              <w:right w:val="single" w:sz="4" w:space="0" w:color="auto"/>
            </w:tcBorders>
            <w:vAlign w:val="center"/>
          </w:tcPr>
          <w:p w14:paraId="6BD4FCDB" w14:textId="77777777" w:rsidR="00781308" w:rsidRDefault="00781308">
            <w:pPr>
              <w:keepNext/>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Всего, тыс. руб.</w:t>
            </w:r>
          </w:p>
        </w:tc>
        <w:tc>
          <w:tcPr>
            <w:tcW w:w="4610" w:type="dxa"/>
            <w:gridSpan w:val="2"/>
            <w:tcBorders>
              <w:top w:val="single" w:sz="4" w:space="0" w:color="auto"/>
              <w:left w:val="single" w:sz="4" w:space="0" w:color="auto"/>
              <w:bottom w:val="single" w:sz="4" w:space="0" w:color="auto"/>
              <w:right w:val="single" w:sz="4" w:space="0" w:color="auto"/>
            </w:tcBorders>
            <w:vAlign w:val="center"/>
          </w:tcPr>
          <w:p w14:paraId="64F540E9" w14:textId="77777777" w:rsidR="00781308" w:rsidRDefault="00781308">
            <w:pPr>
              <w:keepNext/>
              <w:autoSpaceDE w:val="0"/>
              <w:autoSpaceDN w:val="0"/>
              <w:adjustRightInd w:val="0"/>
              <w:spacing w:before="20" w:after="20"/>
              <w:rPr>
                <w:rFonts w:ascii="Times New Roman" w:eastAsia="Times New Roman" w:hAnsi="Times New Roman"/>
                <w:bCs/>
                <w:sz w:val="28"/>
                <w:szCs w:val="28"/>
              </w:rPr>
            </w:pPr>
            <w:r>
              <w:rPr>
                <w:rFonts w:ascii="Times New Roman" w:hAnsi="Times New Roman"/>
                <w:sz w:val="28"/>
                <w:szCs w:val="28"/>
              </w:rPr>
              <w:t>в том числе (тыс. руб.):</w:t>
            </w:r>
          </w:p>
        </w:tc>
      </w:tr>
      <w:tr w:rsidR="00781308" w14:paraId="74DE2AA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C51A1D1" w14:textId="77777777" w:rsidR="00781308" w:rsidRDefault="00781308">
            <w:pPr>
              <w:rPr>
                <w:rFonts w:ascii="Times New Roman" w:eastAsia="Times New Roman" w:hAnsi="Times New Roman"/>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2B99E20" w14:textId="77777777" w:rsidR="00781308" w:rsidRDefault="00781308">
            <w:pPr>
              <w:rPr>
                <w:rFonts w:ascii="Times New Roman" w:eastAsia="Times New Roman" w:hAnsi="Times New Roman"/>
                <w:bCs/>
                <w:sz w:val="28"/>
                <w:szCs w:val="28"/>
              </w:rPr>
            </w:pPr>
          </w:p>
        </w:tc>
        <w:tc>
          <w:tcPr>
            <w:tcW w:w="2152" w:type="dxa"/>
            <w:tcBorders>
              <w:top w:val="single" w:sz="4" w:space="0" w:color="auto"/>
              <w:left w:val="single" w:sz="4" w:space="0" w:color="auto"/>
              <w:bottom w:val="single" w:sz="4" w:space="0" w:color="auto"/>
              <w:right w:val="single" w:sz="4" w:space="0" w:color="auto"/>
            </w:tcBorders>
            <w:vAlign w:val="center"/>
          </w:tcPr>
          <w:p w14:paraId="35F40B3D" w14:textId="77777777" w:rsidR="00781308" w:rsidRDefault="00781308">
            <w:pPr>
              <w:keepNext/>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Средства бюджета УР, направленные на поддержку предпринимателей района (гранты, субсидии по лизингу)</w:t>
            </w:r>
          </w:p>
        </w:tc>
        <w:tc>
          <w:tcPr>
            <w:tcW w:w="2458" w:type="dxa"/>
            <w:tcBorders>
              <w:top w:val="single" w:sz="4" w:space="0" w:color="auto"/>
              <w:left w:val="single" w:sz="4" w:space="0" w:color="auto"/>
              <w:bottom w:val="single" w:sz="4" w:space="0" w:color="auto"/>
              <w:right w:val="single" w:sz="4" w:space="0" w:color="auto"/>
            </w:tcBorders>
            <w:vAlign w:val="center"/>
          </w:tcPr>
          <w:p w14:paraId="6E60064A" w14:textId="77777777" w:rsidR="00781308" w:rsidRDefault="00781308">
            <w:pPr>
              <w:keepNext/>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Займы за счет средств Удмуртского государственного фонда поддержки малого предпринимательства</w:t>
            </w:r>
          </w:p>
        </w:tc>
      </w:tr>
      <w:tr w:rsidR="00781308" w14:paraId="105DCF58" w14:textId="77777777">
        <w:trPr>
          <w:jc w:val="center"/>
        </w:trPr>
        <w:tc>
          <w:tcPr>
            <w:tcW w:w="1997" w:type="dxa"/>
            <w:tcBorders>
              <w:top w:val="single" w:sz="4" w:space="0" w:color="auto"/>
              <w:left w:val="single" w:sz="4" w:space="0" w:color="auto"/>
              <w:bottom w:val="single" w:sz="4" w:space="0" w:color="auto"/>
              <w:right w:val="single" w:sz="4" w:space="0" w:color="auto"/>
            </w:tcBorders>
          </w:tcPr>
          <w:p w14:paraId="0A167C78" w14:textId="77777777" w:rsidR="00781308" w:rsidRDefault="00781308">
            <w:pPr>
              <w:autoSpaceDE w:val="0"/>
              <w:autoSpaceDN w:val="0"/>
              <w:adjustRightInd w:val="0"/>
              <w:spacing w:before="20" w:after="20"/>
              <w:rPr>
                <w:rFonts w:ascii="Times New Roman" w:eastAsia="Times New Roman" w:hAnsi="Times New Roman"/>
                <w:bCs/>
                <w:sz w:val="28"/>
                <w:szCs w:val="28"/>
              </w:rPr>
            </w:pPr>
            <w:r>
              <w:rPr>
                <w:rFonts w:ascii="Times New Roman" w:hAnsi="Times New Roman"/>
                <w:sz w:val="28"/>
                <w:szCs w:val="28"/>
              </w:rPr>
              <w:t>2015 г.</w:t>
            </w:r>
          </w:p>
        </w:tc>
        <w:tc>
          <w:tcPr>
            <w:tcW w:w="1429" w:type="dxa"/>
            <w:tcBorders>
              <w:top w:val="single" w:sz="4" w:space="0" w:color="auto"/>
              <w:left w:val="single" w:sz="4" w:space="0" w:color="auto"/>
              <w:bottom w:val="single" w:sz="4" w:space="0" w:color="auto"/>
              <w:right w:val="single" w:sz="4" w:space="0" w:color="auto"/>
            </w:tcBorders>
            <w:vAlign w:val="center"/>
          </w:tcPr>
          <w:p w14:paraId="1BB1C590"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1000,0</w:t>
            </w:r>
          </w:p>
        </w:tc>
        <w:tc>
          <w:tcPr>
            <w:tcW w:w="2152" w:type="dxa"/>
            <w:tcBorders>
              <w:top w:val="single" w:sz="4" w:space="0" w:color="auto"/>
              <w:left w:val="single" w:sz="4" w:space="0" w:color="auto"/>
              <w:bottom w:val="single" w:sz="4" w:space="0" w:color="auto"/>
              <w:right w:val="single" w:sz="4" w:space="0" w:color="auto"/>
            </w:tcBorders>
            <w:vAlign w:val="center"/>
          </w:tcPr>
          <w:p w14:paraId="0DF4E11C"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0,0</w:t>
            </w:r>
          </w:p>
        </w:tc>
        <w:tc>
          <w:tcPr>
            <w:tcW w:w="2458" w:type="dxa"/>
            <w:tcBorders>
              <w:top w:val="single" w:sz="4" w:space="0" w:color="auto"/>
              <w:left w:val="single" w:sz="4" w:space="0" w:color="auto"/>
              <w:bottom w:val="single" w:sz="4" w:space="0" w:color="auto"/>
              <w:right w:val="single" w:sz="4" w:space="0" w:color="auto"/>
            </w:tcBorders>
          </w:tcPr>
          <w:p w14:paraId="066CA0B4"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1000,0</w:t>
            </w:r>
          </w:p>
        </w:tc>
      </w:tr>
      <w:tr w:rsidR="00781308" w14:paraId="35451A39" w14:textId="77777777">
        <w:trPr>
          <w:jc w:val="center"/>
        </w:trPr>
        <w:tc>
          <w:tcPr>
            <w:tcW w:w="1997" w:type="dxa"/>
            <w:tcBorders>
              <w:top w:val="single" w:sz="4" w:space="0" w:color="auto"/>
              <w:left w:val="single" w:sz="4" w:space="0" w:color="auto"/>
              <w:bottom w:val="single" w:sz="4" w:space="0" w:color="auto"/>
              <w:right w:val="single" w:sz="4" w:space="0" w:color="auto"/>
            </w:tcBorders>
          </w:tcPr>
          <w:p w14:paraId="79E80E0D" w14:textId="77777777" w:rsidR="00781308" w:rsidRDefault="00781308">
            <w:pPr>
              <w:autoSpaceDE w:val="0"/>
              <w:autoSpaceDN w:val="0"/>
              <w:adjustRightInd w:val="0"/>
              <w:spacing w:before="20" w:after="20"/>
              <w:rPr>
                <w:rFonts w:ascii="Times New Roman" w:eastAsia="Times New Roman" w:hAnsi="Times New Roman"/>
                <w:bCs/>
                <w:sz w:val="28"/>
                <w:szCs w:val="28"/>
              </w:rPr>
            </w:pPr>
            <w:r>
              <w:rPr>
                <w:rFonts w:ascii="Times New Roman" w:hAnsi="Times New Roman"/>
                <w:sz w:val="28"/>
                <w:szCs w:val="28"/>
              </w:rPr>
              <w:t>2016 г.</w:t>
            </w:r>
          </w:p>
        </w:tc>
        <w:tc>
          <w:tcPr>
            <w:tcW w:w="1429" w:type="dxa"/>
            <w:tcBorders>
              <w:top w:val="single" w:sz="4" w:space="0" w:color="auto"/>
              <w:left w:val="single" w:sz="4" w:space="0" w:color="auto"/>
              <w:bottom w:val="single" w:sz="4" w:space="0" w:color="auto"/>
              <w:right w:val="single" w:sz="4" w:space="0" w:color="auto"/>
            </w:tcBorders>
            <w:vAlign w:val="center"/>
          </w:tcPr>
          <w:p w14:paraId="566FF392"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129,46</w:t>
            </w:r>
          </w:p>
        </w:tc>
        <w:tc>
          <w:tcPr>
            <w:tcW w:w="2152" w:type="dxa"/>
            <w:tcBorders>
              <w:top w:val="single" w:sz="4" w:space="0" w:color="auto"/>
              <w:left w:val="single" w:sz="4" w:space="0" w:color="auto"/>
              <w:bottom w:val="single" w:sz="4" w:space="0" w:color="auto"/>
              <w:right w:val="single" w:sz="4" w:space="0" w:color="auto"/>
            </w:tcBorders>
            <w:vAlign w:val="center"/>
          </w:tcPr>
          <w:p w14:paraId="1FE002C8"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129,46</w:t>
            </w:r>
          </w:p>
        </w:tc>
        <w:tc>
          <w:tcPr>
            <w:tcW w:w="2458" w:type="dxa"/>
            <w:tcBorders>
              <w:top w:val="single" w:sz="4" w:space="0" w:color="auto"/>
              <w:left w:val="single" w:sz="4" w:space="0" w:color="auto"/>
              <w:bottom w:val="single" w:sz="4" w:space="0" w:color="auto"/>
              <w:right w:val="single" w:sz="4" w:space="0" w:color="auto"/>
            </w:tcBorders>
          </w:tcPr>
          <w:p w14:paraId="6FD764DB"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0,0</w:t>
            </w:r>
          </w:p>
        </w:tc>
      </w:tr>
      <w:tr w:rsidR="00781308" w14:paraId="1CC1B650" w14:textId="77777777">
        <w:trPr>
          <w:jc w:val="center"/>
        </w:trPr>
        <w:tc>
          <w:tcPr>
            <w:tcW w:w="1997" w:type="dxa"/>
            <w:tcBorders>
              <w:top w:val="single" w:sz="4" w:space="0" w:color="auto"/>
              <w:left w:val="single" w:sz="4" w:space="0" w:color="auto"/>
              <w:bottom w:val="single" w:sz="4" w:space="0" w:color="auto"/>
              <w:right w:val="single" w:sz="4" w:space="0" w:color="auto"/>
            </w:tcBorders>
          </w:tcPr>
          <w:p w14:paraId="370BCF81" w14:textId="77777777" w:rsidR="00781308" w:rsidRDefault="00781308">
            <w:pPr>
              <w:autoSpaceDE w:val="0"/>
              <w:autoSpaceDN w:val="0"/>
              <w:adjustRightInd w:val="0"/>
              <w:spacing w:before="20" w:after="20"/>
              <w:rPr>
                <w:rFonts w:ascii="Times New Roman" w:eastAsia="Times New Roman" w:hAnsi="Times New Roman"/>
                <w:bCs/>
                <w:sz w:val="28"/>
                <w:szCs w:val="28"/>
              </w:rPr>
            </w:pPr>
            <w:r>
              <w:rPr>
                <w:rFonts w:ascii="Times New Roman" w:hAnsi="Times New Roman"/>
                <w:sz w:val="28"/>
                <w:szCs w:val="28"/>
              </w:rPr>
              <w:t>2017 г.</w:t>
            </w:r>
          </w:p>
        </w:tc>
        <w:tc>
          <w:tcPr>
            <w:tcW w:w="1429" w:type="dxa"/>
            <w:tcBorders>
              <w:top w:val="single" w:sz="4" w:space="0" w:color="auto"/>
              <w:left w:val="single" w:sz="4" w:space="0" w:color="auto"/>
              <w:bottom w:val="single" w:sz="4" w:space="0" w:color="auto"/>
              <w:right w:val="single" w:sz="4" w:space="0" w:color="auto"/>
            </w:tcBorders>
            <w:vAlign w:val="center"/>
          </w:tcPr>
          <w:p w14:paraId="5B2456B0"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2100,0</w:t>
            </w:r>
          </w:p>
        </w:tc>
        <w:tc>
          <w:tcPr>
            <w:tcW w:w="2152" w:type="dxa"/>
            <w:tcBorders>
              <w:top w:val="single" w:sz="4" w:space="0" w:color="auto"/>
              <w:left w:val="single" w:sz="4" w:space="0" w:color="auto"/>
              <w:bottom w:val="single" w:sz="4" w:space="0" w:color="auto"/>
              <w:right w:val="single" w:sz="4" w:space="0" w:color="auto"/>
            </w:tcBorders>
            <w:vAlign w:val="center"/>
          </w:tcPr>
          <w:p w14:paraId="1C1E7B13"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0,0</w:t>
            </w:r>
          </w:p>
        </w:tc>
        <w:tc>
          <w:tcPr>
            <w:tcW w:w="2458" w:type="dxa"/>
            <w:tcBorders>
              <w:top w:val="single" w:sz="4" w:space="0" w:color="auto"/>
              <w:left w:val="single" w:sz="4" w:space="0" w:color="auto"/>
              <w:bottom w:val="single" w:sz="4" w:space="0" w:color="auto"/>
              <w:right w:val="single" w:sz="4" w:space="0" w:color="auto"/>
            </w:tcBorders>
          </w:tcPr>
          <w:p w14:paraId="58645946"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2100,0</w:t>
            </w:r>
          </w:p>
        </w:tc>
      </w:tr>
      <w:tr w:rsidR="00781308" w14:paraId="389DE217" w14:textId="77777777">
        <w:trPr>
          <w:jc w:val="center"/>
        </w:trPr>
        <w:tc>
          <w:tcPr>
            <w:tcW w:w="1997" w:type="dxa"/>
            <w:tcBorders>
              <w:top w:val="single" w:sz="4" w:space="0" w:color="auto"/>
              <w:left w:val="single" w:sz="4" w:space="0" w:color="auto"/>
              <w:bottom w:val="single" w:sz="4" w:space="0" w:color="auto"/>
              <w:right w:val="single" w:sz="4" w:space="0" w:color="auto"/>
            </w:tcBorders>
          </w:tcPr>
          <w:p w14:paraId="4E7BD368" w14:textId="77777777" w:rsidR="00781308" w:rsidRDefault="00781308">
            <w:pPr>
              <w:autoSpaceDE w:val="0"/>
              <w:autoSpaceDN w:val="0"/>
              <w:adjustRightInd w:val="0"/>
              <w:spacing w:before="20" w:after="20"/>
              <w:rPr>
                <w:rFonts w:ascii="Times New Roman" w:eastAsia="Times New Roman" w:hAnsi="Times New Roman"/>
                <w:bCs/>
                <w:sz w:val="28"/>
                <w:szCs w:val="28"/>
              </w:rPr>
            </w:pPr>
            <w:r>
              <w:rPr>
                <w:rFonts w:ascii="Times New Roman" w:hAnsi="Times New Roman"/>
                <w:sz w:val="28"/>
                <w:szCs w:val="28"/>
              </w:rPr>
              <w:t>2018 г.</w:t>
            </w:r>
          </w:p>
        </w:tc>
        <w:tc>
          <w:tcPr>
            <w:tcW w:w="1429" w:type="dxa"/>
            <w:tcBorders>
              <w:top w:val="single" w:sz="4" w:space="0" w:color="auto"/>
              <w:left w:val="single" w:sz="4" w:space="0" w:color="auto"/>
              <w:bottom w:val="single" w:sz="4" w:space="0" w:color="auto"/>
              <w:right w:val="single" w:sz="4" w:space="0" w:color="auto"/>
            </w:tcBorders>
            <w:vAlign w:val="center"/>
          </w:tcPr>
          <w:p w14:paraId="7F6A2D65"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2000,0</w:t>
            </w:r>
          </w:p>
        </w:tc>
        <w:tc>
          <w:tcPr>
            <w:tcW w:w="2152" w:type="dxa"/>
            <w:tcBorders>
              <w:top w:val="single" w:sz="4" w:space="0" w:color="auto"/>
              <w:left w:val="single" w:sz="4" w:space="0" w:color="auto"/>
              <w:bottom w:val="single" w:sz="4" w:space="0" w:color="auto"/>
              <w:right w:val="single" w:sz="4" w:space="0" w:color="auto"/>
            </w:tcBorders>
            <w:vAlign w:val="center"/>
          </w:tcPr>
          <w:p w14:paraId="275C7C1F"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0,0</w:t>
            </w:r>
          </w:p>
        </w:tc>
        <w:tc>
          <w:tcPr>
            <w:tcW w:w="2458" w:type="dxa"/>
            <w:tcBorders>
              <w:top w:val="single" w:sz="4" w:space="0" w:color="auto"/>
              <w:left w:val="single" w:sz="4" w:space="0" w:color="auto"/>
              <w:bottom w:val="single" w:sz="4" w:space="0" w:color="auto"/>
              <w:right w:val="single" w:sz="4" w:space="0" w:color="auto"/>
            </w:tcBorders>
          </w:tcPr>
          <w:p w14:paraId="221271A1"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2000,0</w:t>
            </w:r>
          </w:p>
        </w:tc>
      </w:tr>
      <w:tr w:rsidR="00781308" w14:paraId="159D6938" w14:textId="77777777">
        <w:trPr>
          <w:jc w:val="center"/>
        </w:trPr>
        <w:tc>
          <w:tcPr>
            <w:tcW w:w="1997" w:type="dxa"/>
            <w:tcBorders>
              <w:top w:val="single" w:sz="4" w:space="0" w:color="auto"/>
              <w:left w:val="single" w:sz="4" w:space="0" w:color="auto"/>
              <w:bottom w:val="single" w:sz="4" w:space="0" w:color="auto"/>
              <w:right w:val="single" w:sz="4" w:space="0" w:color="auto"/>
            </w:tcBorders>
          </w:tcPr>
          <w:p w14:paraId="1BF75377" w14:textId="77777777" w:rsidR="00781308" w:rsidRDefault="00781308">
            <w:pPr>
              <w:autoSpaceDE w:val="0"/>
              <w:autoSpaceDN w:val="0"/>
              <w:adjustRightInd w:val="0"/>
              <w:spacing w:before="20" w:after="20"/>
              <w:rPr>
                <w:rFonts w:ascii="Times New Roman" w:eastAsia="Times New Roman" w:hAnsi="Times New Roman"/>
                <w:bCs/>
                <w:sz w:val="28"/>
                <w:szCs w:val="28"/>
              </w:rPr>
            </w:pPr>
            <w:r>
              <w:rPr>
                <w:rFonts w:ascii="Times New Roman" w:hAnsi="Times New Roman"/>
                <w:sz w:val="28"/>
                <w:szCs w:val="28"/>
              </w:rPr>
              <w:t>2019 г.</w:t>
            </w:r>
          </w:p>
        </w:tc>
        <w:tc>
          <w:tcPr>
            <w:tcW w:w="1429" w:type="dxa"/>
            <w:tcBorders>
              <w:top w:val="single" w:sz="4" w:space="0" w:color="auto"/>
              <w:left w:val="single" w:sz="4" w:space="0" w:color="auto"/>
              <w:bottom w:val="single" w:sz="4" w:space="0" w:color="auto"/>
              <w:right w:val="single" w:sz="4" w:space="0" w:color="auto"/>
            </w:tcBorders>
            <w:vAlign w:val="center"/>
          </w:tcPr>
          <w:p w14:paraId="7A49BE2A"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2000,0</w:t>
            </w:r>
          </w:p>
        </w:tc>
        <w:tc>
          <w:tcPr>
            <w:tcW w:w="2152" w:type="dxa"/>
            <w:tcBorders>
              <w:top w:val="single" w:sz="4" w:space="0" w:color="auto"/>
              <w:left w:val="single" w:sz="4" w:space="0" w:color="auto"/>
              <w:bottom w:val="single" w:sz="4" w:space="0" w:color="auto"/>
              <w:right w:val="single" w:sz="4" w:space="0" w:color="auto"/>
            </w:tcBorders>
            <w:vAlign w:val="center"/>
          </w:tcPr>
          <w:p w14:paraId="7A114B76"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300,0</w:t>
            </w:r>
          </w:p>
        </w:tc>
        <w:tc>
          <w:tcPr>
            <w:tcW w:w="2458" w:type="dxa"/>
            <w:tcBorders>
              <w:top w:val="single" w:sz="4" w:space="0" w:color="auto"/>
              <w:left w:val="single" w:sz="4" w:space="0" w:color="auto"/>
              <w:bottom w:val="single" w:sz="4" w:space="0" w:color="auto"/>
              <w:right w:val="single" w:sz="4" w:space="0" w:color="auto"/>
            </w:tcBorders>
          </w:tcPr>
          <w:p w14:paraId="0488F7F7"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1700,0</w:t>
            </w:r>
          </w:p>
        </w:tc>
      </w:tr>
      <w:tr w:rsidR="00781308" w14:paraId="25143F4D" w14:textId="77777777">
        <w:trPr>
          <w:jc w:val="center"/>
        </w:trPr>
        <w:tc>
          <w:tcPr>
            <w:tcW w:w="1997" w:type="dxa"/>
            <w:tcBorders>
              <w:top w:val="single" w:sz="4" w:space="0" w:color="auto"/>
              <w:left w:val="single" w:sz="4" w:space="0" w:color="auto"/>
              <w:bottom w:val="single" w:sz="4" w:space="0" w:color="auto"/>
              <w:right w:val="single" w:sz="4" w:space="0" w:color="auto"/>
            </w:tcBorders>
          </w:tcPr>
          <w:p w14:paraId="52DA3C72" w14:textId="77777777" w:rsidR="00781308" w:rsidRDefault="00781308">
            <w:pPr>
              <w:autoSpaceDE w:val="0"/>
              <w:autoSpaceDN w:val="0"/>
              <w:adjustRightInd w:val="0"/>
              <w:spacing w:before="20" w:after="20"/>
              <w:rPr>
                <w:rFonts w:ascii="Times New Roman" w:eastAsia="Times New Roman" w:hAnsi="Times New Roman"/>
                <w:bCs/>
                <w:sz w:val="28"/>
                <w:szCs w:val="28"/>
              </w:rPr>
            </w:pPr>
            <w:r>
              <w:rPr>
                <w:rFonts w:ascii="Times New Roman" w:hAnsi="Times New Roman"/>
                <w:sz w:val="28"/>
                <w:szCs w:val="28"/>
              </w:rPr>
              <w:t>2020 г.</w:t>
            </w:r>
          </w:p>
        </w:tc>
        <w:tc>
          <w:tcPr>
            <w:tcW w:w="1429" w:type="dxa"/>
            <w:tcBorders>
              <w:top w:val="single" w:sz="4" w:space="0" w:color="auto"/>
              <w:left w:val="single" w:sz="4" w:space="0" w:color="auto"/>
              <w:bottom w:val="single" w:sz="4" w:space="0" w:color="auto"/>
              <w:right w:val="single" w:sz="4" w:space="0" w:color="auto"/>
            </w:tcBorders>
            <w:vAlign w:val="center"/>
          </w:tcPr>
          <w:p w14:paraId="194DB69C"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2000,0</w:t>
            </w:r>
          </w:p>
        </w:tc>
        <w:tc>
          <w:tcPr>
            <w:tcW w:w="2152" w:type="dxa"/>
            <w:tcBorders>
              <w:top w:val="single" w:sz="4" w:space="0" w:color="auto"/>
              <w:left w:val="single" w:sz="4" w:space="0" w:color="auto"/>
              <w:bottom w:val="single" w:sz="4" w:space="0" w:color="auto"/>
              <w:right w:val="single" w:sz="4" w:space="0" w:color="auto"/>
            </w:tcBorders>
            <w:vAlign w:val="center"/>
          </w:tcPr>
          <w:p w14:paraId="5563464D"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300,0</w:t>
            </w:r>
          </w:p>
        </w:tc>
        <w:tc>
          <w:tcPr>
            <w:tcW w:w="2458" w:type="dxa"/>
            <w:tcBorders>
              <w:top w:val="single" w:sz="4" w:space="0" w:color="auto"/>
              <w:left w:val="single" w:sz="4" w:space="0" w:color="auto"/>
              <w:bottom w:val="single" w:sz="4" w:space="0" w:color="auto"/>
              <w:right w:val="single" w:sz="4" w:space="0" w:color="auto"/>
            </w:tcBorders>
          </w:tcPr>
          <w:p w14:paraId="5C8CEAB0"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1700,0</w:t>
            </w:r>
          </w:p>
        </w:tc>
      </w:tr>
      <w:tr w:rsidR="00781308" w14:paraId="0005B8D8" w14:textId="77777777">
        <w:trPr>
          <w:jc w:val="center"/>
        </w:trPr>
        <w:tc>
          <w:tcPr>
            <w:tcW w:w="1997" w:type="dxa"/>
            <w:tcBorders>
              <w:top w:val="single" w:sz="4" w:space="0" w:color="auto"/>
              <w:left w:val="single" w:sz="4" w:space="0" w:color="auto"/>
              <w:bottom w:val="single" w:sz="4" w:space="0" w:color="auto"/>
              <w:right w:val="single" w:sz="4" w:space="0" w:color="auto"/>
            </w:tcBorders>
          </w:tcPr>
          <w:p w14:paraId="14CD2CE4" w14:textId="77777777" w:rsidR="00781308" w:rsidRDefault="00781308">
            <w:pPr>
              <w:autoSpaceDE w:val="0"/>
              <w:autoSpaceDN w:val="0"/>
              <w:adjustRightInd w:val="0"/>
              <w:spacing w:before="20" w:after="20"/>
              <w:rPr>
                <w:rFonts w:ascii="Times New Roman" w:hAnsi="Times New Roman"/>
                <w:sz w:val="28"/>
                <w:szCs w:val="28"/>
              </w:rPr>
            </w:pPr>
            <w:r>
              <w:rPr>
                <w:rFonts w:ascii="Times New Roman" w:hAnsi="Times New Roman"/>
                <w:sz w:val="28"/>
                <w:szCs w:val="28"/>
              </w:rPr>
              <w:t>2021 г.</w:t>
            </w:r>
          </w:p>
        </w:tc>
        <w:tc>
          <w:tcPr>
            <w:tcW w:w="1429" w:type="dxa"/>
            <w:tcBorders>
              <w:top w:val="single" w:sz="4" w:space="0" w:color="auto"/>
              <w:left w:val="single" w:sz="4" w:space="0" w:color="auto"/>
              <w:bottom w:val="single" w:sz="4" w:space="0" w:color="auto"/>
              <w:right w:val="single" w:sz="4" w:space="0" w:color="auto"/>
            </w:tcBorders>
            <w:vAlign w:val="center"/>
          </w:tcPr>
          <w:p w14:paraId="1E3FD7FC"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2000,0</w:t>
            </w:r>
          </w:p>
        </w:tc>
        <w:tc>
          <w:tcPr>
            <w:tcW w:w="2152" w:type="dxa"/>
            <w:tcBorders>
              <w:top w:val="single" w:sz="4" w:space="0" w:color="auto"/>
              <w:left w:val="single" w:sz="4" w:space="0" w:color="auto"/>
              <w:bottom w:val="single" w:sz="4" w:space="0" w:color="auto"/>
              <w:right w:val="single" w:sz="4" w:space="0" w:color="auto"/>
            </w:tcBorders>
            <w:vAlign w:val="center"/>
          </w:tcPr>
          <w:p w14:paraId="124D9805"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300,0</w:t>
            </w:r>
          </w:p>
        </w:tc>
        <w:tc>
          <w:tcPr>
            <w:tcW w:w="2458" w:type="dxa"/>
            <w:tcBorders>
              <w:top w:val="single" w:sz="4" w:space="0" w:color="auto"/>
              <w:left w:val="single" w:sz="4" w:space="0" w:color="auto"/>
              <w:bottom w:val="single" w:sz="4" w:space="0" w:color="auto"/>
              <w:right w:val="single" w:sz="4" w:space="0" w:color="auto"/>
            </w:tcBorders>
          </w:tcPr>
          <w:p w14:paraId="45CDB781"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1700,0</w:t>
            </w:r>
          </w:p>
        </w:tc>
      </w:tr>
      <w:tr w:rsidR="00781308" w14:paraId="69259184" w14:textId="77777777">
        <w:trPr>
          <w:jc w:val="center"/>
        </w:trPr>
        <w:tc>
          <w:tcPr>
            <w:tcW w:w="1997" w:type="dxa"/>
            <w:tcBorders>
              <w:top w:val="single" w:sz="4" w:space="0" w:color="auto"/>
              <w:left w:val="single" w:sz="4" w:space="0" w:color="auto"/>
              <w:bottom w:val="single" w:sz="4" w:space="0" w:color="auto"/>
              <w:right w:val="single" w:sz="4" w:space="0" w:color="auto"/>
            </w:tcBorders>
          </w:tcPr>
          <w:p w14:paraId="7690D5F0" w14:textId="77777777" w:rsidR="00781308" w:rsidRDefault="00781308">
            <w:pPr>
              <w:autoSpaceDE w:val="0"/>
              <w:autoSpaceDN w:val="0"/>
              <w:adjustRightInd w:val="0"/>
              <w:spacing w:before="20" w:after="20"/>
              <w:rPr>
                <w:rFonts w:ascii="Times New Roman" w:hAnsi="Times New Roman"/>
                <w:sz w:val="28"/>
                <w:szCs w:val="28"/>
              </w:rPr>
            </w:pPr>
            <w:r>
              <w:rPr>
                <w:rFonts w:ascii="Times New Roman" w:hAnsi="Times New Roman"/>
                <w:sz w:val="28"/>
                <w:szCs w:val="28"/>
              </w:rPr>
              <w:t>2022 г.</w:t>
            </w:r>
          </w:p>
        </w:tc>
        <w:tc>
          <w:tcPr>
            <w:tcW w:w="1429" w:type="dxa"/>
            <w:tcBorders>
              <w:top w:val="single" w:sz="4" w:space="0" w:color="auto"/>
              <w:left w:val="single" w:sz="4" w:space="0" w:color="auto"/>
              <w:bottom w:val="single" w:sz="4" w:space="0" w:color="auto"/>
              <w:right w:val="single" w:sz="4" w:space="0" w:color="auto"/>
            </w:tcBorders>
            <w:vAlign w:val="center"/>
          </w:tcPr>
          <w:p w14:paraId="2D6C3D1E"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2300,0</w:t>
            </w:r>
          </w:p>
        </w:tc>
        <w:tc>
          <w:tcPr>
            <w:tcW w:w="2152" w:type="dxa"/>
            <w:tcBorders>
              <w:top w:val="single" w:sz="4" w:space="0" w:color="auto"/>
              <w:left w:val="single" w:sz="4" w:space="0" w:color="auto"/>
              <w:bottom w:val="single" w:sz="4" w:space="0" w:color="auto"/>
              <w:right w:val="single" w:sz="4" w:space="0" w:color="auto"/>
            </w:tcBorders>
            <w:vAlign w:val="center"/>
          </w:tcPr>
          <w:p w14:paraId="2C7182F0"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300,0</w:t>
            </w:r>
          </w:p>
        </w:tc>
        <w:tc>
          <w:tcPr>
            <w:tcW w:w="2458" w:type="dxa"/>
            <w:tcBorders>
              <w:top w:val="single" w:sz="4" w:space="0" w:color="auto"/>
              <w:left w:val="single" w:sz="4" w:space="0" w:color="auto"/>
              <w:bottom w:val="single" w:sz="4" w:space="0" w:color="auto"/>
              <w:right w:val="single" w:sz="4" w:space="0" w:color="auto"/>
            </w:tcBorders>
          </w:tcPr>
          <w:p w14:paraId="19B8FF44"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2000,0</w:t>
            </w:r>
          </w:p>
        </w:tc>
      </w:tr>
      <w:tr w:rsidR="00781308" w14:paraId="5AC3F3AE" w14:textId="77777777">
        <w:trPr>
          <w:jc w:val="center"/>
        </w:trPr>
        <w:tc>
          <w:tcPr>
            <w:tcW w:w="1997" w:type="dxa"/>
            <w:tcBorders>
              <w:top w:val="single" w:sz="4" w:space="0" w:color="auto"/>
              <w:left w:val="single" w:sz="4" w:space="0" w:color="auto"/>
              <w:bottom w:val="single" w:sz="4" w:space="0" w:color="auto"/>
              <w:right w:val="single" w:sz="4" w:space="0" w:color="auto"/>
            </w:tcBorders>
          </w:tcPr>
          <w:p w14:paraId="614C6F89" w14:textId="77777777" w:rsidR="00781308" w:rsidRDefault="00781308">
            <w:pPr>
              <w:autoSpaceDE w:val="0"/>
              <w:autoSpaceDN w:val="0"/>
              <w:adjustRightInd w:val="0"/>
              <w:spacing w:before="20" w:after="20"/>
              <w:rPr>
                <w:rFonts w:ascii="Times New Roman" w:hAnsi="Times New Roman"/>
                <w:sz w:val="28"/>
                <w:szCs w:val="28"/>
              </w:rPr>
            </w:pPr>
            <w:r>
              <w:rPr>
                <w:rFonts w:ascii="Times New Roman" w:hAnsi="Times New Roman"/>
                <w:sz w:val="28"/>
                <w:szCs w:val="28"/>
              </w:rPr>
              <w:t>2023 г.</w:t>
            </w:r>
          </w:p>
        </w:tc>
        <w:tc>
          <w:tcPr>
            <w:tcW w:w="1429" w:type="dxa"/>
            <w:tcBorders>
              <w:top w:val="single" w:sz="4" w:space="0" w:color="auto"/>
              <w:left w:val="single" w:sz="4" w:space="0" w:color="auto"/>
              <w:bottom w:val="single" w:sz="4" w:space="0" w:color="auto"/>
              <w:right w:val="single" w:sz="4" w:space="0" w:color="auto"/>
            </w:tcBorders>
            <w:vAlign w:val="center"/>
          </w:tcPr>
          <w:p w14:paraId="4C5FBAE7"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2400,0</w:t>
            </w:r>
          </w:p>
        </w:tc>
        <w:tc>
          <w:tcPr>
            <w:tcW w:w="2152" w:type="dxa"/>
            <w:tcBorders>
              <w:top w:val="single" w:sz="4" w:space="0" w:color="auto"/>
              <w:left w:val="single" w:sz="4" w:space="0" w:color="auto"/>
              <w:bottom w:val="single" w:sz="4" w:space="0" w:color="auto"/>
              <w:right w:val="single" w:sz="4" w:space="0" w:color="auto"/>
            </w:tcBorders>
            <w:vAlign w:val="center"/>
          </w:tcPr>
          <w:p w14:paraId="0F920B7C"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400,0</w:t>
            </w:r>
          </w:p>
        </w:tc>
        <w:tc>
          <w:tcPr>
            <w:tcW w:w="2458" w:type="dxa"/>
            <w:tcBorders>
              <w:top w:val="single" w:sz="4" w:space="0" w:color="auto"/>
              <w:left w:val="single" w:sz="4" w:space="0" w:color="auto"/>
              <w:bottom w:val="single" w:sz="4" w:space="0" w:color="auto"/>
              <w:right w:val="single" w:sz="4" w:space="0" w:color="auto"/>
            </w:tcBorders>
          </w:tcPr>
          <w:p w14:paraId="70CF462C"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2000,0</w:t>
            </w:r>
          </w:p>
        </w:tc>
      </w:tr>
      <w:tr w:rsidR="00781308" w14:paraId="6359417F" w14:textId="77777777">
        <w:trPr>
          <w:jc w:val="center"/>
        </w:trPr>
        <w:tc>
          <w:tcPr>
            <w:tcW w:w="1997" w:type="dxa"/>
            <w:tcBorders>
              <w:top w:val="single" w:sz="4" w:space="0" w:color="auto"/>
              <w:left w:val="single" w:sz="4" w:space="0" w:color="auto"/>
              <w:bottom w:val="single" w:sz="4" w:space="0" w:color="auto"/>
              <w:right w:val="single" w:sz="4" w:space="0" w:color="auto"/>
            </w:tcBorders>
          </w:tcPr>
          <w:p w14:paraId="2A68310E" w14:textId="77777777" w:rsidR="00781308" w:rsidRDefault="00781308">
            <w:pPr>
              <w:autoSpaceDE w:val="0"/>
              <w:autoSpaceDN w:val="0"/>
              <w:adjustRightInd w:val="0"/>
              <w:spacing w:before="20" w:after="20"/>
              <w:rPr>
                <w:rFonts w:ascii="Times New Roman" w:hAnsi="Times New Roman"/>
                <w:sz w:val="28"/>
                <w:szCs w:val="28"/>
              </w:rPr>
            </w:pPr>
            <w:r>
              <w:rPr>
                <w:rFonts w:ascii="Times New Roman" w:hAnsi="Times New Roman"/>
                <w:sz w:val="28"/>
                <w:szCs w:val="28"/>
              </w:rPr>
              <w:t>2024 г.</w:t>
            </w:r>
          </w:p>
        </w:tc>
        <w:tc>
          <w:tcPr>
            <w:tcW w:w="1429" w:type="dxa"/>
            <w:tcBorders>
              <w:top w:val="single" w:sz="4" w:space="0" w:color="auto"/>
              <w:left w:val="single" w:sz="4" w:space="0" w:color="auto"/>
              <w:bottom w:val="single" w:sz="4" w:space="0" w:color="auto"/>
              <w:right w:val="single" w:sz="4" w:space="0" w:color="auto"/>
            </w:tcBorders>
            <w:vAlign w:val="center"/>
          </w:tcPr>
          <w:p w14:paraId="7A2EAD90"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2500,0</w:t>
            </w:r>
          </w:p>
        </w:tc>
        <w:tc>
          <w:tcPr>
            <w:tcW w:w="2152" w:type="dxa"/>
            <w:tcBorders>
              <w:top w:val="single" w:sz="4" w:space="0" w:color="auto"/>
              <w:left w:val="single" w:sz="4" w:space="0" w:color="auto"/>
              <w:bottom w:val="single" w:sz="4" w:space="0" w:color="auto"/>
              <w:right w:val="single" w:sz="4" w:space="0" w:color="auto"/>
            </w:tcBorders>
            <w:vAlign w:val="center"/>
          </w:tcPr>
          <w:p w14:paraId="6BC57874"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500,0</w:t>
            </w:r>
          </w:p>
        </w:tc>
        <w:tc>
          <w:tcPr>
            <w:tcW w:w="2458" w:type="dxa"/>
            <w:tcBorders>
              <w:top w:val="single" w:sz="4" w:space="0" w:color="auto"/>
              <w:left w:val="single" w:sz="4" w:space="0" w:color="auto"/>
              <w:bottom w:val="single" w:sz="4" w:space="0" w:color="auto"/>
              <w:right w:val="single" w:sz="4" w:space="0" w:color="auto"/>
            </w:tcBorders>
          </w:tcPr>
          <w:p w14:paraId="11AADFD2"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2000,0</w:t>
            </w:r>
          </w:p>
        </w:tc>
      </w:tr>
      <w:tr w:rsidR="00781308" w14:paraId="049FF0F6" w14:textId="77777777">
        <w:trPr>
          <w:jc w:val="center"/>
        </w:trPr>
        <w:tc>
          <w:tcPr>
            <w:tcW w:w="1997" w:type="dxa"/>
            <w:tcBorders>
              <w:top w:val="single" w:sz="4" w:space="0" w:color="auto"/>
              <w:left w:val="single" w:sz="4" w:space="0" w:color="auto"/>
              <w:bottom w:val="single" w:sz="4" w:space="0" w:color="auto"/>
              <w:right w:val="single" w:sz="4" w:space="0" w:color="auto"/>
            </w:tcBorders>
          </w:tcPr>
          <w:p w14:paraId="7232868A" w14:textId="77777777" w:rsidR="00781308" w:rsidRDefault="00781308">
            <w:pPr>
              <w:autoSpaceDE w:val="0"/>
              <w:autoSpaceDN w:val="0"/>
              <w:adjustRightInd w:val="0"/>
              <w:spacing w:before="20" w:after="20"/>
              <w:rPr>
                <w:rFonts w:ascii="Times New Roman" w:hAnsi="Times New Roman"/>
                <w:sz w:val="28"/>
                <w:szCs w:val="28"/>
              </w:rPr>
            </w:pPr>
            <w:r>
              <w:rPr>
                <w:rFonts w:ascii="Times New Roman" w:hAnsi="Times New Roman"/>
                <w:sz w:val="28"/>
                <w:szCs w:val="28"/>
              </w:rPr>
              <w:t>2025 г.</w:t>
            </w:r>
          </w:p>
        </w:tc>
        <w:tc>
          <w:tcPr>
            <w:tcW w:w="1429" w:type="dxa"/>
            <w:tcBorders>
              <w:top w:val="single" w:sz="4" w:space="0" w:color="auto"/>
              <w:left w:val="single" w:sz="4" w:space="0" w:color="auto"/>
              <w:bottom w:val="single" w:sz="4" w:space="0" w:color="auto"/>
              <w:right w:val="single" w:sz="4" w:space="0" w:color="auto"/>
            </w:tcBorders>
            <w:vAlign w:val="center"/>
          </w:tcPr>
          <w:p w14:paraId="1760616F"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2500,0</w:t>
            </w:r>
          </w:p>
        </w:tc>
        <w:tc>
          <w:tcPr>
            <w:tcW w:w="2152" w:type="dxa"/>
            <w:tcBorders>
              <w:top w:val="single" w:sz="4" w:space="0" w:color="auto"/>
              <w:left w:val="single" w:sz="4" w:space="0" w:color="auto"/>
              <w:bottom w:val="single" w:sz="4" w:space="0" w:color="auto"/>
              <w:right w:val="single" w:sz="4" w:space="0" w:color="auto"/>
            </w:tcBorders>
            <w:vAlign w:val="center"/>
          </w:tcPr>
          <w:p w14:paraId="67869831"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500,0</w:t>
            </w:r>
          </w:p>
        </w:tc>
        <w:tc>
          <w:tcPr>
            <w:tcW w:w="2458" w:type="dxa"/>
            <w:tcBorders>
              <w:top w:val="single" w:sz="4" w:space="0" w:color="auto"/>
              <w:left w:val="single" w:sz="4" w:space="0" w:color="auto"/>
              <w:bottom w:val="single" w:sz="4" w:space="0" w:color="auto"/>
              <w:right w:val="single" w:sz="4" w:space="0" w:color="auto"/>
            </w:tcBorders>
          </w:tcPr>
          <w:p w14:paraId="31898AD6"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2000,0</w:t>
            </w:r>
          </w:p>
        </w:tc>
      </w:tr>
      <w:tr w:rsidR="00781308" w14:paraId="37301DB0" w14:textId="77777777">
        <w:trPr>
          <w:jc w:val="center"/>
        </w:trPr>
        <w:tc>
          <w:tcPr>
            <w:tcW w:w="1997" w:type="dxa"/>
            <w:tcBorders>
              <w:top w:val="single" w:sz="4" w:space="0" w:color="auto"/>
              <w:left w:val="single" w:sz="4" w:space="0" w:color="auto"/>
              <w:bottom w:val="single" w:sz="4" w:space="0" w:color="auto"/>
              <w:right w:val="single" w:sz="4" w:space="0" w:color="auto"/>
            </w:tcBorders>
          </w:tcPr>
          <w:p w14:paraId="06EBD035" w14:textId="77777777" w:rsidR="00781308" w:rsidRDefault="00781308">
            <w:pPr>
              <w:autoSpaceDE w:val="0"/>
              <w:autoSpaceDN w:val="0"/>
              <w:adjustRightInd w:val="0"/>
              <w:spacing w:before="20" w:after="20"/>
              <w:rPr>
                <w:rFonts w:ascii="Times New Roman" w:hAnsi="Times New Roman"/>
                <w:sz w:val="28"/>
                <w:szCs w:val="28"/>
              </w:rPr>
            </w:pPr>
            <w:r>
              <w:rPr>
                <w:rFonts w:ascii="Times New Roman" w:hAnsi="Times New Roman"/>
                <w:sz w:val="28"/>
                <w:szCs w:val="28"/>
              </w:rPr>
              <w:t>2026 г.</w:t>
            </w:r>
          </w:p>
        </w:tc>
        <w:tc>
          <w:tcPr>
            <w:tcW w:w="1429" w:type="dxa"/>
            <w:tcBorders>
              <w:top w:val="single" w:sz="4" w:space="0" w:color="auto"/>
              <w:left w:val="single" w:sz="4" w:space="0" w:color="auto"/>
              <w:bottom w:val="single" w:sz="4" w:space="0" w:color="auto"/>
              <w:right w:val="single" w:sz="4" w:space="0" w:color="auto"/>
            </w:tcBorders>
            <w:vAlign w:val="center"/>
          </w:tcPr>
          <w:p w14:paraId="1F9F35A2"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2500,0</w:t>
            </w:r>
          </w:p>
        </w:tc>
        <w:tc>
          <w:tcPr>
            <w:tcW w:w="2152" w:type="dxa"/>
            <w:tcBorders>
              <w:top w:val="single" w:sz="4" w:space="0" w:color="auto"/>
              <w:left w:val="single" w:sz="4" w:space="0" w:color="auto"/>
              <w:bottom w:val="single" w:sz="4" w:space="0" w:color="auto"/>
              <w:right w:val="single" w:sz="4" w:space="0" w:color="auto"/>
            </w:tcBorders>
            <w:vAlign w:val="center"/>
          </w:tcPr>
          <w:p w14:paraId="39D93A0E"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0</w:t>
            </w:r>
          </w:p>
        </w:tc>
        <w:tc>
          <w:tcPr>
            <w:tcW w:w="2458" w:type="dxa"/>
            <w:tcBorders>
              <w:top w:val="single" w:sz="4" w:space="0" w:color="auto"/>
              <w:left w:val="single" w:sz="4" w:space="0" w:color="auto"/>
              <w:bottom w:val="single" w:sz="4" w:space="0" w:color="auto"/>
              <w:right w:val="single" w:sz="4" w:space="0" w:color="auto"/>
            </w:tcBorders>
          </w:tcPr>
          <w:p w14:paraId="5D94F962"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2500,0</w:t>
            </w:r>
          </w:p>
        </w:tc>
      </w:tr>
      <w:tr w:rsidR="00781308" w14:paraId="44067B9B" w14:textId="77777777">
        <w:trPr>
          <w:jc w:val="center"/>
        </w:trPr>
        <w:tc>
          <w:tcPr>
            <w:tcW w:w="1997" w:type="dxa"/>
            <w:tcBorders>
              <w:top w:val="single" w:sz="4" w:space="0" w:color="auto"/>
              <w:left w:val="single" w:sz="4" w:space="0" w:color="auto"/>
              <w:bottom w:val="single" w:sz="4" w:space="0" w:color="auto"/>
              <w:right w:val="single" w:sz="4" w:space="0" w:color="auto"/>
            </w:tcBorders>
          </w:tcPr>
          <w:p w14:paraId="4BEFB0CB" w14:textId="77777777" w:rsidR="00781308" w:rsidRDefault="00781308">
            <w:pPr>
              <w:autoSpaceDE w:val="0"/>
              <w:autoSpaceDN w:val="0"/>
              <w:adjustRightInd w:val="0"/>
              <w:spacing w:before="20" w:after="20"/>
              <w:rPr>
                <w:rFonts w:ascii="Times New Roman" w:hAnsi="Times New Roman"/>
                <w:sz w:val="28"/>
                <w:szCs w:val="28"/>
              </w:rPr>
            </w:pPr>
            <w:r>
              <w:rPr>
                <w:rFonts w:ascii="Times New Roman" w:hAnsi="Times New Roman"/>
                <w:sz w:val="28"/>
                <w:szCs w:val="28"/>
                <w:lang w:val="en-US"/>
              </w:rPr>
              <w:t xml:space="preserve">2027 </w:t>
            </w:r>
            <w:r>
              <w:rPr>
                <w:rFonts w:ascii="Times New Roman" w:hAnsi="Times New Roman"/>
                <w:sz w:val="28"/>
                <w:szCs w:val="28"/>
              </w:rPr>
              <w:t>г.</w:t>
            </w:r>
          </w:p>
        </w:tc>
        <w:tc>
          <w:tcPr>
            <w:tcW w:w="1429" w:type="dxa"/>
            <w:tcBorders>
              <w:top w:val="single" w:sz="4" w:space="0" w:color="auto"/>
              <w:left w:val="single" w:sz="4" w:space="0" w:color="auto"/>
              <w:bottom w:val="single" w:sz="4" w:space="0" w:color="auto"/>
              <w:right w:val="single" w:sz="4" w:space="0" w:color="auto"/>
            </w:tcBorders>
            <w:vAlign w:val="center"/>
          </w:tcPr>
          <w:p w14:paraId="455E3D01"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2500,0</w:t>
            </w:r>
          </w:p>
        </w:tc>
        <w:tc>
          <w:tcPr>
            <w:tcW w:w="2152" w:type="dxa"/>
            <w:tcBorders>
              <w:top w:val="single" w:sz="4" w:space="0" w:color="auto"/>
              <w:left w:val="single" w:sz="4" w:space="0" w:color="auto"/>
              <w:bottom w:val="single" w:sz="4" w:space="0" w:color="auto"/>
              <w:right w:val="single" w:sz="4" w:space="0" w:color="auto"/>
            </w:tcBorders>
            <w:vAlign w:val="center"/>
          </w:tcPr>
          <w:p w14:paraId="4B57205C"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0</w:t>
            </w:r>
          </w:p>
        </w:tc>
        <w:tc>
          <w:tcPr>
            <w:tcW w:w="2458" w:type="dxa"/>
            <w:tcBorders>
              <w:top w:val="single" w:sz="4" w:space="0" w:color="auto"/>
              <w:left w:val="single" w:sz="4" w:space="0" w:color="auto"/>
              <w:bottom w:val="single" w:sz="4" w:space="0" w:color="auto"/>
              <w:right w:val="single" w:sz="4" w:space="0" w:color="auto"/>
            </w:tcBorders>
          </w:tcPr>
          <w:p w14:paraId="688150D2"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2500,0</w:t>
            </w:r>
          </w:p>
        </w:tc>
      </w:tr>
      <w:tr w:rsidR="00781308" w14:paraId="4293E5D2" w14:textId="77777777">
        <w:trPr>
          <w:jc w:val="center"/>
        </w:trPr>
        <w:tc>
          <w:tcPr>
            <w:tcW w:w="1997" w:type="dxa"/>
            <w:tcBorders>
              <w:top w:val="single" w:sz="4" w:space="0" w:color="auto"/>
              <w:left w:val="single" w:sz="4" w:space="0" w:color="auto"/>
              <w:bottom w:val="single" w:sz="4" w:space="0" w:color="auto"/>
              <w:right w:val="single" w:sz="4" w:space="0" w:color="auto"/>
            </w:tcBorders>
          </w:tcPr>
          <w:p w14:paraId="47C0B1B0" w14:textId="77777777" w:rsidR="00781308" w:rsidRDefault="00781308">
            <w:pPr>
              <w:autoSpaceDE w:val="0"/>
              <w:autoSpaceDN w:val="0"/>
              <w:adjustRightInd w:val="0"/>
              <w:spacing w:before="20" w:after="20"/>
              <w:rPr>
                <w:rFonts w:ascii="Times New Roman" w:hAnsi="Times New Roman"/>
                <w:sz w:val="28"/>
                <w:szCs w:val="28"/>
                <w:lang w:val="en-US"/>
              </w:rPr>
            </w:pPr>
            <w:r>
              <w:rPr>
                <w:rFonts w:ascii="Times New Roman" w:hAnsi="Times New Roman"/>
                <w:sz w:val="28"/>
                <w:szCs w:val="28"/>
                <w:lang w:val="en-US"/>
              </w:rPr>
              <w:t>2028 г.</w:t>
            </w:r>
          </w:p>
        </w:tc>
        <w:tc>
          <w:tcPr>
            <w:tcW w:w="1429" w:type="dxa"/>
            <w:tcBorders>
              <w:top w:val="single" w:sz="4" w:space="0" w:color="auto"/>
              <w:left w:val="single" w:sz="4" w:space="0" w:color="auto"/>
              <w:bottom w:val="single" w:sz="4" w:space="0" w:color="auto"/>
              <w:right w:val="single" w:sz="4" w:space="0" w:color="auto"/>
            </w:tcBorders>
            <w:vAlign w:val="center"/>
          </w:tcPr>
          <w:p w14:paraId="466D989C"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2500,0</w:t>
            </w:r>
          </w:p>
        </w:tc>
        <w:tc>
          <w:tcPr>
            <w:tcW w:w="2152" w:type="dxa"/>
            <w:tcBorders>
              <w:top w:val="single" w:sz="4" w:space="0" w:color="auto"/>
              <w:left w:val="single" w:sz="4" w:space="0" w:color="auto"/>
              <w:bottom w:val="single" w:sz="4" w:space="0" w:color="auto"/>
              <w:right w:val="single" w:sz="4" w:space="0" w:color="auto"/>
            </w:tcBorders>
            <w:vAlign w:val="center"/>
          </w:tcPr>
          <w:p w14:paraId="7584732F"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0</w:t>
            </w:r>
          </w:p>
        </w:tc>
        <w:tc>
          <w:tcPr>
            <w:tcW w:w="2458" w:type="dxa"/>
            <w:tcBorders>
              <w:top w:val="single" w:sz="4" w:space="0" w:color="auto"/>
              <w:left w:val="single" w:sz="4" w:space="0" w:color="auto"/>
              <w:bottom w:val="single" w:sz="4" w:space="0" w:color="auto"/>
              <w:right w:val="single" w:sz="4" w:space="0" w:color="auto"/>
            </w:tcBorders>
          </w:tcPr>
          <w:p w14:paraId="7543BC18" w14:textId="77777777" w:rsidR="00781308" w:rsidRDefault="00781308">
            <w:pPr>
              <w:autoSpaceDE w:val="0"/>
              <w:autoSpaceDN w:val="0"/>
              <w:adjustRightInd w:val="0"/>
              <w:spacing w:before="20" w:after="20"/>
              <w:jc w:val="center"/>
              <w:rPr>
                <w:rFonts w:ascii="Times New Roman" w:hAnsi="Times New Roman"/>
                <w:sz w:val="28"/>
                <w:szCs w:val="28"/>
              </w:rPr>
            </w:pPr>
            <w:r>
              <w:rPr>
                <w:rFonts w:ascii="Times New Roman" w:hAnsi="Times New Roman"/>
                <w:sz w:val="28"/>
                <w:szCs w:val="28"/>
              </w:rPr>
              <w:t>2500,0</w:t>
            </w:r>
          </w:p>
        </w:tc>
      </w:tr>
      <w:tr w:rsidR="00781308" w14:paraId="0C382DBE" w14:textId="77777777">
        <w:trPr>
          <w:jc w:val="center"/>
        </w:trPr>
        <w:tc>
          <w:tcPr>
            <w:tcW w:w="1997" w:type="dxa"/>
            <w:tcBorders>
              <w:top w:val="single" w:sz="4" w:space="0" w:color="auto"/>
              <w:left w:val="single" w:sz="4" w:space="0" w:color="auto"/>
              <w:bottom w:val="single" w:sz="4" w:space="0" w:color="auto"/>
              <w:right w:val="single" w:sz="4" w:space="0" w:color="auto"/>
            </w:tcBorders>
          </w:tcPr>
          <w:p w14:paraId="3EE481EE" w14:textId="77777777" w:rsidR="00781308" w:rsidRDefault="00781308">
            <w:pPr>
              <w:autoSpaceDE w:val="0"/>
              <w:autoSpaceDN w:val="0"/>
              <w:adjustRightInd w:val="0"/>
              <w:spacing w:before="20" w:after="20"/>
              <w:rPr>
                <w:rFonts w:ascii="Times New Roman" w:eastAsia="Times New Roman" w:hAnsi="Times New Roman"/>
                <w:bCs/>
                <w:sz w:val="28"/>
                <w:szCs w:val="28"/>
              </w:rPr>
            </w:pPr>
            <w:r>
              <w:rPr>
                <w:rFonts w:ascii="Times New Roman" w:hAnsi="Times New Roman"/>
                <w:sz w:val="28"/>
                <w:szCs w:val="28"/>
              </w:rPr>
              <w:t>Итого 2015-2028 гг.</w:t>
            </w:r>
          </w:p>
        </w:tc>
        <w:tc>
          <w:tcPr>
            <w:tcW w:w="1429" w:type="dxa"/>
            <w:tcBorders>
              <w:top w:val="single" w:sz="4" w:space="0" w:color="auto"/>
              <w:left w:val="single" w:sz="4" w:space="0" w:color="auto"/>
              <w:bottom w:val="single" w:sz="4" w:space="0" w:color="auto"/>
              <w:right w:val="single" w:sz="4" w:space="0" w:color="auto"/>
            </w:tcBorders>
            <w:vAlign w:val="center"/>
          </w:tcPr>
          <w:p w14:paraId="5F595CBA"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28429,46</w:t>
            </w:r>
          </w:p>
        </w:tc>
        <w:tc>
          <w:tcPr>
            <w:tcW w:w="2152" w:type="dxa"/>
            <w:tcBorders>
              <w:top w:val="single" w:sz="4" w:space="0" w:color="auto"/>
              <w:left w:val="single" w:sz="4" w:space="0" w:color="auto"/>
              <w:bottom w:val="single" w:sz="4" w:space="0" w:color="auto"/>
              <w:right w:val="single" w:sz="4" w:space="0" w:color="auto"/>
            </w:tcBorders>
            <w:vAlign w:val="center"/>
          </w:tcPr>
          <w:p w14:paraId="0247408A"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2729,46</w:t>
            </w:r>
          </w:p>
        </w:tc>
        <w:tc>
          <w:tcPr>
            <w:tcW w:w="2458" w:type="dxa"/>
            <w:tcBorders>
              <w:top w:val="single" w:sz="4" w:space="0" w:color="auto"/>
              <w:left w:val="single" w:sz="4" w:space="0" w:color="auto"/>
              <w:bottom w:val="single" w:sz="4" w:space="0" w:color="auto"/>
              <w:right w:val="single" w:sz="4" w:space="0" w:color="auto"/>
            </w:tcBorders>
            <w:vAlign w:val="center"/>
          </w:tcPr>
          <w:p w14:paraId="02839001" w14:textId="77777777" w:rsidR="00781308" w:rsidRDefault="00781308">
            <w:pPr>
              <w:autoSpaceDE w:val="0"/>
              <w:autoSpaceDN w:val="0"/>
              <w:adjustRightInd w:val="0"/>
              <w:spacing w:before="20" w:after="20"/>
              <w:jc w:val="center"/>
              <w:rPr>
                <w:rFonts w:ascii="Times New Roman" w:eastAsia="Times New Roman" w:hAnsi="Times New Roman"/>
                <w:bCs/>
                <w:sz w:val="28"/>
                <w:szCs w:val="28"/>
              </w:rPr>
            </w:pPr>
            <w:r>
              <w:rPr>
                <w:rFonts w:ascii="Times New Roman" w:hAnsi="Times New Roman"/>
                <w:sz w:val="28"/>
                <w:szCs w:val="28"/>
              </w:rPr>
              <w:t>25700,0</w:t>
            </w:r>
          </w:p>
        </w:tc>
      </w:tr>
    </w:tbl>
    <w:p w14:paraId="623F7F0D" w14:textId="77777777" w:rsidR="00781308" w:rsidRDefault="00781308">
      <w:pPr>
        <w:spacing w:line="312" w:lineRule="auto"/>
        <w:ind w:firstLine="709"/>
        <w:jc w:val="both"/>
        <w:rPr>
          <w:rFonts w:ascii="Times New Roman" w:eastAsia="Times New Roman" w:hAnsi="Times New Roman"/>
          <w:bCs/>
          <w:sz w:val="24"/>
          <w:szCs w:val="24"/>
        </w:rPr>
      </w:pPr>
    </w:p>
    <w:p w14:paraId="38F9EE4F"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Ресурсное обеспечение реализации подпрограммы за счет средств бюджета муниципального образования Красногорский район представлено в приложении 5 к муниципальной программе.</w:t>
      </w:r>
    </w:p>
    <w:p w14:paraId="67381321"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14:paraId="6D42CF4C" w14:textId="77777777" w:rsidR="00781308" w:rsidRDefault="00781308">
      <w:pPr>
        <w:keepNext/>
        <w:spacing w:before="360" w:after="240"/>
        <w:jc w:val="center"/>
        <w:rPr>
          <w:rFonts w:ascii="Times New Roman" w:hAnsi="Times New Roman"/>
          <w:b/>
          <w:sz w:val="24"/>
          <w:szCs w:val="24"/>
          <w:lang w:eastAsia="ru-RU"/>
        </w:rPr>
      </w:pPr>
      <w:r>
        <w:rPr>
          <w:rFonts w:ascii="Times New Roman" w:hAnsi="Times New Roman"/>
          <w:b/>
          <w:sz w:val="24"/>
          <w:szCs w:val="24"/>
        </w:rPr>
        <w:t>2.10. Риски и меры по управлению рисками</w:t>
      </w:r>
    </w:p>
    <w:p w14:paraId="37178F8B" w14:textId="77777777" w:rsidR="00781308" w:rsidRDefault="00781308">
      <w:pPr>
        <w:keepNext/>
        <w:spacing w:line="312" w:lineRule="auto"/>
        <w:ind w:firstLine="709"/>
        <w:jc w:val="both"/>
        <w:rPr>
          <w:rFonts w:ascii="Times New Roman" w:hAnsi="Times New Roman"/>
          <w:sz w:val="24"/>
          <w:szCs w:val="24"/>
        </w:rPr>
      </w:pPr>
      <w:r>
        <w:rPr>
          <w:rFonts w:ascii="Times New Roman" w:hAnsi="Times New Roman"/>
          <w:sz w:val="24"/>
          <w:szCs w:val="24"/>
        </w:rPr>
        <w:t>Изменение налогового законодательства</w:t>
      </w:r>
    </w:p>
    <w:p w14:paraId="1DEAA7EE"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Внешним риском является изменение налогового законодательства Российской Федерации, следствием которого может стать увеличение налоговой нагрузки на малый и средний бизнес. Такое развитие ситуации повлечет за собой прекращение деятельности ряда субъектов малого предпринимательства.</w:t>
      </w:r>
    </w:p>
    <w:p w14:paraId="4E392688"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На федеральном уровне возможно принятие правовых актов об изменении условий применения единого налога на вмененный доход. С 2018 года, по мере расширения патентной системы налогообложения, планируется отменить специальный налоговый режим в виде единого налога на вмененный доход. На региональном уровне возможно принятие правовых актов об изменении условий применения патентной системы налогообложения.</w:t>
      </w:r>
    </w:p>
    <w:p w14:paraId="01881DC8"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Изменение налогообложения по специальным налоговым режимам, применяемым субъектами малого предпринимательства, может оказать влияние на развитие данного сектора экономики, как в позитивную сторону (при снижении налоговой нагрузки), так и в негативную сторону (при увеличении налоговой нагрузки). Для минимизации рисков, при необходимости, в рамках полномочий органов местного самоуправления муниципального района, будет уточняться порядок применения единого налога на вмененный доход. В части установления порядка применения патентной системы налогообложения будет осуществляться взаимодействие с органами государственной власти Удмуртской Республики.</w:t>
      </w:r>
    </w:p>
    <w:p w14:paraId="5DEB241F"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Организационные риски связаны с возможными ошибками в управлении реализацией подпрограммы, невыполнением в установленные сроки отдельных мероприятий подпрограммы. Меры по управлению организационными рисками: </w:t>
      </w:r>
    </w:p>
    <w:p w14:paraId="20D5A862" w14:textId="77777777" w:rsidR="00781308" w:rsidRDefault="00781308">
      <w:pPr>
        <w:pStyle w:val="af7"/>
        <w:numPr>
          <w:ilvl w:val="1"/>
          <w:numId w:val="28"/>
        </w:numPr>
        <w:shd w:val="clear" w:color="auto" w:fill="FFFFFF"/>
        <w:tabs>
          <w:tab w:val="left" w:pos="1134"/>
        </w:tabs>
        <w:spacing w:before="0" w:line="312" w:lineRule="auto"/>
        <w:ind w:left="0" w:right="-2" w:firstLine="709"/>
        <w:jc w:val="both"/>
      </w:pPr>
      <w:r>
        <w:t>составление планов реализации подпрограммы;</w:t>
      </w:r>
    </w:p>
    <w:p w14:paraId="3FA984DA" w14:textId="77777777" w:rsidR="00781308" w:rsidRDefault="00781308">
      <w:pPr>
        <w:pStyle w:val="af7"/>
        <w:numPr>
          <w:ilvl w:val="1"/>
          <w:numId w:val="28"/>
        </w:numPr>
        <w:shd w:val="clear" w:color="auto" w:fill="FFFFFF"/>
        <w:tabs>
          <w:tab w:val="left" w:pos="1134"/>
        </w:tabs>
        <w:spacing w:before="0" w:line="312" w:lineRule="auto"/>
        <w:ind w:left="0" w:right="-2" w:firstLine="709"/>
        <w:jc w:val="both"/>
      </w:pPr>
      <w:r>
        <w:t xml:space="preserve">ежеквартальный мониторинг реализации подпрограммы; </w:t>
      </w:r>
    </w:p>
    <w:p w14:paraId="655A8373" w14:textId="77777777" w:rsidR="00781308" w:rsidRDefault="00781308">
      <w:pPr>
        <w:pStyle w:val="af7"/>
        <w:numPr>
          <w:ilvl w:val="1"/>
          <w:numId w:val="28"/>
        </w:numPr>
        <w:shd w:val="clear" w:color="auto" w:fill="FFFFFF"/>
        <w:tabs>
          <w:tab w:val="left" w:pos="1134"/>
        </w:tabs>
        <w:spacing w:before="0" w:line="312" w:lineRule="auto"/>
        <w:ind w:left="0" w:right="-2" w:firstLine="709"/>
        <w:jc w:val="both"/>
      </w:pPr>
      <w:r>
        <w:t xml:space="preserve">закрепление персональной ответственности за исполнение мероприятий и достижение значений целевых показателей (индикаторов) подпрограммы; </w:t>
      </w:r>
    </w:p>
    <w:p w14:paraId="5C71ADF7" w14:textId="77777777" w:rsidR="00781308" w:rsidRDefault="00781308">
      <w:pPr>
        <w:pStyle w:val="af7"/>
        <w:numPr>
          <w:ilvl w:val="1"/>
          <w:numId w:val="28"/>
        </w:numPr>
        <w:shd w:val="clear" w:color="auto" w:fill="FFFFFF"/>
        <w:tabs>
          <w:tab w:val="left" w:pos="1134"/>
        </w:tabs>
        <w:spacing w:before="0" w:line="312" w:lineRule="auto"/>
        <w:ind w:left="0" w:right="-2" w:firstLine="709"/>
        <w:jc w:val="both"/>
      </w:pPr>
      <w:r>
        <w:t>информирование населения и открытая публикация данных о ходе реализации подпрограммы;</w:t>
      </w:r>
    </w:p>
    <w:p w14:paraId="102BB8BF" w14:textId="77777777" w:rsidR="00781308" w:rsidRDefault="00781308">
      <w:pPr>
        <w:pStyle w:val="af7"/>
        <w:numPr>
          <w:ilvl w:val="1"/>
          <w:numId w:val="28"/>
        </w:numPr>
        <w:shd w:val="clear" w:color="auto" w:fill="FFFFFF"/>
        <w:tabs>
          <w:tab w:val="left" w:pos="1134"/>
        </w:tabs>
        <w:spacing w:before="0" w:line="312" w:lineRule="auto"/>
        <w:ind w:left="0" w:right="-2" w:firstLine="709"/>
        <w:jc w:val="both"/>
      </w:pPr>
      <w:r>
        <w:t>оценка регулирующего воздействия проектов нормативных правовых актов Красногорского района (планируется внедрить).</w:t>
      </w:r>
    </w:p>
    <w:p w14:paraId="785B2CF5"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Финансовые риски связаны с ограниченностью объемов финансирования подпрограммы. Для управления риском будут обосновываться требуемые объемы финансовых ресурсов в рамках бюджетного цикла, реализовываться меры по привлечению средств из иных </w:t>
      </w:r>
      <w:r>
        <w:rPr>
          <w:rFonts w:ascii="Times New Roman" w:hAnsi="Times New Roman"/>
          <w:sz w:val="24"/>
          <w:szCs w:val="24"/>
        </w:rPr>
        <w:lastRenderedPageBreak/>
        <w:t>источников, при необходимости - уточняться перечень и сроки реализации мероприятий подпрограммы.</w:t>
      </w:r>
    </w:p>
    <w:p w14:paraId="5CD8AE56"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Финансовые риски также связаны с возможностью нецелевого и (или) неэффективного использования бюджетных средств в ходе реализации мероприятий подпрограммы. В качестве меры по управлению риском предусматривается  осуществление мероприятий внутреннего финансового контроля.</w:t>
      </w:r>
    </w:p>
    <w:p w14:paraId="7FA4F27A"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Кадровые риски связаны с недостаточным уровнем квалификации работников. В качестве меры для управления риском будут осуществляться мероприятия по подготовке и переподготовка кадров.</w:t>
      </w:r>
    </w:p>
    <w:p w14:paraId="75F73F55" w14:textId="77777777" w:rsidR="00781308" w:rsidRDefault="00781308">
      <w:pPr>
        <w:keepNext/>
        <w:spacing w:before="360" w:after="240"/>
        <w:jc w:val="center"/>
        <w:rPr>
          <w:rFonts w:ascii="Times New Roman" w:hAnsi="Times New Roman"/>
          <w:b/>
          <w:sz w:val="24"/>
          <w:szCs w:val="24"/>
          <w:lang w:eastAsia="ru-RU"/>
        </w:rPr>
      </w:pPr>
      <w:r>
        <w:rPr>
          <w:rFonts w:ascii="Times New Roman" w:hAnsi="Times New Roman"/>
          <w:b/>
          <w:sz w:val="24"/>
          <w:szCs w:val="24"/>
        </w:rPr>
        <w:t>2.11. Конечные результаты и оценка эффективности</w:t>
      </w:r>
    </w:p>
    <w:p w14:paraId="29459A63" w14:textId="77777777" w:rsidR="00781308" w:rsidRDefault="00781308">
      <w:pPr>
        <w:tabs>
          <w:tab w:val="left" w:pos="1134"/>
        </w:tabs>
        <w:autoSpaceDE w:val="0"/>
        <w:autoSpaceDN w:val="0"/>
        <w:adjustRightInd w:val="0"/>
        <w:spacing w:line="312" w:lineRule="auto"/>
        <w:ind w:firstLine="709"/>
        <w:jc w:val="both"/>
        <w:rPr>
          <w:rFonts w:ascii="Times New Roman" w:hAnsi="Times New Roman"/>
          <w:sz w:val="24"/>
          <w:szCs w:val="24"/>
        </w:rPr>
      </w:pPr>
      <w:r>
        <w:rPr>
          <w:rFonts w:ascii="Times New Roman" w:hAnsi="Times New Roman"/>
          <w:sz w:val="24"/>
          <w:szCs w:val="24"/>
        </w:rPr>
        <w:t>Конечным результатом реализации подпрограммы является устойчивое р</w:t>
      </w:r>
      <w:r>
        <w:rPr>
          <w:rFonts w:ascii="Times New Roman" w:hAnsi="Times New Roman"/>
          <w:bCs/>
          <w:sz w:val="24"/>
          <w:szCs w:val="24"/>
        </w:rPr>
        <w:t>азвитие предпринимательства в Красногорском районе</w:t>
      </w:r>
      <w:r>
        <w:rPr>
          <w:rFonts w:ascii="Times New Roman" w:hAnsi="Times New Roman"/>
          <w:sz w:val="24"/>
          <w:szCs w:val="24"/>
        </w:rPr>
        <w:t>, повышение доходов и занятости населения района.</w:t>
      </w:r>
    </w:p>
    <w:p w14:paraId="6E40A134" w14:textId="77777777" w:rsidR="00781308" w:rsidRDefault="00781308">
      <w:pPr>
        <w:shd w:val="clear" w:color="auto" w:fill="FFFFFF"/>
        <w:tabs>
          <w:tab w:val="left" w:pos="1134"/>
        </w:tabs>
        <w:spacing w:line="312" w:lineRule="auto"/>
        <w:ind w:firstLine="709"/>
        <w:jc w:val="both"/>
        <w:rPr>
          <w:rFonts w:ascii="Times New Roman" w:hAnsi="Times New Roman"/>
          <w:sz w:val="24"/>
          <w:szCs w:val="24"/>
        </w:rPr>
      </w:pPr>
      <w:r>
        <w:rPr>
          <w:rFonts w:ascii="Times New Roman" w:hAnsi="Times New Roman"/>
          <w:sz w:val="24"/>
          <w:szCs w:val="24"/>
        </w:rPr>
        <w:t>Ожидаемые результаты на конец реализации  подпрограммы (к концу 2025 года):</w:t>
      </w:r>
    </w:p>
    <w:p w14:paraId="40752E8B" w14:textId="77777777" w:rsidR="00781308" w:rsidRDefault="00781308">
      <w:pPr>
        <w:pStyle w:val="af7"/>
        <w:numPr>
          <w:ilvl w:val="0"/>
          <w:numId w:val="29"/>
        </w:numPr>
        <w:tabs>
          <w:tab w:val="left" w:pos="1134"/>
        </w:tabs>
        <w:spacing w:before="0" w:line="312" w:lineRule="auto"/>
        <w:ind w:left="0" w:firstLine="709"/>
        <w:jc w:val="both"/>
      </w:pPr>
      <w:r>
        <w:t>число малых и средних предприятий составит  28 ед.;</w:t>
      </w:r>
    </w:p>
    <w:p w14:paraId="6A875EA3" w14:textId="77777777" w:rsidR="00781308" w:rsidRDefault="00781308">
      <w:pPr>
        <w:pStyle w:val="af7"/>
        <w:numPr>
          <w:ilvl w:val="0"/>
          <w:numId w:val="29"/>
        </w:numPr>
        <w:tabs>
          <w:tab w:val="left" w:pos="1134"/>
        </w:tabs>
        <w:spacing w:before="0" w:line="312" w:lineRule="auto"/>
        <w:ind w:left="0" w:firstLine="709"/>
        <w:jc w:val="both"/>
      </w:pPr>
      <w:r>
        <w:t>число индивидуальных предпринимателей составит  115 чел.;</w:t>
      </w:r>
    </w:p>
    <w:p w14:paraId="664692BE" w14:textId="77777777" w:rsidR="00781308" w:rsidRDefault="00781308">
      <w:pPr>
        <w:pStyle w:val="af7"/>
        <w:numPr>
          <w:ilvl w:val="0"/>
          <w:numId w:val="29"/>
        </w:numPr>
        <w:tabs>
          <w:tab w:val="left" w:pos="1134"/>
        </w:tabs>
        <w:spacing w:before="0" w:line="312" w:lineRule="auto"/>
        <w:ind w:left="0" w:firstLine="709"/>
        <w:jc w:val="both"/>
      </w:pPr>
      <w: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составит 31,6 процента.</w:t>
      </w:r>
    </w:p>
    <w:p w14:paraId="3C7862B5" w14:textId="77777777" w:rsidR="00781308" w:rsidRDefault="00781308">
      <w:pPr>
        <w:pStyle w:val="af6"/>
        <w:numPr>
          <w:ilvl w:val="0"/>
          <w:numId w:val="29"/>
        </w:numPr>
        <w:jc w:val="both"/>
        <w:rPr>
          <w:rFonts w:ascii="Times New Roman" w:hAnsi="Times New Roman"/>
          <w:bCs/>
          <w:sz w:val="24"/>
          <w:szCs w:val="24"/>
        </w:rPr>
      </w:pPr>
      <w:r>
        <w:rPr>
          <w:rFonts w:ascii="Times New Roman" w:hAnsi="Times New Roman"/>
          <w:bCs/>
          <w:sz w:val="24"/>
          <w:szCs w:val="24"/>
        </w:rPr>
        <w:t>Численность занятых в сфере малого и среднего предпринимательства, включая индивидуальных предпринимателей, 670 человек.</w:t>
      </w:r>
    </w:p>
    <w:p w14:paraId="716F91DE" w14:textId="77777777" w:rsidR="00781308" w:rsidRDefault="00781308">
      <w:pPr>
        <w:pStyle w:val="af6"/>
        <w:ind w:left="720"/>
        <w:jc w:val="both"/>
        <w:rPr>
          <w:rFonts w:ascii="Times New Roman" w:hAnsi="Times New Roman"/>
          <w:bCs/>
          <w:sz w:val="24"/>
          <w:szCs w:val="24"/>
        </w:rPr>
      </w:pPr>
    </w:p>
    <w:p w14:paraId="603BE2DD" w14:textId="77777777" w:rsidR="00781308" w:rsidRDefault="00781308">
      <w:pPr>
        <w:pStyle w:val="af7"/>
        <w:spacing w:before="0" w:line="312" w:lineRule="auto"/>
        <w:ind w:left="0" w:firstLine="709"/>
        <w:jc w:val="both"/>
      </w:pPr>
      <w:r>
        <w:t>Бюджетный эффект от реализации подпрограммы заключается в поступлении  единого налога на вмененный доход, поступлений от патентной системы налогообложения в бюджет Красногорского района. Доходы бюджета района от применения данных режимов налогообложения предпринимателями за весь период реализации подпрограммы оценивается в размере  35,68 млн. рублей.</w:t>
      </w:r>
    </w:p>
    <w:p w14:paraId="747B23CE" w14:textId="77777777" w:rsidR="00781308" w:rsidRDefault="00781308">
      <w:pPr>
        <w:pStyle w:val="af7"/>
        <w:autoSpaceDE w:val="0"/>
        <w:autoSpaceDN w:val="0"/>
        <w:adjustRightInd w:val="0"/>
        <w:spacing w:before="0" w:after="120"/>
        <w:ind w:left="0" w:right="-85"/>
      </w:pPr>
    </w:p>
    <w:p w14:paraId="331988C7" w14:textId="77777777" w:rsidR="00781308" w:rsidRDefault="00781308">
      <w:pPr>
        <w:autoSpaceDE w:val="0"/>
        <w:autoSpaceDN w:val="0"/>
        <w:adjustRightInd w:val="0"/>
        <w:spacing w:after="240"/>
        <w:ind w:right="-85"/>
        <w:jc w:val="center"/>
        <w:rPr>
          <w:rFonts w:ascii="Times New Roman" w:hAnsi="Times New Roman"/>
          <w:b/>
          <w:color w:val="000000"/>
          <w:sz w:val="24"/>
          <w:szCs w:val="24"/>
        </w:rPr>
      </w:pPr>
      <w:r>
        <w:rPr>
          <w:rFonts w:ascii="Times New Roman" w:hAnsi="Times New Roman"/>
          <w:b/>
          <w:bCs/>
          <w:sz w:val="24"/>
          <w:szCs w:val="24"/>
        </w:rPr>
        <w:t xml:space="preserve">3. Подпрограмма </w:t>
      </w:r>
      <w:r>
        <w:rPr>
          <w:rFonts w:ascii="Times New Roman" w:hAnsi="Times New Roman"/>
          <w:b/>
          <w:sz w:val="24"/>
          <w:szCs w:val="24"/>
        </w:rPr>
        <w:t>«</w:t>
      </w:r>
      <w:r>
        <w:rPr>
          <w:rFonts w:ascii="Times New Roman" w:hAnsi="Times New Roman"/>
          <w:b/>
          <w:color w:val="000000"/>
          <w:sz w:val="24"/>
          <w:szCs w:val="24"/>
        </w:rPr>
        <w:t>Развитие потребительского рынка»</w:t>
      </w:r>
    </w:p>
    <w:p w14:paraId="75A10658" w14:textId="77777777" w:rsidR="00781308" w:rsidRDefault="00781308">
      <w:pPr>
        <w:keepNext/>
        <w:autoSpaceDE w:val="0"/>
        <w:autoSpaceDN w:val="0"/>
        <w:adjustRightInd w:val="0"/>
        <w:spacing w:before="360" w:after="240"/>
        <w:ind w:right="-85"/>
        <w:jc w:val="center"/>
        <w:rPr>
          <w:rFonts w:ascii="Times New Roman" w:hAnsi="Times New Roman"/>
          <w:b/>
          <w:bCs/>
          <w:sz w:val="24"/>
          <w:szCs w:val="24"/>
        </w:rPr>
      </w:pPr>
      <w:r>
        <w:rPr>
          <w:rFonts w:ascii="Times New Roman" w:hAnsi="Times New Roman"/>
          <w:b/>
          <w:bCs/>
          <w:sz w:val="24"/>
          <w:szCs w:val="24"/>
        </w:rPr>
        <w:t>Краткая характеристика (паспорт) подпрограммы</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58"/>
        <w:gridCol w:w="7940"/>
      </w:tblGrid>
      <w:tr w:rsidR="00781308" w14:paraId="4B3F4AB2" w14:textId="77777777">
        <w:tc>
          <w:tcPr>
            <w:tcW w:w="1809" w:type="dxa"/>
          </w:tcPr>
          <w:p w14:paraId="3D7D45D2"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sz w:val="24"/>
                <w:szCs w:val="24"/>
              </w:rPr>
              <w:t>Наименование подпрограммы</w:t>
            </w:r>
          </w:p>
        </w:tc>
        <w:tc>
          <w:tcPr>
            <w:tcW w:w="8044" w:type="dxa"/>
          </w:tcPr>
          <w:p w14:paraId="09EC59D7"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color w:val="000000"/>
                <w:sz w:val="24"/>
                <w:szCs w:val="24"/>
              </w:rPr>
              <w:t>Развитие потребительского рынка</w:t>
            </w:r>
            <w:r>
              <w:rPr>
                <w:rFonts w:ascii="Times New Roman" w:hAnsi="Times New Roman"/>
                <w:sz w:val="24"/>
                <w:szCs w:val="24"/>
              </w:rPr>
              <w:t xml:space="preserve"> </w:t>
            </w:r>
          </w:p>
        </w:tc>
      </w:tr>
      <w:tr w:rsidR="00781308" w14:paraId="2CEB31E3" w14:textId="77777777">
        <w:tc>
          <w:tcPr>
            <w:tcW w:w="1809" w:type="dxa"/>
          </w:tcPr>
          <w:p w14:paraId="56217457"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sz w:val="24"/>
                <w:szCs w:val="24"/>
              </w:rPr>
              <w:t>Координатор</w:t>
            </w:r>
          </w:p>
        </w:tc>
        <w:tc>
          <w:tcPr>
            <w:tcW w:w="8044" w:type="dxa"/>
          </w:tcPr>
          <w:p w14:paraId="5C791A1A"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sz w:val="24"/>
                <w:szCs w:val="24"/>
              </w:rPr>
              <w:t>Первый заместитель главы Администрации муниципального образования Красногорский район</w:t>
            </w:r>
          </w:p>
        </w:tc>
      </w:tr>
      <w:tr w:rsidR="00781308" w14:paraId="1AD3BBA7" w14:textId="77777777">
        <w:tc>
          <w:tcPr>
            <w:tcW w:w="1809" w:type="dxa"/>
          </w:tcPr>
          <w:p w14:paraId="55E58E28"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t xml:space="preserve">Ответственный исполнитель </w:t>
            </w:r>
          </w:p>
        </w:tc>
        <w:tc>
          <w:tcPr>
            <w:tcW w:w="8044" w:type="dxa"/>
          </w:tcPr>
          <w:p w14:paraId="628B7350"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sz w:val="24"/>
                <w:szCs w:val="24"/>
              </w:rPr>
              <w:t>Отдел планово-экономической работы Администрации муниципального образования 2Муниципальный округ Красногорский район Удмуртской Республики» (Отдел планово-экономической работы).</w:t>
            </w:r>
          </w:p>
        </w:tc>
      </w:tr>
      <w:tr w:rsidR="00781308" w14:paraId="4669299C" w14:textId="77777777">
        <w:tc>
          <w:tcPr>
            <w:tcW w:w="1809" w:type="dxa"/>
          </w:tcPr>
          <w:p w14:paraId="47D2A53F"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t xml:space="preserve">Соисполнители </w:t>
            </w:r>
          </w:p>
        </w:tc>
        <w:tc>
          <w:tcPr>
            <w:tcW w:w="8044" w:type="dxa"/>
          </w:tcPr>
          <w:p w14:paraId="771A48D6"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sz w:val="24"/>
                <w:szCs w:val="24"/>
              </w:rPr>
              <w:t xml:space="preserve">Администрация муниципального образования Красногорский район </w:t>
            </w:r>
            <w:r>
              <w:rPr>
                <w:rFonts w:ascii="Times New Roman" w:hAnsi="Times New Roman"/>
                <w:sz w:val="24"/>
                <w:szCs w:val="24"/>
              </w:rPr>
              <w:lastRenderedPageBreak/>
              <w:t>(Администрация Красногорского района), в том числе Отдел строительства и жилищно-коммунального хозяйства, Отдел по  имущественным вопросам.</w:t>
            </w:r>
          </w:p>
        </w:tc>
      </w:tr>
      <w:tr w:rsidR="00781308" w14:paraId="25408B04" w14:textId="77777777">
        <w:tc>
          <w:tcPr>
            <w:tcW w:w="1809" w:type="dxa"/>
          </w:tcPr>
          <w:p w14:paraId="4B6E26DA"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lastRenderedPageBreak/>
              <w:t>Цель</w:t>
            </w:r>
          </w:p>
        </w:tc>
        <w:tc>
          <w:tcPr>
            <w:tcW w:w="8044" w:type="dxa"/>
          </w:tcPr>
          <w:p w14:paraId="5BD56996" w14:textId="77777777" w:rsidR="00781308" w:rsidRDefault="00781308">
            <w:pPr>
              <w:autoSpaceDE w:val="0"/>
              <w:autoSpaceDN w:val="0"/>
              <w:adjustRightInd w:val="0"/>
              <w:spacing w:before="60" w:after="60"/>
              <w:rPr>
                <w:rFonts w:ascii="Times New Roman" w:hAnsi="Times New Roman"/>
                <w:i/>
                <w:sz w:val="24"/>
                <w:szCs w:val="24"/>
              </w:rPr>
            </w:pPr>
            <w:r>
              <w:rPr>
                <w:rFonts w:ascii="Times New Roman" w:hAnsi="Times New Roman"/>
                <w:sz w:val="24"/>
                <w:szCs w:val="24"/>
              </w:rPr>
              <w:t>Развитие потребительского рынка на территории района, повышение качества и доступности услуг общественного питания, торговли и бытового обслуживания на территории Красногорского района, обеспечение детей дошкольного и школьного возраста качественным сбалансированным питанием, сохранение и укрепление здоровья детей и подростков на территории Красногорского района</w:t>
            </w:r>
          </w:p>
        </w:tc>
      </w:tr>
      <w:tr w:rsidR="00781308" w14:paraId="7E3262B0" w14:textId="77777777">
        <w:tc>
          <w:tcPr>
            <w:tcW w:w="1809" w:type="dxa"/>
          </w:tcPr>
          <w:p w14:paraId="3821E508"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t xml:space="preserve">Задачи </w:t>
            </w:r>
          </w:p>
        </w:tc>
        <w:tc>
          <w:tcPr>
            <w:tcW w:w="8044" w:type="dxa"/>
          </w:tcPr>
          <w:p w14:paraId="075C2FD0" w14:textId="77777777" w:rsidR="00781308" w:rsidRDefault="00781308">
            <w:pPr>
              <w:pStyle w:val="af7"/>
              <w:numPr>
                <w:ilvl w:val="0"/>
                <w:numId w:val="30"/>
              </w:numPr>
              <w:autoSpaceDE w:val="0"/>
              <w:autoSpaceDN w:val="0"/>
              <w:adjustRightInd w:val="0"/>
              <w:spacing w:before="60" w:after="60"/>
              <w:ind w:left="34" w:right="-85" w:firstLine="326"/>
              <w:rPr>
                <w:color w:val="000000"/>
              </w:rPr>
            </w:pPr>
            <w:r>
              <w:rPr>
                <w:color w:val="000000"/>
              </w:rPr>
              <w:t>Стимулирование развития торговли, в том числе в малонаселенных пунктах;</w:t>
            </w:r>
          </w:p>
          <w:p w14:paraId="76A2F21C" w14:textId="77777777" w:rsidR="00781308" w:rsidRDefault="00781308">
            <w:pPr>
              <w:pStyle w:val="af7"/>
              <w:numPr>
                <w:ilvl w:val="0"/>
                <w:numId w:val="30"/>
              </w:numPr>
              <w:autoSpaceDE w:val="0"/>
              <w:autoSpaceDN w:val="0"/>
              <w:adjustRightInd w:val="0"/>
              <w:spacing w:before="60" w:after="60"/>
              <w:ind w:left="34" w:right="-85" w:firstLine="326"/>
              <w:rPr>
                <w:color w:val="000000"/>
              </w:rPr>
            </w:pPr>
            <w:r>
              <w:rPr>
                <w:color w:val="000000"/>
              </w:rPr>
              <w:t>Развитие потребительской кооперации, осуществляющей торгово-закупочную деятельность в сельской местности;</w:t>
            </w:r>
          </w:p>
          <w:p w14:paraId="642F1B2C" w14:textId="77777777" w:rsidR="00781308" w:rsidRDefault="00781308">
            <w:pPr>
              <w:pStyle w:val="af7"/>
              <w:numPr>
                <w:ilvl w:val="0"/>
                <w:numId w:val="30"/>
              </w:numPr>
              <w:autoSpaceDE w:val="0"/>
              <w:autoSpaceDN w:val="0"/>
              <w:adjustRightInd w:val="0"/>
              <w:spacing w:before="60" w:after="60"/>
              <w:ind w:left="34" w:right="-85" w:firstLine="326"/>
            </w:pPr>
            <w:r>
              <w:rPr>
                <w:color w:val="000000"/>
              </w:rPr>
              <w:t>Стимулирование развития общественного питания и бытовых услуг.</w:t>
            </w:r>
          </w:p>
        </w:tc>
      </w:tr>
      <w:tr w:rsidR="00781308" w14:paraId="66BF6496" w14:textId="77777777">
        <w:tc>
          <w:tcPr>
            <w:tcW w:w="1809" w:type="dxa"/>
          </w:tcPr>
          <w:p w14:paraId="6E00F5DE"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t xml:space="preserve">Целевые показатели (индикаторы) </w:t>
            </w:r>
          </w:p>
        </w:tc>
        <w:tc>
          <w:tcPr>
            <w:tcW w:w="8044" w:type="dxa"/>
          </w:tcPr>
          <w:p w14:paraId="35E53046" w14:textId="77777777" w:rsidR="00781308" w:rsidRDefault="00781308">
            <w:pPr>
              <w:tabs>
                <w:tab w:val="left" w:pos="-55"/>
              </w:tabs>
              <w:spacing w:before="60" w:after="60"/>
              <w:ind w:right="57"/>
              <w:rPr>
                <w:rFonts w:ascii="Times New Roman" w:hAnsi="Times New Roman"/>
                <w:i/>
                <w:sz w:val="24"/>
                <w:szCs w:val="24"/>
              </w:rPr>
            </w:pPr>
            <w:r>
              <w:rPr>
                <w:rFonts w:ascii="Times New Roman" w:hAnsi="Times New Roman"/>
                <w:sz w:val="24"/>
                <w:szCs w:val="24"/>
              </w:rPr>
              <w:t>1) Розничный товарооборот (во всех каналах реализации), млн. рублей. –</w:t>
            </w:r>
            <w:r>
              <w:rPr>
                <w:rFonts w:ascii="Times New Roman" w:hAnsi="Times New Roman"/>
                <w:sz w:val="24"/>
                <w:szCs w:val="24"/>
                <w:u w:val="single"/>
              </w:rPr>
              <w:t xml:space="preserve"> отменяется с 2019 года ввиду отсутствия статистики по показателю</w:t>
            </w:r>
          </w:p>
          <w:p w14:paraId="3479B330" w14:textId="77777777" w:rsidR="00781308" w:rsidRDefault="00781308">
            <w:pPr>
              <w:tabs>
                <w:tab w:val="left" w:pos="-55"/>
              </w:tabs>
              <w:spacing w:before="60" w:after="60"/>
              <w:ind w:right="57"/>
              <w:rPr>
                <w:rFonts w:ascii="Times New Roman" w:hAnsi="Times New Roman"/>
                <w:sz w:val="24"/>
                <w:szCs w:val="24"/>
              </w:rPr>
            </w:pPr>
            <w:r>
              <w:rPr>
                <w:rFonts w:ascii="Times New Roman" w:hAnsi="Times New Roman"/>
                <w:sz w:val="24"/>
                <w:szCs w:val="24"/>
              </w:rPr>
              <w:t>2) Розничный товарооборот организаций потребительской кооперации, млн. рублей.</w:t>
            </w:r>
          </w:p>
          <w:p w14:paraId="3BDC1666" w14:textId="77777777" w:rsidR="00781308" w:rsidRDefault="00781308">
            <w:pPr>
              <w:tabs>
                <w:tab w:val="left" w:pos="-55"/>
              </w:tabs>
              <w:spacing w:before="60" w:after="60"/>
              <w:ind w:right="-85"/>
              <w:rPr>
                <w:rFonts w:ascii="Times New Roman" w:hAnsi="Times New Roman"/>
                <w:sz w:val="24"/>
                <w:szCs w:val="24"/>
              </w:rPr>
            </w:pPr>
            <w:r>
              <w:rPr>
                <w:rFonts w:ascii="Times New Roman" w:hAnsi="Times New Roman"/>
                <w:sz w:val="24"/>
                <w:szCs w:val="24"/>
              </w:rPr>
              <w:t>3) Обеспеченность населения района площадью торговых объектов, кв. м на 1000 чел. населения.</w:t>
            </w:r>
          </w:p>
          <w:p w14:paraId="0554185B" w14:textId="77777777" w:rsidR="00781308" w:rsidRDefault="00781308">
            <w:pPr>
              <w:tabs>
                <w:tab w:val="left" w:pos="-55"/>
              </w:tabs>
              <w:spacing w:before="60" w:after="60"/>
              <w:ind w:right="-85"/>
              <w:rPr>
                <w:rFonts w:ascii="Times New Roman" w:hAnsi="Times New Roman"/>
                <w:sz w:val="24"/>
                <w:szCs w:val="24"/>
              </w:rPr>
            </w:pPr>
            <w:r>
              <w:rPr>
                <w:rFonts w:ascii="Times New Roman" w:hAnsi="Times New Roman"/>
                <w:sz w:val="24"/>
                <w:szCs w:val="24"/>
              </w:rPr>
              <w:t>4) Число жителей населенных пунктов, в которых нет стационарных торговых объектов, чел.</w:t>
            </w:r>
          </w:p>
          <w:p w14:paraId="0637119C" w14:textId="77777777" w:rsidR="00781308" w:rsidRDefault="00781308">
            <w:pPr>
              <w:pStyle w:val="af6"/>
              <w:jc w:val="both"/>
              <w:rPr>
                <w:rFonts w:ascii="Times New Roman" w:hAnsi="Times New Roman"/>
                <w:sz w:val="24"/>
                <w:szCs w:val="24"/>
              </w:rPr>
            </w:pPr>
            <w:r>
              <w:t>5</w:t>
            </w:r>
            <w:r>
              <w:rPr>
                <w:rFonts w:ascii="Times New Roman" w:hAnsi="Times New Roman"/>
                <w:sz w:val="24"/>
                <w:szCs w:val="24"/>
              </w:rPr>
              <w:t>) Оборот розничной торговли, млн. руб.</w:t>
            </w:r>
          </w:p>
          <w:p w14:paraId="09AB4A25" w14:textId="77777777" w:rsidR="00781308" w:rsidRDefault="00781308">
            <w:pPr>
              <w:pStyle w:val="af6"/>
              <w:jc w:val="both"/>
              <w:rPr>
                <w:rFonts w:ascii="Times New Roman" w:hAnsi="Times New Roman"/>
                <w:sz w:val="24"/>
                <w:szCs w:val="24"/>
              </w:rPr>
            </w:pPr>
            <w:r>
              <w:rPr>
                <w:rFonts w:ascii="Times New Roman" w:hAnsi="Times New Roman"/>
                <w:sz w:val="24"/>
                <w:szCs w:val="24"/>
              </w:rPr>
              <w:t xml:space="preserve">6) Оборот общественного питания, млн. рублей.- </w:t>
            </w:r>
            <w:r>
              <w:rPr>
                <w:rFonts w:ascii="Times New Roman" w:hAnsi="Times New Roman"/>
                <w:sz w:val="24"/>
                <w:szCs w:val="24"/>
                <w:u w:val="single"/>
              </w:rPr>
              <w:t>отменяется с 2019 года ввиду отсутствия статистики по показателю.</w:t>
            </w:r>
          </w:p>
          <w:p w14:paraId="0B4810F6" w14:textId="77777777" w:rsidR="00781308" w:rsidRDefault="00781308">
            <w:pPr>
              <w:pStyle w:val="af6"/>
              <w:jc w:val="both"/>
              <w:rPr>
                <w:rFonts w:ascii="Times New Roman" w:hAnsi="Times New Roman"/>
                <w:sz w:val="24"/>
                <w:szCs w:val="24"/>
              </w:rPr>
            </w:pPr>
            <w:r>
              <w:rPr>
                <w:rFonts w:ascii="Times New Roman" w:hAnsi="Times New Roman"/>
                <w:sz w:val="24"/>
                <w:szCs w:val="24"/>
              </w:rPr>
              <w:t xml:space="preserve">7) Объем бытовых услуг населению, млн. рублей. - </w:t>
            </w:r>
            <w:r>
              <w:rPr>
                <w:rFonts w:ascii="Times New Roman" w:hAnsi="Times New Roman"/>
                <w:sz w:val="24"/>
                <w:szCs w:val="24"/>
                <w:u w:val="single"/>
              </w:rPr>
              <w:t>отменяется с 2019 года ввиду отсутствия статистики по показателю.</w:t>
            </w:r>
          </w:p>
        </w:tc>
      </w:tr>
      <w:tr w:rsidR="00781308" w14:paraId="14F3577F" w14:textId="77777777">
        <w:tc>
          <w:tcPr>
            <w:tcW w:w="1809" w:type="dxa"/>
          </w:tcPr>
          <w:p w14:paraId="5782C9AC"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sz w:val="24"/>
                <w:szCs w:val="24"/>
              </w:rPr>
              <w:t>Сроки и этапы  реализации</w:t>
            </w:r>
          </w:p>
        </w:tc>
        <w:tc>
          <w:tcPr>
            <w:tcW w:w="8044" w:type="dxa"/>
          </w:tcPr>
          <w:p w14:paraId="4F7FBD00" w14:textId="77777777" w:rsidR="00781308" w:rsidRDefault="00781308">
            <w:pPr>
              <w:spacing w:before="60" w:after="60"/>
              <w:rPr>
                <w:rFonts w:ascii="Times New Roman" w:hAnsi="Times New Roman"/>
                <w:sz w:val="24"/>
                <w:szCs w:val="24"/>
              </w:rPr>
            </w:pPr>
            <w:r>
              <w:rPr>
                <w:rFonts w:ascii="Times New Roman" w:hAnsi="Times New Roman"/>
                <w:sz w:val="24"/>
                <w:szCs w:val="24"/>
              </w:rPr>
              <w:t>Срок реализации подпрограммы: 2015-2028 годы.</w:t>
            </w:r>
          </w:p>
          <w:p w14:paraId="728289F4" w14:textId="77777777" w:rsidR="00781308" w:rsidRDefault="00781308">
            <w:pPr>
              <w:spacing w:before="60" w:after="60"/>
              <w:rPr>
                <w:rFonts w:ascii="Times New Roman" w:hAnsi="Times New Roman"/>
                <w:sz w:val="24"/>
                <w:szCs w:val="24"/>
              </w:rPr>
            </w:pPr>
            <w:r>
              <w:rPr>
                <w:rFonts w:ascii="Times New Roman" w:hAnsi="Times New Roman"/>
                <w:sz w:val="24"/>
                <w:szCs w:val="24"/>
              </w:rPr>
              <w:t>Этапы реализации не выделяются.</w:t>
            </w:r>
          </w:p>
        </w:tc>
      </w:tr>
      <w:tr w:rsidR="00781308" w14:paraId="3DDEEB6F" w14:textId="77777777">
        <w:trPr>
          <w:trHeight w:val="1654"/>
        </w:trPr>
        <w:tc>
          <w:tcPr>
            <w:tcW w:w="1809" w:type="dxa"/>
          </w:tcPr>
          <w:p w14:paraId="56704E5F"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t>Ресурсное обеспечение за счет средств бюджета Красногорского района</w:t>
            </w:r>
          </w:p>
        </w:tc>
        <w:tc>
          <w:tcPr>
            <w:tcW w:w="8044" w:type="dxa"/>
          </w:tcPr>
          <w:p w14:paraId="2D7B64EF" w14:textId="77777777" w:rsidR="00781308" w:rsidRDefault="00781308">
            <w:pPr>
              <w:autoSpaceDE w:val="0"/>
              <w:autoSpaceDN w:val="0"/>
              <w:adjustRightInd w:val="0"/>
              <w:spacing w:before="60" w:after="60"/>
              <w:jc w:val="both"/>
              <w:rPr>
                <w:rFonts w:ascii="Times New Roman" w:hAnsi="Times New Roman"/>
                <w:bCs/>
                <w:sz w:val="24"/>
                <w:szCs w:val="24"/>
              </w:rPr>
            </w:pPr>
            <w:r>
              <w:rPr>
                <w:rFonts w:ascii="Times New Roman" w:hAnsi="Times New Roman"/>
                <w:sz w:val="24"/>
                <w:szCs w:val="24"/>
              </w:rPr>
              <w:t xml:space="preserve">    Общий объем финансирования мероприятий подпрограммы на 2015-2028 годы за счет собственных средств бюджета муниципального образования Красногорский район, субсидий и субвенций из бюджета Удмуртской Республики в бюджет Красногорского района не планируется.</w:t>
            </w:r>
          </w:p>
          <w:p w14:paraId="71DBF72B" w14:textId="77777777" w:rsidR="00781308" w:rsidRDefault="00781308">
            <w:pPr>
              <w:autoSpaceDE w:val="0"/>
              <w:autoSpaceDN w:val="0"/>
              <w:adjustRightInd w:val="0"/>
              <w:spacing w:before="60" w:after="60"/>
              <w:ind w:left="34"/>
              <w:rPr>
                <w:rFonts w:ascii="Times New Roman" w:hAnsi="Times New Roman"/>
                <w:bCs/>
                <w:sz w:val="24"/>
                <w:szCs w:val="24"/>
              </w:rPr>
            </w:pPr>
            <w:r>
              <w:rPr>
                <w:rFonts w:ascii="Times New Roman" w:hAnsi="Times New Roman"/>
                <w:bCs/>
                <w:sz w:val="24"/>
                <w:szCs w:val="24"/>
              </w:rPr>
              <w:t xml:space="preserve">        Расходы на содержание исполнителей и соисполнителей мероприятий подпрограммы учтены в составе расходов на содержание Администрации муниципального образования Красногорский район </w:t>
            </w:r>
            <w:r>
              <w:rPr>
                <w:rFonts w:ascii="Times New Roman" w:hAnsi="Times New Roman"/>
                <w:bCs/>
                <w:i/>
                <w:sz w:val="24"/>
                <w:szCs w:val="24"/>
              </w:rPr>
              <w:t>(муниципальная программа «Муниципальное управление», подпрограмма «Организация муниципального управления»).</w:t>
            </w:r>
            <w:r>
              <w:rPr>
                <w:rFonts w:ascii="Times New Roman" w:hAnsi="Times New Roman"/>
                <w:bCs/>
                <w:sz w:val="24"/>
                <w:szCs w:val="24"/>
              </w:rPr>
              <w:t xml:space="preserve">  </w:t>
            </w:r>
          </w:p>
          <w:p w14:paraId="1EA61E5D" w14:textId="77777777" w:rsidR="00781308" w:rsidRDefault="00781308">
            <w:pPr>
              <w:tabs>
                <w:tab w:val="left" w:pos="1134"/>
              </w:tabs>
              <w:autoSpaceDE w:val="0"/>
              <w:autoSpaceDN w:val="0"/>
              <w:adjustRightInd w:val="0"/>
              <w:spacing w:line="312" w:lineRule="auto"/>
              <w:ind w:firstLine="709"/>
              <w:jc w:val="both"/>
              <w:rPr>
                <w:rFonts w:ascii="Times New Roman" w:hAnsi="Times New Roman"/>
                <w:sz w:val="24"/>
                <w:szCs w:val="24"/>
              </w:rPr>
            </w:pPr>
            <w:r>
              <w:rPr>
                <w:rFonts w:ascii="Times New Roman" w:hAnsi="Times New Roman"/>
                <w:sz w:val="24"/>
                <w:szCs w:val="24"/>
              </w:rPr>
              <w:t>Расходы на цели реализации подпрограммы за счет внебюджетных источников оцениваются в размере 9853 тыс. рублей, в том числе по годам реализации муниципальной подпрограммы:</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2"/>
              <w:gridCol w:w="3707"/>
            </w:tblGrid>
            <w:tr w:rsidR="00781308" w14:paraId="785E505E" w14:textId="77777777">
              <w:trPr>
                <w:trHeight w:val="367"/>
                <w:jc w:val="center"/>
              </w:trPr>
              <w:tc>
                <w:tcPr>
                  <w:tcW w:w="3142" w:type="dxa"/>
                  <w:vMerge w:val="restart"/>
                  <w:vAlign w:val="center"/>
                </w:tcPr>
                <w:p w14:paraId="65E7A56F" w14:textId="77777777" w:rsidR="00781308" w:rsidRDefault="00781308">
                  <w:pPr>
                    <w:keepNext/>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Годы реализации</w:t>
                  </w:r>
                </w:p>
              </w:tc>
              <w:tc>
                <w:tcPr>
                  <w:tcW w:w="3707" w:type="dxa"/>
                  <w:vMerge w:val="restart"/>
                  <w:vAlign w:val="center"/>
                </w:tcPr>
                <w:p w14:paraId="02C27064" w14:textId="77777777" w:rsidR="00781308" w:rsidRDefault="00781308">
                  <w:pPr>
                    <w:keepNext/>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Внебюджетные источники, тыс. руб.</w:t>
                  </w:r>
                </w:p>
              </w:tc>
            </w:tr>
            <w:tr w:rsidR="00781308" w14:paraId="65B4D905" w14:textId="77777777">
              <w:trPr>
                <w:trHeight w:val="387"/>
                <w:jc w:val="center"/>
              </w:trPr>
              <w:tc>
                <w:tcPr>
                  <w:tcW w:w="3142" w:type="dxa"/>
                  <w:vMerge/>
                  <w:vAlign w:val="center"/>
                </w:tcPr>
                <w:p w14:paraId="553E0E26" w14:textId="77777777" w:rsidR="00781308" w:rsidRDefault="00781308">
                  <w:pPr>
                    <w:keepNext/>
                    <w:autoSpaceDE w:val="0"/>
                    <w:autoSpaceDN w:val="0"/>
                    <w:adjustRightInd w:val="0"/>
                    <w:spacing w:before="20" w:after="20"/>
                    <w:jc w:val="center"/>
                    <w:rPr>
                      <w:rFonts w:ascii="Times New Roman" w:hAnsi="Times New Roman"/>
                      <w:sz w:val="24"/>
                      <w:szCs w:val="24"/>
                    </w:rPr>
                  </w:pPr>
                </w:p>
              </w:tc>
              <w:tc>
                <w:tcPr>
                  <w:tcW w:w="3707" w:type="dxa"/>
                  <w:vMerge/>
                  <w:vAlign w:val="center"/>
                </w:tcPr>
                <w:p w14:paraId="48B1BD38" w14:textId="77777777" w:rsidR="00781308" w:rsidRDefault="00781308">
                  <w:pPr>
                    <w:keepNext/>
                    <w:autoSpaceDE w:val="0"/>
                    <w:autoSpaceDN w:val="0"/>
                    <w:adjustRightInd w:val="0"/>
                    <w:spacing w:before="20" w:after="20"/>
                    <w:jc w:val="center"/>
                    <w:rPr>
                      <w:rFonts w:ascii="Times New Roman" w:hAnsi="Times New Roman"/>
                      <w:sz w:val="24"/>
                      <w:szCs w:val="24"/>
                    </w:rPr>
                  </w:pPr>
                </w:p>
              </w:tc>
            </w:tr>
            <w:tr w:rsidR="00781308" w14:paraId="77B84131" w14:textId="77777777">
              <w:trPr>
                <w:jc w:val="center"/>
              </w:trPr>
              <w:tc>
                <w:tcPr>
                  <w:tcW w:w="3142" w:type="dxa"/>
                </w:tcPr>
                <w:p w14:paraId="65F68030"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2015 г.</w:t>
                  </w:r>
                </w:p>
              </w:tc>
              <w:tc>
                <w:tcPr>
                  <w:tcW w:w="3707" w:type="dxa"/>
                  <w:vAlign w:val="center"/>
                </w:tcPr>
                <w:p w14:paraId="3CA09671"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1430,00</w:t>
                  </w:r>
                </w:p>
              </w:tc>
            </w:tr>
            <w:tr w:rsidR="00781308" w14:paraId="4772AE76" w14:textId="77777777">
              <w:trPr>
                <w:jc w:val="center"/>
              </w:trPr>
              <w:tc>
                <w:tcPr>
                  <w:tcW w:w="3142" w:type="dxa"/>
                </w:tcPr>
                <w:p w14:paraId="72A9F453"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2016 г.</w:t>
                  </w:r>
                </w:p>
              </w:tc>
              <w:tc>
                <w:tcPr>
                  <w:tcW w:w="3707" w:type="dxa"/>
                  <w:vAlign w:val="center"/>
                </w:tcPr>
                <w:p w14:paraId="7D0F1A58"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1223,00</w:t>
                  </w:r>
                </w:p>
              </w:tc>
            </w:tr>
            <w:tr w:rsidR="00781308" w14:paraId="0F8A919B" w14:textId="77777777">
              <w:trPr>
                <w:jc w:val="center"/>
              </w:trPr>
              <w:tc>
                <w:tcPr>
                  <w:tcW w:w="3142" w:type="dxa"/>
                </w:tcPr>
                <w:p w14:paraId="159BAE86"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lastRenderedPageBreak/>
                    <w:t>2017 г.</w:t>
                  </w:r>
                </w:p>
              </w:tc>
              <w:tc>
                <w:tcPr>
                  <w:tcW w:w="3707" w:type="dxa"/>
                  <w:vAlign w:val="center"/>
                </w:tcPr>
                <w:p w14:paraId="1083135D"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0,00</w:t>
                  </w:r>
                </w:p>
              </w:tc>
            </w:tr>
            <w:tr w:rsidR="00781308" w14:paraId="3C55FAC8" w14:textId="77777777">
              <w:trPr>
                <w:jc w:val="center"/>
              </w:trPr>
              <w:tc>
                <w:tcPr>
                  <w:tcW w:w="3142" w:type="dxa"/>
                </w:tcPr>
                <w:p w14:paraId="5200B156"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2018 г.</w:t>
                  </w:r>
                </w:p>
              </w:tc>
              <w:tc>
                <w:tcPr>
                  <w:tcW w:w="3707" w:type="dxa"/>
                  <w:vAlign w:val="center"/>
                </w:tcPr>
                <w:p w14:paraId="7FA01BC3"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0,00</w:t>
                  </w:r>
                </w:p>
              </w:tc>
            </w:tr>
            <w:tr w:rsidR="00781308" w14:paraId="73FE5BB4" w14:textId="77777777">
              <w:trPr>
                <w:jc w:val="center"/>
              </w:trPr>
              <w:tc>
                <w:tcPr>
                  <w:tcW w:w="3142" w:type="dxa"/>
                </w:tcPr>
                <w:p w14:paraId="498296B5"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2019 г.</w:t>
                  </w:r>
                </w:p>
              </w:tc>
              <w:tc>
                <w:tcPr>
                  <w:tcW w:w="3707" w:type="dxa"/>
                  <w:vAlign w:val="center"/>
                </w:tcPr>
                <w:p w14:paraId="31DC859B"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2200,00</w:t>
                  </w:r>
                </w:p>
              </w:tc>
            </w:tr>
            <w:tr w:rsidR="00781308" w14:paraId="5FED6BCB" w14:textId="77777777">
              <w:trPr>
                <w:jc w:val="center"/>
              </w:trPr>
              <w:tc>
                <w:tcPr>
                  <w:tcW w:w="3142" w:type="dxa"/>
                </w:tcPr>
                <w:p w14:paraId="001104C7"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2020 г.</w:t>
                  </w:r>
                </w:p>
              </w:tc>
              <w:tc>
                <w:tcPr>
                  <w:tcW w:w="3707" w:type="dxa"/>
                  <w:vAlign w:val="center"/>
                </w:tcPr>
                <w:p w14:paraId="27F0E77D"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0,00</w:t>
                  </w:r>
                </w:p>
              </w:tc>
            </w:tr>
            <w:tr w:rsidR="00781308" w14:paraId="58707D98" w14:textId="77777777">
              <w:trPr>
                <w:jc w:val="center"/>
              </w:trPr>
              <w:tc>
                <w:tcPr>
                  <w:tcW w:w="3142" w:type="dxa"/>
                </w:tcPr>
                <w:p w14:paraId="324D39DE"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2021 г.</w:t>
                  </w:r>
                </w:p>
              </w:tc>
              <w:tc>
                <w:tcPr>
                  <w:tcW w:w="3707" w:type="dxa"/>
                  <w:vAlign w:val="center"/>
                </w:tcPr>
                <w:p w14:paraId="57B1BB6F"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0,00</w:t>
                  </w:r>
                </w:p>
              </w:tc>
            </w:tr>
            <w:tr w:rsidR="00781308" w14:paraId="5B0B3560" w14:textId="77777777">
              <w:trPr>
                <w:jc w:val="center"/>
              </w:trPr>
              <w:tc>
                <w:tcPr>
                  <w:tcW w:w="3142" w:type="dxa"/>
                </w:tcPr>
                <w:p w14:paraId="6E8F1C1D"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2022 г.</w:t>
                  </w:r>
                </w:p>
              </w:tc>
              <w:tc>
                <w:tcPr>
                  <w:tcW w:w="3707" w:type="dxa"/>
                  <w:vAlign w:val="center"/>
                </w:tcPr>
                <w:p w14:paraId="033673F5"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3000,00</w:t>
                  </w:r>
                </w:p>
              </w:tc>
            </w:tr>
            <w:tr w:rsidR="00781308" w14:paraId="17610DD9" w14:textId="77777777">
              <w:trPr>
                <w:jc w:val="center"/>
              </w:trPr>
              <w:tc>
                <w:tcPr>
                  <w:tcW w:w="3142" w:type="dxa"/>
                </w:tcPr>
                <w:p w14:paraId="580B86A2"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2023 г.</w:t>
                  </w:r>
                </w:p>
              </w:tc>
              <w:tc>
                <w:tcPr>
                  <w:tcW w:w="3707" w:type="dxa"/>
                  <w:vAlign w:val="center"/>
                </w:tcPr>
                <w:p w14:paraId="4D38CEC4"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0,0</w:t>
                  </w:r>
                </w:p>
              </w:tc>
            </w:tr>
            <w:tr w:rsidR="00781308" w14:paraId="541F1B92" w14:textId="77777777">
              <w:trPr>
                <w:jc w:val="center"/>
              </w:trPr>
              <w:tc>
                <w:tcPr>
                  <w:tcW w:w="3142" w:type="dxa"/>
                </w:tcPr>
                <w:p w14:paraId="015CECBE"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2024 г.</w:t>
                  </w:r>
                </w:p>
              </w:tc>
              <w:tc>
                <w:tcPr>
                  <w:tcW w:w="3707" w:type="dxa"/>
                  <w:vAlign w:val="center"/>
                </w:tcPr>
                <w:p w14:paraId="64F2DD42"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2000,00</w:t>
                  </w:r>
                </w:p>
              </w:tc>
            </w:tr>
            <w:tr w:rsidR="00781308" w14:paraId="1C06B71F" w14:textId="77777777">
              <w:trPr>
                <w:jc w:val="center"/>
              </w:trPr>
              <w:tc>
                <w:tcPr>
                  <w:tcW w:w="3142" w:type="dxa"/>
                </w:tcPr>
                <w:p w14:paraId="4871993D"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2025 г.</w:t>
                  </w:r>
                </w:p>
              </w:tc>
              <w:tc>
                <w:tcPr>
                  <w:tcW w:w="3707" w:type="dxa"/>
                  <w:vAlign w:val="center"/>
                </w:tcPr>
                <w:p w14:paraId="491093E6"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0,00</w:t>
                  </w:r>
                </w:p>
              </w:tc>
            </w:tr>
            <w:tr w:rsidR="00781308" w14:paraId="218B6A21" w14:textId="77777777">
              <w:trPr>
                <w:jc w:val="center"/>
              </w:trPr>
              <w:tc>
                <w:tcPr>
                  <w:tcW w:w="3142" w:type="dxa"/>
                </w:tcPr>
                <w:p w14:paraId="48ABEE90"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2026 г.</w:t>
                  </w:r>
                </w:p>
              </w:tc>
              <w:tc>
                <w:tcPr>
                  <w:tcW w:w="3707" w:type="dxa"/>
                  <w:vAlign w:val="center"/>
                </w:tcPr>
                <w:p w14:paraId="06EBDD0A"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0,00</w:t>
                  </w:r>
                </w:p>
              </w:tc>
            </w:tr>
            <w:tr w:rsidR="00781308" w14:paraId="7A65578E" w14:textId="77777777">
              <w:trPr>
                <w:jc w:val="center"/>
              </w:trPr>
              <w:tc>
                <w:tcPr>
                  <w:tcW w:w="3142" w:type="dxa"/>
                </w:tcPr>
                <w:p w14:paraId="7C732EE1"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2027 г</w:t>
                  </w:r>
                </w:p>
              </w:tc>
              <w:tc>
                <w:tcPr>
                  <w:tcW w:w="3707" w:type="dxa"/>
                  <w:vAlign w:val="center"/>
                </w:tcPr>
                <w:p w14:paraId="69DA6519"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0,00</w:t>
                  </w:r>
                </w:p>
              </w:tc>
            </w:tr>
            <w:tr w:rsidR="00781308" w14:paraId="31AD121D" w14:textId="77777777">
              <w:trPr>
                <w:jc w:val="center"/>
              </w:trPr>
              <w:tc>
                <w:tcPr>
                  <w:tcW w:w="3142" w:type="dxa"/>
                </w:tcPr>
                <w:p w14:paraId="1CDCDCDF"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2028 г</w:t>
                  </w:r>
                </w:p>
              </w:tc>
              <w:tc>
                <w:tcPr>
                  <w:tcW w:w="3707" w:type="dxa"/>
                  <w:vAlign w:val="center"/>
                </w:tcPr>
                <w:p w14:paraId="60121B45"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0,00</w:t>
                  </w:r>
                </w:p>
              </w:tc>
            </w:tr>
            <w:tr w:rsidR="00781308" w14:paraId="64239C67" w14:textId="77777777">
              <w:trPr>
                <w:jc w:val="center"/>
              </w:trPr>
              <w:tc>
                <w:tcPr>
                  <w:tcW w:w="3142" w:type="dxa"/>
                </w:tcPr>
                <w:p w14:paraId="579CB987"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Итого 2015-2028 гг.</w:t>
                  </w:r>
                </w:p>
              </w:tc>
              <w:tc>
                <w:tcPr>
                  <w:tcW w:w="3707" w:type="dxa"/>
                  <w:vAlign w:val="center"/>
                </w:tcPr>
                <w:p w14:paraId="32864576"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9853,00</w:t>
                  </w:r>
                </w:p>
              </w:tc>
            </w:tr>
          </w:tbl>
          <w:p w14:paraId="453401C5" w14:textId="77777777" w:rsidR="00781308" w:rsidRDefault="00781308">
            <w:pPr>
              <w:autoSpaceDE w:val="0"/>
              <w:autoSpaceDN w:val="0"/>
              <w:adjustRightInd w:val="0"/>
              <w:spacing w:before="60" w:after="60"/>
              <w:rPr>
                <w:rFonts w:ascii="Times New Roman" w:hAnsi="Times New Roman"/>
                <w:bCs/>
                <w:sz w:val="24"/>
                <w:szCs w:val="24"/>
              </w:rPr>
            </w:pPr>
          </w:p>
          <w:p w14:paraId="7734C10C" w14:textId="77777777" w:rsidR="00781308" w:rsidRDefault="00781308">
            <w:pPr>
              <w:autoSpaceDE w:val="0"/>
              <w:autoSpaceDN w:val="0"/>
              <w:adjustRightInd w:val="0"/>
              <w:spacing w:before="60" w:after="60"/>
              <w:ind w:left="34"/>
              <w:rPr>
                <w:rFonts w:ascii="Times New Roman" w:hAnsi="Times New Roman"/>
                <w:sz w:val="24"/>
                <w:szCs w:val="24"/>
              </w:rPr>
            </w:pPr>
            <w:r>
              <w:rPr>
                <w:rFonts w:ascii="Times New Roman" w:hAnsi="Times New Roman"/>
                <w:sz w:val="24"/>
                <w:szCs w:val="24"/>
              </w:rPr>
              <w:t>Ресурсное обеспечение подпрограммы за счет средств бюджета муниципального образования Красногорский район и субсидий из бюджета Удмуртской Республики подлежит уточнению в рамках бюджетного цикла.</w:t>
            </w:r>
          </w:p>
        </w:tc>
      </w:tr>
      <w:tr w:rsidR="00781308" w14:paraId="1217129D" w14:textId="77777777">
        <w:tc>
          <w:tcPr>
            <w:tcW w:w="1809" w:type="dxa"/>
          </w:tcPr>
          <w:p w14:paraId="2BFAE7C1"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lastRenderedPageBreak/>
              <w:t xml:space="preserve">Ожидаемые конечные результаты, оценка планируемой эффективности </w:t>
            </w:r>
          </w:p>
        </w:tc>
        <w:tc>
          <w:tcPr>
            <w:tcW w:w="8044" w:type="dxa"/>
          </w:tcPr>
          <w:p w14:paraId="53999634" w14:textId="77777777" w:rsidR="00781308" w:rsidRDefault="00781308">
            <w:pPr>
              <w:tabs>
                <w:tab w:val="left" w:pos="396"/>
              </w:tabs>
              <w:spacing w:before="60" w:after="60"/>
              <w:ind w:left="34"/>
              <w:rPr>
                <w:rFonts w:ascii="Times New Roman" w:hAnsi="Times New Roman"/>
                <w:sz w:val="24"/>
                <w:szCs w:val="24"/>
              </w:rPr>
            </w:pPr>
            <w:r>
              <w:rPr>
                <w:rFonts w:ascii="Times New Roman" w:hAnsi="Times New Roman"/>
                <w:sz w:val="24"/>
                <w:szCs w:val="24"/>
              </w:rPr>
              <w:t>Конечными результатами реализации подпрограммы является:</w:t>
            </w:r>
          </w:p>
          <w:p w14:paraId="4624207B" w14:textId="77777777" w:rsidR="00781308" w:rsidRDefault="00781308">
            <w:pPr>
              <w:tabs>
                <w:tab w:val="left" w:pos="396"/>
              </w:tabs>
              <w:spacing w:after="60"/>
              <w:ind w:left="34"/>
              <w:rPr>
                <w:rFonts w:ascii="Times New Roman" w:hAnsi="Times New Roman"/>
                <w:sz w:val="24"/>
                <w:szCs w:val="24"/>
              </w:rPr>
            </w:pPr>
            <w:r>
              <w:rPr>
                <w:rFonts w:ascii="Times New Roman" w:hAnsi="Times New Roman"/>
                <w:sz w:val="24"/>
                <w:szCs w:val="24"/>
              </w:rPr>
              <w:t xml:space="preserve"> Развитие потребительского рынка, повышение качества и доступности услуг общественного питания, торговли и бытового обслуживания на территории Красногорского района; </w:t>
            </w:r>
          </w:p>
          <w:p w14:paraId="72FEF57C" w14:textId="77777777" w:rsidR="00781308" w:rsidRDefault="00781308">
            <w:pPr>
              <w:tabs>
                <w:tab w:val="left" w:pos="396"/>
              </w:tabs>
              <w:spacing w:before="60" w:after="60"/>
              <w:ind w:left="34"/>
              <w:rPr>
                <w:rFonts w:ascii="Times New Roman" w:hAnsi="Times New Roman"/>
                <w:sz w:val="24"/>
                <w:szCs w:val="24"/>
              </w:rPr>
            </w:pPr>
            <w:r>
              <w:rPr>
                <w:rFonts w:ascii="Times New Roman" w:hAnsi="Times New Roman"/>
                <w:sz w:val="24"/>
                <w:szCs w:val="24"/>
              </w:rPr>
              <w:t>Состояние потребительского рынка оказывает непосредственное влияние:</w:t>
            </w:r>
          </w:p>
          <w:p w14:paraId="3A1C77FB" w14:textId="77777777" w:rsidR="00781308" w:rsidRDefault="00781308">
            <w:pPr>
              <w:tabs>
                <w:tab w:val="left" w:pos="396"/>
                <w:tab w:val="left" w:pos="1134"/>
              </w:tabs>
              <w:spacing w:before="60" w:after="60"/>
              <w:rPr>
                <w:rFonts w:ascii="Times New Roman" w:hAnsi="Times New Roman"/>
                <w:sz w:val="24"/>
                <w:szCs w:val="24"/>
              </w:rPr>
            </w:pPr>
            <w:r>
              <w:rPr>
                <w:rFonts w:ascii="Times New Roman" w:hAnsi="Times New Roman"/>
                <w:sz w:val="24"/>
                <w:szCs w:val="24"/>
              </w:rPr>
              <w:t>1) на качество жизни населения района - за счет доступности товаров и услуг, в том числе – первой необходимости;</w:t>
            </w:r>
          </w:p>
          <w:p w14:paraId="71339B3E" w14:textId="77777777" w:rsidR="00781308" w:rsidRDefault="00781308">
            <w:pPr>
              <w:tabs>
                <w:tab w:val="left" w:pos="396"/>
                <w:tab w:val="left" w:pos="1134"/>
              </w:tabs>
              <w:spacing w:before="60" w:after="60"/>
              <w:rPr>
                <w:rFonts w:ascii="Times New Roman" w:hAnsi="Times New Roman"/>
                <w:sz w:val="24"/>
                <w:szCs w:val="24"/>
              </w:rPr>
            </w:pPr>
            <w:r>
              <w:rPr>
                <w:rFonts w:ascii="Times New Roman" w:hAnsi="Times New Roman"/>
                <w:sz w:val="24"/>
                <w:szCs w:val="24"/>
              </w:rPr>
              <w:t>2) на доходы и занятость населения района – за счет создания рабочих мест в данном секторе экономики;</w:t>
            </w:r>
          </w:p>
          <w:p w14:paraId="63D7892A" w14:textId="77777777" w:rsidR="00781308" w:rsidRDefault="00781308">
            <w:pPr>
              <w:tabs>
                <w:tab w:val="left" w:pos="396"/>
                <w:tab w:val="left" w:pos="1134"/>
              </w:tabs>
              <w:spacing w:before="60" w:after="60"/>
              <w:rPr>
                <w:rFonts w:ascii="Times New Roman" w:hAnsi="Times New Roman"/>
                <w:sz w:val="24"/>
                <w:szCs w:val="24"/>
              </w:rPr>
            </w:pPr>
            <w:r>
              <w:rPr>
                <w:rFonts w:ascii="Times New Roman" w:hAnsi="Times New Roman"/>
                <w:sz w:val="24"/>
                <w:szCs w:val="24"/>
              </w:rPr>
              <w:t>3) на доходы бюджета Красногорского района – за счет уплаты единого налога на вмененный доход, поступлений по патентной системе налогообложения субъектами предпринимательства, осуществляющими деятельность в сфере потребительского рынка.</w:t>
            </w:r>
          </w:p>
          <w:p w14:paraId="5EB602F9" w14:textId="77777777" w:rsidR="00781308" w:rsidRDefault="00781308">
            <w:pPr>
              <w:pStyle w:val="af6"/>
              <w:jc w:val="both"/>
              <w:rPr>
                <w:rFonts w:ascii="Times New Roman" w:hAnsi="Times New Roman"/>
                <w:sz w:val="24"/>
                <w:szCs w:val="24"/>
              </w:rPr>
            </w:pPr>
            <w:r>
              <w:rPr>
                <w:rFonts w:ascii="Times New Roman" w:hAnsi="Times New Roman"/>
                <w:sz w:val="24"/>
                <w:szCs w:val="24"/>
              </w:rPr>
              <w:t xml:space="preserve">Для оценки результатов определены целевые показатели (индикаторы) подпрограммы, значения которых на конец реализации  подпрограммы (к 2025 году) составят: </w:t>
            </w:r>
          </w:p>
          <w:p w14:paraId="079CE7D2" w14:textId="77777777" w:rsidR="00781308" w:rsidRDefault="00781308">
            <w:pPr>
              <w:pStyle w:val="af6"/>
              <w:jc w:val="both"/>
              <w:rPr>
                <w:rFonts w:ascii="Times New Roman" w:hAnsi="Times New Roman"/>
                <w:i/>
                <w:sz w:val="24"/>
                <w:szCs w:val="24"/>
              </w:rPr>
            </w:pPr>
            <w:r>
              <w:rPr>
                <w:rFonts w:ascii="Times New Roman" w:hAnsi="Times New Roman"/>
                <w:sz w:val="24"/>
                <w:szCs w:val="24"/>
              </w:rPr>
              <w:t>объем розничного товарооборота (во всех каналах реализации) -  Отменен</w:t>
            </w:r>
          </w:p>
          <w:p w14:paraId="29762334" w14:textId="77777777" w:rsidR="00781308" w:rsidRDefault="00781308">
            <w:pPr>
              <w:pStyle w:val="af6"/>
              <w:jc w:val="both"/>
              <w:rPr>
                <w:rFonts w:ascii="Times New Roman" w:hAnsi="Times New Roman"/>
                <w:sz w:val="24"/>
                <w:szCs w:val="24"/>
              </w:rPr>
            </w:pPr>
            <w:r>
              <w:rPr>
                <w:rFonts w:ascii="Times New Roman" w:hAnsi="Times New Roman"/>
                <w:sz w:val="24"/>
                <w:szCs w:val="24"/>
              </w:rPr>
              <w:tab/>
              <w:t>в том числе организаций потребительской кооперации - 177 млн. рублей;</w:t>
            </w:r>
          </w:p>
          <w:p w14:paraId="34315968" w14:textId="77777777" w:rsidR="00781308" w:rsidRDefault="00781308">
            <w:pPr>
              <w:pStyle w:val="af6"/>
              <w:jc w:val="both"/>
            </w:pPr>
            <w:r>
              <w:rPr>
                <w:rFonts w:ascii="Times New Roman" w:hAnsi="Times New Roman"/>
                <w:sz w:val="24"/>
                <w:szCs w:val="24"/>
              </w:rPr>
              <w:t>обеспеченность населения района площадью торговых объектов – 560 кв. м на 1000 чел. населения</w:t>
            </w:r>
            <w:r>
              <w:t>;</w:t>
            </w:r>
          </w:p>
          <w:p w14:paraId="643FCA9D" w14:textId="77777777" w:rsidR="00781308" w:rsidRDefault="00781308">
            <w:pPr>
              <w:pStyle w:val="af7"/>
              <w:numPr>
                <w:ilvl w:val="0"/>
                <w:numId w:val="31"/>
              </w:numPr>
              <w:tabs>
                <w:tab w:val="left" w:pos="318"/>
              </w:tabs>
              <w:spacing w:before="60" w:after="60"/>
              <w:ind w:left="318" w:right="57" w:hanging="284"/>
            </w:pPr>
            <w:r>
              <w:t>число жителей населенных пунктов, в которых нет стационарных торговых объектов – 900 человека;</w:t>
            </w:r>
          </w:p>
          <w:p w14:paraId="7E4CCF16" w14:textId="77777777" w:rsidR="00781308" w:rsidRDefault="00781308">
            <w:pPr>
              <w:pStyle w:val="af7"/>
              <w:numPr>
                <w:ilvl w:val="0"/>
                <w:numId w:val="31"/>
              </w:numPr>
              <w:tabs>
                <w:tab w:val="left" w:pos="318"/>
              </w:tabs>
              <w:spacing w:before="60" w:after="60"/>
              <w:ind w:left="318" w:right="57" w:hanging="284"/>
            </w:pPr>
            <w:r>
              <w:t>оборот розничной торговли – 900 млн. рублей;</w:t>
            </w:r>
          </w:p>
          <w:p w14:paraId="63B167F7" w14:textId="77777777" w:rsidR="00781308" w:rsidRDefault="00781308">
            <w:pPr>
              <w:pStyle w:val="af7"/>
              <w:numPr>
                <w:ilvl w:val="0"/>
                <w:numId w:val="31"/>
              </w:numPr>
              <w:tabs>
                <w:tab w:val="left" w:pos="318"/>
              </w:tabs>
              <w:spacing w:before="60" w:after="60"/>
              <w:ind w:left="318" w:right="57" w:hanging="284"/>
            </w:pPr>
            <w:r>
              <w:t>оборот общественного питания – Отменен</w:t>
            </w:r>
          </w:p>
          <w:p w14:paraId="27EE5B01" w14:textId="77777777" w:rsidR="00781308" w:rsidRDefault="00781308">
            <w:pPr>
              <w:pStyle w:val="af7"/>
              <w:numPr>
                <w:ilvl w:val="0"/>
                <w:numId w:val="31"/>
              </w:numPr>
              <w:tabs>
                <w:tab w:val="left" w:pos="318"/>
              </w:tabs>
              <w:spacing w:before="60" w:after="60"/>
              <w:ind w:left="318" w:right="57" w:hanging="284"/>
            </w:pPr>
            <w:r>
              <w:t>объем бытовых услуг населению –Отменен;</w:t>
            </w:r>
          </w:p>
          <w:p w14:paraId="7E25FAE5" w14:textId="77777777" w:rsidR="00781308" w:rsidRDefault="00781308">
            <w:pPr>
              <w:pStyle w:val="af7"/>
              <w:tabs>
                <w:tab w:val="left" w:pos="318"/>
              </w:tabs>
              <w:spacing w:before="60" w:after="60"/>
              <w:ind w:left="318" w:right="57"/>
            </w:pPr>
          </w:p>
        </w:tc>
      </w:tr>
    </w:tbl>
    <w:p w14:paraId="1A31C869" w14:textId="77777777" w:rsidR="00781308" w:rsidRDefault="00781308">
      <w:pPr>
        <w:keepNext/>
        <w:spacing w:before="600" w:after="240"/>
        <w:jc w:val="center"/>
        <w:rPr>
          <w:rFonts w:ascii="Times New Roman" w:hAnsi="Times New Roman"/>
          <w:b/>
          <w:sz w:val="24"/>
          <w:szCs w:val="24"/>
        </w:rPr>
      </w:pPr>
      <w:r>
        <w:rPr>
          <w:rFonts w:ascii="Times New Roman" w:hAnsi="Times New Roman"/>
          <w:b/>
          <w:sz w:val="24"/>
          <w:szCs w:val="24"/>
        </w:rPr>
        <w:lastRenderedPageBreak/>
        <w:t>3.1. Характеристика сферы деятельности</w:t>
      </w:r>
    </w:p>
    <w:p w14:paraId="02E2208A" w14:textId="77777777" w:rsidR="00781308" w:rsidRDefault="00781308">
      <w:pPr>
        <w:pStyle w:val="af6"/>
        <w:spacing w:line="276" w:lineRule="auto"/>
        <w:ind w:firstLine="708"/>
        <w:jc w:val="both"/>
        <w:rPr>
          <w:rFonts w:ascii="Times New Roman" w:hAnsi="Times New Roman"/>
          <w:sz w:val="24"/>
          <w:szCs w:val="24"/>
        </w:rPr>
      </w:pPr>
      <w:r>
        <w:rPr>
          <w:rFonts w:ascii="Times New Roman" w:hAnsi="Times New Roman"/>
          <w:sz w:val="24"/>
          <w:szCs w:val="24"/>
        </w:rPr>
        <w:t>Торговая сеть Красногорского района состоит из 105 предприятий розничной торговли, в числе которых: 101 магазин, 3 торговых павильона, 1 киоск. Оборот розничной торговли за 2013 год составил 643,1 млн. руб. с ростом к уровню 2012 года в сопоставимых ценах на 104,9 %.</w:t>
      </w:r>
    </w:p>
    <w:p w14:paraId="3807110B" w14:textId="77777777" w:rsidR="00781308" w:rsidRDefault="00781308">
      <w:pPr>
        <w:pStyle w:val="af6"/>
        <w:spacing w:line="276" w:lineRule="auto"/>
        <w:ind w:firstLine="708"/>
        <w:jc w:val="both"/>
        <w:rPr>
          <w:rFonts w:ascii="Times New Roman" w:hAnsi="Times New Roman"/>
          <w:sz w:val="24"/>
          <w:szCs w:val="24"/>
        </w:rPr>
      </w:pPr>
      <w:r>
        <w:rPr>
          <w:rFonts w:ascii="Times New Roman" w:hAnsi="Times New Roman"/>
          <w:sz w:val="24"/>
          <w:szCs w:val="24"/>
        </w:rPr>
        <w:t xml:space="preserve">Объем розничного товарооборота за 2013 год составил 670,4 млн. рублей. Увеличение к уровню 2012 года в сопоставимых ценах – 105 процента. </w:t>
      </w:r>
    </w:p>
    <w:p w14:paraId="0225B4B6" w14:textId="77777777" w:rsidR="00781308" w:rsidRDefault="00781308">
      <w:pPr>
        <w:pStyle w:val="af6"/>
        <w:spacing w:line="276" w:lineRule="auto"/>
        <w:ind w:firstLine="708"/>
        <w:jc w:val="both"/>
        <w:rPr>
          <w:rFonts w:ascii="Times New Roman" w:hAnsi="Times New Roman"/>
          <w:sz w:val="24"/>
          <w:szCs w:val="24"/>
        </w:rPr>
      </w:pPr>
      <w:r>
        <w:rPr>
          <w:rFonts w:ascii="Times New Roman" w:hAnsi="Times New Roman"/>
          <w:sz w:val="24"/>
          <w:szCs w:val="24"/>
        </w:rPr>
        <w:t xml:space="preserve">В районе работают 22 предприятия общественного питания, из них 1 столовая, 2 бара, 1 закусочная,  10 школьных столовых, 5 – столовые детских садов, 1 столовая детского дома. Оборот общественного питания за 2013 год составил 27,2 млн. рублей. </w:t>
      </w:r>
    </w:p>
    <w:p w14:paraId="7B9248D6" w14:textId="77777777" w:rsidR="00781308" w:rsidRDefault="00781308">
      <w:pPr>
        <w:pStyle w:val="af6"/>
        <w:spacing w:line="276" w:lineRule="auto"/>
        <w:ind w:firstLine="708"/>
        <w:jc w:val="both"/>
        <w:rPr>
          <w:rFonts w:ascii="Times New Roman" w:hAnsi="Times New Roman"/>
          <w:sz w:val="24"/>
          <w:szCs w:val="24"/>
        </w:rPr>
      </w:pPr>
      <w:r>
        <w:rPr>
          <w:rFonts w:ascii="Times New Roman" w:hAnsi="Times New Roman"/>
          <w:sz w:val="24"/>
          <w:szCs w:val="24"/>
        </w:rPr>
        <w:t xml:space="preserve">В районе работает 3 пекарни по производству  хлебобулочных изделий, цех по изготовлению безалкогольных напитков, имеется цех по переработке мяса. За 2013 год произведено  502,6 тонн хлебобулочных изделий, 43,7 тыс. дал. безалкогольных напитков, в 2012 году эти показатели соответственно составляли 489 тонн и 43,7 тыс. дал. </w:t>
      </w:r>
    </w:p>
    <w:p w14:paraId="360125B8" w14:textId="77777777" w:rsidR="00781308" w:rsidRDefault="00781308">
      <w:pPr>
        <w:pStyle w:val="af6"/>
        <w:spacing w:line="276" w:lineRule="auto"/>
        <w:ind w:firstLine="708"/>
        <w:jc w:val="both"/>
        <w:rPr>
          <w:rFonts w:ascii="Times New Roman" w:hAnsi="Times New Roman"/>
          <w:sz w:val="24"/>
          <w:szCs w:val="24"/>
        </w:rPr>
      </w:pPr>
      <w:r>
        <w:rPr>
          <w:rFonts w:ascii="Times New Roman" w:hAnsi="Times New Roman"/>
          <w:sz w:val="24"/>
          <w:szCs w:val="24"/>
        </w:rPr>
        <w:t>Важную роль в организации торгового обслуживания жителей села занимает потребительская кооперация. В Красногорском районе 35 торговых объектов принадлежат потребительской кооперации. Розничный товарооборот потребительской кооперации за  2013 год составил 226  млн. рублей. По сравнению с предыдущим годом наблюдается рост активности деятельности потребительской кооперации.</w:t>
      </w:r>
    </w:p>
    <w:p w14:paraId="6510C481"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Сведения, характеризующие состояние розничной торговли за период с 2009 по 2013 годы:</w:t>
      </w:r>
    </w:p>
    <w:p w14:paraId="4F4F7FB3" w14:textId="77777777" w:rsidR="00781308" w:rsidRDefault="00781308">
      <w:pPr>
        <w:pStyle w:val="af6"/>
        <w:ind w:firstLine="708"/>
        <w:jc w:val="both"/>
        <w:rPr>
          <w:rFonts w:ascii="Times New Roman" w:hAnsi="Times New Roman"/>
          <w:sz w:val="24"/>
          <w:szCs w:val="24"/>
        </w:rPr>
      </w:pPr>
    </w:p>
    <w:tbl>
      <w:tblPr>
        <w:tblW w:w="9654" w:type="dxa"/>
        <w:tblInd w:w="93" w:type="dxa"/>
        <w:tblLook w:val="0000" w:firstRow="0" w:lastRow="0" w:firstColumn="0" w:lastColumn="0" w:noHBand="0" w:noVBand="0"/>
      </w:tblPr>
      <w:tblGrid>
        <w:gridCol w:w="4410"/>
        <w:gridCol w:w="1134"/>
        <w:gridCol w:w="1134"/>
        <w:gridCol w:w="992"/>
        <w:gridCol w:w="992"/>
        <w:gridCol w:w="992"/>
      </w:tblGrid>
      <w:tr w:rsidR="00781308" w14:paraId="019B3B6B" w14:textId="77777777">
        <w:trPr>
          <w:trHeight w:val="604"/>
          <w:tblHeader/>
        </w:trPr>
        <w:tc>
          <w:tcPr>
            <w:tcW w:w="4410" w:type="dxa"/>
            <w:tcBorders>
              <w:top w:val="single" w:sz="4" w:space="0" w:color="auto"/>
              <w:left w:val="single" w:sz="4" w:space="0" w:color="auto"/>
              <w:bottom w:val="single" w:sz="4" w:space="0" w:color="auto"/>
              <w:right w:val="single" w:sz="4" w:space="0" w:color="auto"/>
            </w:tcBorders>
            <w:noWrap/>
            <w:vAlign w:val="center"/>
          </w:tcPr>
          <w:p w14:paraId="37E2D304" w14:textId="77777777" w:rsidR="00781308" w:rsidRDefault="00781308">
            <w:pPr>
              <w:keepNext/>
              <w:keepLines/>
              <w:spacing w:before="40" w:after="40"/>
              <w:jc w:val="center"/>
              <w:rPr>
                <w:rFonts w:ascii="Times New Roman" w:hAnsi="Times New Roman"/>
                <w:bCs/>
                <w:color w:val="000000"/>
                <w:sz w:val="24"/>
                <w:szCs w:val="24"/>
              </w:rPr>
            </w:pPr>
            <w:r>
              <w:rPr>
                <w:rFonts w:ascii="Times New Roman" w:hAnsi="Times New Roman"/>
                <w:bCs/>
                <w:color w:val="000000"/>
                <w:sz w:val="24"/>
                <w:szCs w:val="24"/>
              </w:rPr>
              <w:t>Наименование показателя</w:t>
            </w:r>
          </w:p>
        </w:tc>
        <w:tc>
          <w:tcPr>
            <w:tcW w:w="1134" w:type="dxa"/>
            <w:tcBorders>
              <w:top w:val="single" w:sz="4" w:space="0" w:color="auto"/>
              <w:left w:val="nil"/>
              <w:bottom w:val="single" w:sz="4" w:space="0" w:color="auto"/>
              <w:right w:val="single" w:sz="4" w:space="0" w:color="auto"/>
            </w:tcBorders>
            <w:vAlign w:val="center"/>
          </w:tcPr>
          <w:p w14:paraId="13C603E4" w14:textId="77777777" w:rsidR="00781308" w:rsidRDefault="00781308">
            <w:pPr>
              <w:keepNext/>
              <w:keepLines/>
              <w:spacing w:before="40" w:after="40"/>
              <w:jc w:val="center"/>
              <w:rPr>
                <w:rFonts w:ascii="Times New Roman" w:hAnsi="Times New Roman"/>
                <w:bCs/>
                <w:color w:val="000000"/>
                <w:sz w:val="24"/>
                <w:szCs w:val="24"/>
              </w:rPr>
            </w:pPr>
            <w:r>
              <w:rPr>
                <w:rFonts w:ascii="Times New Roman" w:hAnsi="Times New Roman"/>
                <w:bCs/>
                <w:color w:val="000000"/>
                <w:sz w:val="24"/>
                <w:szCs w:val="24"/>
              </w:rPr>
              <w:t>2009 г.</w:t>
            </w:r>
          </w:p>
        </w:tc>
        <w:tc>
          <w:tcPr>
            <w:tcW w:w="1134" w:type="dxa"/>
            <w:tcBorders>
              <w:top w:val="single" w:sz="4" w:space="0" w:color="auto"/>
              <w:left w:val="nil"/>
              <w:bottom w:val="single" w:sz="4" w:space="0" w:color="auto"/>
              <w:right w:val="single" w:sz="4" w:space="0" w:color="auto"/>
            </w:tcBorders>
            <w:vAlign w:val="center"/>
          </w:tcPr>
          <w:p w14:paraId="2E900796" w14:textId="77777777" w:rsidR="00781308" w:rsidRDefault="00781308">
            <w:pPr>
              <w:keepNext/>
              <w:keepLines/>
              <w:spacing w:before="40" w:after="40"/>
              <w:jc w:val="center"/>
              <w:rPr>
                <w:rFonts w:ascii="Times New Roman" w:hAnsi="Times New Roman"/>
                <w:bCs/>
                <w:color w:val="000000"/>
                <w:sz w:val="24"/>
                <w:szCs w:val="24"/>
              </w:rPr>
            </w:pPr>
            <w:r>
              <w:rPr>
                <w:rFonts w:ascii="Times New Roman" w:hAnsi="Times New Roman"/>
                <w:bCs/>
                <w:color w:val="000000"/>
                <w:sz w:val="24"/>
                <w:szCs w:val="24"/>
              </w:rPr>
              <w:t>2010 г.</w:t>
            </w:r>
          </w:p>
        </w:tc>
        <w:tc>
          <w:tcPr>
            <w:tcW w:w="992" w:type="dxa"/>
            <w:tcBorders>
              <w:top w:val="single" w:sz="4" w:space="0" w:color="auto"/>
              <w:left w:val="nil"/>
              <w:bottom w:val="single" w:sz="4" w:space="0" w:color="auto"/>
              <w:right w:val="single" w:sz="4" w:space="0" w:color="auto"/>
            </w:tcBorders>
            <w:vAlign w:val="center"/>
          </w:tcPr>
          <w:p w14:paraId="667FE373" w14:textId="77777777" w:rsidR="00781308" w:rsidRDefault="00781308">
            <w:pPr>
              <w:keepNext/>
              <w:keepLines/>
              <w:spacing w:before="40" w:after="40"/>
              <w:jc w:val="center"/>
              <w:rPr>
                <w:rFonts w:ascii="Times New Roman" w:hAnsi="Times New Roman"/>
                <w:bCs/>
                <w:color w:val="000000"/>
                <w:sz w:val="24"/>
                <w:szCs w:val="24"/>
              </w:rPr>
            </w:pPr>
            <w:r>
              <w:rPr>
                <w:rFonts w:ascii="Times New Roman" w:hAnsi="Times New Roman"/>
                <w:bCs/>
                <w:color w:val="000000"/>
                <w:sz w:val="24"/>
                <w:szCs w:val="24"/>
              </w:rPr>
              <w:t>2011 г.</w:t>
            </w:r>
          </w:p>
        </w:tc>
        <w:tc>
          <w:tcPr>
            <w:tcW w:w="992" w:type="dxa"/>
            <w:tcBorders>
              <w:top w:val="single" w:sz="4" w:space="0" w:color="auto"/>
              <w:left w:val="nil"/>
              <w:bottom w:val="single" w:sz="4" w:space="0" w:color="auto"/>
              <w:right w:val="single" w:sz="4" w:space="0" w:color="auto"/>
            </w:tcBorders>
            <w:vAlign w:val="center"/>
          </w:tcPr>
          <w:p w14:paraId="5345AA70" w14:textId="77777777" w:rsidR="00781308" w:rsidRDefault="00781308">
            <w:pPr>
              <w:keepNext/>
              <w:keepLines/>
              <w:spacing w:before="40" w:after="40"/>
              <w:jc w:val="center"/>
              <w:rPr>
                <w:rFonts w:ascii="Times New Roman" w:hAnsi="Times New Roman"/>
                <w:bCs/>
                <w:color w:val="000000"/>
                <w:sz w:val="24"/>
                <w:szCs w:val="24"/>
              </w:rPr>
            </w:pPr>
            <w:r>
              <w:rPr>
                <w:rFonts w:ascii="Times New Roman" w:hAnsi="Times New Roman"/>
                <w:bCs/>
                <w:color w:val="000000"/>
                <w:sz w:val="24"/>
                <w:szCs w:val="24"/>
              </w:rPr>
              <w:t>2012 г.</w:t>
            </w:r>
          </w:p>
        </w:tc>
        <w:tc>
          <w:tcPr>
            <w:tcW w:w="992" w:type="dxa"/>
            <w:tcBorders>
              <w:top w:val="single" w:sz="4" w:space="0" w:color="auto"/>
              <w:left w:val="nil"/>
              <w:bottom w:val="single" w:sz="4" w:space="0" w:color="auto"/>
              <w:right w:val="single" w:sz="4" w:space="0" w:color="auto"/>
            </w:tcBorders>
            <w:vAlign w:val="center"/>
          </w:tcPr>
          <w:p w14:paraId="32A8679A" w14:textId="77777777" w:rsidR="00781308" w:rsidRDefault="00781308">
            <w:pPr>
              <w:keepNext/>
              <w:keepLines/>
              <w:spacing w:before="40" w:after="40"/>
              <w:jc w:val="center"/>
              <w:rPr>
                <w:rFonts w:ascii="Times New Roman" w:hAnsi="Times New Roman"/>
                <w:bCs/>
                <w:color w:val="000000"/>
                <w:sz w:val="24"/>
                <w:szCs w:val="24"/>
              </w:rPr>
            </w:pPr>
            <w:r>
              <w:rPr>
                <w:rFonts w:ascii="Times New Roman" w:hAnsi="Times New Roman"/>
                <w:bCs/>
                <w:color w:val="000000"/>
                <w:sz w:val="24"/>
                <w:szCs w:val="24"/>
              </w:rPr>
              <w:t>2013 г.</w:t>
            </w:r>
          </w:p>
        </w:tc>
      </w:tr>
      <w:tr w:rsidR="00781308" w14:paraId="07B46A7F" w14:textId="77777777">
        <w:trPr>
          <w:trHeight w:val="300"/>
        </w:trPr>
        <w:tc>
          <w:tcPr>
            <w:tcW w:w="4410" w:type="dxa"/>
            <w:tcBorders>
              <w:top w:val="nil"/>
              <w:left w:val="single" w:sz="4" w:space="0" w:color="auto"/>
              <w:bottom w:val="single" w:sz="4" w:space="0" w:color="auto"/>
              <w:right w:val="single" w:sz="4" w:space="0" w:color="auto"/>
            </w:tcBorders>
            <w:vAlign w:val="center"/>
          </w:tcPr>
          <w:p w14:paraId="3B431B63" w14:textId="77777777" w:rsidR="00781308" w:rsidRDefault="00781308">
            <w:pPr>
              <w:keepNext/>
              <w:keepLines/>
              <w:spacing w:before="40" w:after="40"/>
              <w:rPr>
                <w:rFonts w:ascii="Times New Roman" w:hAnsi="Times New Roman"/>
                <w:bCs/>
                <w:sz w:val="24"/>
                <w:szCs w:val="24"/>
              </w:rPr>
            </w:pPr>
            <w:r>
              <w:rPr>
                <w:rFonts w:ascii="Times New Roman" w:hAnsi="Times New Roman"/>
                <w:bCs/>
                <w:sz w:val="24"/>
                <w:szCs w:val="24"/>
              </w:rPr>
              <w:t>Розничный товарооборот, млн. рублей</w:t>
            </w:r>
          </w:p>
        </w:tc>
        <w:tc>
          <w:tcPr>
            <w:tcW w:w="1134" w:type="dxa"/>
            <w:tcBorders>
              <w:top w:val="nil"/>
              <w:left w:val="nil"/>
              <w:bottom w:val="single" w:sz="4" w:space="0" w:color="auto"/>
              <w:right w:val="single" w:sz="4" w:space="0" w:color="auto"/>
            </w:tcBorders>
            <w:vAlign w:val="center"/>
          </w:tcPr>
          <w:p w14:paraId="187E828E" w14:textId="77777777" w:rsidR="00781308" w:rsidRDefault="00781308">
            <w:pPr>
              <w:keepNext/>
              <w:keepLines/>
              <w:spacing w:before="40" w:after="40"/>
              <w:jc w:val="center"/>
              <w:rPr>
                <w:rFonts w:ascii="Times New Roman" w:hAnsi="Times New Roman"/>
                <w:bCs/>
                <w:sz w:val="24"/>
                <w:szCs w:val="24"/>
              </w:rPr>
            </w:pPr>
            <w:r>
              <w:rPr>
                <w:rFonts w:ascii="Times New Roman" w:hAnsi="Times New Roman"/>
                <w:bCs/>
                <w:sz w:val="24"/>
                <w:szCs w:val="24"/>
              </w:rPr>
              <w:t>385,7</w:t>
            </w:r>
          </w:p>
        </w:tc>
        <w:tc>
          <w:tcPr>
            <w:tcW w:w="1134" w:type="dxa"/>
            <w:tcBorders>
              <w:top w:val="nil"/>
              <w:left w:val="nil"/>
              <w:bottom w:val="single" w:sz="4" w:space="0" w:color="auto"/>
              <w:right w:val="single" w:sz="4" w:space="0" w:color="auto"/>
            </w:tcBorders>
            <w:vAlign w:val="center"/>
          </w:tcPr>
          <w:p w14:paraId="48633B81" w14:textId="77777777" w:rsidR="00781308" w:rsidRDefault="00781308">
            <w:pPr>
              <w:keepNext/>
              <w:keepLines/>
              <w:spacing w:before="40" w:after="40"/>
              <w:jc w:val="center"/>
              <w:rPr>
                <w:rFonts w:ascii="Times New Roman" w:hAnsi="Times New Roman"/>
                <w:bCs/>
                <w:sz w:val="24"/>
                <w:szCs w:val="24"/>
              </w:rPr>
            </w:pPr>
            <w:r>
              <w:rPr>
                <w:rFonts w:ascii="Times New Roman" w:hAnsi="Times New Roman"/>
                <w:bCs/>
                <w:sz w:val="24"/>
                <w:szCs w:val="24"/>
              </w:rPr>
              <w:t>450,4</w:t>
            </w:r>
          </w:p>
        </w:tc>
        <w:tc>
          <w:tcPr>
            <w:tcW w:w="992" w:type="dxa"/>
            <w:tcBorders>
              <w:top w:val="nil"/>
              <w:left w:val="nil"/>
              <w:bottom w:val="single" w:sz="4" w:space="0" w:color="auto"/>
              <w:right w:val="single" w:sz="4" w:space="0" w:color="auto"/>
            </w:tcBorders>
            <w:vAlign w:val="center"/>
          </w:tcPr>
          <w:p w14:paraId="21EEAD5D" w14:textId="77777777" w:rsidR="00781308" w:rsidRDefault="00781308">
            <w:pPr>
              <w:keepNext/>
              <w:keepLines/>
              <w:spacing w:before="40" w:after="40"/>
              <w:jc w:val="center"/>
              <w:rPr>
                <w:rFonts w:ascii="Times New Roman" w:hAnsi="Times New Roman"/>
                <w:bCs/>
                <w:sz w:val="24"/>
                <w:szCs w:val="24"/>
              </w:rPr>
            </w:pPr>
            <w:r>
              <w:rPr>
                <w:rFonts w:ascii="Times New Roman" w:hAnsi="Times New Roman"/>
                <w:bCs/>
                <w:sz w:val="24"/>
                <w:szCs w:val="24"/>
              </w:rPr>
              <w:t>535,0</w:t>
            </w:r>
          </w:p>
        </w:tc>
        <w:tc>
          <w:tcPr>
            <w:tcW w:w="992" w:type="dxa"/>
            <w:tcBorders>
              <w:top w:val="nil"/>
              <w:left w:val="nil"/>
              <w:bottom w:val="single" w:sz="4" w:space="0" w:color="auto"/>
              <w:right w:val="single" w:sz="4" w:space="0" w:color="auto"/>
            </w:tcBorders>
            <w:vAlign w:val="center"/>
          </w:tcPr>
          <w:p w14:paraId="5C7D9908" w14:textId="77777777" w:rsidR="00781308" w:rsidRDefault="00781308">
            <w:pPr>
              <w:keepNext/>
              <w:keepLines/>
              <w:spacing w:before="40" w:after="40"/>
              <w:jc w:val="center"/>
              <w:rPr>
                <w:rFonts w:ascii="Times New Roman" w:hAnsi="Times New Roman"/>
                <w:bCs/>
                <w:sz w:val="24"/>
                <w:szCs w:val="24"/>
              </w:rPr>
            </w:pPr>
            <w:r>
              <w:rPr>
                <w:rFonts w:ascii="Times New Roman" w:hAnsi="Times New Roman"/>
                <w:bCs/>
                <w:sz w:val="24"/>
                <w:szCs w:val="24"/>
              </w:rPr>
              <w:t>596,5</w:t>
            </w:r>
          </w:p>
        </w:tc>
        <w:tc>
          <w:tcPr>
            <w:tcW w:w="992" w:type="dxa"/>
            <w:tcBorders>
              <w:top w:val="nil"/>
              <w:left w:val="nil"/>
              <w:bottom w:val="single" w:sz="4" w:space="0" w:color="auto"/>
              <w:right w:val="single" w:sz="4" w:space="0" w:color="auto"/>
            </w:tcBorders>
            <w:vAlign w:val="center"/>
          </w:tcPr>
          <w:p w14:paraId="5964B659" w14:textId="77777777" w:rsidR="00781308" w:rsidRDefault="00781308">
            <w:pPr>
              <w:keepNext/>
              <w:keepLines/>
              <w:spacing w:before="40" w:after="40"/>
              <w:jc w:val="center"/>
              <w:rPr>
                <w:rFonts w:ascii="Times New Roman" w:hAnsi="Times New Roman"/>
                <w:bCs/>
                <w:sz w:val="24"/>
                <w:szCs w:val="24"/>
              </w:rPr>
            </w:pPr>
            <w:r>
              <w:rPr>
                <w:rFonts w:ascii="Times New Roman" w:hAnsi="Times New Roman"/>
                <w:bCs/>
                <w:sz w:val="24"/>
                <w:szCs w:val="24"/>
              </w:rPr>
              <w:t>670,3</w:t>
            </w:r>
          </w:p>
        </w:tc>
      </w:tr>
      <w:tr w:rsidR="00781308" w14:paraId="55707C62" w14:textId="77777777">
        <w:trPr>
          <w:trHeight w:val="300"/>
        </w:trPr>
        <w:tc>
          <w:tcPr>
            <w:tcW w:w="4410" w:type="dxa"/>
            <w:tcBorders>
              <w:top w:val="nil"/>
              <w:left w:val="single" w:sz="4" w:space="0" w:color="auto"/>
              <w:bottom w:val="single" w:sz="4" w:space="0" w:color="auto"/>
              <w:right w:val="single" w:sz="4" w:space="0" w:color="auto"/>
            </w:tcBorders>
            <w:vAlign w:val="center"/>
          </w:tcPr>
          <w:p w14:paraId="2F664EC6" w14:textId="77777777" w:rsidR="00781308" w:rsidRDefault="00781308">
            <w:pPr>
              <w:tabs>
                <w:tab w:val="left" w:pos="-55"/>
              </w:tabs>
              <w:spacing w:before="40" w:after="40"/>
              <w:ind w:left="34" w:right="57"/>
              <w:rPr>
                <w:rFonts w:ascii="Times New Roman" w:hAnsi="Times New Roman"/>
                <w:bCs/>
                <w:sz w:val="24"/>
                <w:szCs w:val="24"/>
              </w:rPr>
            </w:pPr>
            <w:r>
              <w:rPr>
                <w:rFonts w:ascii="Times New Roman" w:hAnsi="Times New Roman"/>
                <w:sz w:val="24"/>
                <w:szCs w:val="24"/>
              </w:rPr>
              <w:t>в том числе организаций потребительской кооперации</w:t>
            </w:r>
          </w:p>
        </w:tc>
        <w:tc>
          <w:tcPr>
            <w:tcW w:w="1134" w:type="dxa"/>
            <w:tcBorders>
              <w:top w:val="nil"/>
              <w:left w:val="nil"/>
              <w:bottom w:val="single" w:sz="4" w:space="0" w:color="auto"/>
              <w:right w:val="single" w:sz="4" w:space="0" w:color="auto"/>
            </w:tcBorders>
            <w:vAlign w:val="center"/>
          </w:tcPr>
          <w:p w14:paraId="02E8C418" w14:textId="77777777" w:rsidR="00781308" w:rsidRDefault="00781308">
            <w:pPr>
              <w:spacing w:before="40" w:after="40"/>
              <w:jc w:val="center"/>
              <w:rPr>
                <w:rFonts w:ascii="Times New Roman" w:hAnsi="Times New Roman"/>
                <w:bCs/>
                <w:sz w:val="24"/>
                <w:szCs w:val="24"/>
              </w:rPr>
            </w:pPr>
            <w:r>
              <w:rPr>
                <w:rFonts w:ascii="Times New Roman" w:hAnsi="Times New Roman"/>
                <w:bCs/>
                <w:sz w:val="24"/>
                <w:szCs w:val="24"/>
              </w:rPr>
              <w:t>150,0</w:t>
            </w:r>
          </w:p>
        </w:tc>
        <w:tc>
          <w:tcPr>
            <w:tcW w:w="1134" w:type="dxa"/>
            <w:tcBorders>
              <w:top w:val="nil"/>
              <w:left w:val="nil"/>
              <w:bottom w:val="single" w:sz="4" w:space="0" w:color="auto"/>
              <w:right w:val="single" w:sz="4" w:space="0" w:color="auto"/>
            </w:tcBorders>
            <w:vAlign w:val="center"/>
          </w:tcPr>
          <w:p w14:paraId="36B78F1B" w14:textId="77777777" w:rsidR="00781308" w:rsidRDefault="00781308">
            <w:pPr>
              <w:spacing w:before="40" w:after="40"/>
              <w:jc w:val="center"/>
              <w:rPr>
                <w:rFonts w:ascii="Times New Roman" w:hAnsi="Times New Roman"/>
                <w:bCs/>
                <w:sz w:val="24"/>
                <w:szCs w:val="24"/>
              </w:rPr>
            </w:pPr>
            <w:r>
              <w:rPr>
                <w:rFonts w:ascii="Times New Roman" w:hAnsi="Times New Roman"/>
                <w:bCs/>
                <w:sz w:val="24"/>
                <w:szCs w:val="24"/>
              </w:rPr>
              <w:t>166,4</w:t>
            </w:r>
          </w:p>
        </w:tc>
        <w:tc>
          <w:tcPr>
            <w:tcW w:w="992" w:type="dxa"/>
            <w:tcBorders>
              <w:top w:val="nil"/>
              <w:left w:val="nil"/>
              <w:bottom w:val="single" w:sz="4" w:space="0" w:color="auto"/>
              <w:right w:val="single" w:sz="4" w:space="0" w:color="auto"/>
            </w:tcBorders>
            <w:vAlign w:val="center"/>
          </w:tcPr>
          <w:p w14:paraId="3AF9D61A" w14:textId="77777777" w:rsidR="00781308" w:rsidRDefault="00781308">
            <w:pPr>
              <w:spacing w:before="40" w:after="40"/>
              <w:jc w:val="center"/>
              <w:rPr>
                <w:rFonts w:ascii="Times New Roman" w:hAnsi="Times New Roman"/>
                <w:bCs/>
                <w:sz w:val="24"/>
                <w:szCs w:val="24"/>
              </w:rPr>
            </w:pPr>
            <w:r>
              <w:rPr>
                <w:rFonts w:ascii="Times New Roman" w:hAnsi="Times New Roman"/>
                <w:bCs/>
                <w:sz w:val="24"/>
                <w:szCs w:val="24"/>
              </w:rPr>
              <w:t>183,1</w:t>
            </w:r>
          </w:p>
        </w:tc>
        <w:tc>
          <w:tcPr>
            <w:tcW w:w="992" w:type="dxa"/>
            <w:tcBorders>
              <w:top w:val="nil"/>
              <w:left w:val="nil"/>
              <w:bottom w:val="single" w:sz="4" w:space="0" w:color="auto"/>
              <w:right w:val="single" w:sz="4" w:space="0" w:color="auto"/>
            </w:tcBorders>
            <w:vAlign w:val="center"/>
          </w:tcPr>
          <w:p w14:paraId="1D978561" w14:textId="77777777" w:rsidR="00781308" w:rsidRDefault="00781308">
            <w:pPr>
              <w:spacing w:before="40" w:after="40"/>
              <w:jc w:val="center"/>
              <w:rPr>
                <w:rFonts w:ascii="Times New Roman" w:hAnsi="Times New Roman"/>
                <w:bCs/>
                <w:sz w:val="24"/>
                <w:szCs w:val="24"/>
              </w:rPr>
            </w:pPr>
            <w:r>
              <w:rPr>
                <w:rFonts w:ascii="Times New Roman" w:hAnsi="Times New Roman"/>
                <w:bCs/>
                <w:sz w:val="24"/>
                <w:szCs w:val="24"/>
              </w:rPr>
              <w:t>195,9</w:t>
            </w:r>
          </w:p>
        </w:tc>
        <w:tc>
          <w:tcPr>
            <w:tcW w:w="992" w:type="dxa"/>
            <w:tcBorders>
              <w:top w:val="nil"/>
              <w:left w:val="nil"/>
              <w:bottom w:val="single" w:sz="4" w:space="0" w:color="auto"/>
              <w:right w:val="single" w:sz="4" w:space="0" w:color="auto"/>
            </w:tcBorders>
            <w:vAlign w:val="center"/>
          </w:tcPr>
          <w:p w14:paraId="58E49D39" w14:textId="77777777" w:rsidR="00781308" w:rsidRDefault="00781308">
            <w:pPr>
              <w:spacing w:before="40" w:after="40"/>
              <w:jc w:val="center"/>
              <w:rPr>
                <w:rFonts w:ascii="Times New Roman" w:hAnsi="Times New Roman"/>
                <w:bCs/>
                <w:sz w:val="24"/>
                <w:szCs w:val="24"/>
              </w:rPr>
            </w:pPr>
            <w:r>
              <w:rPr>
                <w:rFonts w:ascii="Times New Roman" w:hAnsi="Times New Roman"/>
                <w:bCs/>
                <w:sz w:val="24"/>
                <w:szCs w:val="24"/>
              </w:rPr>
              <w:t>226,0</w:t>
            </w:r>
          </w:p>
        </w:tc>
      </w:tr>
      <w:tr w:rsidR="00781308" w14:paraId="4E171CAA" w14:textId="77777777">
        <w:trPr>
          <w:trHeight w:val="300"/>
        </w:trPr>
        <w:tc>
          <w:tcPr>
            <w:tcW w:w="4410" w:type="dxa"/>
            <w:tcBorders>
              <w:top w:val="nil"/>
              <w:left w:val="single" w:sz="4" w:space="0" w:color="auto"/>
              <w:bottom w:val="single" w:sz="4" w:space="0" w:color="auto"/>
              <w:right w:val="single" w:sz="4" w:space="0" w:color="auto"/>
            </w:tcBorders>
            <w:vAlign w:val="center"/>
          </w:tcPr>
          <w:p w14:paraId="57608BEC" w14:textId="77777777" w:rsidR="00781308" w:rsidRDefault="00781308">
            <w:pPr>
              <w:tabs>
                <w:tab w:val="left" w:pos="-55"/>
              </w:tabs>
              <w:spacing w:before="40" w:after="40"/>
              <w:ind w:left="34" w:right="57"/>
              <w:rPr>
                <w:rFonts w:ascii="Times New Roman" w:hAnsi="Times New Roman"/>
                <w:sz w:val="24"/>
                <w:szCs w:val="24"/>
              </w:rPr>
            </w:pPr>
            <w:r>
              <w:rPr>
                <w:rFonts w:ascii="Times New Roman" w:hAnsi="Times New Roman"/>
                <w:sz w:val="24"/>
                <w:szCs w:val="24"/>
              </w:rPr>
              <w:t>Оборот розничной торговли, млн. руб.</w:t>
            </w:r>
          </w:p>
        </w:tc>
        <w:tc>
          <w:tcPr>
            <w:tcW w:w="1134" w:type="dxa"/>
            <w:tcBorders>
              <w:top w:val="nil"/>
              <w:left w:val="nil"/>
              <w:bottom w:val="single" w:sz="4" w:space="0" w:color="auto"/>
              <w:right w:val="single" w:sz="4" w:space="0" w:color="auto"/>
            </w:tcBorders>
            <w:vAlign w:val="center"/>
          </w:tcPr>
          <w:p w14:paraId="2DE4D226" w14:textId="77777777" w:rsidR="00781308" w:rsidRDefault="00781308">
            <w:pPr>
              <w:spacing w:before="40" w:after="40"/>
              <w:jc w:val="center"/>
              <w:rPr>
                <w:rFonts w:ascii="Times New Roman" w:hAnsi="Times New Roman"/>
                <w:bCs/>
                <w:sz w:val="24"/>
                <w:szCs w:val="24"/>
              </w:rPr>
            </w:pPr>
            <w:r>
              <w:rPr>
                <w:rFonts w:ascii="Times New Roman" w:hAnsi="Times New Roman"/>
                <w:bCs/>
                <w:sz w:val="24"/>
                <w:szCs w:val="24"/>
              </w:rPr>
              <w:t>370,6</w:t>
            </w:r>
          </w:p>
        </w:tc>
        <w:tc>
          <w:tcPr>
            <w:tcW w:w="1134" w:type="dxa"/>
            <w:tcBorders>
              <w:top w:val="nil"/>
              <w:left w:val="nil"/>
              <w:bottom w:val="single" w:sz="4" w:space="0" w:color="auto"/>
              <w:right w:val="single" w:sz="4" w:space="0" w:color="auto"/>
            </w:tcBorders>
            <w:vAlign w:val="center"/>
          </w:tcPr>
          <w:p w14:paraId="3E5EC77C" w14:textId="77777777" w:rsidR="00781308" w:rsidRDefault="00781308">
            <w:pPr>
              <w:spacing w:before="40" w:after="40"/>
              <w:jc w:val="center"/>
              <w:rPr>
                <w:rFonts w:ascii="Times New Roman" w:hAnsi="Times New Roman"/>
                <w:bCs/>
                <w:sz w:val="24"/>
                <w:szCs w:val="24"/>
              </w:rPr>
            </w:pPr>
            <w:r>
              <w:rPr>
                <w:rFonts w:ascii="Times New Roman" w:hAnsi="Times New Roman"/>
                <w:bCs/>
                <w:sz w:val="24"/>
                <w:szCs w:val="24"/>
              </w:rPr>
              <w:t>433,5</w:t>
            </w:r>
          </w:p>
        </w:tc>
        <w:tc>
          <w:tcPr>
            <w:tcW w:w="992" w:type="dxa"/>
            <w:tcBorders>
              <w:top w:val="nil"/>
              <w:left w:val="nil"/>
              <w:bottom w:val="single" w:sz="4" w:space="0" w:color="auto"/>
              <w:right w:val="single" w:sz="4" w:space="0" w:color="auto"/>
            </w:tcBorders>
            <w:vAlign w:val="center"/>
          </w:tcPr>
          <w:p w14:paraId="5517A50E" w14:textId="77777777" w:rsidR="00781308" w:rsidRDefault="00781308">
            <w:pPr>
              <w:spacing w:before="40" w:after="40"/>
              <w:jc w:val="center"/>
              <w:rPr>
                <w:rFonts w:ascii="Times New Roman" w:hAnsi="Times New Roman"/>
                <w:bCs/>
                <w:sz w:val="24"/>
                <w:szCs w:val="24"/>
              </w:rPr>
            </w:pPr>
            <w:r>
              <w:rPr>
                <w:rFonts w:ascii="Times New Roman" w:hAnsi="Times New Roman"/>
                <w:bCs/>
                <w:sz w:val="24"/>
                <w:szCs w:val="24"/>
              </w:rPr>
              <w:t>513,9</w:t>
            </w:r>
          </w:p>
        </w:tc>
        <w:tc>
          <w:tcPr>
            <w:tcW w:w="992" w:type="dxa"/>
            <w:tcBorders>
              <w:top w:val="nil"/>
              <w:left w:val="nil"/>
              <w:bottom w:val="single" w:sz="4" w:space="0" w:color="auto"/>
              <w:right w:val="single" w:sz="4" w:space="0" w:color="auto"/>
            </w:tcBorders>
            <w:vAlign w:val="center"/>
          </w:tcPr>
          <w:p w14:paraId="0723EF18" w14:textId="77777777" w:rsidR="00781308" w:rsidRDefault="00781308">
            <w:pPr>
              <w:spacing w:before="40" w:after="40"/>
              <w:jc w:val="center"/>
              <w:rPr>
                <w:rFonts w:ascii="Times New Roman" w:hAnsi="Times New Roman"/>
                <w:bCs/>
                <w:sz w:val="24"/>
                <w:szCs w:val="24"/>
              </w:rPr>
            </w:pPr>
            <w:r>
              <w:rPr>
                <w:rFonts w:ascii="Times New Roman" w:hAnsi="Times New Roman"/>
                <w:bCs/>
                <w:sz w:val="24"/>
                <w:szCs w:val="24"/>
              </w:rPr>
              <w:t>573,1</w:t>
            </w:r>
          </w:p>
        </w:tc>
        <w:tc>
          <w:tcPr>
            <w:tcW w:w="992" w:type="dxa"/>
            <w:tcBorders>
              <w:top w:val="nil"/>
              <w:left w:val="nil"/>
              <w:bottom w:val="single" w:sz="4" w:space="0" w:color="auto"/>
              <w:right w:val="single" w:sz="4" w:space="0" w:color="auto"/>
            </w:tcBorders>
            <w:vAlign w:val="center"/>
          </w:tcPr>
          <w:p w14:paraId="08981981" w14:textId="77777777" w:rsidR="00781308" w:rsidRDefault="00781308">
            <w:pPr>
              <w:spacing w:before="40" w:after="40"/>
              <w:jc w:val="center"/>
              <w:rPr>
                <w:rFonts w:ascii="Times New Roman" w:hAnsi="Times New Roman"/>
                <w:bCs/>
                <w:sz w:val="24"/>
                <w:szCs w:val="24"/>
              </w:rPr>
            </w:pPr>
            <w:r>
              <w:rPr>
                <w:rFonts w:ascii="Times New Roman" w:hAnsi="Times New Roman"/>
                <w:bCs/>
                <w:sz w:val="24"/>
                <w:szCs w:val="24"/>
              </w:rPr>
              <w:t>643,1</w:t>
            </w:r>
          </w:p>
        </w:tc>
      </w:tr>
      <w:tr w:rsidR="00781308" w14:paraId="5E286A2D" w14:textId="77777777">
        <w:trPr>
          <w:trHeight w:val="300"/>
        </w:trPr>
        <w:tc>
          <w:tcPr>
            <w:tcW w:w="4410" w:type="dxa"/>
            <w:tcBorders>
              <w:top w:val="single" w:sz="4" w:space="0" w:color="auto"/>
              <w:left w:val="single" w:sz="4" w:space="0" w:color="auto"/>
              <w:bottom w:val="single" w:sz="4" w:space="0" w:color="auto"/>
              <w:right w:val="single" w:sz="4" w:space="0" w:color="auto"/>
            </w:tcBorders>
            <w:vAlign w:val="center"/>
          </w:tcPr>
          <w:p w14:paraId="67B38570" w14:textId="77777777" w:rsidR="00781308" w:rsidRDefault="00781308">
            <w:pPr>
              <w:spacing w:before="40" w:after="40"/>
              <w:rPr>
                <w:rFonts w:ascii="Times New Roman" w:hAnsi="Times New Roman"/>
                <w:bCs/>
                <w:sz w:val="24"/>
                <w:szCs w:val="24"/>
              </w:rPr>
            </w:pPr>
            <w:r>
              <w:rPr>
                <w:rFonts w:ascii="Times New Roman" w:hAnsi="Times New Roman"/>
                <w:bCs/>
                <w:sz w:val="24"/>
                <w:szCs w:val="24"/>
              </w:rPr>
              <w:t>Оборот общественного питания, млн. рублей</w:t>
            </w:r>
          </w:p>
        </w:tc>
        <w:tc>
          <w:tcPr>
            <w:tcW w:w="1134" w:type="dxa"/>
            <w:tcBorders>
              <w:top w:val="single" w:sz="4" w:space="0" w:color="auto"/>
              <w:left w:val="nil"/>
              <w:bottom w:val="single" w:sz="4" w:space="0" w:color="auto"/>
              <w:right w:val="single" w:sz="4" w:space="0" w:color="auto"/>
            </w:tcBorders>
            <w:vAlign w:val="center"/>
          </w:tcPr>
          <w:p w14:paraId="6D13182A" w14:textId="77777777" w:rsidR="00781308" w:rsidRDefault="00781308">
            <w:pPr>
              <w:spacing w:before="40" w:after="40"/>
              <w:jc w:val="center"/>
              <w:rPr>
                <w:rFonts w:ascii="Times New Roman" w:hAnsi="Times New Roman"/>
                <w:bCs/>
                <w:sz w:val="24"/>
                <w:szCs w:val="24"/>
              </w:rPr>
            </w:pPr>
            <w:r>
              <w:rPr>
                <w:rFonts w:ascii="Times New Roman" w:hAnsi="Times New Roman"/>
                <w:bCs/>
                <w:sz w:val="24"/>
                <w:szCs w:val="24"/>
              </w:rPr>
              <w:t>15,1</w:t>
            </w:r>
          </w:p>
        </w:tc>
        <w:tc>
          <w:tcPr>
            <w:tcW w:w="1134" w:type="dxa"/>
            <w:tcBorders>
              <w:top w:val="single" w:sz="4" w:space="0" w:color="auto"/>
              <w:left w:val="nil"/>
              <w:bottom w:val="single" w:sz="4" w:space="0" w:color="auto"/>
              <w:right w:val="single" w:sz="4" w:space="0" w:color="auto"/>
            </w:tcBorders>
            <w:vAlign w:val="center"/>
          </w:tcPr>
          <w:p w14:paraId="1092F47A" w14:textId="77777777" w:rsidR="00781308" w:rsidRDefault="00781308">
            <w:pPr>
              <w:spacing w:before="40" w:after="40"/>
              <w:jc w:val="center"/>
              <w:rPr>
                <w:rFonts w:ascii="Times New Roman" w:hAnsi="Times New Roman"/>
                <w:bCs/>
                <w:sz w:val="24"/>
                <w:szCs w:val="24"/>
              </w:rPr>
            </w:pPr>
            <w:r>
              <w:rPr>
                <w:rFonts w:ascii="Times New Roman" w:hAnsi="Times New Roman"/>
                <w:bCs/>
                <w:sz w:val="24"/>
                <w:szCs w:val="24"/>
              </w:rPr>
              <w:t>16,9</w:t>
            </w:r>
          </w:p>
        </w:tc>
        <w:tc>
          <w:tcPr>
            <w:tcW w:w="992" w:type="dxa"/>
            <w:tcBorders>
              <w:top w:val="single" w:sz="4" w:space="0" w:color="auto"/>
              <w:left w:val="nil"/>
              <w:bottom w:val="single" w:sz="4" w:space="0" w:color="auto"/>
              <w:right w:val="single" w:sz="4" w:space="0" w:color="auto"/>
            </w:tcBorders>
            <w:vAlign w:val="center"/>
          </w:tcPr>
          <w:p w14:paraId="70B9B17A" w14:textId="77777777" w:rsidR="00781308" w:rsidRDefault="00781308">
            <w:pPr>
              <w:spacing w:before="40" w:after="40"/>
              <w:jc w:val="center"/>
              <w:rPr>
                <w:rFonts w:ascii="Times New Roman" w:hAnsi="Times New Roman"/>
                <w:bCs/>
                <w:sz w:val="24"/>
                <w:szCs w:val="24"/>
              </w:rPr>
            </w:pPr>
            <w:r>
              <w:rPr>
                <w:rFonts w:ascii="Times New Roman" w:hAnsi="Times New Roman"/>
                <w:bCs/>
                <w:sz w:val="24"/>
                <w:szCs w:val="24"/>
              </w:rPr>
              <w:t>21,1</w:t>
            </w:r>
          </w:p>
        </w:tc>
        <w:tc>
          <w:tcPr>
            <w:tcW w:w="992" w:type="dxa"/>
            <w:tcBorders>
              <w:top w:val="single" w:sz="4" w:space="0" w:color="auto"/>
              <w:left w:val="nil"/>
              <w:bottom w:val="single" w:sz="4" w:space="0" w:color="auto"/>
              <w:right w:val="single" w:sz="4" w:space="0" w:color="auto"/>
            </w:tcBorders>
            <w:vAlign w:val="center"/>
          </w:tcPr>
          <w:p w14:paraId="1EDA8843" w14:textId="77777777" w:rsidR="00781308" w:rsidRDefault="00781308">
            <w:pPr>
              <w:spacing w:before="40" w:after="40"/>
              <w:jc w:val="center"/>
              <w:rPr>
                <w:rFonts w:ascii="Times New Roman" w:hAnsi="Times New Roman"/>
                <w:bCs/>
                <w:sz w:val="24"/>
                <w:szCs w:val="24"/>
              </w:rPr>
            </w:pPr>
            <w:r>
              <w:rPr>
                <w:rFonts w:ascii="Times New Roman" w:hAnsi="Times New Roman"/>
                <w:bCs/>
                <w:sz w:val="24"/>
                <w:szCs w:val="24"/>
              </w:rPr>
              <w:t>23,4</w:t>
            </w:r>
          </w:p>
        </w:tc>
        <w:tc>
          <w:tcPr>
            <w:tcW w:w="992" w:type="dxa"/>
            <w:tcBorders>
              <w:top w:val="single" w:sz="4" w:space="0" w:color="auto"/>
              <w:left w:val="nil"/>
              <w:bottom w:val="single" w:sz="4" w:space="0" w:color="auto"/>
              <w:right w:val="single" w:sz="4" w:space="0" w:color="auto"/>
            </w:tcBorders>
            <w:vAlign w:val="center"/>
          </w:tcPr>
          <w:p w14:paraId="40AA3E64" w14:textId="77777777" w:rsidR="00781308" w:rsidRDefault="00781308">
            <w:pPr>
              <w:spacing w:before="40" w:after="40"/>
              <w:jc w:val="center"/>
              <w:rPr>
                <w:rFonts w:ascii="Times New Roman" w:hAnsi="Times New Roman"/>
                <w:bCs/>
                <w:sz w:val="24"/>
                <w:szCs w:val="24"/>
              </w:rPr>
            </w:pPr>
            <w:r>
              <w:rPr>
                <w:rFonts w:ascii="Times New Roman" w:hAnsi="Times New Roman"/>
                <w:bCs/>
                <w:sz w:val="24"/>
                <w:szCs w:val="24"/>
              </w:rPr>
              <w:t>27,2</w:t>
            </w:r>
          </w:p>
        </w:tc>
      </w:tr>
      <w:tr w:rsidR="00781308" w14:paraId="54A4528D" w14:textId="77777777">
        <w:trPr>
          <w:trHeight w:val="300"/>
        </w:trPr>
        <w:tc>
          <w:tcPr>
            <w:tcW w:w="4410" w:type="dxa"/>
            <w:tcBorders>
              <w:top w:val="single" w:sz="4" w:space="0" w:color="auto"/>
              <w:left w:val="single" w:sz="4" w:space="0" w:color="auto"/>
              <w:bottom w:val="single" w:sz="4" w:space="0" w:color="auto"/>
              <w:right w:val="single" w:sz="4" w:space="0" w:color="auto"/>
            </w:tcBorders>
            <w:vAlign w:val="center"/>
          </w:tcPr>
          <w:p w14:paraId="4F7E371C" w14:textId="77777777" w:rsidR="00781308" w:rsidRDefault="00781308">
            <w:pPr>
              <w:spacing w:before="40" w:after="40"/>
              <w:rPr>
                <w:rFonts w:ascii="Times New Roman" w:hAnsi="Times New Roman"/>
                <w:bCs/>
                <w:sz w:val="24"/>
                <w:szCs w:val="24"/>
              </w:rPr>
            </w:pPr>
            <w:r>
              <w:rPr>
                <w:rFonts w:ascii="Times New Roman" w:hAnsi="Times New Roman"/>
                <w:bCs/>
                <w:sz w:val="24"/>
                <w:szCs w:val="24"/>
              </w:rPr>
              <w:t>Объем бытовых услуг населению, млн. рублей</w:t>
            </w:r>
          </w:p>
        </w:tc>
        <w:tc>
          <w:tcPr>
            <w:tcW w:w="1134" w:type="dxa"/>
            <w:tcBorders>
              <w:top w:val="single" w:sz="4" w:space="0" w:color="auto"/>
              <w:left w:val="nil"/>
              <w:bottom w:val="single" w:sz="4" w:space="0" w:color="auto"/>
              <w:right w:val="single" w:sz="4" w:space="0" w:color="auto"/>
            </w:tcBorders>
            <w:vAlign w:val="center"/>
          </w:tcPr>
          <w:p w14:paraId="38150331" w14:textId="77777777" w:rsidR="00781308" w:rsidRDefault="00781308">
            <w:pPr>
              <w:spacing w:before="40" w:after="40"/>
              <w:jc w:val="center"/>
              <w:rPr>
                <w:rFonts w:ascii="Times New Roman" w:hAnsi="Times New Roman"/>
                <w:bCs/>
                <w:sz w:val="24"/>
                <w:szCs w:val="24"/>
              </w:rPr>
            </w:pPr>
            <w:r>
              <w:rPr>
                <w:rFonts w:ascii="Times New Roman" w:hAnsi="Times New Roman"/>
                <w:bCs/>
                <w:sz w:val="24"/>
                <w:szCs w:val="24"/>
              </w:rPr>
              <w:t>2,5</w:t>
            </w:r>
          </w:p>
        </w:tc>
        <w:tc>
          <w:tcPr>
            <w:tcW w:w="1134" w:type="dxa"/>
            <w:tcBorders>
              <w:top w:val="single" w:sz="4" w:space="0" w:color="auto"/>
              <w:left w:val="nil"/>
              <w:bottom w:val="single" w:sz="4" w:space="0" w:color="auto"/>
              <w:right w:val="single" w:sz="4" w:space="0" w:color="auto"/>
            </w:tcBorders>
            <w:vAlign w:val="center"/>
          </w:tcPr>
          <w:p w14:paraId="1928365C" w14:textId="77777777" w:rsidR="00781308" w:rsidRDefault="00781308">
            <w:pPr>
              <w:spacing w:before="40" w:after="40"/>
              <w:jc w:val="center"/>
              <w:rPr>
                <w:rFonts w:ascii="Times New Roman" w:hAnsi="Times New Roman"/>
                <w:bCs/>
                <w:sz w:val="24"/>
                <w:szCs w:val="24"/>
              </w:rPr>
            </w:pPr>
            <w:r>
              <w:rPr>
                <w:rFonts w:ascii="Times New Roman" w:hAnsi="Times New Roman"/>
                <w:bCs/>
                <w:sz w:val="24"/>
                <w:szCs w:val="24"/>
              </w:rPr>
              <w:t>5,8</w:t>
            </w:r>
          </w:p>
        </w:tc>
        <w:tc>
          <w:tcPr>
            <w:tcW w:w="992" w:type="dxa"/>
            <w:tcBorders>
              <w:top w:val="single" w:sz="4" w:space="0" w:color="auto"/>
              <w:left w:val="nil"/>
              <w:bottom w:val="single" w:sz="4" w:space="0" w:color="auto"/>
              <w:right w:val="single" w:sz="4" w:space="0" w:color="auto"/>
            </w:tcBorders>
            <w:vAlign w:val="center"/>
          </w:tcPr>
          <w:p w14:paraId="36BA2CCE" w14:textId="77777777" w:rsidR="00781308" w:rsidRDefault="00781308">
            <w:pPr>
              <w:spacing w:before="40" w:after="40"/>
              <w:jc w:val="center"/>
              <w:rPr>
                <w:rFonts w:ascii="Times New Roman" w:hAnsi="Times New Roman"/>
                <w:bCs/>
                <w:sz w:val="24"/>
                <w:szCs w:val="24"/>
              </w:rPr>
            </w:pPr>
            <w:r>
              <w:rPr>
                <w:rFonts w:ascii="Times New Roman" w:hAnsi="Times New Roman"/>
                <w:bCs/>
                <w:sz w:val="24"/>
                <w:szCs w:val="24"/>
              </w:rPr>
              <w:t>5,4</w:t>
            </w:r>
          </w:p>
        </w:tc>
        <w:tc>
          <w:tcPr>
            <w:tcW w:w="992" w:type="dxa"/>
            <w:tcBorders>
              <w:top w:val="single" w:sz="4" w:space="0" w:color="auto"/>
              <w:left w:val="nil"/>
              <w:bottom w:val="single" w:sz="4" w:space="0" w:color="auto"/>
              <w:right w:val="single" w:sz="4" w:space="0" w:color="auto"/>
            </w:tcBorders>
            <w:vAlign w:val="center"/>
          </w:tcPr>
          <w:p w14:paraId="1F55BC52" w14:textId="77777777" w:rsidR="00781308" w:rsidRDefault="00781308">
            <w:pPr>
              <w:spacing w:before="40" w:after="40"/>
              <w:jc w:val="center"/>
              <w:rPr>
                <w:rFonts w:ascii="Times New Roman" w:hAnsi="Times New Roman"/>
                <w:bCs/>
                <w:sz w:val="24"/>
                <w:szCs w:val="24"/>
              </w:rPr>
            </w:pPr>
            <w:r>
              <w:rPr>
                <w:rFonts w:ascii="Times New Roman" w:hAnsi="Times New Roman"/>
                <w:bCs/>
                <w:sz w:val="24"/>
                <w:szCs w:val="24"/>
              </w:rPr>
              <w:t>5,0</w:t>
            </w:r>
          </w:p>
        </w:tc>
        <w:tc>
          <w:tcPr>
            <w:tcW w:w="992" w:type="dxa"/>
            <w:tcBorders>
              <w:top w:val="single" w:sz="4" w:space="0" w:color="auto"/>
              <w:left w:val="nil"/>
              <w:bottom w:val="single" w:sz="4" w:space="0" w:color="auto"/>
              <w:right w:val="single" w:sz="4" w:space="0" w:color="auto"/>
            </w:tcBorders>
            <w:vAlign w:val="center"/>
          </w:tcPr>
          <w:p w14:paraId="37265554" w14:textId="77777777" w:rsidR="00781308" w:rsidRDefault="00781308">
            <w:pPr>
              <w:spacing w:before="40" w:after="40"/>
              <w:jc w:val="center"/>
              <w:rPr>
                <w:rFonts w:ascii="Times New Roman" w:hAnsi="Times New Roman"/>
                <w:bCs/>
                <w:sz w:val="24"/>
                <w:szCs w:val="24"/>
              </w:rPr>
            </w:pPr>
            <w:r>
              <w:rPr>
                <w:rFonts w:ascii="Times New Roman" w:hAnsi="Times New Roman"/>
                <w:bCs/>
                <w:sz w:val="24"/>
                <w:szCs w:val="24"/>
              </w:rPr>
              <w:t>7,5*</w:t>
            </w:r>
          </w:p>
        </w:tc>
      </w:tr>
    </w:tbl>
    <w:p w14:paraId="3EFFDFA9" w14:textId="77777777" w:rsidR="00781308" w:rsidRDefault="00781308">
      <w:pPr>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 - Оценка</w:t>
      </w:r>
    </w:p>
    <w:p w14:paraId="79343A92" w14:textId="77777777" w:rsidR="00781308" w:rsidRDefault="00781308">
      <w:pPr>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 xml:space="preserve">По розничному товарообороту на душу населения Красногорский район занимает  13 место среди муниципальных районов республики. </w:t>
      </w:r>
    </w:p>
    <w:p w14:paraId="63B7ED9F" w14:textId="77777777" w:rsidR="00781308" w:rsidRDefault="00781308">
      <w:pPr>
        <w:autoSpaceDE w:val="0"/>
        <w:autoSpaceDN w:val="0"/>
        <w:adjustRightInd w:val="0"/>
        <w:spacing w:line="312" w:lineRule="auto"/>
        <w:ind w:firstLine="709"/>
        <w:jc w:val="both"/>
        <w:rPr>
          <w:rFonts w:ascii="Times New Roman" w:hAnsi="Times New Roman"/>
          <w:sz w:val="24"/>
          <w:szCs w:val="24"/>
        </w:rPr>
      </w:pPr>
      <w:r>
        <w:rPr>
          <w:rFonts w:ascii="Times New Roman" w:hAnsi="Times New Roman"/>
          <w:bCs/>
          <w:sz w:val="24"/>
          <w:szCs w:val="24"/>
        </w:rPr>
        <w:t xml:space="preserve">Обеспеченность населения района площадью торговых объектов по состоянию на  1 января 2014 года составила 438,4 кв. м на 1000 человек населения (средний показатель по республике 694 кв. м на 1000 человек населения). </w:t>
      </w:r>
      <w:r>
        <w:rPr>
          <w:rFonts w:ascii="Times New Roman" w:hAnsi="Times New Roman"/>
          <w:sz w:val="24"/>
          <w:szCs w:val="24"/>
        </w:rPr>
        <w:t>Постановлением Правительства Удмуртской Республики от 14 марта 2011 г. № 57 утверждены нормативы минимальной обеспеченности населения площадью торговых объектов на период 2011-2014 годов в разрезе муниципальных образований. Для Красногорского района суммарный норматив минимальной обеспеченности населения площадью торговых объектов установлен в размере 332 кв. м  на 1000 чел. населения, в том числе по продаже продовольственных товаров – 101 кв.м., непродовольственных – 231 кв.м.</w:t>
      </w:r>
    </w:p>
    <w:p w14:paraId="2223CCE6"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lastRenderedPageBreak/>
        <w:t>Остро в Красногорском районе стоит проблема в организации торгового обслуживания в населенных пунктах с малой численностью населения. Торговая сеть концентрируется в районном центре с. Красногорское и  в центральных населенных пунктах сельских поселений, где проживает большая часть населения района. При этом 1148 человек (12,0 процентов населения района) проживает в 39 населенном пункте, где нет стационарных объектов торговли. Для таких населенных пунктов  остро встает вопрос доставки товаров первой необходимости.</w:t>
      </w:r>
    </w:p>
    <w:p w14:paraId="527848C1" w14:textId="77777777" w:rsidR="00781308" w:rsidRDefault="00781308">
      <w:pPr>
        <w:keepNext/>
        <w:autoSpaceDE w:val="0"/>
        <w:autoSpaceDN w:val="0"/>
        <w:adjustRightInd w:val="0"/>
        <w:spacing w:line="240" w:lineRule="auto"/>
        <w:ind w:firstLine="709"/>
        <w:jc w:val="both"/>
        <w:rPr>
          <w:rFonts w:ascii="Times New Roman" w:hAnsi="Times New Roman"/>
          <w:bCs/>
          <w:sz w:val="24"/>
          <w:szCs w:val="24"/>
        </w:rPr>
      </w:pPr>
      <w:r>
        <w:rPr>
          <w:rFonts w:ascii="Times New Roman" w:hAnsi="Times New Roman"/>
          <w:bCs/>
          <w:sz w:val="24"/>
          <w:szCs w:val="24"/>
        </w:rPr>
        <w:t>Сведения об обеспеченности населения Красногорского района торговыми объектами</w:t>
      </w:r>
      <w:r>
        <w:rPr>
          <w:rStyle w:val="a3"/>
          <w:rFonts w:ascii="Times New Roman" w:hAnsi="Times New Roman"/>
          <w:bCs/>
          <w:sz w:val="24"/>
          <w:szCs w:val="24"/>
        </w:rPr>
        <w:footnoteReference w:id="1"/>
      </w:r>
      <w:r>
        <w:rPr>
          <w:rFonts w:ascii="Times New Roman" w:hAnsi="Times New Roman"/>
          <w:bCs/>
          <w:sz w:val="24"/>
          <w:szCs w:val="24"/>
        </w:rPr>
        <w:t>:</w:t>
      </w:r>
    </w:p>
    <w:tbl>
      <w:tblPr>
        <w:tblW w:w="9654" w:type="dxa"/>
        <w:tblInd w:w="93" w:type="dxa"/>
        <w:tblLayout w:type="fixed"/>
        <w:tblLook w:val="0000" w:firstRow="0" w:lastRow="0" w:firstColumn="0" w:lastColumn="0" w:noHBand="0" w:noVBand="0"/>
      </w:tblPr>
      <w:tblGrid>
        <w:gridCol w:w="486"/>
        <w:gridCol w:w="3357"/>
        <w:gridCol w:w="1559"/>
        <w:gridCol w:w="1134"/>
        <w:gridCol w:w="1276"/>
        <w:gridCol w:w="1842"/>
      </w:tblGrid>
      <w:tr w:rsidR="00781308" w14:paraId="496E527F" w14:textId="77777777">
        <w:trPr>
          <w:trHeight w:val="1449"/>
          <w:tblHeader/>
        </w:trPr>
        <w:tc>
          <w:tcPr>
            <w:tcW w:w="486" w:type="dxa"/>
            <w:tcBorders>
              <w:top w:val="single" w:sz="4" w:space="0" w:color="auto"/>
              <w:left w:val="single" w:sz="4" w:space="0" w:color="auto"/>
              <w:bottom w:val="single" w:sz="4" w:space="0" w:color="auto"/>
              <w:right w:val="single" w:sz="4" w:space="0" w:color="auto"/>
            </w:tcBorders>
            <w:vAlign w:val="center"/>
          </w:tcPr>
          <w:p w14:paraId="6B8BEC9A" w14:textId="77777777" w:rsidR="00781308" w:rsidRDefault="00781308">
            <w:pPr>
              <w:jc w:val="center"/>
              <w:rPr>
                <w:rFonts w:ascii="Times New Roman" w:hAnsi="Times New Roman"/>
                <w:bCs/>
                <w:color w:val="000000"/>
                <w:sz w:val="24"/>
                <w:szCs w:val="24"/>
              </w:rPr>
            </w:pPr>
            <w:r>
              <w:rPr>
                <w:rFonts w:ascii="Times New Roman" w:hAnsi="Times New Roman"/>
                <w:bCs/>
                <w:color w:val="000000"/>
                <w:sz w:val="24"/>
                <w:szCs w:val="24"/>
              </w:rPr>
              <w:t>№ п/п</w:t>
            </w:r>
          </w:p>
        </w:tc>
        <w:tc>
          <w:tcPr>
            <w:tcW w:w="3357" w:type="dxa"/>
            <w:tcBorders>
              <w:top w:val="single" w:sz="4" w:space="0" w:color="auto"/>
              <w:left w:val="nil"/>
              <w:bottom w:val="single" w:sz="4" w:space="0" w:color="auto"/>
              <w:right w:val="single" w:sz="4" w:space="0" w:color="auto"/>
            </w:tcBorders>
            <w:vAlign w:val="center"/>
          </w:tcPr>
          <w:p w14:paraId="7200BDA3" w14:textId="77777777" w:rsidR="00781308" w:rsidRDefault="00781308">
            <w:pPr>
              <w:pStyle w:val="af6"/>
              <w:rPr>
                <w:rFonts w:ascii="Times New Roman" w:hAnsi="Times New Roman"/>
              </w:rPr>
            </w:pPr>
            <w:r>
              <w:rPr>
                <w:rFonts w:ascii="Times New Roman" w:hAnsi="Times New Roman"/>
              </w:rPr>
              <w:t>Название сельского поселения, населённого пункта</w:t>
            </w:r>
          </w:p>
        </w:tc>
        <w:tc>
          <w:tcPr>
            <w:tcW w:w="1559" w:type="dxa"/>
            <w:tcBorders>
              <w:top w:val="single" w:sz="4" w:space="0" w:color="auto"/>
              <w:left w:val="nil"/>
              <w:bottom w:val="single" w:sz="4" w:space="0" w:color="auto"/>
              <w:right w:val="single" w:sz="4" w:space="0" w:color="auto"/>
            </w:tcBorders>
            <w:vAlign w:val="center"/>
          </w:tcPr>
          <w:p w14:paraId="2178136C" w14:textId="77777777" w:rsidR="00781308" w:rsidRDefault="00781308">
            <w:pPr>
              <w:pStyle w:val="af6"/>
              <w:rPr>
                <w:rFonts w:ascii="Times New Roman" w:hAnsi="Times New Roman"/>
              </w:rPr>
            </w:pPr>
            <w:r>
              <w:rPr>
                <w:rFonts w:ascii="Times New Roman" w:hAnsi="Times New Roman"/>
              </w:rPr>
              <w:t>Численность населения по состоянию на 01.01.2014 г., чел.</w:t>
            </w:r>
          </w:p>
        </w:tc>
        <w:tc>
          <w:tcPr>
            <w:tcW w:w="1134" w:type="dxa"/>
            <w:tcBorders>
              <w:top w:val="single" w:sz="4" w:space="0" w:color="auto"/>
              <w:left w:val="nil"/>
              <w:bottom w:val="single" w:sz="4" w:space="0" w:color="auto"/>
              <w:right w:val="single" w:sz="4" w:space="0" w:color="auto"/>
            </w:tcBorders>
            <w:vAlign w:val="center"/>
          </w:tcPr>
          <w:p w14:paraId="168DDDCB" w14:textId="77777777" w:rsidR="00781308" w:rsidRDefault="00781308">
            <w:pPr>
              <w:pStyle w:val="af6"/>
              <w:rPr>
                <w:rFonts w:ascii="Times New Roman" w:hAnsi="Times New Roman"/>
              </w:rPr>
            </w:pPr>
            <w:r>
              <w:rPr>
                <w:rFonts w:ascii="Times New Roman" w:hAnsi="Times New Roman"/>
              </w:rPr>
              <w:t>Количество торговых объектов,                ед.</w:t>
            </w:r>
          </w:p>
        </w:tc>
        <w:tc>
          <w:tcPr>
            <w:tcW w:w="1276" w:type="dxa"/>
            <w:tcBorders>
              <w:top w:val="single" w:sz="4" w:space="0" w:color="auto"/>
              <w:left w:val="nil"/>
              <w:bottom w:val="single" w:sz="4" w:space="0" w:color="auto"/>
              <w:right w:val="single" w:sz="4" w:space="0" w:color="auto"/>
            </w:tcBorders>
            <w:vAlign w:val="center"/>
          </w:tcPr>
          <w:p w14:paraId="5B827A21" w14:textId="77777777" w:rsidR="00781308" w:rsidRDefault="00781308">
            <w:pPr>
              <w:pStyle w:val="af6"/>
              <w:rPr>
                <w:rFonts w:ascii="Times New Roman" w:hAnsi="Times New Roman"/>
              </w:rPr>
            </w:pPr>
            <w:r>
              <w:rPr>
                <w:rFonts w:ascii="Times New Roman" w:hAnsi="Times New Roman"/>
              </w:rPr>
              <w:t>Площадь торговых объектов,             кв. м</w:t>
            </w:r>
          </w:p>
        </w:tc>
        <w:tc>
          <w:tcPr>
            <w:tcW w:w="1842" w:type="dxa"/>
            <w:tcBorders>
              <w:top w:val="single" w:sz="4" w:space="0" w:color="auto"/>
              <w:left w:val="nil"/>
              <w:bottom w:val="single" w:sz="4" w:space="0" w:color="auto"/>
              <w:right w:val="single" w:sz="4" w:space="0" w:color="auto"/>
            </w:tcBorders>
            <w:vAlign w:val="center"/>
          </w:tcPr>
          <w:p w14:paraId="37942579" w14:textId="77777777" w:rsidR="00781308" w:rsidRDefault="00781308">
            <w:pPr>
              <w:pStyle w:val="af6"/>
              <w:rPr>
                <w:rFonts w:ascii="Times New Roman" w:hAnsi="Times New Roman"/>
              </w:rPr>
            </w:pPr>
            <w:r>
              <w:rPr>
                <w:rFonts w:ascii="Times New Roman" w:hAnsi="Times New Roman"/>
              </w:rPr>
              <w:t>Обеспеченность населения торговой площадью в расчете на 1000 чел. населения, кв. м</w:t>
            </w:r>
          </w:p>
        </w:tc>
      </w:tr>
      <w:tr w:rsidR="00781308" w14:paraId="1E604669"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285FAD2D" w14:textId="77777777" w:rsidR="00781308" w:rsidRDefault="00781308">
            <w:pPr>
              <w:pStyle w:val="af6"/>
              <w:rPr>
                <w:rFonts w:ascii="Times New Roman" w:hAnsi="Times New Roman"/>
                <w:sz w:val="24"/>
                <w:szCs w:val="24"/>
              </w:rPr>
            </w:pPr>
            <w:r>
              <w:rPr>
                <w:rFonts w:ascii="Times New Roman" w:hAnsi="Times New Roman"/>
                <w:sz w:val="24"/>
                <w:szCs w:val="24"/>
              </w:rPr>
              <w:t>1</w:t>
            </w:r>
          </w:p>
        </w:tc>
        <w:tc>
          <w:tcPr>
            <w:tcW w:w="3357" w:type="dxa"/>
            <w:tcBorders>
              <w:top w:val="nil"/>
              <w:left w:val="nil"/>
              <w:bottom w:val="single" w:sz="4" w:space="0" w:color="auto"/>
              <w:right w:val="single" w:sz="4" w:space="0" w:color="auto"/>
            </w:tcBorders>
            <w:noWrap/>
            <w:vAlign w:val="center"/>
          </w:tcPr>
          <w:p w14:paraId="7983656B" w14:textId="77777777" w:rsidR="00781308" w:rsidRDefault="00781308">
            <w:pPr>
              <w:pStyle w:val="af6"/>
              <w:rPr>
                <w:rFonts w:ascii="Times New Roman" w:hAnsi="Times New Roman"/>
                <w:sz w:val="24"/>
                <w:szCs w:val="24"/>
              </w:rPr>
            </w:pPr>
            <w:r>
              <w:rPr>
                <w:rFonts w:ascii="Times New Roman" w:hAnsi="Times New Roman"/>
                <w:sz w:val="24"/>
                <w:szCs w:val="24"/>
              </w:rPr>
              <w:t>Агрикольское сельское поселение</w:t>
            </w:r>
          </w:p>
        </w:tc>
        <w:tc>
          <w:tcPr>
            <w:tcW w:w="1559" w:type="dxa"/>
            <w:tcBorders>
              <w:top w:val="nil"/>
              <w:left w:val="nil"/>
              <w:bottom w:val="single" w:sz="4" w:space="0" w:color="auto"/>
              <w:right w:val="single" w:sz="4" w:space="0" w:color="auto"/>
            </w:tcBorders>
            <w:noWrap/>
            <w:vAlign w:val="center"/>
          </w:tcPr>
          <w:p w14:paraId="40D6C46A" w14:textId="77777777" w:rsidR="00781308" w:rsidRDefault="00781308">
            <w:pPr>
              <w:pStyle w:val="af6"/>
              <w:jc w:val="center"/>
              <w:rPr>
                <w:rFonts w:ascii="Times New Roman" w:hAnsi="Times New Roman"/>
                <w:sz w:val="24"/>
                <w:szCs w:val="24"/>
              </w:rPr>
            </w:pPr>
            <w:r>
              <w:rPr>
                <w:rFonts w:ascii="Times New Roman" w:hAnsi="Times New Roman"/>
                <w:sz w:val="24"/>
                <w:szCs w:val="24"/>
              </w:rPr>
              <w:t>1358</w:t>
            </w:r>
          </w:p>
        </w:tc>
        <w:tc>
          <w:tcPr>
            <w:tcW w:w="1134" w:type="dxa"/>
            <w:tcBorders>
              <w:top w:val="nil"/>
              <w:left w:val="nil"/>
              <w:bottom w:val="single" w:sz="4" w:space="0" w:color="auto"/>
              <w:right w:val="single" w:sz="4" w:space="0" w:color="auto"/>
            </w:tcBorders>
            <w:noWrap/>
            <w:vAlign w:val="center"/>
          </w:tcPr>
          <w:p w14:paraId="0A39EACE" w14:textId="77777777" w:rsidR="00781308" w:rsidRDefault="00781308">
            <w:pPr>
              <w:pStyle w:val="af6"/>
              <w:jc w:val="center"/>
              <w:rPr>
                <w:rFonts w:ascii="Times New Roman" w:hAnsi="Times New Roman"/>
                <w:sz w:val="24"/>
                <w:szCs w:val="24"/>
              </w:rPr>
            </w:pPr>
            <w:r>
              <w:rPr>
                <w:rFonts w:ascii="Times New Roman" w:hAnsi="Times New Roman"/>
                <w:sz w:val="24"/>
                <w:szCs w:val="24"/>
              </w:rPr>
              <w:t>4</w:t>
            </w:r>
          </w:p>
        </w:tc>
        <w:tc>
          <w:tcPr>
            <w:tcW w:w="1276" w:type="dxa"/>
            <w:tcBorders>
              <w:top w:val="nil"/>
              <w:left w:val="nil"/>
              <w:bottom w:val="single" w:sz="4" w:space="0" w:color="auto"/>
              <w:right w:val="single" w:sz="4" w:space="0" w:color="auto"/>
            </w:tcBorders>
            <w:noWrap/>
            <w:vAlign w:val="center"/>
          </w:tcPr>
          <w:p w14:paraId="6AF1A192" w14:textId="77777777" w:rsidR="00781308" w:rsidRDefault="00781308">
            <w:pPr>
              <w:pStyle w:val="af6"/>
              <w:jc w:val="center"/>
              <w:rPr>
                <w:rFonts w:ascii="Times New Roman" w:hAnsi="Times New Roman"/>
                <w:sz w:val="24"/>
                <w:szCs w:val="24"/>
              </w:rPr>
            </w:pPr>
            <w:r>
              <w:rPr>
                <w:rFonts w:ascii="Times New Roman" w:hAnsi="Times New Roman"/>
                <w:sz w:val="24"/>
                <w:szCs w:val="24"/>
              </w:rPr>
              <w:t>129,0</w:t>
            </w:r>
          </w:p>
        </w:tc>
        <w:tc>
          <w:tcPr>
            <w:tcW w:w="1842" w:type="dxa"/>
            <w:tcBorders>
              <w:top w:val="nil"/>
              <w:left w:val="nil"/>
              <w:bottom w:val="single" w:sz="4" w:space="0" w:color="auto"/>
              <w:right w:val="single" w:sz="4" w:space="0" w:color="auto"/>
            </w:tcBorders>
            <w:noWrap/>
            <w:vAlign w:val="center"/>
          </w:tcPr>
          <w:p w14:paraId="52D05BD8" w14:textId="77777777" w:rsidR="00781308" w:rsidRDefault="00781308">
            <w:pPr>
              <w:pStyle w:val="af6"/>
              <w:jc w:val="center"/>
              <w:rPr>
                <w:rFonts w:ascii="Times New Roman" w:hAnsi="Times New Roman"/>
                <w:sz w:val="24"/>
                <w:szCs w:val="24"/>
              </w:rPr>
            </w:pPr>
            <w:r>
              <w:rPr>
                <w:rFonts w:ascii="Times New Roman" w:hAnsi="Times New Roman"/>
                <w:sz w:val="24"/>
                <w:szCs w:val="24"/>
              </w:rPr>
              <w:t>94,99</w:t>
            </w:r>
          </w:p>
        </w:tc>
      </w:tr>
      <w:tr w:rsidR="00781308" w14:paraId="5E3C242D"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6E79F4EC"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57B5E636" w14:textId="77777777" w:rsidR="00781308" w:rsidRDefault="00781308">
            <w:pPr>
              <w:pStyle w:val="af6"/>
              <w:rPr>
                <w:rFonts w:ascii="Times New Roman" w:hAnsi="Times New Roman"/>
                <w:sz w:val="24"/>
                <w:szCs w:val="24"/>
              </w:rPr>
            </w:pPr>
            <w:r>
              <w:rPr>
                <w:rFonts w:ascii="Times New Roman" w:hAnsi="Times New Roman"/>
                <w:sz w:val="24"/>
                <w:szCs w:val="24"/>
              </w:rPr>
              <w:t>деревня Агриколь</w:t>
            </w:r>
          </w:p>
        </w:tc>
        <w:tc>
          <w:tcPr>
            <w:tcW w:w="1559" w:type="dxa"/>
            <w:tcBorders>
              <w:top w:val="nil"/>
              <w:left w:val="nil"/>
              <w:bottom w:val="single" w:sz="4" w:space="0" w:color="auto"/>
              <w:right w:val="single" w:sz="4" w:space="0" w:color="auto"/>
            </w:tcBorders>
            <w:noWrap/>
            <w:vAlign w:val="center"/>
          </w:tcPr>
          <w:p w14:paraId="784D95C8" w14:textId="77777777" w:rsidR="00781308" w:rsidRDefault="00781308">
            <w:pPr>
              <w:pStyle w:val="af6"/>
              <w:jc w:val="center"/>
              <w:rPr>
                <w:rFonts w:ascii="Times New Roman" w:hAnsi="Times New Roman"/>
                <w:sz w:val="24"/>
                <w:szCs w:val="24"/>
              </w:rPr>
            </w:pPr>
            <w:r>
              <w:rPr>
                <w:rFonts w:ascii="Times New Roman" w:hAnsi="Times New Roman"/>
                <w:sz w:val="24"/>
                <w:szCs w:val="24"/>
              </w:rPr>
              <w:t>725</w:t>
            </w:r>
          </w:p>
        </w:tc>
        <w:tc>
          <w:tcPr>
            <w:tcW w:w="1134" w:type="dxa"/>
            <w:tcBorders>
              <w:top w:val="nil"/>
              <w:left w:val="nil"/>
              <w:bottom w:val="single" w:sz="4" w:space="0" w:color="auto"/>
              <w:right w:val="single" w:sz="4" w:space="0" w:color="auto"/>
            </w:tcBorders>
            <w:noWrap/>
            <w:vAlign w:val="center"/>
          </w:tcPr>
          <w:p w14:paraId="537816A3" w14:textId="77777777" w:rsidR="00781308" w:rsidRDefault="00781308">
            <w:pPr>
              <w:pStyle w:val="af6"/>
              <w:jc w:val="center"/>
              <w:rPr>
                <w:rFonts w:ascii="Times New Roman" w:hAnsi="Times New Roman"/>
                <w:sz w:val="24"/>
                <w:szCs w:val="24"/>
              </w:rPr>
            </w:pPr>
            <w:r>
              <w:rPr>
                <w:rFonts w:ascii="Times New Roman" w:hAnsi="Times New Roman"/>
                <w:sz w:val="24"/>
                <w:szCs w:val="24"/>
              </w:rPr>
              <w:t>2</w:t>
            </w:r>
          </w:p>
        </w:tc>
        <w:tc>
          <w:tcPr>
            <w:tcW w:w="1276" w:type="dxa"/>
            <w:tcBorders>
              <w:top w:val="nil"/>
              <w:left w:val="nil"/>
              <w:bottom w:val="single" w:sz="4" w:space="0" w:color="auto"/>
              <w:right w:val="single" w:sz="4" w:space="0" w:color="auto"/>
            </w:tcBorders>
            <w:noWrap/>
            <w:vAlign w:val="center"/>
          </w:tcPr>
          <w:p w14:paraId="41094428" w14:textId="77777777" w:rsidR="00781308" w:rsidRDefault="00781308">
            <w:pPr>
              <w:pStyle w:val="af6"/>
              <w:jc w:val="center"/>
              <w:rPr>
                <w:rFonts w:ascii="Times New Roman" w:hAnsi="Times New Roman"/>
                <w:sz w:val="24"/>
                <w:szCs w:val="24"/>
              </w:rPr>
            </w:pPr>
            <w:r>
              <w:rPr>
                <w:rFonts w:ascii="Times New Roman" w:hAnsi="Times New Roman"/>
                <w:sz w:val="24"/>
                <w:szCs w:val="24"/>
              </w:rPr>
              <w:t>68,0</w:t>
            </w:r>
          </w:p>
        </w:tc>
        <w:tc>
          <w:tcPr>
            <w:tcW w:w="1842" w:type="dxa"/>
            <w:tcBorders>
              <w:top w:val="nil"/>
              <w:left w:val="nil"/>
              <w:bottom w:val="single" w:sz="4" w:space="0" w:color="auto"/>
              <w:right w:val="single" w:sz="4" w:space="0" w:color="auto"/>
            </w:tcBorders>
            <w:noWrap/>
            <w:vAlign w:val="center"/>
          </w:tcPr>
          <w:p w14:paraId="1B887D50" w14:textId="77777777" w:rsidR="00781308" w:rsidRDefault="00781308">
            <w:pPr>
              <w:pStyle w:val="af6"/>
              <w:jc w:val="center"/>
              <w:rPr>
                <w:rFonts w:ascii="Times New Roman" w:hAnsi="Times New Roman"/>
                <w:sz w:val="24"/>
                <w:szCs w:val="24"/>
              </w:rPr>
            </w:pPr>
            <w:r>
              <w:rPr>
                <w:rFonts w:ascii="Times New Roman" w:hAnsi="Times New Roman"/>
                <w:sz w:val="24"/>
                <w:szCs w:val="24"/>
              </w:rPr>
              <w:t>93,8</w:t>
            </w:r>
          </w:p>
        </w:tc>
      </w:tr>
      <w:tr w:rsidR="00781308" w14:paraId="10B830B3"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4444C271"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1CE438B4" w14:textId="77777777" w:rsidR="00781308" w:rsidRDefault="00781308">
            <w:pPr>
              <w:pStyle w:val="af6"/>
              <w:rPr>
                <w:rFonts w:ascii="Times New Roman" w:hAnsi="Times New Roman"/>
                <w:sz w:val="24"/>
                <w:szCs w:val="24"/>
              </w:rPr>
            </w:pPr>
            <w:r>
              <w:rPr>
                <w:rFonts w:ascii="Times New Roman" w:hAnsi="Times New Roman"/>
                <w:sz w:val="24"/>
                <w:szCs w:val="24"/>
              </w:rPr>
              <w:t>деревня Кулемино</w:t>
            </w:r>
          </w:p>
        </w:tc>
        <w:tc>
          <w:tcPr>
            <w:tcW w:w="1559" w:type="dxa"/>
            <w:tcBorders>
              <w:top w:val="nil"/>
              <w:left w:val="nil"/>
              <w:bottom w:val="single" w:sz="4" w:space="0" w:color="auto"/>
              <w:right w:val="single" w:sz="4" w:space="0" w:color="auto"/>
            </w:tcBorders>
            <w:noWrap/>
            <w:vAlign w:val="center"/>
          </w:tcPr>
          <w:p w14:paraId="7A600816" w14:textId="77777777" w:rsidR="00781308" w:rsidRDefault="00781308">
            <w:pPr>
              <w:pStyle w:val="af6"/>
              <w:jc w:val="center"/>
              <w:rPr>
                <w:rFonts w:ascii="Times New Roman" w:hAnsi="Times New Roman"/>
                <w:sz w:val="24"/>
                <w:szCs w:val="24"/>
              </w:rPr>
            </w:pPr>
            <w:r>
              <w:rPr>
                <w:rFonts w:ascii="Times New Roman" w:hAnsi="Times New Roman"/>
                <w:sz w:val="24"/>
                <w:szCs w:val="24"/>
              </w:rPr>
              <w:t>6</w:t>
            </w:r>
          </w:p>
        </w:tc>
        <w:tc>
          <w:tcPr>
            <w:tcW w:w="1134" w:type="dxa"/>
            <w:tcBorders>
              <w:top w:val="nil"/>
              <w:left w:val="nil"/>
              <w:bottom w:val="single" w:sz="4" w:space="0" w:color="auto"/>
              <w:right w:val="single" w:sz="4" w:space="0" w:color="auto"/>
            </w:tcBorders>
            <w:noWrap/>
            <w:vAlign w:val="center"/>
          </w:tcPr>
          <w:p w14:paraId="512324C2"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4C460E8D"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36A91C87"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62D9568E"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05310BB6"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459AFFF0" w14:textId="77777777" w:rsidR="00781308" w:rsidRDefault="00781308">
            <w:pPr>
              <w:pStyle w:val="af6"/>
              <w:rPr>
                <w:rFonts w:ascii="Times New Roman" w:hAnsi="Times New Roman"/>
                <w:sz w:val="24"/>
                <w:szCs w:val="24"/>
              </w:rPr>
            </w:pPr>
            <w:r>
              <w:rPr>
                <w:rFonts w:ascii="Times New Roman" w:hAnsi="Times New Roman"/>
                <w:sz w:val="24"/>
                <w:szCs w:val="24"/>
              </w:rPr>
              <w:t>деревня Тура</w:t>
            </w:r>
          </w:p>
        </w:tc>
        <w:tc>
          <w:tcPr>
            <w:tcW w:w="1559" w:type="dxa"/>
            <w:tcBorders>
              <w:top w:val="nil"/>
              <w:left w:val="nil"/>
              <w:bottom w:val="single" w:sz="4" w:space="0" w:color="auto"/>
              <w:right w:val="single" w:sz="4" w:space="0" w:color="auto"/>
            </w:tcBorders>
            <w:noWrap/>
            <w:vAlign w:val="center"/>
          </w:tcPr>
          <w:p w14:paraId="66596437" w14:textId="77777777" w:rsidR="00781308" w:rsidRDefault="00781308">
            <w:pPr>
              <w:pStyle w:val="af6"/>
              <w:jc w:val="center"/>
              <w:rPr>
                <w:rFonts w:ascii="Times New Roman" w:hAnsi="Times New Roman"/>
                <w:sz w:val="24"/>
                <w:szCs w:val="24"/>
              </w:rPr>
            </w:pPr>
            <w:r>
              <w:rPr>
                <w:rFonts w:ascii="Times New Roman" w:hAnsi="Times New Roman"/>
                <w:sz w:val="24"/>
                <w:szCs w:val="24"/>
              </w:rPr>
              <w:t>67</w:t>
            </w:r>
          </w:p>
        </w:tc>
        <w:tc>
          <w:tcPr>
            <w:tcW w:w="1134" w:type="dxa"/>
            <w:tcBorders>
              <w:top w:val="nil"/>
              <w:left w:val="nil"/>
              <w:bottom w:val="single" w:sz="4" w:space="0" w:color="auto"/>
              <w:right w:val="single" w:sz="4" w:space="0" w:color="auto"/>
            </w:tcBorders>
            <w:noWrap/>
            <w:vAlign w:val="center"/>
          </w:tcPr>
          <w:p w14:paraId="0E667D82"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0CE98A72"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7670DCF3"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4303E76B"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46DA5E3A"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425DAC57" w14:textId="77777777" w:rsidR="00781308" w:rsidRDefault="00781308">
            <w:pPr>
              <w:pStyle w:val="af6"/>
              <w:rPr>
                <w:rFonts w:ascii="Times New Roman" w:hAnsi="Times New Roman"/>
                <w:sz w:val="24"/>
                <w:szCs w:val="24"/>
              </w:rPr>
            </w:pPr>
            <w:r>
              <w:rPr>
                <w:rFonts w:ascii="Times New Roman" w:hAnsi="Times New Roman"/>
                <w:sz w:val="24"/>
                <w:szCs w:val="24"/>
              </w:rPr>
              <w:t>деревня Клабуки</w:t>
            </w:r>
          </w:p>
        </w:tc>
        <w:tc>
          <w:tcPr>
            <w:tcW w:w="1559" w:type="dxa"/>
            <w:tcBorders>
              <w:top w:val="nil"/>
              <w:left w:val="nil"/>
              <w:bottom w:val="single" w:sz="4" w:space="0" w:color="auto"/>
              <w:right w:val="single" w:sz="4" w:space="0" w:color="auto"/>
            </w:tcBorders>
            <w:noWrap/>
            <w:vAlign w:val="center"/>
          </w:tcPr>
          <w:p w14:paraId="1EA95435" w14:textId="77777777" w:rsidR="00781308" w:rsidRDefault="00781308">
            <w:pPr>
              <w:pStyle w:val="af6"/>
              <w:jc w:val="center"/>
              <w:rPr>
                <w:rFonts w:ascii="Times New Roman" w:hAnsi="Times New Roman"/>
                <w:sz w:val="24"/>
                <w:szCs w:val="24"/>
              </w:rPr>
            </w:pPr>
            <w:r>
              <w:rPr>
                <w:rFonts w:ascii="Times New Roman" w:hAnsi="Times New Roman"/>
                <w:sz w:val="24"/>
                <w:szCs w:val="24"/>
              </w:rPr>
              <w:t>48</w:t>
            </w:r>
          </w:p>
        </w:tc>
        <w:tc>
          <w:tcPr>
            <w:tcW w:w="1134" w:type="dxa"/>
            <w:tcBorders>
              <w:top w:val="nil"/>
              <w:left w:val="nil"/>
              <w:bottom w:val="single" w:sz="4" w:space="0" w:color="auto"/>
              <w:right w:val="single" w:sz="4" w:space="0" w:color="auto"/>
            </w:tcBorders>
            <w:noWrap/>
            <w:vAlign w:val="center"/>
          </w:tcPr>
          <w:p w14:paraId="61103D7C" w14:textId="77777777" w:rsidR="00781308" w:rsidRDefault="00781308">
            <w:pPr>
              <w:pStyle w:val="af6"/>
              <w:jc w:val="center"/>
              <w:rPr>
                <w:rFonts w:ascii="Times New Roman" w:hAnsi="Times New Roman"/>
                <w:sz w:val="24"/>
                <w:szCs w:val="24"/>
              </w:rPr>
            </w:pPr>
            <w:r>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14:paraId="47139BC8" w14:textId="77777777" w:rsidR="00781308" w:rsidRDefault="00781308">
            <w:pPr>
              <w:pStyle w:val="af6"/>
              <w:jc w:val="center"/>
              <w:rPr>
                <w:rFonts w:ascii="Times New Roman" w:hAnsi="Times New Roman"/>
                <w:sz w:val="24"/>
                <w:szCs w:val="24"/>
              </w:rPr>
            </w:pPr>
            <w:r>
              <w:rPr>
                <w:rFonts w:ascii="Times New Roman" w:hAnsi="Times New Roman"/>
                <w:sz w:val="24"/>
                <w:szCs w:val="24"/>
              </w:rPr>
              <w:t>21,0</w:t>
            </w:r>
          </w:p>
        </w:tc>
        <w:tc>
          <w:tcPr>
            <w:tcW w:w="1842" w:type="dxa"/>
            <w:tcBorders>
              <w:top w:val="nil"/>
              <w:left w:val="nil"/>
              <w:bottom w:val="single" w:sz="4" w:space="0" w:color="auto"/>
              <w:right w:val="single" w:sz="4" w:space="0" w:color="auto"/>
            </w:tcBorders>
            <w:noWrap/>
            <w:vAlign w:val="center"/>
          </w:tcPr>
          <w:p w14:paraId="564C2A69" w14:textId="77777777" w:rsidR="00781308" w:rsidRDefault="00781308">
            <w:pPr>
              <w:pStyle w:val="af6"/>
              <w:jc w:val="center"/>
              <w:rPr>
                <w:rFonts w:ascii="Times New Roman" w:hAnsi="Times New Roman"/>
                <w:sz w:val="24"/>
                <w:szCs w:val="24"/>
              </w:rPr>
            </w:pPr>
            <w:r>
              <w:rPr>
                <w:rFonts w:ascii="Times New Roman" w:hAnsi="Times New Roman"/>
                <w:sz w:val="24"/>
                <w:szCs w:val="24"/>
              </w:rPr>
              <w:t>437,5</w:t>
            </w:r>
          </w:p>
        </w:tc>
      </w:tr>
      <w:tr w:rsidR="00781308" w14:paraId="4984CF3D"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07D1D595"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17FB6336" w14:textId="77777777" w:rsidR="00781308" w:rsidRDefault="00781308">
            <w:pPr>
              <w:pStyle w:val="af6"/>
              <w:rPr>
                <w:rFonts w:ascii="Times New Roman" w:hAnsi="Times New Roman"/>
                <w:sz w:val="24"/>
                <w:szCs w:val="24"/>
              </w:rPr>
            </w:pPr>
            <w:r>
              <w:rPr>
                <w:rFonts w:ascii="Times New Roman" w:hAnsi="Times New Roman"/>
                <w:sz w:val="24"/>
                <w:szCs w:val="24"/>
              </w:rPr>
              <w:t>деревня Коровкинцы</w:t>
            </w:r>
          </w:p>
        </w:tc>
        <w:tc>
          <w:tcPr>
            <w:tcW w:w="1559" w:type="dxa"/>
            <w:tcBorders>
              <w:top w:val="nil"/>
              <w:left w:val="nil"/>
              <w:bottom w:val="single" w:sz="4" w:space="0" w:color="auto"/>
              <w:right w:val="single" w:sz="4" w:space="0" w:color="auto"/>
            </w:tcBorders>
            <w:noWrap/>
            <w:vAlign w:val="center"/>
          </w:tcPr>
          <w:p w14:paraId="2219DD4B" w14:textId="77777777" w:rsidR="00781308" w:rsidRDefault="00781308">
            <w:pPr>
              <w:pStyle w:val="af6"/>
              <w:jc w:val="center"/>
              <w:rPr>
                <w:rFonts w:ascii="Times New Roman" w:hAnsi="Times New Roman"/>
                <w:sz w:val="24"/>
                <w:szCs w:val="24"/>
              </w:rPr>
            </w:pPr>
            <w:r>
              <w:rPr>
                <w:rFonts w:ascii="Times New Roman" w:hAnsi="Times New Roman"/>
                <w:sz w:val="24"/>
                <w:szCs w:val="24"/>
              </w:rPr>
              <w:t>30</w:t>
            </w:r>
          </w:p>
        </w:tc>
        <w:tc>
          <w:tcPr>
            <w:tcW w:w="1134" w:type="dxa"/>
            <w:tcBorders>
              <w:top w:val="nil"/>
              <w:left w:val="nil"/>
              <w:bottom w:val="single" w:sz="4" w:space="0" w:color="auto"/>
              <w:right w:val="single" w:sz="4" w:space="0" w:color="auto"/>
            </w:tcBorders>
            <w:noWrap/>
            <w:vAlign w:val="center"/>
          </w:tcPr>
          <w:p w14:paraId="554B5572"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4619D007"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674E7FAC"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5EE9F114"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070F2444"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6AEEF4A8" w14:textId="77777777" w:rsidR="00781308" w:rsidRDefault="00781308">
            <w:pPr>
              <w:pStyle w:val="af6"/>
              <w:rPr>
                <w:rFonts w:ascii="Times New Roman" w:hAnsi="Times New Roman"/>
                <w:sz w:val="24"/>
                <w:szCs w:val="24"/>
              </w:rPr>
            </w:pPr>
            <w:r>
              <w:rPr>
                <w:rFonts w:ascii="Times New Roman" w:hAnsi="Times New Roman"/>
                <w:sz w:val="24"/>
                <w:szCs w:val="24"/>
              </w:rPr>
              <w:t>деревня Большая Игра</w:t>
            </w:r>
          </w:p>
        </w:tc>
        <w:tc>
          <w:tcPr>
            <w:tcW w:w="1559" w:type="dxa"/>
            <w:tcBorders>
              <w:top w:val="nil"/>
              <w:left w:val="nil"/>
              <w:bottom w:val="single" w:sz="4" w:space="0" w:color="auto"/>
              <w:right w:val="single" w:sz="4" w:space="0" w:color="auto"/>
            </w:tcBorders>
            <w:noWrap/>
            <w:vAlign w:val="center"/>
          </w:tcPr>
          <w:p w14:paraId="6C2CB475" w14:textId="77777777" w:rsidR="00781308" w:rsidRDefault="00781308">
            <w:pPr>
              <w:pStyle w:val="af6"/>
              <w:jc w:val="center"/>
              <w:rPr>
                <w:rFonts w:ascii="Times New Roman" w:hAnsi="Times New Roman"/>
                <w:sz w:val="24"/>
                <w:szCs w:val="24"/>
              </w:rPr>
            </w:pPr>
            <w:r>
              <w:rPr>
                <w:rFonts w:ascii="Times New Roman" w:hAnsi="Times New Roman"/>
                <w:sz w:val="24"/>
                <w:szCs w:val="24"/>
              </w:rPr>
              <w:t>10</w:t>
            </w:r>
          </w:p>
        </w:tc>
        <w:tc>
          <w:tcPr>
            <w:tcW w:w="1134" w:type="dxa"/>
            <w:tcBorders>
              <w:top w:val="nil"/>
              <w:left w:val="nil"/>
              <w:bottom w:val="single" w:sz="4" w:space="0" w:color="auto"/>
              <w:right w:val="single" w:sz="4" w:space="0" w:color="auto"/>
            </w:tcBorders>
            <w:noWrap/>
            <w:vAlign w:val="center"/>
          </w:tcPr>
          <w:p w14:paraId="0A13EE35"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39A62AEA"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36C92DAC"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791C5A90"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4FD2850D"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5A471611" w14:textId="77777777" w:rsidR="00781308" w:rsidRDefault="00781308">
            <w:pPr>
              <w:pStyle w:val="af6"/>
              <w:rPr>
                <w:rFonts w:ascii="Times New Roman" w:hAnsi="Times New Roman"/>
                <w:sz w:val="24"/>
                <w:szCs w:val="24"/>
              </w:rPr>
            </w:pPr>
            <w:r>
              <w:rPr>
                <w:rFonts w:ascii="Times New Roman" w:hAnsi="Times New Roman"/>
                <w:sz w:val="24"/>
                <w:szCs w:val="24"/>
              </w:rPr>
              <w:t>деревня Малая Игра</w:t>
            </w:r>
          </w:p>
        </w:tc>
        <w:tc>
          <w:tcPr>
            <w:tcW w:w="1559" w:type="dxa"/>
            <w:tcBorders>
              <w:top w:val="nil"/>
              <w:left w:val="nil"/>
              <w:bottom w:val="single" w:sz="4" w:space="0" w:color="auto"/>
              <w:right w:val="single" w:sz="4" w:space="0" w:color="auto"/>
            </w:tcBorders>
            <w:noWrap/>
            <w:vAlign w:val="center"/>
          </w:tcPr>
          <w:p w14:paraId="74267BEA" w14:textId="77777777" w:rsidR="00781308" w:rsidRDefault="00781308">
            <w:pPr>
              <w:pStyle w:val="af6"/>
              <w:jc w:val="center"/>
              <w:rPr>
                <w:rFonts w:ascii="Times New Roman" w:hAnsi="Times New Roman"/>
                <w:sz w:val="24"/>
                <w:szCs w:val="24"/>
              </w:rPr>
            </w:pPr>
            <w:r>
              <w:rPr>
                <w:rFonts w:ascii="Times New Roman" w:hAnsi="Times New Roman"/>
                <w:sz w:val="24"/>
                <w:szCs w:val="24"/>
              </w:rPr>
              <w:t>57</w:t>
            </w:r>
          </w:p>
        </w:tc>
        <w:tc>
          <w:tcPr>
            <w:tcW w:w="1134" w:type="dxa"/>
            <w:tcBorders>
              <w:top w:val="nil"/>
              <w:left w:val="nil"/>
              <w:bottom w:val="single" w:sz="4" w:space="0" w:color="auto"/>
              <w:right w:val="single" w:sz="4" w:space="0" w:color="auto"/>
            </w:tcBorders>
            <w:noWrap/>
            <w:vAlign w:val="center"/>
          </w:tcPr>
          <w:p w14:paraId="036CB5E0"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7C89FB35"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5477203B"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4BBBBA6D"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4FCB2C11"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4066556D" w14:textId="77777777" w:rsidR="00781308" w:rsidRDefault="00781308">
            <w:pPr>
              <w:pStyle w:val="af6"/>
              <w:rPr>
                <w:rFonts w:ascii="Times New Roman" w:hAnsi="Times New Roman"/>
                <w:sz w:val="24"/>
                <w:szCs w:val="24"/>
              </w:rPr>
            </w:pPr>
            <w:r>
              <w:rPr>
                <w:rFonts w:ascii="Times New Roman" w:hAnsi="Times New Roman"/>
                <w:sz w:val="24"/>
                <w:szCs w:val="24"/>
              </w:rPr>
              <w:t>деревня Потапово</w:t>
            </w:r>
          </w:p>
        </w:tc>
        <w:tc>
          <w:tcPr>
            <w:tcW w:w="1559" w:type="dxa"/>
            <w:tcBorders>
              <w:top w:val="nil"/>
              <w:left w:val="nil"/>
              <w:bottom w:val="single" w:sz="4" w:space="0" w:color="auto"/>
              <w:right w:val="single" w:sz="4" w:space="0" w:color="auto"/>
            </w:tcBorders>
            <w:noWrap/>
            <w:vAlign w:val="center"/>
          </w:tcPr>
          <w:p w14:paraId="30E81ADA" w14:textId="77777777" w:rsidR="00781308" w:rsidRDefault="00781308">
            <w:pPr>
              <w:pStyle w:val="af6"/>
              <w:jc w:val="center"/>
              <w:rPr>
                <w:rFonts w:ascii="Times New Roman" w:hAnsi="Times New Roman"/>
                <w:sz w:val="24"/>
                <w:szCs w:val="24"/>
              </w:rPr>
            </w:pPr>
            <w:r>
              <w:rPr>
                <w:rFonts w:ascii="Times New Roman" w:hAnsi="Times New Roman"/>
                <w:sz w:val="24"/>
                <w:szCs w:val="24"/>
              </w:rPr>
              <w:t>21</w:t>
            </w:r>
          </w:p>
        </w:tc>
        <w:tc>
          <w:tcPr>
            <w:tcW w:w="1134" w:type="dxa"/>
            <w:tcBorders>
              <w:top w:val="nil"/>
              <w:left w:val="nil"/>
              <w:bottom w:val="single" w:sz="4" w:space="0" w:color="auto"/>
              <w:right w:val="single" w:sz="4" w:space="0" w:color="auto"/>
            </w:tcBorders>
            <w:noWrap/>
            <w:vAlign w:val="center"/>
          </w:tcPr>
          <w:p w14:paraId="535AF862"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63F7A39D"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2E4C99F9"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43674A82"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7BEBC0AF"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1E4BF8A8" w14:textId="77777777" w:rsidR="00781308" w:rsidRDefault="00781308">
            <w:pPr>
              <w:pStyle w:val="af6"/>
              <w:rPr>
                <w:rFonts w:ascii="Times New Roman" w:hAnsi="Times New Roman"/>
                <w:sz w:val="24"/>
                <w:szCs w:val="24"/>
              </w:rPr>
            </w:pPr>
            <w:r>
              <w:rPr>
                <w:rFonts w:ascii="Times New Roman" w:hAnsi="Times New Roman"/>
                <w:sz w:val="24"/>
                <w:szCs w:val="24"/>
              </w:rPr>
              <w:t>деревня Убытьдур</w:t>
            </w:r>
          </w:p>
        </w:tc>
        <w:tc>
          <w:tcPr>
            <w:tcW w:w="1559" w:type="dxa"/>
            <w:tcBorders>
              <w:top w:val="nil"/>
              <w:left w:val="nil"/>
              <w:bottom w:val="single" w:sz="4" w:space="0" w:color="auto"/>
              <w:right w:val="single" w:sz="4" w:space="0" w:color="auto"/>
            </w:tcBorders>
            <w:noWrap/>
            <w:vAlign w:val="center"/>
          </w:tcPr>
          <w:p w14:paraId="638EFAE7" w14:textId="77777777" w:rsidR="00781308" w:rsidRDefault="00781308">
            <w:pPr>
              <w:pStyle w:val="af6"/>
              <w:jc w:val="center"/>
              <w:rPr>
                <w:rFonts w:ascii="Times New Roman" w:hAnsi="Times New Roman"/>
                <w:sz w:val="24"/>
                <w:szCs w:val="24"/>
              </w:rPr>
            </w:pPr>
            <w:r>
              <w:rPr>
                <w:rFonts w:ascii="Times New Roman" w:hAnsi="Times New Roman"/>
                <w:sz w:val="24"/>
                <w:szCs w:val="24"/>
              </w:rPr>
              <w:t>26</w:t>
            </w:r>
          </w:p>
        </w:tc>
        <w:tc>
          <w:tcPr>
            <w:tcW w:w="1134" w:type="dxa"/>
            <w:tcBorders>
              <w:top w:val="nil"/>
              <w:left w:val="nil"/>
              <w:bottom w:val="single" w:sz="4" w:space="0" w:color="auto"/>
              <w:right w:val="single" w:sz="4" w:space="0" w:color="auto"/>
            </w:tcBorders>
            <w:noWrap/>
            <w:vAlign w:val="center"/>
          </w:tcPr>
          <w:p w14:paraId="7F3C60C2"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4A58E172"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4ECDACB4"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67C302D4"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6CA24440"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28214217" w14:textId="77777777" w:rsidR="00781308" w:rsidRDefault="00781308">
            <w:pPr>
              <w:pStyle w:val="af6"/>
              <w:rPr>
                <w:rFonts w:ascii="Times New Roman" w:hAnsi="Times New Roman"/>
                <w:sz w:val="24"/>
                <w:szCs w:val="24"/>
              </w:rPr>
            </w:pPr>
            <w:r>
              <w:rPr>
                <w:rFonts w:ascii="Times New Roman" w:hAnsi="Times New Roman"/>
                <w:sz w:val="24"/>
                <w:szCs w:val="24"/>
              </w:rPr>
              <w:t>деревня Тараканово</w:t>
            </w:r>
          </w:p>
        </w:tc>
        <w:tc>
          <w:tcPr>
            <w:tcW w:w="1559" w:type="dxa"/>
            <w:tcBorders>
              <w:top w:val="nil"/>
              <w:left w:val="nil"/>
              <w:bottom w:val="single" w:sz="4" w:space="0" w:color="auto"/>
              <w:right w:val="single" w:sz="4" w:space="0" w:color="auto"/>
            </w:tcBorders>
            <w:noWrap/>
            <w:vAlign w:val="center"/>
          </w:tcPr>
          <w:p w14:paraId="1EF12321" w14:textId="77777777" w:rsidR="00781308" w:rsidRDefault="00781308">
            <w:pPr>
              <w:pStyle w:val="af6"/>
              <w:jc w:val="center"/>
              <w:rPr>
                <w:rFonts w:ascii="Times New Roman" w:hAnsi="Times New Roman"/>
                <w:sz w:val="24"/>
                <w:szCs w:val="24"/>
              </w:rPr>
            </w:pPr>
            <w:r>
              <w:rPr>
                <w:rFonts w:ascii="Times New Roman" w:hAnsi="Times New Roman"/>
                <w:sz w:val="24"/>
                <w:szCs w:val="24"/>
              </w:rPr>
              <w:t>74</w:t>
            </w:r>
          </w:p>
        </w:tc>
        <w:tc>
          <w:tcPr>
            <w:tcW w:w="1134" w:type="dxa"/>
            <w:tcBorders>
              <w:top w:val="nil"/>
              <w:left w:val="nil"/>
              <w:bottom w:val="single" w:sz="4" w:space="0" w:color="auto"/>
              <w:right w:val="single" w:sz="4" w:space="0" w:color="auto"/>
            </w:tcBorders>
            <w:noWrap/>
            <w:vAlign w:val="center"/>
          </w:tcPr>
          <w:p w14:paraId="23DD7A5D"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02ABFF4E"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1B6E0BAF"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3852294C"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3F507015"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0BE8B325" w14:textId="77777777" w:rsidR="00781308" w:rsidRDefault="00781308">
            <w:pPr>
              <w:pStyle w:val="af6"/>
              <w:rPr>
                <w:rFonts w:ascii="Times New Roman" w:hAnsi="Times New Roman"/>
                <w:sz w:val="24"/>
                <w:szCs w:val="24"/>
              </w:rPr>
            </w:pPr>
            <w:r>
              <w:rPr>
                <w:rFonts w:ascii="Times New Roman" w:hAnsi="Times New Roman"/>
                <w:sz w:val="24"/>
                <w:szCs w:val="24"/>
              </w:rPr>
              <w:t>деревня Старое Кычино</w:t>
            </w:r>
          </w:p>
        </w:tc>
        <w:tc>
          <w:tcPr>
            <w:tcW w:w="1559" w:type="dxa"/>
            <w:tcBorders>
              <w:top w:val="nil"/>
              <w:left w:val="nil"/>
              <w:bottom w:val="single" w:sz="4" w:space="0" w:color="auto"/>
              <w:right w:val="single" w:sz="4" w:space="0" w:color="auto"/>
            </w:tcBorders>
            <w:noWrap/>
            <w:vAlign w:val="center"/>
          </w:tcPr>
          <w:p w14:paraId="792D39ED" w14:textId="77777777" w:rsidR="00781308" w:rsidRDefault="00781308">
            <w:pPr>
              <w:pStyle w:val="af6"/>
              <w:jc w:val="center"/>
              <w:rPr>
                <w:rFonts w:ascii="Times New Roman" w:hAnsi="Times New Roman"/>
                <w:sz w:val="24"/>
                <w:szCs w:val="24"/>
              </w:rPr>
            </w:pPr>
            <w:r>
              <w:rPr>
                <w:rFonts w:ascii="Times New Roman" w:hAnsi="Times New Roman"/>
                <w:sz w:val="24"/>
                <w:szCs w:val="24"/>
              </w:rPr>
              <w:t>113</w:t>
            </w:r>
          </w:p>
        </w:tc>
        <w:tc>
          <w:tcPr>
            <w:tcW w:w="1134" w:type="dxa"/>
            <w:tcBorders>
              <w:top w:val="nil"/>
              <w:left w:val="nil"/>
              <w:bottom w:val="single" w:sz="4" w:space="0" w:color="auto"/>
              <w:right w:val="single" w:sz="4" w:space="0" w:color="auto"/>
            </w:tcBorders>
            <w:noWrap/>
            <w:vAlign w:val="center"/>
          </w:tcPr>
          <w:p w14:paraId="57142EBC"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3C51C308"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27B3D07E"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2341EB5C"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430712F0"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016E6239" w14:textId="77777777" w:rsidR="00781308" w:rsidRDefault="00781308">
            <w:pPr>
              <w:pStyle w:val="af6"/>
              <w:rPr>
                <w:rFonts w:ascii="Times New Roman" w:hAnsi="Times New Roman"/>
                <w:sz w:val="24"/>
                <w:szCs w:val="24"/>
              </w:rPr>
            </w:pPr>
            <w:r>
              <w:rPr>
                <w:rFonts w:ascii="Times New Roman" w:hAnsi="Times New Roman"/>
                <w:sz w:val="24"/>
                <w:szCs w:val="24"/>
              </w:rPr>
              <w:t>деревня Малягурт</w:t>
            </w:r>
          </w:p>
        </w:tc>
        <w:tc>
          <w:tcPr>
            <w:tcW w:w="1559" w:type="dxa"/>
            <w:tcBorders>
              <w:top w:val="nil"/>
              <w:left w:val="nil"/>
              <w:bottom w:val="single" w:sz="4" w:space="0" w:color="auto"/>
              <w:right w:val="single" w:sz="4" w:space="0" w:color="auto"/>
            </w:tcBorders>
            <w:noWrap/>
            <w:vAlign w:val="center"/>
          </w:tcPr>
          <w:p w14:paraId="02BAE0CE" w14:textId="77777777" w:rsidR="00781308" w:rsidRDefault="00781308">
            <w:pPr>
              <w:pStyle w:val="af6"/>
              <w:jc w:val="center"/>
              <w:rPr>
                <w:rFonts w:ascii="Times New Roman" w:hAnsi="Times New Roman"/>
                <w:sz w:val="24"/>
                <w:szCs w:val="24"/>
              </w:rPr>
            </w:pPr>
            <w:r>
              <w:rPr>
                <w:rFonts w:ascii="Times New Roman" w:hAnsi="Times New Roman"/>
                <w:sz w:val="24"/>
                <w:szCs w:val="24"/>
              </w:rPr>
              <w:t>79</w:t>
            </w:r>
          </w:p>
        </w:tc>
        <w:tc>
          <w:tcPr>
            <w:tcW w:w="1134" w:type="dxa"/>
            <w:tcBorders>
              <w:top w:val="nil"/>
              <w:left w:val="nil"/>
              <w:bottom w:val="single" w:sz="4" w:space="0" w:color="auto"/>
              <w:right w:val="single" w:sz="4" w:space="0" w:color="auto"/>
            </w:tcBorders>
            <w:noWrap/>
            <w:vAlign w:val="center"/>
          </w:tcPr>
          <w:p w14:paraId="564EE5E0" w14:textId="77777777" w:rsidR="00781308" w:rsidRDefault="00781308">
            <w:pPr>
              <w:pStyle w:val="af6"/>
              <w:jc w:val="center"/>
              <w:rPr>
                <w:rFonts w:ascii="Times New Roman" w:hAnsi="Times New Roman"/>
                <w:sz w:val="24"/>
                <w:szCs w:val="24"/>
              </w:rPr>
            </w:pPr>
            <w:r>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14:paraId="2BD599B4" w14:textId="77777777" w:rsidR="00781308" w:rsidRDefault="00781308">
            <w:pPr>
              <w:pStyle w:val="af6"/>
              <w:jc w:val="center"/>
              <w:rPr>
                <w:rFonts w:ascii="Times New Roman" w:hAnsi="Times New Roman"/>
                <w:sz w:val="24"/>
                <w:szCs w:val="24"/>
              </w:rPr>
            </w:pPr>
            <w:r>
              <w:rPr>
                <w:rFonts w:ascii="Times New Roman" w:hAnsi="Times New Roman"/>
                <w:sz w:val="24"/>
                <w:szCs w:val="24"/>
              </w:rPr>
              <w:t>40,0</w:t>
            </w:r>
          </w:p>
        </w:tc>
        <w:tc>
          <w:tcPr>
            <w:tcW w:w="1842" w:type="dxa"/>
            <w:tcBorders>
              <w:top w:val="nil"/>
              <w:left w:val="nil"/>
              <w:bottom w:val="single" w:sz="4" w:space="0" w:color="auto"/>
              <w:right w:val="single" w:sz="4" w:space="0" w:color="auto"/>
            </w:tcBorders>
            <w:noWrap/>
            <w:vAlign w:val="center"/>
          </w:tcPr>
          <w:p w14:paraId="3C765905" w14:textId="77777777" w:rsidR="00781308" w:rsidRDefault="00781308">
            <w:pPr>
              <w:pStyle w:val="af6"/>
              <w:jc w:val="center"/>
              <w:rPr>
                <w:rFonts w:ascii="Times New Roman" w:hAnsi="Times New Roman"/>
                <w:sz w:val="24"/>
                <w:szCs w:val="24"/>
              </w:rPr>
            </w:pPr>
            <w:r>
              <w:rPr>
                <w:rFonts w:ascii="Times New Roman" w:hAnsi="Times New Roman"/>
                <w:sz w:val="24"/>
                <w:szCs w:val="24"/>
              </w:rPr>
              <w:t>503,6</w:t>
            </w:r>
          </w:p>
        </w:tc>
      </w:tr>
      <w:tr w:rsidR="00781308" w14:paraId="6C4CE091"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32EEFA65"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1508C398" w14:textId="77777777" w:rsidR="00781308" w:rsidRDefault="00781308">
            <w:pPr>
              <w:pStyle w:val="af6"/>
              <w:rPr>
                <w:rFonts w:ascii="Times New Roman" w:hAnsi="Times New Roman"/>
                <w:sz w:val="24"/>
                <w:szCs w:val="24"/>
              </w:rPr>
            </w:pPr>
            <w:r>
              <w:rPr>
                <w:rFonts w:ascii="Times New Roman" w:hAnsi="Times New Roman"/>
                <w:sz w:val="24"/>
                <w:szCs w:val="24"/>
              </w:rPr>
              <w:t>деревня Рябово</w:t>
            </w:r>
          </w:p>
        </w:tc>
        <w:tc>
          <w:tcPr>
            <w:tcW w:w="1559" w:type="dxa"/>
            <w:tcBorders>
              <w:top w:val="nil"/>
              <w:left w:val="nil"/>
              <w:bottom w:val="single" w:sz="4" w:space="0" w:color="auto"/>
              <w:right w:val="single" w:sz="4" w:space="0" w:color="auto"/>
            </w:tcBorders>
            <w:noWrap/>
            <w:vAlign w:val="center"/>
          </w:tcPr>
          <w:p w14:paraId="0C445BF7" w14:textId="77777777" w:rsidR="00781308" w:rsidRDefault="00781308">
            <w:pPr>
              <w:pStyle w:val="af6"/>
              <w:jc w:val="center"/>
              <w:rPr>
                <w:rFonts w:ascii="Times New Roman" w:hAnsi="Times New Roman"/>
                <w:sz w:val="24"/>
                <w:szCs w:val="24"/>
              </w:rPr>
            </w:pPr>
            <w:r>
              <w:rPr>
                <w:rFonts w:ascii="Times New Roman" w:hAnsi="Times New Roman"/>
                <w:sz w:val="24"/>
                <w:szCs w:val="24"/>
              </w:rPr>
              <w:t>43</w:t>
            </w:r>
          </w:p>
        </w:tc>
        <w:tc>
          <w:tcPr>
            <w:tcW w:w="1134" w:type="dxa"/>
            <w:tcBorders>
              <w:top w:val="nil"/>
              <w:left w:val="nil"/>
              <w:bottom w:val="single" w:sz="4" w:space="0" w:color="auto"/>
              <w:right w:val="single" w:sz="4" w:space="0" w:color="auto"/>
            </w:tcBorders>
            <w:noWrap/>
            <w:vAlign w:val="center"/>
          </w:tcPr>
          <w:p w14:paraId="3588B99F"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5945C6A7"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64E2CFDB"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35532957"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5C501CFA"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087477DE" w14:textId="77777777" w:rsidR="00781308" w:rsidRDefault="00781308">
            <w:pPr>
              <w:pStyle w:val="af6"/>
              <w:rPr>
                <w:rFonts w:ascii="Times New Roman" w:hAnsi="Times New Roman"/>
                <w:sz w:val="24"/>
                <w:szCs w:val="24"/>
              </w:rPr>
            </w:pPr>
            <w:r>
              <w:rPr>
                <w:rFonts w:ascii="Times New Roman" w:hAnsi="Times New Roman"/>
                <w:sz w:val="24"/>
                <w:szCs w:val="24"/>
              </w:rPr>
              <w:t>деревня Юшур</w:t>
            </w:r>
          </w:p>
        </w:tc>
        <w:tc>
          <w:tcPr>
            <w:tcW w:w="1559" w:type="dxa"/>
            <w:tcBorders>
              <w:top w:val="nil"/>
              <w:left w:val="nil"/>
              <w:bottom w:val="single" w:sz="4" w:space="0" w:color="auto"/>
              <w:right w:val="single" w:sz="4" w:space="0" w:color="auto"/>
            </w:tcBorders>
            <w:noWrap/>
            <w:vAlign w:val="center"/>
          </w:tcPr>
          <w:p w14:paraId="77273957" w14:textId="77777777" w:rsidR="00781308" w:rsidRDefault="00781308">
            <w:pPr>
              <w:pStyle w:val="af6"/>
              <w:jc w:val="center"/>
              <w:rPr>
                <w:rFonts w:ascii="Times New Roman" w:hAnsi="Times New Roman"/>
                <w:sz w:val="24"/>
                <w:szCs w:val="24"/>
              </w:rPr>
            </w:pPr>
            <w:r>
              <w:rPr>
                <w:rFonts w:ascii="Times New Roman" w:hAnsi="Times New Roman"/>
                <w:sz w:val="24"/>
                <w:szCs w:val="24"/>
              </w:rPr>
              <w:t>45</w:t>
            </w:r>
          </w:p>
        </w:tc>
        <w:tc>
          <w:tcPr>
            <w:tcW w:w="1134" w:type="dxa"/>
            <w:tcBorders>
              <w:top w:val="nil"/>
              <w:left w:val="nil"/>
              <w:bottom w:val="single" w:sz="4" w:space="0" w:color="auto"/>
              <w:right w:val="single" w:sz="4" w:space="0" w:color="auto"/>
            </w:tcBorders>
            <w:noWrap/>
            <w:vAlign w:val="center"/>
          </w:tcPr>
          <w:p w14:paraId="36CFB990"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5A0EA5FF"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7F031BEC"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34C820CF"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5265CB24"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262F0A6F" w14:textId="77777777" w:rsidR="00781308" w:rsidRDefault="00781308">
            <w:pPr>
              <w:pStyle w:val="af6"/>
              <w:rPr>
                <w:rFonts w:ascii="Times New Roman" w:hAnsi="Times New Roman"/>
                <w:sz w:val="24"/>
                <w:szCs w:val="24"/>
              </w:rPr>
            </w:pPr>
            <w:r>
              <w:rPr>
                <w:rFonts w:ascii="Times New Roman" w:hAnsi="Times New Roman"/>
                <w:sz w:val="24"/>
                <w:szCs w:val="24"/>
              </w:rPr>
              <w:t>деревня Сюрзяне</w:t>
            </w:r>
          </w:p>
        </w:tc>
        <w:tc>
          <w:tcPr>
            <w:tcW w:w="1559" w:type="dxa"/>
            <w:tcBorders>
              <w:top w:val="nil"/>
              <w:left w:val="nil"/>
              <w:bottom w:val="single" w:sz="4" w:space="0" w:color="auto"/>
              <w:right w:val="single" w:sz="4" w:space="0" w:color="auto"/>
            </w:tcBorders>
            <w:noWrap/>
            <w:vAlign w:val="center"/>
          </w:tcPr>
          <w:p w14:paraId="75AFFC71" w14:textId="77777777" w:rsidR="00781308" w:rsidRDefault="00781308">
            <w:pPr>
              <w:pStyle w:val="af6"/>
              <w:jc w:val="center"/>
              <w:rPr>
                <w:rFonts w:ascii="Times New Roman" w:hAnsi="Times New Roman"/>
                <w:sz w:val="24"/>
                <w:szCs w:val="24"/>
              </w:rPr>
            </w:pPr>
            <w:r>
              <w:rPr>
                <w:rFonts w:ascii="Times New Roman" w:hAnsi="Times New Roman"/>
                <w:sz w:val="24"/>
                <w:szCs w:val="24"/>
              </w:rPr>
              <w:t>14</w:t>
            </w:r>
          </w:p>
        </w:tc>
        <w:tc>
          <w:tcPr>
            <w:tcW w:w="1134" w:type="dxa"/>
            <w:tcBorders>
              <w:top w:val="nil"/>
              <w:left w:val="nil"/>
              <w:bottom w:val="single" w:sz="4" w:space="0" w:color="auto"/>
              <w:right w:val="single" w:sz="4" w:space="0" w:color="auto"/>
            </w:tcBorders>
            <w:noWrap/>
            <w:vAlign w:val="center"/>
          </w:tcPr>
          <w:p w14:paraId="7B747D1F"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3EF11B0D"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42A7A740"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22612273"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7C9F87E0" w14:textId="77777777" w:rsidR="00781308" w:rsidRDefault="00781308">
            <w:pPr>
              <w:pStyle w:val="af6"/>
              <w:rPr>
                <w:rFonts w:ascii="Times New Roman" w:hAnsi="Times New Roman"/>
                <w:sz w:val="24"/>
                <w:szCs w:val="24"/>
              </w:rPr>
            </w:pPr>
            <w:r>
              <w:rPr>
                <w:rFonts w:ascii="Times New Roman" w:hAnsi="Times New Roman"/>
                <w:sz w:val="24"/>
                <w:szCs w:val="24"/>
              </w:rPr>
              <w:t>2</w:t>
            </w:r>
          </w:p>
        </w:tc>
        <w:tc>
          <w:tcPr>
            <w:tcW w:w="3357" w:type="dxa"/>
            <w:tcBorders>
              <w:top w:val="nil"/>
              <w:left w:val="nil"/>
              <w:bottom w:val="single" w:sz="4" w:space="0" w:color="auto"/>
              <w:right w:val="single" w:sz="4" w:space="0" w:color="auto"/>
            </w:tcBorders>
            <w:noWrap/>
            <w:vAlign w:val="center"/>
          </w:tcPr>
          <w:p w14:paraId="0F2CA50C" w14:textId="77777777" w:rsidR="00781308" w:rsidRDefault="00781308">
            <w:pPr>
              <w:pStyle w:val="af6"/>
              <w:rPr>
                <w:rFonts w:ascii="Times New Roman" w:hAnsi="Times New Roman"/>
                <w:sz w:val="24"/>
                <w:szCs w:val="24"/>
              </w:rPr>
            </w:pPr>
            <w:r>
              <w:rPr>
                <w:rFonts w:ascii="Times New Roman" w:hAnsi="Times New Roman"/>
                <w:sz w:val="24"/>
                <w:szCs w:val="24"/>
              </w:rPr>
              <w:t>Архангельское сельское поселение</w:t>
            </w:r>
          </w:p>
        </w:tc>
        <w:tc>
          <w:tcPr>
            <w:tcW w:w="1559" w:type="dxa"/>
            <w:tcBorders>
              <w:top w:val="nil"/>
              <w:left w:val="nil"/>
              <w:bottom w:val="single" w:sz="4" w:space="0" w:color="auto"/>
              <w:right w:val="single" w:sz="4" w:space="0" w:color="auto"/>
            </w:tcBorders>
            <w:noWrap/>
            <w:vAlign w:val="center"/>
          </w:tcPr>
          <w:p w14:paraId="3EC47CD3" w14:textId="77777777" w:rsidR="00781308" w:rsidRDefault="00781308">
            <w:pPr>
              <w:pStyle w:val="af6"/>
              <w:jc w:val="center"/>
              <w:rPr>
                <w:rFonts w:ascii="Times New Roman" w:hAnsi="Times New Roman"/>
                <w:sz w:val="24"/>
                <w:szCs w:val="24"/>
              </w:rPr>
            </w:pPr>
            <w:r>
              <w:rPr>
                <w:rFonts w:ascii="Times New Roman" w:hAnsi="Times New Roman"/>
                <w:sz w:val="24"/>
                <w:szCs w:val="24"/>
              </w:rPr>
              <w:t>375</w:t>
            </w:r>
          </w:p>
        </w:tc>
        <w:tc>
          <w:tcPr>
            <w:tcW w:w="1134" w:type="dxa"/>
            <w:tcBorders>
              <w:top w:val="nil"/>
              <w:left w:val="nil"/>
              <w:bottom w:val="single" w:sz="4" w:space="0" w:color="auto"/>
              <w:right w:val="single" w:sz="4" w:space="0" w:color="auto"/>
            </w:tcBorders>
            <w:noWrap/>
            <w:vAlign w:val="center"/>
          </w:tcPr>
          <w:p w14:paraId="12F57EBA" w14:textId="77777777" w:rsidR="00781308" w:rsidRDefault="00781308">
            <w:pPr>
              <w:pStyle w:val="af6"/>
              <w:jc w:val="center"/>
              <w:rPr>
                <w:rFonts w:ascii="Times New Roman" w:hAnsi="Times New Roman"/>
                <w:sz w:val="24"/>
                <w:szCs w:val="24"/>
              </w:rPr>
            </w:pPr>
            <w:r>
              <w:rPr>
                <w:rFonts w:ascii="Times New Roman" w:hAnsi="Times New Roman"/>
                <w:sz w:val="24"/>
                <w:szCs w:val="24"/>
              </w:rPr>
              <w:t>4</w:t>
            </w:r>
          </w:p>
        </w:tc>
        <w:tc>
          <w:tcPr>
            <w:tcW w:w="1276" w:type="dxa"/>
            <w:tcBorders>
              <w:top w:val="nil"/>
              <w:left w:val="nil"/>
              <w:bottom w:val="single" w:sz="4" w:space="0" w:color="auto"/>
              <w:right w:val="single" w:sz="4" w:space="0" w:color="auto"/>
            </w:tcBorders>
            <w:noWrap/>
            <w:vAlign w:val="center"/>
          </w:tcPr>
          <w:p w14:paraId="6F0B5167" w14:textId="77777777" w:rsidR="00781308" w:rsidRDefault="00781308">
            <w:pPr>
              <w:pStyle w:val="af6"/>
              <w:jc w:val="center"/>
              <w:rPr>
                <w:rFonts w:ascii="Times New Roman" w:hAnsi="Times New Roman"/>
                <w:sz w:val="24"/>
                <w:szCs w:val="24"/>
              </w:rPr>
            </w:pPr>
            <w:r>
              <w:rPr>
                <w:rFonts w:ascii="Times New Roman" w:hAnsi="Times New Roman"/>
                <w:sz w:val="24"/>
                <w:szCs w:val="24"/>
              </w:rPr>
              <w:t>109,4</w:t>
            </w:r>
          </w:p>
        </w:tc>
        <w:tc>
          <w:tcPr>
            <w:tcW w:w="1842" w:type="dxa"/>
            <w:tcBorders>
              <w:top w:val="nil"/>
              <w:left w:val="nil"/>
              <w:bottom w:val="single" w:sz="4" w:space="0" w:color="auto"/>
              <w:right w:val="single" w:sz="4" w:space="0" w:color="auto"/>
            </w:tcBorders>
            <w:noWrap/>
            <w:vAlign w:val="center"/>
          </w:tcPr>
          <w:p w14:paraId="203EC03A" w14:textId="77777777" w:rsidR="00781308" w:rsidRDefault="00781308">
            <w:pPr>
              <w:pStyle w:val="af6"/>
              <w:jc w:val="center"/>
              <w:rPr>
                <w:rFonts w:ascii="Times New Roman" w:hAnsi="Times New Roman"/>
                <w:sz w:val="24"/>
                <w:szCs w:val="24"/>
              </w:rPr>
            </w:pPr>
            <w:r>
              <w:rPr>
                <w:rFonts w:ascii="Times New Roman" w:hAnsi="Times New Roman"/>
                <w:sz w:val="24"/>
                <w:szCs w:val="24"/>
              </w:rPr>
              <w:t>291,7</w:t>
            </w:r>
          </w:p>
        </w:tc>
      </w:tr>
      <w:tr w:rsidR="00781308" w14:paraId="2278770C"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03736428"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7CD605DB" w14:textId="77777777" w:rsidR="00781308" w:rsidRDefault="00781308">
            <w:pPr>
              <w:pStyle w:val="af6"/>
              <w:rPr>
                <w:rFonts w:ascii="Times New Roman" w:hAnsi="Times New Roman"/>
                <w:sz w:val="24"/>
                <w:szCs w:val="24"/>
              </w:rPr>
            </w:pPr>
            <w:r>
              <w:rPr>
                <w:rFonts w:ascii="Times New Roman" w:hAnsi="Times New Roman"/>
                <w:sz w:val="24"/>
                <w:szCs w:val="24"/>
              </w:rPr>
              <w:t>село Архангельское</w:t>
            </w:r>
          </w:p>
        </w:tc>
        <w:tc>
          <w:tcPr>
            <w:tcW w:w="1559" w:type="dxa"/>
            <w:tcBorders>
              <w:top w:val="nil"/>
              <w:left w:val="nil"/>
              <w:bottom w:val="single" w:sz="4" w:space="0" w:color="auto"/>
              <w:right w:val="single" w:sz="4" w:space="0" w:color="auto"/>
            </w:tcBorders>
            <w:noWrap/>
            <w:vAlign w:val="center"/>
          </w:tcPr>
          <w:p w14:paraId="39AB8CA8" w14:textId="77777777" w:rsidR="00781308" w:rsidRDefault="00781308">
            <w:pPr>
              <w:pStyle w:val="af6"/>
              <w:jc w:val="center"/>
              <w:rPr>
                <w:rFonts w:ascii="Times New Roman" w:hAnsi="Times New Roman"/>
                <w:sz w:val="24"/>
                <w:szCs w:val="24"/>
              </w:rPr>
            </w:pPr>
            <w:r>
              <w:rPr>
                <w:rFonts w:ascii="Times New Roman" w:hAnsi="Times New Roman"/>
                <w:sz w:val="24"/>
                <w:szCs w:val="24"/>
              </w:rPr>
              <w:t>283</w:t>
            </w:r>
          </w:p>
        </w:tc>
        <w:tc>
          <w:tcPr>
            <w:tcW w:w="1134" w:type="dxa"/>
            <w:tcBorders>
              <w:top w:val="nil"/>
              <w:left w:val="nil"/>
              <w:bottom w:val="single" w:sz="4" w:space="0" w:color="auto"/>
              <w:right w:val="single" w:sz="4" w:space="0" w:color="auto"/>
            </w:tcBorders>
            <w:noWrap/>
            <w:vAlign w:val="center"/>
          </w:tcPr>
          <w:p w14:paraId="053FEAAB" w14:textId="77777777" w:rsidR="00781308" w:rsidRDefault="00781308">
            <w:pPr>
              <w:pStyle w:val="af6"/>
              <w:jc w:val="center"/>
              <w:rPr>
                <w:rFonts w:ascii="Times New Roman" w:hAnsi="Times New Roman"/>
                <w:sz w:val="24"/>
                <w:szCs w:val="24"/>
              </w:rPr>
            </w:pPr>
            <w:r>
              <w:rPr>
                <w:rFonts w:ascii="Times New Roman" w:hAnsi="Times New Roman"/>
                <w:sz w:val="24"/>
                <w:szCs w:val="24"/>
              </w:rPr>
              <w:t>4</w:t>
            </w:r>
          </w:p>
        </w:tc>
        <w:tc>
          <w:tcPr>
            <w:tcW w:w="1276" w:type="dxa"/>
            <w:tcBorders>
              <w:top w:val="nil"/>
              <w:left w:val="nil"/>
              <w:bottom w:val="single" w:sz="4" w:space="0" w:color="auto"/>
              <w:right w:val="single" w:sz="4" w:space="0" w:color="auto"/>
            </w:tcBorders>
            <w:noWrap/>
            <w:vAlign w:val="center"/>
          </w:tcPr>
          <w:p w14:paraId="001A493D" w14:textId="77777777" w:rsidR="00781308" w:rsidRDefault="00781308">
            <w:pPr>
              <w:pStyle w:val="af6"/>
              <w:jc w:val="center"/>
              <w:rPr>
                <w:rFonts w:ascii="Times New Roman" w:hAnsi="Times New Roman"/>
                <w:sz w:val="24"/>
                <w:szCs w:val="24"/>
              </w:rPr>
            </w:pPr>
            <w:r>
              <w:rPr>
                <w:rFonts w:ascii="Times New Roman" w:hAnsi="Times New Roman"/>
                <w:sz w:val="24"/>
                <w:szCs w:val="24"/>
              </w:rPr>
              <w:t>109,4</w:t>
            </w:r>
          </w:p>
        </w:tc>
        <w:tc>
          <w:tcPr>
            <w:tcW w:w="1842" w:type="dxa"/>
            <w:tcBorders>
              <w:top w:val="nil"/>
              <w:left w:val="nil"/>
              <w:bottom w:val="single" w:sz="4" w:space="0" w:color="auto"/>
              <w:right w:val="single" w:sz="4" w:space="0" w:color="auto"/>
            </w:tcBorders>
            <w:noWrap/>
            <w:vAlign w:val="center"/>
          </w:tcPr>
          <w:p w14:paraId="0B785599" w14:textId="77777777" w:rsidR="00781308" w:rsidRDefault="00781308">
            <w:pPr>
              <w:pStyle w:val="af6"/>
              <w:jc w:val="center"/>
              <w:rPr>
                <w:rFonts w:ascii="Times New Roman" w:hAnsi="Times New Roman"/>
                <w:sz w:val="24"/>
                <w:szCs w:val="24"/>
              </w:rPr>
            </w:pPr>
            <w:r>
              <w:rPr>
                <w:rFonts w:ascii="Times New Roman" w:hAnsi="Times New Roman"/>
                <w:sz w:val="24"/>
                <w:szCs w:val="24"/>
              </w:rPr>
              <w:t>386,6</w:t>
            </w:r>
          </w:p>
        </w:tc>
      </w:tr>
      <w:tr w:rsidR="00781308" w14:paraId="0E8D8217"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027BCC83"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62617AEB" w14:textId="77777777" w:rsidR="00781308" w:rsidRDefault="00781308">
            <w:pPr>
              <w:pStyle w:val="af6"/>
              <w:rPr>
                <w:rFonts w:ascii="Times New Roman" w:hAnsi="Times New Roman"/>
                <w:sz w:val="24"/>
                <w:szCs w:val="24"/>
              </w:rPr>
            </w:pPr>
            <w:r>
              <w:rPr>
                <w:rFonts w:ascii="Times New Roman" w:hAnsi="Times New Roman"/>
                <w:sz w:val="24"/>
                <w:szCs w:val="24"/>
              </w:rPr>
              <w:t>деревня Новый Караул</w:t>
            </w:r>
          </w:p>
        </w:tc>
        <w:tc>
          <w:tcPr>
            <w:tcW w:w="1559" w:type="dxa"/>
            <w:tcBorders>
              <w:top w:val="nil"/>
              <w:left w:val="nil"/>
              <w:bottom w:val="single" w:sz="4" w:space="0" w:color="auto"/>
              <w:right w:val="single" w:sz="4" w:space="0" w:color="auto"/>
            </w:tcBorders>
            <w:noWrap/>
            <w:vAlign w:val="center"/>
          </w:tcPr>
          <w:p w14:paraId="50B569D8" w14:textId="77777777" w:rsidR="00781308" w:rsidRDefault="00781308">
            <w:pPr>
              <w:pStyle w:val="af6"/>
              <w:jc w:val="center"/>
              <w:rPr>
                <w:rFonts w:ascii="Times New Roman" w:hAnsi="Times New Roman"/>
                <w:sz w:val="24"/>
                <w:szCs w:val="24"/>
              </w:rPr>
            </w:pPr>
            <w:r>
              <w:rPr>
                <w:rFonts w:ascii="Times New Roman" w:hAnsi="Times New Roman"/>
                <w:sz w:val="24"/>
                <w:szCs w:val="24"/>
              </w:rPr>
              <w:t>51</w:t>
            </w:r>
          </w:p>
        </w:tc>
        <w:tc>
          <w:tcPr>
            <w:tcW w:w="1134" w:type="dxa"/>
            <w:tcBorders>
              <w:top w:val="nil"/>
              <w:left w:val="nil"/>
              <w:bottom w:val="single" w:sz="4" w:space="0" w:color="auto"/>
              <w:right w:val="single" w:sz="4" w:space="0" w:color="auto"/>
            </w:tcBorders>
            <w:noWrap/>
            <w:vAlign w:val="center"/>
          </w:tcPr>
          <w:p w14:paraId="5AAA5BCF"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5490F3F5"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57EBDD16"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12FA991E"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65C471D0"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3C4F2103" w14:textId="77777777" w:rsidR="00781308" w:rsidRDefault="00781308">
            <w:pPr>
              <w:pStyle w:val="af6"/>
              <w:rPr>
                <w:rFonts w:ascii="Times New Roman" w:hAnsi="Times New Roman"/>
                <w:sz w:val="24"/>
                <w:szCs w:val="24"/>
              </w:rPr>
            </w:pPr>
            <w:r>
              <w:rPr>
                <w:rFonts w:ascii="Times New Roman" w:hAnsi="Times New Roman"/>
                <w:sz w:val="24"/>
                <w:szCs w:val="24"/>
              </w:rPr>
              <w:t>деревня Рылово</w:t>
            </w:r>
          </w:p>
        </w:tc>
        <w:tc>
          <w:tcPr>
            <w:tcW w:w="1559" w:type="dxa"/>
            <w:tcBorders>
              <w:top w:val="nil"/>
              <w:left w:val="nil"/>
              <w:bottom w:val="single" w:sz="4" w:space="0" w:color="auto"/>
              <w:right w:val="single" w:sz="4" w:space="0" w:color="auto"/>
            </w:tcBorders>
            <w:noWrap/>
            <w:vAlign w:val="center"/>
          </w:tcPr>
          <w:p w14:paraId="42B251DF" w14:textId="77777777" w:rsidR="00781308" w:rsidRDefault="00781308">
            <w:pPr>
              <w:pStyle w:val="af6"/>
              <w:jc w:val="center"/>
              <w:rPr>
                <w:rFonts w:ascii="Times New Roman" w:hAnsi="Times New Roman"/>
                <w:sz w:val="24"/>
                <w:szCs w:val="24"/>
              </w:rPr>
            </w:pPr>
            <w:r>
              <w:rPr>
                <w:rFonts w:ascii="Times New Roman" w:hAnsi="Times New Roman"/>
                <w:sz w:val="24"/>
                <w:szCs w:val="24"/>
              </w:rPr>
              <w:t>41</w:t>
            </w:r>
          </w:p>
        </w:tc>
        <w:tc>
          <w:tcPr>
            <w:tcW w:w="1134" w:type="dxa"/>
            <w:tcBorders>
              <w:top w:val="nil"/>
              <w:left w:val="nil"/>
              <w:bottom w:val="single" w:sz="4" w:space="0" w:color="auto"/>
              <w:right w:val="single" w:sz="4" w:space="0" w:color="auto"/>
            </w:tcBorders>
            <w:noWrap/>
            <w:vAlign w:val="center"/>
          </w:tcPr>
          <w:p w14:paraId="4DFBB36C"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4C1F2727"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622DD2BD"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6B0F4497"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32D0E26D" w14:textId="77777777" w:rsidR="00781308" w:rsidRDefault="00781308">
            <w:pPr>
              <w:pStyle w:val="af6"/>
              <w:rPr>
                <w:rFonts w:ascii="Times New Roman" w:hAnsi="Times New Roman"/>
                <w:sz w:val="24"/>
                <w:szCs w:val="24"/>
              </w:rPr>
            </w:pPr>
            <w:r>
              <w:rPr>
                <w:rFonts w:ascii="Times New Roman" w:hAnsi="Times New Roman"/>
                <w:sz w:val="24"/>
                <w:szCs w:val="24"/>
              </w:rPr>
              <w:t>3</w:t>
            </w:r>
          </w:p>
        </w:tc>
        <w:tc>
          <w:tcPr>
            <w:tcW w:w="3357" w:type="dxa"/>
            <w:tcBorders>
              <w:top w:val="nil"/>
              <w:left w:val="nil"/>
              <w:bottom w:val="single" w:sz="4" w:space="0" w:color="auto"/>
              <w:right w:val="single" w:sz="4" w:space="0" w:color="auto"/>
            </w:tcBorders>
            <w:noWrap/>
            <w:vAlign w:val="center"/>
          </w:tcPr>
          <w:p w14:paraId="128B30DD" w14:textId="77777777" w:rsidR="00781308" w:rsidRDefault="00781308">
            <w:pPr>
              <w:pStyle w:val="af6"/>
              <w:rPr>
                <w:rFonts w:ascii="Times New Roman" w:hAnsi="Times New Roman"/>
                <w:sz w:val="24"/>
                <w:szCs w:val="24"/>
              </w:rPr>
            </w:pPr>
            <w:r>
              <w:rPr>
                <w:rFonts w:ascii="Times New Roman" w:hAnsi="Times New Roman"/>
                <w:sz w:val="24"/>
                <w:szCs w:val="24"/>
              </w:rPr>
              <w:t>Сельское поселение Валамаз</w:t>
            </w:r>
          </w:p>
        </w:tc>
        <w:tc>
          <w:tcPr>
            <w:tcW w:w="1559" w:type="dxa"/>
            <w:tcBorders>
              <w:top w:val="nil"/>
              <w:left w:val="nil"/>
              <w:bottom w:val="single" w:sz="4" w:space="0" w:color="auto"/>
              <w:right w:val="single" w:sz="4" w:space="0" w:color="auto"/>
            </w:tcBorders>
            <w:noWrap/>
            <w:vAlign w:val="center"/>
          </w:tcPr>
          <w:p w14:paraId="00DE49C8" w14:textId="77777777" w:rsidR="00781308" w:rsidRDefault="00781308">
            <w:pPr>
              <w:pStyle w:val="af6"/>
              <w:jc w:val="center"/>
              <w:rPr>
                <w:rFonts w:ascii="Times New Roman" w:hAnsi="Times New Roman"/>
                <w:sz w:val="24"/>
                <w:szCs w:val="24"/>
              </w:rPr>
            </w:pPr>
            <w:r>
              <w:rPr>
                <w:rFonts w:ascii="Times New Roman" w:hAnsi="Times New Roman"/>
                <w:sz w:val="24"/>
                <w:szCs w:val="24"/>
              </w:rPr>
              <w:t>732</w:t>
            </w:r>
          </w:p>
        </w:tc>
        <w:tc>
          <w:tcPr>
            <w:tcW w:w="1134" w:type="dxa"/>
            <w:tcBorders>
              <w:top w:val="nil"/>
              <w:left w:val="nil"/>
              <w:bottom w:val="single" w:sz="4" w:space="0" w:color="auto"/>
              <w:right w:val="single" w:sz="4" w:space="0" w:color="auto"/>
            </w:tcBorders>
            <w:noWrap/>
            <w:vAlign w:val="center"/>
          </w:tcPr>
          <w:p w14:paraId="6AC139AC" w14:textId="77777777" w:rsidR="00781308" w:rsidRDefault="00781308">
            <w:pPr>
              <w:pStyle w:val="af6"/>
              <w:jc w:val="center"/>
              <w:rPr>
                <w:rFonts w:ascii="Times New Roman" w:hAnsi="Times New Roman"/>
                <w:sz w:val="24"/>
                <w:szCs w:val="24"/>
              </w:rPr>
            </w:pPr>
            <w:r>
              <w:rPr>
                <w:rFonts w:ascii="Times New Roman" w:hAnsi="Times New Roman"/>
                <w:sz w:val="24"/>
                <w:szCs w:val="24"/>
              </w:rPr>
              <w:t>4</w:t>
            </w:r>
          </w:p>
        </w:tc>
        <w:tc>
          <w:tcPr>
            <w:tcW w:w="1276" w:type="dxa"/>
            <w:tcBorders>
              <w:top w:val="nil"/>
              <w:left w:val="nil"/>
              <w:bottom w:val="single" w:sz="4" w:space="0" w:color="auto"/>
              <w:right w:val="single" w:sz="4" w:space="0" w:color="auto"/>
            </w:tcBorders>
            <w:noWrap/>
            <w:vAlign w:val="center"/>
          </w:tcPr>
          <w:p w14:paraId="11CE6849" w14:textId="77777777" w:rsidR="00781308" w:rsidRDefault="00781308">
            <w:pPr>
              <w:pStyle w:val="af6"/>
              <w:jc w:val="center"/>
              <w:rPr>
                <w:rFonts w:ascii="Times New Roman" w:hAnsi="Times New Roman"/>
                <w:sz w:val="24"/>
                <w:szCs w:val="24"/>
              </w:rPr>
            </w:pPr>
            <w:r>
              <w:rPr>
                <w:rFonts w:ascii="Times New Roman" w:hAnsi="Times New Roman"/>
                <w:sz w:val="24"/>
                <w:szCs w:val="24"/>
              </w:rPr>
              <w:t>118,36</w:t>
            </w:r>
          </w:p>
        </w:tc>
        <w:tc>
          <w:tcPr>
            <w:tcW w:w="1842" w:type="dxa"/>
            <w:tcBorders>
              <w:top w:val="nil"/>
              <w:left w:val="nil"/>
              <w:bottom w:val="single" w:sz="4" w:space="0" w:color="auto"/>
              <w:right w:val="single" w:sz="4" w:space="0" w:color="auto"/>
            </w:tcBorders>
            <w:noWrap/>
            <w:vAlign w:val="center"/>
          </w:tcPr>
          <w:p w14:paraId="36836D92" w14:textId="77777777" w:rsidR="00781308" w:rsidRDefault="00781308">
            <w:pPr>
              <w:pStyle w:val="af6"/>
              <w:jc w:val="center"/>
              <w:rPr>
                <w:rFonts w:ascii="Times New Roman" w:hAnsi="Times New Roman"/>
                <w:sz w:val="24"/>
                <w:szCs w:val="24"/>
              </w:rPr>
            </w:pPr>
            <w:r>
              <w:rPr>
                <w:rFonts w:ascii="Times New Roman" w:hAnsi="Times New Roman"/>
                <w:sz w:val="24"/>
                <w:szCs w:val="24"/>
              </w:rPr>
              <w:t>161,7</w:t>
            </w:r>
          </w:p>
        </w:tc>
      </w:tr>
      <w:tr w:rsidR="00781308" w14:paraId="0529A142"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43C74ACB"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4F8D23FD" w14:textId="77777777" w:rsidR="00781308" w:rsidRDefault="00781308">
            <w:pPr>
              <w:pStyle w:val="af6"/>
              <w:rPr>
                <w:rFonts w:ascii="Times New Roman" w:hAnsi="Times New Roman"/>
                <w:sz w:val="24"/>
                <w:szCs w:val="24"/>
              </w:rPr>
            </w:pPr>
            <w:r>
              <w:rPr>
                <w:rFonts w:ascii="Times New Roman" w:hAnsi="Times New Roman"/>
                <w:sz w:val="24"/>
                <w:szCs w:val="24"/>
              </w:rPr>
              <w:t>село Валамаз</w:t>
            </w:r>
          </w:p>
        </w:tc>
        <w:tc>
          <w:tcPr>
            <w:tcW w:w="1559" w:type="dxa"/>
            <w:tcBorders>
              <w:top w:val="nil"/>
              <w:left w:val="nil"/>
              <w:bottom w:val="single" w:sz="4" w:space="0" w:color="auto"/>
              <w:right w:val="single" w:sz="4" w:space="0" w:color="auto"/>
            </w:tcBorders>
            <w:noWrap/>
            <w:vAlign w:val="center"/>
          </w:tcPr>
          <w:p w14:paraId="74AA7D5E" w14:textId="77777777" w:rsidR="00781308" w:rsidRDefault="00781308">
            <w:pPr>
              <w:pStyle w:val="af6"/>
              <w:jc w:val="center"/>
              <w:rPr>
                <w:rFonts w:ascii="Times New Roman" w:hAnsi="Times New Roman"/>
                <w:sz w:val="24"/>
                <w:szCs w:val="24"/>
              </w:rPr>
            </w:pPr>
            <w:r>
              <w:rPr>
                <w:rFonts w:ascii="Times New Roman" w:hAnsi="Times New Roman"/>
                <w:sz w:val="24"/>
                <w:szCs w:val="24"/>
              </w:rPr>
              <w:t>732</w:t>
            </w:r>
          </w:p>
        </w:tc>
        <w:tc>
          <w:tcPr>
            <w:tcW w:w="1134" w:type="dxa"/>
            <w:tcBorders>
              <w:top w:val="nil"/>
              <w:left w:val="nil"/>
              <w:bottom w:val="single" w:sz="4" w:space="0" w:color="auto"/>
              <w:right w:val="single" w:sz="4" w:space="0" w:color="auto"/>
            </w:tcBorders>
            <w:noWrap/>
            <w:vAlign w:val="center"/>
          </w:tcPr>
          <w:p w14:paraId="4B9884E5" w14:textId="77777777" w:rsidR="00781308" w:rsidRDefault="00781308">
            <w:pPr>
              <w:pStyle w:val="af6"/>
              <w:jc w:val="center"/>
              <w:rPr>
                <w:rFonts w:ascii="Times New Roman" w:hAnsi="Times New Roman"/>
                <w:sz w:val="24"/>
                <w:szCs w:val="24"/>
              </w:rPr>
            </w:pPr>
            <w:r>
              <w:rPr>
                <w:rFonts w:ascii="Times New Roman" w:hAnsi="Times New Roman"/>
                <w:sz w:val="24"/>
                <w:szCs w:val="24"/>
              </w:rPr>
              <w:t>4</w:t>
            </w:r>
          </w:p>
        </w:tc>
        <w:tc>
          <w:tcPr>
            <w:tcW w:w="1276" w:type="dxa"/>
            <w:tcBorders>
              <w:top w:val="nil"/>
              <w:left w:val="nil"/>
              <w:bottom w:val="single" w:sz="4" w:space="0" w:color="auto"/>
              <w:right w:val="single" w:sz="4" w:space="0" w:color="auto"/>
            </w:tcBorders>
            <w:noWrap/>
            <w:vAlign w:val="center"/>
          </w:tcPr>
          <w:p w14:paraId="352F27DF" w14:textId="77777777" w:rsidR="00781308" w:rsidRDefault="00781308">
            <w:pPr>
              <w:pStyle w:val="af6"/>
              <w:jc w:val="center"/>
              <w:rPr>
                <w:rFonts w:ascii="Times New Roman" w:hAnsi="Times New Roman"/>
                <w:sz w:val="24"/>
                <w:szCs w:val="24"/>
              </w:rPr>
            </w:pPr>
            <w:r>
              <w:rPr>
                <w:rFonts w:ascii="Times New Roman" w:hAnsi="Times New Roman"/>
                <w:sz w:val="24"/>
                <w:szCs w:val="24"/>
              </w:rPr>
              <w:t>118,36</w:t>
            </w:r>
          </w:p>
        </w:tc>
        <w:tc>
          <w:tcPr>
            <w:tcW w:w="1842" w:type="dxa"/>
            <w:tcBorders>
              <w:top w:val="nil"/>
              <w:left w:val="nil"/>
              <w:bottom w:val="single" w:sz="4" w:space="0" w:color="auto"/>
              <w:right w:val="single" w:sz="4" w:space="0" w:color="auto"/>
            </w:tcBorders>
            <w:noWrap/>
            <w:vAlign w:val="center"/>
          </w:tcPr>
          <w:p w14:paraId="6D197851" w14:textId="77777777" w:rsidR="00781308" w:rsidRDefault="00781308">
            <w:pPr>
              <w:pStyle w:val="af6"/>
              <w:jc w:val="center"/>
              <w:rPr>
                <w:rFonts w:ascii="Times New Roman" w:hAnsi="Times New Roman"/>
                <w:sz w:val="24"/>
                <w:szCs w:val="24"/>
              </w:rPr>
            </w:pPr>
            <w:r>
              <w:rPr>
                <w:rFonts w:ascii="Times New Roman" w:hAnsi="Times New Roman"/>
                <w:sz w:val="24"/>
                <w:szCs w:val="24"/>
              </w:rPr>
              <w:t>161,7</w:t>
            </w:r>
          </w:p>
        </w:tc>
      </w:tr>
      <w:tr w:rsidR="00781308" w14:paraId="064A3BD7"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291C0EC2" w14:textId="77777777" w:rsidR="00781308" w:rsidRDefault="00781308">
            <w:pPr>
              <w:pStyle w:val="af6"/>
              <w:rPr>
                <w:rFonts w:ascii="Times New Roman" w:hAnsi="Times New Roman"/>
                <w:sz w:val="24"/>
                <w:szCs w:val="24"/>
              </w:rPr>
            </w:pPr>
            <w:r>
              <w:rPr>
                <w:rFonts w:ascii="Times New Roman" w:hAnsi="Times New Roman"/>
                <w:sz w:val="24"/>
                <w:szCs w:val="24"/>
              </w:rPr>
              <w:t>4</w:t>
            </w:r>
          </w:p>
        </w:tc>
        <w:tc>
          <w:tcPr>
            <w:tcW w:w="3357" w:type="dxa"/>
            <w:tcBorders>
              <w:top w:val="nil"/>
              <w:left w:val="nil"/>
              <w:bottom w:val="single" w:sz="4" w:space="0" w:color="auto"/>
              <w:right w:val="single" w:sz="4" w:space="0" w:color="auto"/>
            </w:tcBorders>
            <w:noWrap/>
            <w:vAlign w:val="center"/>
          </w:tcPr>
          <w:p w14:paraId="346F01A4" w14:textId="77777777" w:rsidR="00781308" w:rsidRDefault="00781308">
            <w:pPr>
              <w:pStyle w:val="af6"/>
              <w:rPr>
                <w:rFonts w:ascii="Times New Roman" w:hAnsi="Times New Roman"/>
                <w:sz w:val="24"/>
                <w:szCs w:val="24"/>
              </w:rPr>
            </w:pPr>
            <w:r>
              <w:rPr>
                <w:rFonts w:ascii="Times New Roman" w:hAnsi="Times New Roman"/>
                <w:sz w:val="24"/>
                <w:szCs w:val="24"/>
              </w:rPr>
              <w:t>Васильевское сельское поселение</w:t>
            </w:r>
          </w:p>
        </w:tc>
        <w:tc>
          <w:tcPr>
            <w:tcW w:w="1559" w:type="dxa"/>
            <w:tcBorders>
              <w:top w:val="nil"/>
              <w:left w:val="nil"/>
              <w:bottom w:val="single" w:sz="4" w:space="0" w:color="auto"/>
              <w:right w:val="single" w:sz="4" w:space="0" w:color="auto"/>
            </w:tcBorders>
            <w:noWrap/>
            <w:vAlign w:val="center"/>
          </w:tcPr>
          <w:p w14:paraId="219ED044" w14:textId="77777777" w:rsidR="00781308" w:rsidRDefault="00781308">
            <w:pPr>
              <w:pStyle w:val="af6"/>
              <w:jc w:val="center"/>
              <w:rPr>
                <w:rFonts w:ascii="Times New Roman" w:hAnsi="Times New Roman"/>
                <w:sz w:val="24"/>
                <w:szCs w:val="24"/>
              </w:rPr>
            </w:pPr>
            <w:r>
              <w:rPr>
                <w:rFonts w:ascii="Times New Roman" w:hAnsi="Times New Roman"/>
                <w:sz w:val="24"/>
                <w:szCs w:val="24"/>
              </w:rPr>
              <w:t>572</w:t>
            </w:r>
          </w:p>
        </w:tc>
        <w:tc>
          <w:tcPr>
            <w:tcW w:w="1134" w:type="dxa"/>
            <w:tcBorders>
              <w:top w:val="nil"/>
              <w:left w:val="nil"/>
              <w:bottom w:val="single" w:sz="4" w:space="0" w:color="auto"/>
              <w:right w:val="single" w:sz="4" w:space="0" w:color="auto"/>
            </w:tcBorders>
            <w:noWrap/>
            <w:vAlign w:val="center"/>
          </w:tcPr>
          <w:p w14:paraId="64A87274" w14:textId="77777777" w:rsidR="00781308" w:rsidRDefault="00781308">
            <w:pPr>
              <w:pStyle w:val="af6"/>
              <w:jc w:val="center"/>
              <w:rPr>
                <w:rFonts w:ascii="Times New Roman" w:hAnsi="Times New Roman"/>
                <w:sz w:val="24"/>
                <w:szCs w:val="24"/>
              </w:rPr>
            </w:pPr>
            <w:r>
              <w:rPr>
                <w:rFonts w:ascii="Times New Roman" w:hAnsi="Times New Roman"/>
                <w:sz w:val="24"/>
                <w:szCs w:val="24"/>
              </w:rPr>
              <w:t>6</w:t>
            </w:r>
          </w:p>
        </w:tc>
        <w:tc>
          <w:tcPr>
            <w:tcW w:w="1276" w:type="dxa"/>
            <w:tcBorders>
              <w:top w:val="nil"/>
              <w:left w:val="nil"/>
              <w:bottom w:val="single" w:sz="4" w:space="0" w:color="auto"/>
              <w:right w:val="single" w:sz="4" w:space="0" w:color="auto"/>
            </w:tcBorders>
            <w:noWrap/>
            <w:vAlign w:val="center"/>
          </w:tcPr>
          <w:p w14:paraId="2D3BBD5C" w14:textId="77777777" w:rsidR="00781308" w:rsidRDefault="00781308">
            <w:pPr>
              <w:pStyle w:val="af6"/>
              <w:jc w:val="center"/>
              <w:rPr>
                <w:rFonts w:ascii="Times New Roman" w:hAnsi="Times New Roman"/>
                <w:sz w:val="24"/>
                <w:szCs w:val="24"/>
              </w:rPr>
            </w:pPr>
            <w:r>
              <w:rPr>
                <w:rFonts w:ascii="Times New Roman" w:hAnsi="Times New Roman"/>
                <w:sz w:val="24"/>
                <w:szCs w:val="24"/>
              </w:rPr>
              <w:t>188,48</w:t>
            </w:r>
          </w:p>
        </w:tc>
        <w:tc>
          <w:tcPr>
            <w:tcW w:w="1842" w:type="dxa"/>
            <w:tcBorders>
              <w:top w:val="nil"/>
              <w:left w:val="nil"/>
              <w:bottom w:val="single" w:sz="4" w:space="0" w:color="auto"/>
              <w:right w:val="single" w:sz="4" w:space="0" w:color="auto"/>
            </w:tcBorders>
            <w:noWrap/>
            <w:vAlign w:val="center"/>
          </w:tcPr>
          <w:p w14:paraId="67DC3781" w14:textId="77777777" w:rsidR="00781308" w:rsidRDefault="00781308">
            <w:pPr>
              <w:pStyle w:val="af6"/>
              <w:jc w:val="center"/>
              <w:rPr>
                <w:rFonts w:ascii="Times New Roman" w:hAnsi="Times New Roman"/>
                <w:sz w:val="24"/>
                <w:szCs w:val="24"/>
              </w:rPr>
            </w:pPr>
            <w:r>
              <w:rPr>
                <w:rFonts w:ascii="Times New Roman" w:hAnsi="Times New Roman"/>
                <w:sz w:val="24"/>
                <w:szCs w:val="24"/>
              </w:rPr>
              <w:t>329,5</w:t>
            </w:r>
          </w:p>
        </w:tc>
      </w:tr>
      <w:tr w:rsidR="00781308" w14:paraId="63B59C90"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68E650C3"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66B548BE" w14:textId="77777777" w:rsidR="00781308" w:rsidRDefault="00781308">
            <w:pPr>
              <w:pStyle w:val="af6"/>
              <w:rPr>
                <w:rFonts w:ascii="Times New Roman" w:hAnsi="Times New Roman"/>
                <w:sz w:val="24"/>
                <w:szCs w:val="24"/>
              </w:rPr>
            </w:pPr>
            <w:r>
              <w:rPr>
                <w:rFonts w:ascii="Times New Roman" w:hAnsi="Times New Roman"/>
                <w:sz w:val="24"/>
                <w:szCs w:val="24"/>
              </w:rPr>
              <w:t>село Васильевское</w:t>
            </w:r>
          </w:p>
        </w:tc>
        <w:tc>
          <w:tcPr>
            <w:tcW w:w="1559" w:type="dxa"/>
            <w:tcBorders>
              <w:top w:val="nil"/>
              <w:left w:val="nil"/>
              <w:bottom w:val="single" w:sz="4" w:space="0" w:color="auto"/>
              <w:right w:val="single" w:sz="4" w:space="0" w:color="auto"/>
            </w:tcBorders>
            <w:noWrap/>
            <w:vAlign w:val="center"/>
          </w:tcPr>
          <w:p w14:paraId="53B47D2F" w14:textId="77777777" w:rsidR="00781308" w:rsidRDefault="00781308">
            <w:pPr>
              <w:pStyle w:val="af6"/>
              <w:jc w:val="center"/>
              <w:rPr>
                <w:rFonts w:ascii="Times New Roman" w:hAnsi="Times New Roman"/>
                <w:sz w:val="24"/>
                <w:szCs w:val="24"/>
              </w:rPr>
            </w:pPr>
            <w:r>
              <w:rPr>
                <w:rFonts w:ascii="Times New Roman" w:hAnsi="Times New Roman"/>
                <w:sz w:val="24"/>
                <w:szCs w:val="24"/>
              </w:rPr>
              <w:t>219</w:t>
            </w:r>
          </w:p>
        </w:tc>
        <w:tc>
          <w:tcPr>
            <w:tcW w:w="1134" w:type="dxa"/>
            <w:tcBorders>
              <w:top w:val="nil"/>
              <w:left w:val="nil"/>
              <w:bottom w:val="single" w:sz="4" w:space="0" w:color="auto"/>
              <w:right w:val="single" w:sz="4" w:space="0" w:color="auto"/>
            </w:tcBorders>
            <w:noWrap/>
            <w:vAlign w:val="center"/>
          </w:tcPr>
          <w:p w14:paraId="4E335DF3" w14:textId="77777777" w:rsidR="00781308" w:rsidRDefault="00781308">
            <w:pPr>
              <w:pStyle w:val="af6"/>
              <w:jc w:val="center"/>
              <w:rPr>
                <w:rFonts w:ascii="Times New Roman" w:hAnsi="Times New Roman"/>
                <w:sz w:val="24"/>
                <w:szCs w:val="24"/>
              </w:rPr>
            </w:pPr>
            <w:r>
              <w:rPr>
                <w:rFonts w:ascii="Times New Roman" w:hAnsi="Times New Roman"/>
                <w:sz w:val="24"/>
                <w:szCs w:val="24"/>
              </w:rPr>
              <w:t>3</w:t>
            </w:r>
          </w:p>
        </w:tc>
        <w:tc>
          <w:tcPr>
            <w:tcW w:w="1276" w:type="dxa"/>
            <w:tcBorders>
              <w:top w:val="nil"/>
              <w:left w:val="nil"/>
              <w:bottom w:val="single" w:sz="4" w:space="0" w:color="auto"/>
              <w:right w:val="single" w:sz="4" w:space="0" w:color="auto"/>
            </w:tcBorders>
            <w:noWrap/>
            <w:vAlign w:val="center"/>
          </w:tcPr>
          <w:p w14:paraId="23A80002" w14:textId="77777777" w:rsidR="00781308" w:rsidRDefault="00781308">
            <w:pPr>
              <w:pStyle w:val="af6"/>
              <w:jc w:val="center"/>
              <w:rPr>
                <w:rFonts w:ascii="Times New Roman" w:hAnsi="Times New Roman"/>
                <w:sz w:val="24"/>
                <w:szCs w:val="24"/>
              </w:rPr>
            </w:pPr>
            <w:r>
              <w:rPr>
                <w:rFonts w:ascii="Times New Roman" w:hAnsi="Times New Roman"/>
                <w:sz w:val="24"/>
                <w:szCs w:val="24"/>
              </w:rPr>
              <w:t>74,48</w:t>
            </w:r>
          </w:p>
        </w:tc>
        <w:tc>
          <w:tcPr>
            <w:tcW w:w="1842" w:type="dxa"/>
            <w:tcBorders>
              <w:top w:val="nil"/>
              <w:left w:val="nil"/>
              <w:bottom w:val="single" w:sz="4" w:space="0" w:color="auto"/>
              <w:right w:val="single" w:sz="4" w:space="0" w:color="auto"/>
            </w:tcBorders>
            <w:noWrap/>
            <w:vAlign w:val="center"/>
          </w:tcPr>
          <w:p w14:paraId="7F150033" w14:textId="77777777" w:rsidR="00781308" w:rsidRDefault="00781308">
            <w:pPr>
              <w:pStyle w:val="af6"/>
              <w:jc w:val="center"/>
              <w:rPr>
                <w:rFonts w:ascii="Times New Roman" w:hAnsi="Times New Roman"/>
                <w:sz w:val="24"/>
                <w:szCs w:val="24"/>
              </w:rPr>
            </w:pPr>
            <w:r>
              <w:rPr>
                <w:rFonts w:ascii="Times New Roman" w:hAnsi="Times New Roman"/>
                <w:sz w:val="24"/>
                <w:szCs w:val="24"/>
              </w:rPr>
              <w:t>340,1</w:t>
            </w:r>
          </w:p>
        </w:tc>
      </w:tr>
      <w:tr w:rsidR="00781308" w14:paraId="66A9456F"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494419DA"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54A09C5B" w14:textId="77777777" w:rsidR="00781308" w:rsidRDefault="00781308">
            <w:pPr>
              <w:pStyle w:val="af6"/>
              <w:rPr>
                <w:rFonts w:ascii="Times New Roman" w:hAnsi="Times New Roman"/>
                <w:sz w:val="24"/>
                <w:szCs w:val="24"/>
              </w:rPr>
            </w:pPr>
            <w:r>
              <w:rPr>
                <w:rFonts w:ascii="Times New Roman" w:hAnsi="Times New Roman"/>
                <w:sz w:val="24"/>
                <w:szCs w:val="24"/>
              </w:rPr>
              <w:t>деревня Шахрово</w:t>
            </w:r>
          </w:p>
        </w:tc>
        <w:tc>
          <w:tcPr>
            <w:tcW w:w="1559" w:type="dxa"/>
            <w:tcBorders>
              <w:top w:val="nil"/>
              <w:left w:val="nil"/>
              <w:bottom w:val="single" w:sz="4" w:space="0" w:color="auto"/>
              <w:right w:val="single" w:sz="4" w:space="0" w:color="auto"/>
            </w:tcBorders>
            <w:noWrap/>
            <w:vAlign w:val="center"/>
          </w:tcPr>
          <w:p w14:paraId="309B38EF" w14:textId="77777777" w:rsidR="00781308" w:rsidRDefault="00781308">
            <w:pPr>
              <w:pStyle w:val="af6"/>
              <w:jc w:val="center"/>
              <w:rPr>
                <w:rFonts w:ascii="Times New Roman" w:hAnsi="Times New Roman"/>
                <w:sz w:val="24"/>
                <w:szCs w:val="24"/>
              </w:rPr>
            </w:pPr>
            <w:r>
              <w:rPr>
                <w:rFonts w:ascii="Times New Roman" w:hAnsi="Times New Roman"/>
                <w:sz w:val="24"/>
                <w:szCs w:val="24"/>
              </w:rPr>
              <w:t>11</w:t>
            </w:r>
          </w:p>
        </w:tc>
        <w:tc>
          <w:tcPr>
            <w:tcW w:w="1134" w:type="dxa"/>
            <w:tcBorders>
              <w:top w:val="nil"/>
              <w:left w:val="nil"/>
              <w:bottom w:val="single" w:sz="4" w:space="0" w:color="auto"/>
              <w:right w:val="single" w:sz="4" w:space="0" w:color="auto"/>
            </w:tcBorders>
            <w:noWrap/>
            <w:vAlign w:val="center"/>
          </w:tcPr>
          <w:p w14:paraId="4DE3F58D"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3D4FFC10"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4085C37C"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0C85E87E"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06D9A7EB"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670B87C2" w14:textId="77777777" w:rsidR="00781308" w:rsidRDefault="00781308">
            <w:pPr>
              <w:pStyle w:val="af6"/>
              <w:rPr>
                <w:rFonts w:ascii="Times New Roman" w:hAnsi="Times New Roman"/>
                <w:sz w:val="24"/>
                <w:szCs w:val="24"/>
              </w:rPr>
            </w:pPr>
            <w:r>
              <w:rPr>
                <w:rFonts w:ascii="Times New Roman" w:hAnsi="Times New Roman"/>
                <w:sz w:val="24"/>
                <w:szCs w:val="24"/>
              </w:rPr>
              <w:t>деревня Гаинцы</w:t>
            </w:r>
          </w:p>
        </w:tc>
        <w:tc>
          <w:tcPr>
            <w:tcW w:w="1559" w:type="dxa"/>
            <w:tcBorders>
              <w:top w:val="nil"/>
              <w:left w:val="nil"/>
              <w:bottom w:val="single" w:sz="4" w:space="0" w:color="auto"/>
              <w:right w:val="single" w:sz="4" w:space="0" w:color="auto"/>
            </w:tcBorders>
            <w:noWrap/>
            <w:vAlign w:val="center"/>
          </w:tcPr>
          <w:p w14:paraId="40640FD1" w14:textId="77777777" w:rsidR="00781308" w:rsidRDefault="00781308">
            <w:pPr>
              <w:pStyle w:val="af6"/>
              <w:jc w:val="center"/>
              <w:rPr>
                <w:rFonts w:ascii="Times New Roman" w:hAnsi="Times New Roman"/>
                <w:sz w:val="24"/>
                <w:szCs w:val="24"/>
              </w:rPr>
            </w:pPr>
            <w:r>
              <w:rPr>
                <w:rFonts w:ascii="Times New Roman" w:hAnsi="Times New Roman"/>
                <w:sz w:val="24"/>
                <w:szCs w:val="24"/>
              </w:rPr>
              <w:t>20</w:t>
            </w:r>
          </w:p>
        </w:tc>
        <w:tc>
          <w:tcPr>
            <w:tcW w:w="1134" w:type="dxa"/>
            <w:tcBorders>
              <w:top w:val="nil"/>
              <w:left w:val="nil"/>
              <w:bottom w:val="single" w:sz="4" w:space="0" w:color="auto"/>
              <w:right w:val="single" w:sz="4" w:space="0" w:color="auto"/>
            </w:tcBorders>
            <w:noWrap/>
            <w:vAlign w:val="center"/>
          </w:tcPr>
          <w:p w14:paraId="59BFA5CF"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2848CAB8"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0B95CA7E"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46BCDE0C"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0834DD67"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6F1E71A9" w14:textId="77777777" w:rsidR="00781308" w:rsidRDefault="00781308">
            <w:pPr>
              <w:pStyle w:val="af6"/>
              <w:rPr>
                <w:rFonts w:ascii="Times New Roman" w:hAnsi="Times New Roman"/>
                <w:sz w:val="24"/>
                <w:szCs w:val="24"/>
              </w:rPr>
            </w:pPr>
            <w:r>
              <w:rPr>
                <w:rFonts w:ascii="Times New Roman" w:hAnsi="Times New Roman"/>
                <w:sz w:val="24"/>
                <w:szCs w:val="24"/>
              </w:rPr>
              <w:t>деревня Каркалай</w:t>
            </w:r>
          </w:p>
        </w:tc>
        <w:tc>
          <w:tcPr>
            <w:tcW w:w="1559" w:type="dxa"/>
            <w:tcBorders>
              <w:top w:val="nil"/>
              <w:left w:val="nil"/>
              <w:bottom w:val="single" w:sz="4" w:space="0" w:color="auto"/>
              <w:right w:val="single" w:sz="4" w:space="0" w:color="auto"/>
            </w:tcBorders>
            <w:noWrap/>
            <w:vAlign w:val="center"/>
          </w:tcPr>
          <w:p w14:paraId="7DFB57E7" w14:textId="77777777" w:rsidR="00781308" w:rsidRDefault="00781308">
            <w:pPr>
              <w:pStyle w:val="af6"/>
              <w:jc w:val="center"/>
              <w:rPr>
                <w:rFonts w:ascii="Times New Roman" w:hAnsi="Times New Roman"/>
                <w:sz w:val="24"/>
                <w:szCs w:val="24"/>
              </w:rPr>
            </w:pPr>
            <w:r>
              <w:rPr>
                <w:rFonts w:ascii="Times New Roman" w:hAnsi="Times New Roman"/>
                <w:sz w:val="24"/>
                <w:szCs w:val="24"/>
              </w:rPr>
              <w:t>5</w:t>
            </w:r>
          </w:p>
        </w:tc>
        <w:tc>
          <w:tcPr>
            <w:tcW w:w="1134" w:type="dxa"/>
            <w:tcBorders>
              <w:top w:val="nil"/>
              <w:left w:val="nil"/>
              <w:bottom w:val="single" w:sz="4" w:space="0" w:color="auto"/>
              <w:right w:val="single" w:sz="4" w:space="0" w:color="auto"/>
            </w:tcBorders>
            <w:noWrap/>
            <w:vAlign w:val="center"/>
          </w:tcPr>
          <w:p w14:paraId="2E682E55"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6DC63EA1"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695D98D4"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141C3AFE"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569F54D0"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3985A354" w14:textId="77777777" w:rsidR="00781308" w:rsidRDefault="00781308">
            <w:pPr>
              <w:pStyle w:val="af6"/>
              <w:rPr>
                <w:rFonts w:ascii="Times New Roman" w:hAnsi="Times New Roman"/>
                <w:sz w:val="24"/>
                <w:szCs w:val="24"/>
              </w:rPr>
            </w:pPr>
            <w:r>
              <w:rPr>
                <w:rFonts w:ascii="Times New Roman" w:hAnsi="Times New Roman"/>
                <w:sz w:val="24"/>
                <w:szCs w:val="24"/>
              </w:rPr>
              <w:t>деревня Артык</w:t>
            </w:r>
          </w:p>
        </w:tc>
        <w:tc>
          <w:tcPr>
            <w:tcW w:w="1559" w:type="dxa"/>
            <w:tcBorders>
              <w:top w:val="nil"/>
              <w:left w:val="nil"/>
              <w:bottom w:val="single" w:sz="4" w:space="0" w:color="auto"/>
              <w:right w:val="single" w:sz="4" w:space="0" w:color="auto"/>
            </w:tcBorders>
            <w:noWrap/>
            <w:vAlign w:val="center"/>
          </w:tcPr>
          <w:p w14:paraId="56D79958" w14:textId="77777777" w:rsidR="00781308" w:rsidRDefault="00781308">
            <w:pPr>
              <w:pStyle w:val="af6"/>
              <w:jc w:val="center"/>
              <w:rPr>
                <w:rFonts w:ascii="Times New Roman" w:hAnsi="Times New Roman"/>
                <w:sz w:val="24"/>
                <w:szCs w:val="24"/>
              </w:rPr>
            </w:pPr>
            <w:r>
              <w:rPr>
                <w:rFonts w:ascii="Times New Roman" w:hAnsi="Times New Roman"/>
                <w:sz w:val="24"/>
                <w:szCs w:val="24"/>
              </w:rPr>
              <w:t>138</w:t>
            </w:r>
          </w:p>
        </w:tc>
        <w:tc>
          <w:tcPr>
            <w:tcW w:w="1134" w:type="dxa"/>
            <w:tcBorders>
              <w:top w:val="nil"/>
              <w:left w:val="nil"/>
              <w:bottom w:val="single" w:sz="4" w:space="0" w:color="auto"/>
              <w:right w:val="single" w:sz="4" w:space="0" w:color="auto"/>
            </w:tcBorders>
            <w:noWrap/>
            <w:vAlign w:val="center"/>
          </w:tcPr>
          <w:p w14:paraId="282297EB" w14:textId="77777777" w:rsidR="00781308" w:rsidRDefault="00781308">
            <w:pPr>
              <w:pStyle w:val="af6"/>
              <w:jc w:val="center"/>
              <w:rPr>
                <w:rFonts w:ascii="Times New Roman" w:hAnsi="Times New Roman"/>
                <w:sz w:val="24"/>
                <w:szCs w:val="24"/>
              </w:rPr>
            </w:pPr>
            <w:r>
              <w:rPr>
                <w:rFonts w:ascii="Times New Roman" w:hAnsi="Times New Roman"/>
                <w:sz w:val="24"/>
                <w:szCs w:val="24"/>
              </w:rPr>
              <w:t>2</w:t>
            </w:r>
          </w:p>
        </w:tc>
        <w:tc>
          <w:tcPr>
            <w:tcW w:w="1276" w:type="dxa"/>
            <w:tcBorders>
              <w:top w:val="nil"/>
              <w:left w:val="nil"/>
              <w:bottom w:val="single" w:sz="4" w:space="0" w:color="auto"/>
              <w:right w:val="single" w:sz="4" w:space="0" w:color="auto"/>
            </w:tcBorders>
            <w:noWrap/>
            <w:vAlign w:val="center"/>
          </w:tcPr>
          <w:p w14:paraId="522AC8C5" w14:textId="77777777" w:rsidR="00781308" w:rsidRDefault="00781308">
            <w:pPr>
              <w:pStyle w:val="af6"/>
              <w:jc w:val="center"/>
              <w:rPr>
                <w:rFonts w:ascii="Times New Roman" w:hAnsi="Times New Roman"/>
                <w:sz w:val="24"/>
                <w:szCs w:val="24"/>
              </w:rPr>
            </w:pPr>
            <w:r>
              <w:rPr>
                <w:rFonts w:ascii="Times New Roman" w:hAnsi="Times New Roman"/>
                <w:sz w:val="24"/>
                <w:szCs w:val="24"/>
              </w:rPr>
              <w:t>83,0</w:t>
            </w:r>
          </w:p>
        </w:tc>
        <w:tc>
          <w:tcPr>
            <w:tcW w:w="1842" w:type="dxa"/>
            <w:tcBorders>
              <w:top w:val="nil"/>
              <w:left w:val="nil"/>
              <w:bottom w:val="single" w:sz="4" w:space="0" w:color="auto"/>
              <w:right w:val="single" w:sz="4" w:space="0" w:color="auto"/>
            </w:tcBorders>
            <w:noWrap/>
            <w:vAlign w:val="center"/>
          </w:tcPr>
          <w:p w14:paraId="4E650276" w14:textId="77777777" w:rsidR="00781308" w:rsidRDefault="00781308">
            <w:pPr>
              <w:pStyle w:val="af6"/>
              <w:jc w:val="center"/>
              <w:rPr>
                <w:rFonts w:ascii="Times New Roman" w:hAnsi="Times New Roman"/>
                <w:sz w:val="24"/>
                <w:szCs w:val="24"/>
              </w:rPr>
            </w:pPr>
            <w:r>
              <w:rPr>
                <w:rFonts w:ascii="Times New Roman" w:hAnsi="Times New Roman"/>
                <w:sz w:val="24"/>
                <w:szCs w:val="24"/>
              </w:rPr>
              <w:t>601,4</w:t>
            </w:r>
          </w:p>
        </w:tc>
      </w:tr>
      <w:tr w:rsidR="00781308" w14:paraId="4E9BA844"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1A0FD8C0"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6CFAF33F" w14:textId="77777777" w:rsidR="00781308" w:rsidRDefault="00781308">
            <w:pPr>
              <w:pStyle w:val="af6"/>
              <w:rPr>
                <w:rFonts w:ascii="Times New Roman" w:hAnsi="Times New Roman"/>
                <w:sz w:val="24"/>
                <w:szCs w:val="24"/>
              </w:rPr>
            </w:pPr>
            <w:r>
              <w:rPr>
                <w:rFonts w:ascii="Times New Roman" w:hAnsi="Times New Roman"/>
                <w:sz w:val="24"/>
                <w:szCs w:val="24"/>
              </w:rPr>
              <w:t>деревня Демидовцы</w:t>
            </w:r>
          </w:p>
        </w:tc>
        <w:tc>
          <w:tcPr>
            <w:tcW w:w="1559" w:type="dxa"/>
            <w:tcBorders>
              <w:top w:val="nil"/>
              <w:left w:val="nil"/>
              <w:bottom w:val="single" w:sz="4" w:space="0" w:color="auto"/>
              <w:right w:val="single" w:sz="4" w:space="0" w:color="auto"/>
            </w:tcBorders>
            <w:noWrap/>
            <w:vAlign w:val="center"/>
          </w:tcPr>
          <w:p w14:paraId="7252AC3F" w14:textId="77777777" w:rsidR="00781308" w:rsidRDefault="00781308">
            <w:pPr>
              <w:pStyle w:val="af6"/>
              <w:jc w:val="center"/>
              <w:rPr>
                <w:rFonts w:ascii="Times New Roman" w:hAnsi="Times New Roman"/>
                <w:sz w:val="24"/>
                <w:szCs w:val="24"/>
              </w:rPr>
            </w:pPr>
            <w:r>
              <w:rPr>
                <w:rFonts w:ascii="Times New Roman" w:hAnsi="Times New Roman"/>
                <w:sz w:val="24"/>
                <w:szCs w:val="24"/>
              </w:rPr>
              <w:t>7</w:t>
            </w:r>
          </w:p>
        </w:tc>
        <w:tc>
          <w:tcPr>
            <w:tcW w:w="1134" w:type="dxa"/>
            <w:tcBorders>
              <w:top w:val="nil"/>
              <w:left w:val="nil"/>
              <w:bottom w:val="single" w:sz="4" w:space="0" w:color="auto"/>
              <w:right w:val="single" w:sz="4" w:space="0" w:color="auto"/>
            </w:tcBorders>
            <w:noWrap/>
            <w:vAlign w:val="center"/>
          </w:tcPr>
          <w:p w14:paraId="68A6F089"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67669727"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65C195C6"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102B9312"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449322A7"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5BA5345D" w14:textId="77777777" w:rsidR="00781308" w:rsidRDefault="00781308">
            <w:pPr>
              <w:pStyle w:val="af6"/>
              <w:rPr>
                <w:rFonts w:ascii="Times New Roman" w:hAnsi="Times New Roman"/>
                <w:sz w:val="24"/>
                <w:szCs w:val="24"/>
              </w:rPr>
            </w:pPr>
            <w:r>
              <w:rPr>
                <w:rFonts w:ascii="Times New Roman" w:hAnsi="Times New Roman"/>
                <w:sz w:val="24"/>
                <w:szCs w:val="24"/>
              </w:rPr>
              <w:t>деревня Мельниченки</w:t>
            </w:r>
          </w:p>
        </w:tc>
        <w:tc>
          <w:tcPr>
            <w:tcW w:w="1559" w:type="dxa"/>
            <w:tcBorders>
              <w:top w:val="nil"/>
              <w:left w:val="nil"/>
              <w:bottom w:val="single" w:sz="4" w:space="0" w:color="auto"/>
              <w:right w:val="single" w:sz="4" w:space="0" w:color="auto"/>
            </w:tcBorders>
            <w:noWrap/>
            <w:vAlign w:val="center"/>
          </w:tcPr>
          <w:p w14:paraId="6BD6A980" w14:textId="77777777" w:rsidR="00781308" w:rsidRDefault="00781308">
            <w:pPr>
              <w:pStyle w:val="af6"/>
              <w:jc w:val="center"/>
              <w:rPr>
                <w:rFonts w:ascii="Times New Roman" w:hAnsi="Times New Roman"/>
                <w:sz w:val="24"/>
                <w:szCs w:val="24"/>
              </w:rPr>
            </w:pPr>
            <w:r>
              <w:rPr>
                <w:rFonts w:ascii="Times New Roman" w:hAnsi="Times New Roman"/>
                <w:sz w:val="24"/>
                <w:szCs w:val="24"/>
              </w:rPr>
              <w:t>33</w:t>
            </w:r>
          </w:p>
        </w:tc>
        <w:tc>
          <w:tcPr>
            <w:tcW w:w="1134" w:type="dxa"/>
            <w:tcBorders>
              <w:top w:val="nil"/>
              <w:left w:val="nil"/>
              <w:bottom w:val="single" w:sz="4" w:space="0" w:color="auto"/>
              <w:right w:val="single" w:sz="4" w:space="0" w:color="auto"/>
            </w:tcBorders>
            <w:noWrap/>
            <w:vAlign w:val="center"/>
          </w:tcPr>
          <w:p w14:paraId="25318BE9"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78D13F96"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0E814472"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5FCF7096"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72B5E237"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46B45F87" w14:textId="77777777" w:rsidR="00781308" w:rsidRDefault="00781308">
            <w:pPr>
              <w:pStyle w:val="af6"/>
              <w:rPr>
                <w:rFonts w:ascii="Times New Roman" w:hAnsi="Times New Roman"/>
                <w:sz w:val="24"/>
                <w:szCs w:val="24"/>
              </w:rPr>
            </w:pPr>
            <w:r>
              <w:rPr>
                <w:rFonts w:ascii="Times New Roman" w:hAnsi="Times New Roman"/>
                <w:sz w:val="24"/>
                <w:szCs w:val="24"/>
              </w:rPr>
              <w:t>деревня Старый Кеновай</w:t>
            </w:r>
          </w:p>
        </w:tc>
        <w:tc>
          <w:tcPr>
            <w:tcW w:w="1559" w:type="dxa"/>
            <w:tcBorders>
              <w:top w:val="nil"/>
              <w:left w:val="nil"/>
              <w:bottom w:val="single" w:sz="4" w:space="0" w:color="auto"/>
              <w:right w:val="single" w:sz="4" w:space="0" w:color="auto"/>
            </w:tcBorders>
            <w:noWrap/>
            <w:vAlign w:val="center"/>
          </w:tcPr>
          <w:p w14:paraId="10C18826" w14:textId="77777777" w:rsidR="00781308" w:rsidRDefault="00781308">
            <w:pPr>
              <w:pStyle w:val="af6"/>
              <w:jc w:val="center"/>
              <w:rPr>
                <w:rFonts w:ascii="Times New Roman" w:hAnsi="Times New Roman"/>
                <w:sz w:val="24"/>
                <w:szCs w:val="24"/>
              </w:rPr>
            </w:pPr>
            <w:r>
              <w:rPr>
                <w:rFonts w:ascii="Times New Roman" w:hAnsi="Times New Roman"/>
                <w:sz w:val="24"/>
                <w:szCs w:val="24"/>
              </w:rPr>
              <w:t>19</w:t>
            </w:r>
          </w:p>
        </w:tc>
        <w:tc>
          <w:tcPr>
            <w:tcW w:w="1134" w:type="dxa"/>
            <w:tcBorders>
              <w:top w:val="nil"/>
              <w:left w:val="nil"/>
              <w:bottom w:val="single" w:sz="4" w:space="0" w:color="auto"/>
              <w:right w:val="single" w:sz="4" w:space="0" w:color="auto"/>
            </w:tcBorders>
            <w:noWrap/>
            <w:vAlign w:val="center"/>
          </w:tcPr>
          <w:p w14:paraId="6B90E5EE"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30D1CA48"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7B49F881"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38269E7F"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341F10EC"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26D8ECD3" w14:textId="77777777" w:rsidR="00781308" w:rsidRDefault="00781308">
            <w:pPr>
              <w:pStyle w:val="af6"/>
              <w:rPr>
                <w:rFonts w:ascii="Times New Roman" w:hAnsi="Times New Roman"/>
                <w:sz w:val="24"/>
                <w:szCs w:val="24"/>
              </w:rPr>
            </w:pPr>
            <w:r>
              <w:rPr>
                <w:rFonts w:ascii="Times New Roman" w:hAnsi="Times New Roman"/>
                <w:sz w:val="24"/>
                <w:szCs w:val="24"/>
              </w:rPr>
              <w:t>деревня Елово</w:t>
            </w:r>
          </w:p>
        </w:tc>
        <w:tc>
          <w:tcPr>
            <w:tcW w:w="1559" w:type="dxa"/>
            <w:tcBorders>
              <w:top w:val="nil"/>
              <w:left w:val="nil"/>
              <w:bottom w:val="single" w:sz="4" w:space="0" w:color="auto"/>
              <w:right w:val="single" w:sz="4" w:space="0" w:color="auto"/>
            </w:tcBorders>
            <w:noWrap/>
            <w:vAlign w:val="center"/>
          </w:tcPr>
          <w:p w14:paraId="6B02323E" w14:textId="77777777" w:rsidR="00781308" w:rsidRDefault="00781308">
            <w:pPr>
              <w:pStyle w:val="af6"/>
              <w:jc w:val="center"/>
              <w:rPr>
                <w:rFonts w:ascii="Times New Roman" w:hAnsi="Times New Roman"/>
                <w:sz w:val="24"/>
                <w:szCs w:val="24"/>
              </w:rPr>
            </w:pPr>
            <w:r>
              <w:rPr>
                <w:rFonts w:ascii="Times New Roman" w:hAnsi="Times New Roman"/>
                <w:sz w:val="24"/>
                <w:szCs w:val="24"/>
              </w:rPr>
              <w:t>21</w:t>
            </w:r>
          </w:p>
        </w:tc>
        <w:tc>
          <w:tcPr>
            <w:tcW w:w="1134" w:type="dxa"/>
            <w:tcBorders>
              <w:top w:val="nil"/>
              <w:left w:val="nil"/>
              <w:bottom w:val="single" w:sz="4" w:space="0" w:color="auto"/>
              <w:right w:val="single" w:sz="4" w:space="0" w:color="auto"/>
            </w:tcBorders>
            <w:noWrap/>
            <w:vAlign w:val="center"/>
          </w:tcPr>
          <w:p w14:paraId="4E4E5B53"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2F126116"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6F234BFA"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4A239C33"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3C9B3E89"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2ABAE3CA" w14:textId="77777777" w:rsidR="00781308" w:rsidRDefault="00781308">
            <w:pPr>
              <w:pStyle w:val="af6"/>
              <w:rPr>
                <w:rFonts w:ascii="Times New Roman" w:hAnsi="Times New Roman"/>
                <w:sz w:val="24"/>
                <w:szCs w:val="24"/>
              </w:rPr>
            </w:pPr>
            <w:r>
              <w:rPr>
                <w:rFonts w:ascii="Times New Roman" w:hAnsi="Times New Roman"/>
                <w:sz w:val="24"/>
                <w:szCs w:val="24"/>
              </w:rPr>
              <w:t>деревня Мухино</w:t>
            </w:r>
          </w:p>
        </w:tc>
        <w:tc>
          <w:tcPr>
            <w:tcW w:w="1559" w:type="dxa"/>
            <w:tcBorders>
              <w:top w:val="nil"/>
              <w:left w:val="nil"/>
              <w:bottom w:val="single" w:sz="4" w:space="0" w:color="auto"/>
              <w:right w:val="single" w:sz="4" w:space="0" w:color="auto"/>
            </w:tcBorders>
            <w:noWrap/>
            <w:vAlign w:val="center"/>
          </w:tcPr>
          <w:p w14:paraId="5EC183F0" w14:textId="77777777" w:rsidR="00781308" w:rsidRDefault="00781308">
            <w:pPr>
              <w:pStyle w:val="af6"/>
              <w:jc w:val="center"/>
              <w:rPr>
                <w:rFonts w:ascii="Times New Roman" w:hAnsi="Times New Roman"/>
                <w:sz w:val="24"/>
                <w:szCs w:val="24"/>
              </w:rPr>
            </w:pPr>
            <w:r>
              <w:rPr>
                <w:rFonts w:ascii="Times New Roman" w:hAnsi="Times New Roman"/>
                <w:sz w:val="24"/>
                <w:szCs w:val="24"/>
              </w:rPr>
              <w:t>65</w:t>
            </w:r>
          </w:p>
        </w:tc>
        <w:tc>
          <w:tcPr>
            <w:tcW w:w="1134" w:type="dxa"/>
            <w:tcBorders>
              <w:top w:val="nil"/>
              <w:left w:val="nil"/>
              <w:bottom w:val="single" w:sz="4" w:space="0" w:color="auto"/>
              <w:right w:val="single" w:sz="4" w:space="0" w:color="auto"/>
            </w:tcBorders>
            <w:noWrap/>
            <w:vAlign w:val="center"/>
          </w:tcPr>
          <w:p w14:paraId="40EF79EF" w14:textId="77777777" w:rsidR="00781308" w:rsidRDefault="00781308">
            <w:pPr>
              <w:pStyle w:val="af6"/>
              <w:jc w:val="center"/>
              <w:rPr>
                <w:rFonts w:ascii="Times New Roman" w:hAnsi="Times New Roman"/>
                <w:sz w:val="24"/>
                <w:szCs w:val="24"/>
              </w:rPr>
            </w:pPr>
            <w:r>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14:paraId="3E25A74E" w14:textId="77777777" w:rsidR="00781308" w:rsidRDefault="00781308">
            <w:pPr>
              <w:pStyle w:val="af6"/>
              <w:jc w:val="center"/>
              <w:rPr>
                <w:rFonts w:ascii="Times New Roman" w:hAnsi="Times New Roman"/>
                <w:sz w:val="24"/>
                <w:szCs w:val="24"/>
              </w:rPr>
            </w:pPr>
            <w:r>
              <w:rPr>
                <w:rFonts w:ascii="Times New Roman" w:hAnsi="Times New Roman"/>
                <w:sz w:val="24"/>
                <w:szCs w:val="24"/>
              </w:rPr>
              <w:t>31,0</w:t>
            </w:r>
          </w:p>
        </w:tc>
        <w:tc>
          <w:tcPr>
            <w:tcW w:w="1842" w:type="dxa"/>
            <w:tcBorders>
              <w:top w:val="nil"/>
              <w:left w:val="nil"/>
              <w:bottom w:val="single" w:sz="4" w:space="0" w:color="auto"/>
              <w:right w:val="single" w:sz="4" w:space="0" w:color="auto"/>
            </w:tcBorders>
            <w:noWrap/>
            <w:vAlign w:val="center"/>
          </w:tcPr>
          <w:p w14:paraId="4590413D" w14:textId="77777777" w:rsidR="00781308" w:rsidRDefault="00781308">
            <w:pPr>
              <w:pStyle w:val="af6"/>
              <w:jc w:val="center"/>
              <w:rPr>
                <w:rFonts w:ascii="Times New Roman" w:hAnsi="Times New Roman"/>
                <w:sz w:val="24"/>
                <w:szCs w:val="24"/>
              </w:rPr>
            </w:pPr>
            <w:r>
              <w:rPr>
                <w:rFonts w:ascii="Times New Roman" w:hAnsi="Times New Roman"/>
                <w:sz w:val="24"/>
                <w:szCs w:val="24"/>
              </w:rPr>
              <w:t>476,7</w:t>
            </w:r>
          </w:p>
        </w:tc>
      </w:tr>
      <w:tr w:rsidR="00781308" w14:paraId="1CABB32E"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532C1E9A"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5E9EDE1F" w14:textId="77777777" w:rsidR="00781308" w:rsidRDefault="00781308">
            <w:pPr>
              <w:pStyle w:val="af6"/>
              <w:rPr>
                <w:rFonts w:ascii="Times New Roman" w:hAnsi="Times New Roman"/>
                <w:sz w:val="24"/>
                <w:szCs w:val="24"/>
              </w:rPr>
            </w:pPr>
            <w:r>
              <w:rPr>
                <w:rFonts w:ascii="Times New Roman" w:hAnsi="Times New Roman"/>
                <w:sz w:val="24"/>
                <w:szCs w:val="24"/>
              </w:rPr>
              <w:t>деревня Чумаки</w:t>
            </w:r>
          </w:p>
        </w:tc>
        <w:tc>
          <w:tcPr>
            <w:tcW w:w="1559" w:type="dxa"/>
            <w:tcBorders>
              <w:top w:val="nil"/>
              <w:left w:val="nil"/>
              <w:bottom w:val="single" w:sz="4" w:space="0" w:color="auto"/>
              <w:right w:val="single" w:sz="4" w:space="0" w:color="auto"/>
            </w:tcBorders>
            <w:noWrap/>
            <w:vAlign w:val="center"/>
          </w:tcPr>
          <w:p w14:paraId="0FBC45D9" w14:textId="77777777" w:rsidR="00781308" w:rsidRDefault="00781308">
            <w:pPr>
              <w:pStyle w:val="af6"/>
              <w:jc w:val="center"/>
              <w:rPr>
                <w:rFonts w:ascii="Times New Roman" w:hAnsi="Times New Roman"/>
                <w:sz w:val="24"/>
                <w:szCs w:val="24"/>
              </w:rPr>
            </w:pPr>
            <w:r>
              <w:rPr>
                <w:rFonts w:ascii="Times New Roman" w:hAnsi="Times New Roman"/>
                <w:sz w:val="24"/>
                <w:szCs w:val="24"/>
              </w:rPr>
              <w:t>17</w:t>
            </w:r>
          </w:p>
        </w:tc>
        <w:tc>
          <w:tcPr>
            <w:tcW w:w="1134" w:type="dxa"/>
            <w:tcBorders>
              <w:top w:val="nil"/>
              <w:left w:val="nil"/>
              <w:bottom w:val="single" w:sz="4" w:space="0" w:color="auto"/>
              <w:right w:val="single" w:sz="4" w:space="0" w:color="auto"/>
            </w:tcBorders>
            <w:noWrap/>
            <w:vAlign w:val="center"/>
          </w:tcPr>
          <w:p w14:paraId="44D04F9A"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068AA283"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0F892DB8"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1CECBC02"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02059C32"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2C45CB49" w14:textId="77777777" w:rsidR="00781308" w:rsidRDefault="00781308">
            <w:pPr>
              <w:pStyle w:val="af6"/>
              <w:rPr>
                <w:rFonts w:ascii="Times New Roman" w:hAnsi="Times New Roman"/>
                <w:sz w:val="24"/>
                <w:szCs w:val="24"/>
              </w:rPr>
            </w:pPr>
            <w:r>
              <w:rPr>
                <w:rFonts w:ascii="Times New Roman" w:hAnsi="Times New Roman"/>
                <w:sz w:val="24"/>
                <w:szCs w:val="24"/>
              </w:rPr>
              <w:t>деревня Черныши</w:t>
            </w:r>
          </w:p>
        </w:tc>
        <w:tc>
          <w:tcPr>
            <w:tcW w:w="1559" w:type="dxa"/>
            <w:tcBorders>
              <w:top w:val="nil"/>
              <w:left w:val="nil"/>
              <w:bottom w:val="single" w:sz="4" w:space="0" w:color="auto"/>
              <w:right w:val="single" w:sz="4" w:space="0" w:color="auto"/>
            </w:tcBorders>
            <w:noWrap/>
            <w:vAlign w:val="center"/>
          </w:tcPr>
          <w:p w14:paraId="0C946DF1" w14:textId="77777777" w:rsidR="00781308" w:rsidRDefault="00781308">
            <w:pPr>
              <w:pStyle w:val="af6"/>
              <w:jc w:val="center"/>
              <w:rPr>
                <w:rFonts w:ascii="Times New Roman" w:hAnsi="Times New Roman"/>
                <w:sz w:val="24"/>
                <w:szCs w:val="24"/>
              </w:rPr>
            </w:pPr>
            <w:r>
              <w:rPr>
                <w:rFonts w:ascii="Times New Roman" w:hAnsi="Times New Roman"/>
                <w:sz w:val="24"/>
                <w:szCs w:val="24"/>
              </w:rPr>
              <w:t>7</w:t>
            </w:r>
          </w:p>
        </w:tc>
        <w:tc>
          <w:tcPr>
            <w:tcW w:w="1134" w:type="dxa"/>
            <w:tcBorders>
              <w:top w:val="nil"/>
              <w:left w:val="nil"/>
              <w:bottom w:val="single" w:sz="4" w:space="0" w:color="auto"/>
              <w:right w:val="single" w:sz="4" w:space="0" w:color="auto"/>
            </w:tcBorders>
            <w:noWrap/>
            <w:vAlign w:val="center"/>
          </w:tcPr>
          <w:p w14:paraId="354A666E"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0248666D"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2E8E1C9F"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10372BD6"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40F564B4"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21252E46" w14:textId="77777777" w:rsidR="00781308" w:rsidRDefault="00781308">
            <w:pPr>
              <w:pStyle w:val="af6"/>
              <w:rPr>
                <w:rFonts w:ascii="Times New Roman" w:hAnsi="Times New Roman"/>
                <w:sz w:val="24"/>
                <w:szCs w:val="24"/>
              </w:rPr>
            </w:pPr>
            <w:r>
              <w:rPr>
                <w:rFonts w:ascii="Times New Roman" w:hAnsi="Times New Roman"/>
                <w:sz w:val="24"/>
                <w:szCs w:val="24"/>
              </w:rPr>
              <w:t>деревня Огородники</w:t>
            </w:r>
          </w:p>
        </w:tc>
        <w:tc>
          <w:tcPr>
            <w:tcW w:w="1559" w:type="dxa"/>
            <w:tcBorders>
              <w:top w:val="nil"/>
              <w:left w:val="nil"/>
              <w:bottom w:val="single" w:sz="4" w:space="0" w:color="auto"/>
              <w:right w:val="single" w:sz="4" w:space="0" w:color="auto"/>
            </w:tcBorders>
            <w:noWrap/>
            <w:vAlign w:val="center"/>
          </w:tcPr>
          <w:p w14:paraId="2A6D07F3" w14:textId="77777777" w:rsidR="00781308" w:rsidRDefault="00781308">
            <w:pPr>
              <w:pStyle w:val="af6"/>
              <w:jc w:val="center"/>
              <w:rPr>
                <w:rFonts w:ascii="Times New Roman" w:hAnsi="Times New Roman"/>
                <w:sz w:val="24"/>
                <w:szCs w:val="24"/>
              </w:rPr>
            </w:pPr>
            <w:r>
              <w:rPr>
                <w:rFonts w:ascii="Times New Roman" w:hAnsi="Times New Roman"/>
                <w:sz w:val="24"/>
                <w:szCs w:val="24"/>
              </w:rPr>
              <w:t>10</w:t>
            </w:r>
          </w:p>
        </w:tc>
        <w:tc>
          <w:tcPr>
            <w:tcW w:w="1134" w:type="dxa"/>
            <w:tcBorders>
              <w:top w:val="nil"/>
              <w:left w:val="nil"/>
              <w:bottom w:val="single" w:sz="4" w:space="0" w:color="auto"/>
              <w:right w:val="single" w:sz="4" w:space="0" w:color="auto"/>
            </w:tcBorders>
            <w:noWrap/>
            <w:vAlign w:val="center"/>
          </w:tcPr>
          <w:p w14:paraId="33D6CAEC"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52338AD0"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1E61278E"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5EEC3FCC"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2F995B87" w14:textId="77777777" w:rsidR="00781308" w:rsidRDefault="00781308">
            <w:pPr>
              <w:pStyle w:val="af6"/>
              <w:rPr>
                <w:rFonts w:ascii="Times New Roman" w:hAnsi="Times New Roman"/>
                <w:sz w:val="24"/>
                <w:szCs w:val="24"/>
              </w:rPr>
            </w:pPr>
            <w:r>
              <w:rPr>
                <w:rFonts w:ascii="Times New Roman" w:hAnsi="Times New Roman"/>
                <w:sz w:val="24"/>
                <w:szCs w:val="24"/>
              </w:rPr>
              <w:t>5</w:t>
            </w:r>
          </w:p>
        </w:tc>
        <w:tc>
          <w:tcPr>
            <w:tcW w:w="3357" w:type="dxa"/>
            <w:tcBorders>
              <w:top w:val="nil"/>
              <w:left w:val="nil"/>
              <w:bottom w:val="single" w:sz="4" w:space="0" w:color="auto"/>
              <w:right w:val="single" w:sz="4" w:space="0" w:color="auto"/>
            </w:tcBorders>
            <w:noWrap/>
            <w:vAlign w:val="center"/>
          </w:tcPr>
          <w:p w14:paraId="29591905" w14:textId="77777777" w:rsidR="00781308" w:rsidRDefault="00781308">
            <w:pPr>
              <w:pStyle w:val="af6"/>
              <w:rPr>
                <w:rFonts w:ascii="Times New Roman" w:hAnsi="Times New Roman"/>
                <w:sz w:val="24"/>
                <w:szCs w:val="24"/>
              </w:rPr>
            </w:pPr>
            <w:r>
              <w:rPr>
                <w:rFonts w:ascii="Times New Roman" w:hAnsi="Times New Roman"/>
                <w:sz w:val="24"/>
                <w:szCs w:val="24"/>
              </w:rPr>
              <w:t>Дебинское сельское поселение</w:t>
            </w:r>
          </w:p>
        </w:tc>
        <w:tc>
          <w:tcPr>
            <w:tcW w:w="1559" w:type="dxa"/>
            <w:tcBorders>
              <w:top w:val="nil"/>
              <w:left w:val="nil"/>
              <w:bottom w:val="single" w:sz="4" w:space="0" w:color="auto"/>
              <w:right w:val="single" w:sz="4" w:space="0" w:color="auto"/>
            </w:tcBorders>
            <w:noWrap/>
            <w:vAlign w:val="center"/>
          </w:tcPr>
          <w:p w14:paraId="5A219986" w14:textId="77777777" w:rsidR="00781308" w:rsidRDefault="00781308">
            <w:pPr>
              <w:pStyle w:val="af6"/>
              <w:jc w:val="center"/>
              <w:rPr>
                <w:rFonts w:ascii="Times New Roman" w:hAnsi="Times New Roman"/>
                <w:sz w:val="24"/>
                <w:szCs w:val="24"/>
              </w:rPr>
            </w:pPr>
            <w:r>
              <w:rPr>
                <w:rFonts w:ascii="Times New Roman" w:hAnsi="Times New Roman"/>
                <w:sz w:val="24"/>
                <w:szCs w:val="24"/>
              </w:rPr>
              <w:t>585</w:t>
            </w:r>
          </w:p>
        </w:tc>
        <w:tc>
          <w:tcPr>
            <w:tcW w:w="1134" w:type="dxa"/>
            <w:tcBorders>
              <w:top w:val="nil"/>
              <w:left w:val="nil"/>
              <w:bottom w:val="single" w:sz="4" w:space="0" w:color="auto"/>
              <w:right w:val="single" w:sz="4" w:space="0" w:color="auto"/>
            </w:tcBorders>
            <w:noWrap/>
            <w:vAlign w:val="center"/>
          </w:tcPr>
          <w:p w14:paraId="560B992C" w14:textId="77777777" w:rsidR="00781308" w:rsidRDefault="00781308">
            <w:pPr>
              <w:pStyle w:val="af6"/>
              <w:jc w:val="center"/>
              <w:rPr>
                <w:rFonts w:ascii="Times New Roman" w:hAnsi="Times New Roman"/>
                <w:sz w:val="24"/>
                <w:szCs w:val="24"/>
              </w:rPr>
            </w:pPr>
            <w:r>
              <w:rPr>
                <w:rFonts w:ascii="Times New Roman" w:hAnsi="Times New Roman"/>
                <w:sz w:val="24"/>
                <w:szCs w:val="24"/>
              </w:rPr>
              <w:t>4</w:t>
            </w:r>
          </w:p>
        </w:tc>
        <w:tc>
          <w:tcPr>
            <w:tcW w:w="1276" w:type="dxa"/>
            <w:tcBorders>
              <w:top w:val="nil"/>
              <w:left w:val="nil"/>
              <w:bottom w:val="single" w:sz="4" w:space="0" w:color="auto"/>
              <w:right w:val="single" w:sz="4" w:space="0" w:color="auto"/>
            </w:tcBorders>
            <w:noWrap/>
            <w:vAlign w:val="center"/>
          </w:tcPr>
          <w:p w14:paraId="1600119E" w14:textId="77777777" w:rsidR="00781308" w:rsidRDefault="00781308">
            <w:pPr>
              <w:pStyle w:val="af6"/>
              <w:jc w:val="center"/>
              <w:rPr>
                <w:rFonts w:ascii="Times New Roman" w:hAnsi="Times New Roman"/>
                <w:sz w:val="24"/>
                <w:szCs w:val="24"/>
              </w:rPr>
            </w:pPr>
            <w:r>
              <w:rPr>
                <w:rFonts w:ascii="Times New Roman" w:hAnsi="Times New Roman"/>
                <w:sz w:val="24"/>
                <w:szCs w:val="24"/>
              </w:rPr>
              <w:t>93,3</w:t>
            </w:r>
          </w:p>
        </w:tc>
        <w:tc>
          <w:tcPr>
            <w:tcW w:w="1842" w:type="dxa"/>
            <w:tcBorders>
              <w:top w:val="nil"/>
              <w:left w:val="nil"/>
              <w:bottom w:val="single" w:sz="4" w:space="0" w:color="auto"/>
              <w:right w:val="single" w:sz="4" w:space="0" w:color="auto"/>
            </w:tcBorders>
            <w:noWrap/>
            <w:vAlign w:val="center"/>
          </w:tcPr>
          <w:p w14:paraId="1BB08BB4" w14:textId="77777777" w:rsidR="00781308" w:rsidRDefault="00781308">
            <w:pPr>
              <w:pStyle w:val="af6"/>
              <w:jc w:val="center"/>
              <w:rPr>
                <w:rFonts w:ascii="Times New Roman" w:hAnsi="Times New Roman"/>
                <w:sz w:val="24"/>
                <w:szCs w:val="24"/>
              </w:rPr>
            </w:pPr>
            <w:r>
              <w:rPr>
                <w:rFonts w:ascii="Times New Roman" w:hAnsi="Times New Roman"/>
                <w:sz w:val="24"/>
                <w:szCs w:val="24"/>
              </w:rPr>
              <w:t>159,5</w:t>
            </w:r>
          </w:p>
        </w:tc>
      </w:tr>
      <w:tr w:rsidR="00781308" w14:paraId="0022F62B"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285852EC"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5F71EB18" w14:textId="77777777" w:rsidR="00781308" w:rsidRDefault="00781308">
            <w:pPr>
              <w:pStyle w:val="af6"/>
              <w:rPr>
                <w:rFonts w:ascii="Times New Roman" w:hAnsi="Times New Roman"/>
                <w:sz w:val="24"/>
                <w:szCs w:val="24"/>
              </w:rPr>
            </w:pPr>
            <w:r>
              <w:rPr>
                <w:rFonts w:ascii="Times New Roman" w:hAnsi="Times New Roman"/>
                <w:sz w:val="24"/>
                <w:szCs w:val="24"/>
              </w:rPr>
              <w:t>село Дебы</w:t>
            </w:r>
          </w:p>
        </w:tc>
        <w:tc>
          <w:tcPr>
            <w:tcW w:w="1559" w:type="dxa"/>
            <w:tcBorders>
              <w:top w:val="nil"/>
              <w:left w:val="nil"/>
              <w:bottom w:val="single" w:sz="4" w:space="0" w:color="auto"/>
              <w:right w:val="single" w:sz="4" w:space="0" w:color="auto"/>
            </w:tcBorders>
            <w:noWrap/>
            <w:vAlign w:val="center"/>
          </w:tcPr>
          <w:p w14:paraId="3054DCE0" w14:textId="77777777" w:rsidR="00781308" w:rsidRDefault="00781308">
            <w:pPr>
              <w:pStyle w:val="af6"/>
              <w:jc w:val="center"/>
              <w:rPr>
                <w:rFonts w:ascii="Times New Roman" w:hAnsi="Times New Roman"/>
                <w:sz w:val="24"/>
                <w:szCs w:val="24"/>
              </w:rPr>
            </w:pPr>
            <w:r>
              <w:rPr>
                <w:rFonts w:ascii="Times New Roman" w:hAnsi="Times New Roman"/>
                <w:sz w:val="24"/>
                <w:szCs w:val="24"/>
              </w:rPr>
              <w:t>331</w:t>
            </w:r>
          </w:p>
        </w:tc>
        <w:tc>
          <w:tcPr>
            <w:tcW w:w="1134" w:type="dxa"/>
            <w:tcBorders>
              <w:top w:val="nil"/>
              <w:left w:val="nil"/>
              <w:bottom w:val="single" w:sz="4" w:space="0" w:color="auto"/>
              <w:right w:val="single" w:sz="4" w:space="0" w:color="auto"/>
            </w:tcBorders>
            <w:noWrap/>
            <w:vAlign w:val="center"/>
          </w:tcPr>
          <w:p w14:paraId="42AA3918" w14:textId="77777777" w:rsidR="00781308" w:rsidRDefault="00781308">
            <w:pPr>
              <w:pStyle w:val="af6"/>
              <w:jc w:val="center"/>
              <w:rPr>
                <w:rFonts w:ascii="Times New Roman" w:hAnsi="Times New Roman"/>
                <w:sz w:val="24"/>
                <w:szCs w:val="24"/>
              </w:rPr>
            </w:pPr>
            <w:r>
              <w:rPr>
                <w:rFonts w:ascii="Times New Roman" w:hAnsi="Times New Roman"/>
                <w:sz w:val="24"/>
                <w:szCs w:val="24"/>
              </w:rPr>
              <w:t>3</w:t>
            </w:r>
          </w:p>
        </w:tc>
        <w:tc>
          <w:tcPr>
            <w:tcW w:w="1276" w:type="dxa"/>
            <w:tcBorders>
              <w:top w:val="nil"/>
              <w:left w:val="nil"/>
              <w:bottom w:val="single" w:sz="4" w:space="0" w:color="auto"/>
              <w:right w:val="single" w:sz="4" w:space="0" w:color="auto"/>
            </w:tcBorders>
            <w:noWrap/>
            <w:vAlign w:val="center"/>
          </w:tcPr>
          <w:p w14:paraId="175D1EA5" w14:textId="77777777" w:rsidR="00781308" w:rsidRDefault="00781308">
            <w:pPr>
              <w:pStyle w:val="af6"/>
              <w:jc w:val="center"/>
              <w:rPr>
                <w:rFonts w:ascii="Times New Roman" w:hAnsi="Times New Roman"/>
                <w:sz w:val="24"/>
                <w:szCs w:val="24"/>
              </w:rPr>
            </w:pPr>
            <w:r>
              <w:rPr>
                <w:rFonts w:ascii="Times New Roman" w:hAnsi="Times New Roman"/>
                <w:sz w:val="24"/>
                <w:szCs w:val="24"/>
              </w:rPr>
              <w:t>65,3</w:t>
            </w:r>
          </w:p>
        </w:tc>
        <w:tc>
          <w:tcPr>
            <w:tcW w:w="1842" w:type="dxa"/>
            <w:tcBorders>
              <w:top w:val="nil"/>
              <w:left w:val="nil"/>
              <w:bottom w:val="single" w:sz="4" w:space="0" w:color="auto"/>
              <w:right w:val="single" w:sz="4" w:space="0" w:color="auto"/>
            </w:tcBorders>
            <w:noWrap/>
            <w:vAlign w:val="center"/>
          </w:tcPr>
          <w:p w14:paraId="6A6D5A02" w14:textId="77777777" w:rsidR="00781308" w:rsidRDefault="00781308">
            <w:pPr>
              <w:pStyle w:val="af6"/>
              <w:jc w:val="center"/>
              <w:rPr>
                <w:rFonts w:ascii="Times New Roman" w:hAnsi="Times New Roman"/>
                <w:sz w:val="24"/>
                <w:szCs w:val="24"/>
              </w:rPr>
            </w:pPr>
            <w:r>
              <w:rPr>
                <w:rFonts w:ascii="Times New Roman" w:hAnsi="Times New Roman"/>
                <w:sz w:val="24"/>
                <w:szCs w:val="24"/>
              </w:rPr>
              <w:t>197,3</w:t>
            </w:r>
          </w:p>
        </w:tc>
      </w:tr>
      <w:tr w:rsidR="00781308" w14:paraId="4581BB6D"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584A7143"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3AE80689" w14:textId="77777777" w:rsidR="00781308" w:rsidRDefault="00781308">
            <w:pPr>
              <w:pStyle w:val="af6"/>
              <w:rPr>
                <w:rFonts w:ascii="Times New Roman" w:hAnsi="Times New Roman"/>
                <w:sz w:val="24"/>
                <w:szCs w:val="24"/>
              </w:rPr>
            </w:pPr>
            <w:r>
              <w:rPr>
                <w:rFonts w:ascii="Times New Roman" w:hAnsi="Times New Roman"/>
                <w:sz w:val="24"/>
                <w:szCs w:val="24"/>
              </w:rPr>
              <w:t>деревня Зотово</w:t>
            </w:r>
          </w:p>
        </w:tc>
        <w:tc>
          <w:tcPr>
            <w:tcW w:w="1559" w:type="dxa"/>
            <w:tcBorders>
              <w:top w:val="nil"/>
              <w:left w:val="nil"/>
              <w:bottom w:val="single" w:sz="4" w:space="0" w:color="auto"/>
              <w:right w:val="single" w:sz="4" w:space="0" w:color="auto"/>
            </w:tcBorders>
            <w:noWrap/>
            <w:vAlign w:val="center"/>
          </w:tcPr>
          <w:p w14:paraId="724F8CE9" w14:textId="77777777" w:rsidR="00781308" w:rsidRDefault="00781308">
            <w:pPr>
              <w:pStyle w:val="af6"/>
              <w:jc w:val="center"/>
              <w:rPr>
                <w:rFonts w:ascii="Times New Roman" w:hAnsi="Times New Roman"/>
                <w:sz w:val="24"/>
                <w:szCs w:val="24"/>
              </w:rPr>
            </w:pPr>
            <w:r>
              <w:rPr>
                <w:rFonts w:ascii="Times New Roman" w:hAnsi="Times New Roman"/>
                <w:sz w:val="24"/>
                <w:szCs w:val="24"/>
              </w:rPr>
              <w:t>42</w:t>
            </w:r>
          </w:p>
        </w:tc>
        <w:tc>
          <w:tcPr>
            <w:tcW w:w="1134" w:type="dxa"/>
            <w:tcBorders>
              <w:top w:val="nil"/>
              <w:left w:val="nil"/>
              <w:bottom w:val="single" w:sz="4" w:space="0" w:color="auto"/>
              <w:right w:val="single" w:sz="4" w:space="0" w:color="auto"/>
            </w:tcBorders>
            <w:noWrap/>
            <w:vAlign w:val="center"/>
          </w:tcPr>
          <w:p w14:paraId="70DDA9FF"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02CF9673"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70CB6229"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5C04A7CC"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1D00312C"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2B6B2008" w14:textId="77777777" w:rsidR="00781308" w:rsidRDefault="00781308">
            <w:pPr>
              <w:pStyle w:val="af6"/>
              <w:rPr>
                <w:rFonts w:ascii="Times New Roman" w:hAnsi="Times New Roman"/>
                <w:sz w:val="24"/>
                <w:szCs w:val="24"/>
              </w:rPr>
            </w:pPr>
            <w:r>
              <w:rPr>
                <w:rFonts w:ascii="Times New Roman" w:hAnsi="Times New Roman"/>
                <w:sz w:val="24"/>
                <w:szCs w:val="24"/>
              </w:rPr>
              <w:t>деревня Удмуртский Караул</w:t>
            </w:r>
          </w:p>
        </w:tc>
        <w:tc>
          <w:tcPr>
            <w:tcW w:w="1559" w:type="dxa"/>
            <w:tcBorders>
              <w:top w:val="nil"/>
              <w:left w:val="nil"/>
              <w:bottom w:val="single" w:sz="4" w:space="0" w:color="auto"/>
              <w:right w:val="single" w:sz="4" w:space="0" w:color="auto"/>
            </w:tcBorders>
            <w:noWrap/>
            <w:vAlign w:val="center"/>
          </w:tcPr>
          <w:p w14:paraId="47B88B7A" w14:textId="77777777" w:rsidR="00781308" w:rsidRDefault="00781308">
            <w:pPr>
              <w:pStyle w:val="af6"/>
              <w:jc w:val="center"/>
              <w:rPr>
                <w:rFonts w:ascii="Times New Roman" w:hAnsi="Times New Roman"/>
                <w:sz w:val="24"/>
                <w:szCs w:val="24"/>
              </w:rPr>
            </w:pPr>
            <w:r>
              <w:rPr>
                <w:rFonts w:ascii="Times New Roman" w:hAnsi="Times New Roman"/>
                <w:sz w:val="24"/>
                <w:szCs w:val="24"/>
              </w:rPr>
              <w:t>80</w:t>
            </w:r>
          </w:p>
        </w:tc>
        <w:tc>
          <w:tcPr>
            <w:tcW w:w="1134" w:type="dxa"/>
            <w:tcBorders>
              <w:top w:val="nil"/>
              <w:left w:val="nil"/>
              <w:bottom w:val="single" w:sz="4" w:space="0" w:color="auto"/>
              <w:right w:val="single" w:sz="4" w:space="0" w:color="auto"/>
            </w:tcBorders>
            <w:noWrap/>
            <w:vAlign w:val="center"/>
          </w:tcPr>
          <w:p w14:paraId="0DCBA67C" w14:textId="77777777" w:rsidR="00781308" w:rsidRDefault="00781308">
            <w:pPr>
              <w:pStyle w:val="af6"/>
              <w:jc w:val="center"/>
              <w:rPr>
                <w:rFonts w:ascii="Times New Roman" w:hAnsi="Times New Roman"/>
                <w:sz w:val="24"/>
                <w:szCs w:val="24"/>
              </w:rPr>
            </w:pPr>
            <w:r>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14:paraId="58BE8A62" w14:textId="77777777" w:rsidR="00781308" w:rsidRDefault="00781308">
            <w:pPr>
              <w:pStyle w:val="af6"/>
              <w:jc w:val="center"/>
              <w:rPr>
                <w:rFonts w:ascii="Times New Roman" w:hAnsi="Times New Roman"/>
                <w:sz w:val="24"/>
                <w:szCs w:val="24"/>
              </w:rPr>
            </w:pPr>
            <w:r>
              <w:rPr>
                <w:rFonts w:ascii="Times New Roman" w:hAnsi="Times New Roman"/>
                <w:sz w:val="24"/>
                <w:szCs w:val="24"/>
              </w:rPr>
              <w:t>28,0</w:t>
            </w:r>
          </w:p>
        </w:tc>
        <w:tc>
          <w:tcPr>
            <w:tcW w:w="1842" w:type="dxa"/>
            <w:tcBorders>
              <w:top w:val="nil"/>
              <w:left w:val="nil"/>
              <w:bottom w:val="single" w:sz="4" w:space="0" w:color="auto"/>
              <w:right w:val="single" w:sz="4" w:space="0" w:color="auto"/>
            </w:tcBorders>
            <w:noWrap/>
            <w:vAlign w:val="center"/>
          </w:tcPr>
          <w:p w14:paraId="20CFB94E" w14:textId="77777777" w:rsidR="00781308" w:rsidRDefault="00781308">
            <w:pPr>
              <w:pStyle w:val="af6"/>
              <w:jc w:val="center"/>
              <w:rPr>
                <w:rFonts w:ascii="Times New Roman" w:hAnsi="Times New Roman"/>
                <w:sz w:val="24"/>
                <w:szCs w:val="24"/>
              </w:rPr>
            </w:pPr>
            <w:r>
              <w:rPr>
                <w:rFonts w:ascii="Times New Roman" w:hAnsi="Times New Roman"/>
                <w:sz w:val="24"/>
                <w:szCs w:val="24"/>
              </w:rPr>
              <w:t>350,0</w:t>
            </w:r>
          </w:p>
        </w:tc>
      </w:tr>
      <w:tr w:rsidR="00781308" w14:paraId="2F6FCB4E"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39A61B5F"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3474D252" w14:textId="77777777" w:rsidR="00781308" w:rsidRDefault="00781308">
            <w:pPr>
              <w:pStyle w:val="af6"/>
              <w:rPr>
                <w:rFonts w:ascii="Times New Roman" w:hAnsi="Times New Roman"/>
                <w:sz w:val="24"/>
                <w:szCs w:val="24"/>
              </w:rPr>
            </w:pPr>
            <w:r>
              <w:rPr>
                <w:rFonts w:ascii="Times New Roman" w:hAnsi="Times New Roman"/>
                <w:sz w:val="24"/>
                <w:szCs w:val="24"/>
              </w:rPr>
              <w:t>деревня Русский Караул</w:t>
            </w:r>
          </w:p>
        </w:tc>
        <w:tc>
          <w:tcPr>
            <w:tcW w:w="1559" w:type="dxa"/>
            <w:tcBorders>
              <w:top w:val="nil"/>
              <w:left w:val="nil"/>
              <w:bottom w:val="single" w:sz="4" w:space="0" w:color="auto"/>
              <w:right w:val="single" w:sz="4" w:space="0" w:color="auto"/>
            </w:tcBorders>
            <w:noWrap/>
            <w:vAlign w:val="center"/>
          </w:tcPr>
          <w:p w14:paraId="00B56038" w14:textId="77777777" w:rsidR="00781308" w:rsidRDefault="00781308">
            <w:pPr>
              <w:pStyle w:val="af6"/>
              <w:jc w:val="center"/>
              <w:rPr>
                <w:rFonts w:ascii="Times New Roman" w:hAnsi="Times New Roman"/>
                <w:sz w:val="24"/>
                <w:szCs w:val="24"/>
              </w:rPr>
            </w:pPr>
            <w:r>
              <w:rPr>
                <w:rFonts w:ascii="Times New Roman" w:hAnsi="Times New Roman"/>
                <w:sz w:val="24"/>
                <w:szCs w:val="24"/>
              </w:rPr>
              <w:t>2</w:t>
            </w:r>
          </w:p>
        </w:tc>
        <w:tc>
          <w:tcPr>
            <w:tcW w:w="1134" w:type="dxa"/>
            <w:tcBorders>
              <w:top w:val="nil"/>
              <w:left w:val="nil"/>
              <w:bottom w:val="single" w:sz="4" w:space="0" w:color="auto"/>
              <w:right w:val="single" w:sz="4" w:space="0" w:color="auto"/>
            </w:tcBorders>
            <w:noWrap/>
            <w:vAlign w:val="center"/>
          </w:tcPr>
          <w:p w14:paraId="4939024F"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2B1A72DC"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30B51EEA"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1DB4F533"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6ED73012"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505C2058" w14:textId="77777777" w:rsidR="00781308" w:rsidRDefault="00781308">
            <w:pPr>
              <w:pStyle w:val="af6"/>
              <w:rPr>
                <w:rFonts w:ascii="Times New Roman" w:hAnsi="Times New Roman"/>
                <w:sz w:val="24"/>
                <w:szCs w:val="24"/>
              </w:rPr>
            </w:pPr>
            <w:r>
              <w:rPr>
                <w:rFonts w:ascii="Times New Roman" w:hAnsi="Times New Roman"/>
                <w:sz w:val="24"/>
                <w:szCs w:val="24"/>
              </w:rPr>
              <w:t>деревня Старый Качкашур</w:t>
            </w:r>
          </w:p>
        </w:tc>
        <w:tc>
          <w:tcPr>
            <w:tcW w:w="1559" w:type="dxa"/>
            <w:tcBorders>
              <w:top w:val="nil"/>
              <w:left w:val="nil"/>
              <w:bottom w:val="single" w:sz="4" w:space="0" w:color="auto"/>
              <w:right w:val="single" w:sz="4" w:space="0" w:color="auto"/>
            </w:tcBorders>
            <w:noWrap/>
            <w:vAlign w:val="center"/>
          </w:tcPr>
          <w:p w14:paraId="7951A8E8" w14:textId="77777777" w:rsidR="00781308" w:rsidRDefault="00781308">
            <w:pPr>
              <w:pStyle w:val="af6"/>
              <w:jc w:val="center"/>
              <w:rPr>
                <w:rFonts w:ascii="Times New Roman" w:hAnsi="Times New Roman"/>
                <w:sz w:val="24"/>
                <w:szCs w:val="24"/>
              </w:rPr>
            </w:pPr>
            <w:r>
              <w:rPr>
                <w:rFonts w:ascii="Times New Roman" w:hAnsi="Times New Roman"/>
                <w:sz w:val="24"/>
                <w:szCs w:val="24"/>
              </w:rPr>
              <w:t>58</w:t>
            </w:r>
          </w:p>
        </w:tc>
        <w:tc>
          <w:tcPr>
            <w:tcW w:w="1134" w:type="dxa"/>
            <w:tcBorders>
              <w:top w:val="nil"/>
              <w:left w:val="nil"/>
              <w:bottom w:val="single" w:sz="4" w:space="0" w:color="auto"/>
              <w:right w:val="single" w:sz="4" w:space="0" w:color="auto"/>
            </w:tcBorders>
            <w:noWrap/>
            <w:vAlign w:val="center"/>
          </w:tcPr>
          <w:p w14:paraId="4CC9BD6C"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7274BCDC"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037E41F5"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0CA7EE43"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422F6AE9"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30254E21" w14:textId="77777777" w:rsidR="00781308" w:rsidRDefault="00781308">
            <w:pPr>
              <w:pStyle w:val="af6"/>
              <w:rPr>
                <w:rFonts w:ascii="Times New Roman" w:hAnsi="Times New Roman"/>
                <w:sz w:val="24"/>
                <w:szCs w:val="24"/>
              </w:rPr>
            </w:pPr>
            <w:r>
              <w:rPr>
                <w:rFonts w:ascii="Times New Roman" w:hAnsi="Times New Roman"/>
                <w:sz w:val="24"/>
                <w:szCs w:val="24"/>
              </w:rPr>
              <w:t>деревня Тукташ</w:t>
            </w:r>
          </w:p>
        </w:tc>
        <w:tc>
          <w:tcPr>
            <w:tcW w:w="1559" w:type="dxa"/>
            <w:tcBorders>
              <w:top w:val="nil"/>
              <w:left w:val="nil"/>
              <w:bottom w:val="single" w:sz="4" w:space="0" w:color="auto"/>
              <w:right w:val="single" w:sz="4" w:space="0" w:color="auto"/>
            </w:tcBorders>
            <w:noWrap/>
            <w:vAlign w:val="center"/>
          </w:tcPr>
          <w:p w14:paraId="22330788" w14:textId="77777777" w:rsidR="00781308" w:rsidRDefault="00781308">
            <w:pPr>
              <w:pStyle w:val="af6"/>
              <w:jc w:val="center"/>
              <w:rPr>
                <w:rFonts w:ascii="Times New Roman" w:hAnsi="Times New Roman"/>
                <w:sz w:val="24"/>
                <w:szCs w:val="24"/>
              </w:rPr>
            </w:pPr>
            <w:r>
              <w:rPr>
                <w:rFonts w:ascii="Times New Roman" w:hAnsi="Times New Roman"/>
                <w:sz w:val="24"/>
                <w:szCs w:val="24"/>
              </w:rPr>
              <w:t>72</w:t>
            </w:r>
          </w:p>
        </w:tc>
        <w:tc>
          <w:tcPr>
            <w:tcW w:w="1134" w:type="dxa"/>
            <w:tcBorders>
              <w:top w:val="nil"/>
              <w:left w:val="nil"/>
              <w:bottom w:val="single" w:sz="4" w:space="0" w:color="auto"/>
              <w:right w:val="single" w:sz="4" w:space="0" w:color="auto"/>
            </w:tcBorders>
            <w:noWrap/>
            <w:vAlign w:val="center"/>
          </w:tcPr>
          <w:p w14:paraId="1AB4A115"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1E9470B5"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3FB48D92"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33E1F4A2"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216C3A1D" w14:textId="77777777" w:rsidR="00781308" w:rsidRDefault="00781308">
            <w:pPr>
              <w:pStyle w:val="af6"/>
              <w:rPr>
                <w:rFonts w:ascii="Times New Roman" w:hAnsi="Times New Roman"/>
                <w:sz w:val="24"/>
                <w:szCs w:val="24"/>
              </w:rPr>
            </w:pPr>
            <w:r>
              <w:rPr>
                <w:rFonts w:ascii="Times New Roman" w:hAnsi="Times New Roman"/>
                <w:sz w:val="24"/>
                <w:szCs w:val="24"/>
              </w:rPr>
              <w:t>6</w:t>
            </w:r>
          </w:p>
        </w:tc>
        <w:tc>
          <w:tcPr>
            <w:tcW w:w="3357" w:type="dxa"/>
            <w:tcBorders>
              <w:top w:val="nil"/>
              <w:left w:val="nil"/>
              <w:bottom w:val="single" w:sz="4" w:space="0" w:color="auto"/>
              <w:right w:val="single" w:sz="4" w:space="0" w:color="auto"/>
            </w:tcBorders>
            <w:noWrap/>
            <w:vAlign w:val="center"/>
          </w:tcPr>
          <w:p w14:paraId="4FFE1FBC" w14:textId="77777777" w:rsidR="00781308" w:rsidRDefault="00781308">
            <w:pPr>
              <w:pStyle w:val="af6"/>
              <w:rPr>
                <w:rFonts w:ascii="Times New Roman" w:hAnsi="Times New Roman"/>
                <w:sz w:val="24"/>
                <w:szCs w:val="24"/>
              </w:rPr>
            </w:pPr>
            <w:r>
              <w:rPr>
                <w:rFonts w:ascii="Times New Roman" w:hAnsi="Times New Roman"/>
                <w:sz w:val="24"/>
                <w:szCs w:val="24"/>
              </w:rPr>
              <w:t>Сельское поселение Кокман</w:t>
            </w:r>
          </w:p>
        </w:tc>
        <w:tc>
          <w:tcPr>
            <w:tcW w:w="1559" w:type="dxa"/>
            <w:tcBorders>
              <w:top w:val="nil"/>
              <w:left w:val="nil"/>
              <w:bottom w:val="single" w:sz="4" w:space="0" w:color="auto"/>
              <w:right w:val="single" w:sz="4" w:space="0" w:color="auto"/>
            </w:tcBorders>
            <w:noWrap/>
            <w:vAlign w:val="center"/>
          </w:tcPr>
          <w:p w14:paraId="631447C9" w14:textId="77777777" w:rsidR="00781308" w:rsidRDefault="00781308">
            <w:pPr>
              <w:pStyle w:val="af6"/>
              <w:jc w:val="center"/>
              <w:rPr>
                <w:rFonts w:ascii="Times New Roman" w:hAnsi="Times New Roman"/>
                <w:sz w:val="24"/>
                <w:szCs w:val="24"/>
              </w:rPr>
            </w:pPr>
            <w:r>
              <w:rPr>
                <w:rFonts w:ascii="Times New Roman" w:hAnsi="Times New Roman"/>
                <w:sz w:val="24"/>
                <w:szCs w:val="24"/>
              </w:rPr>
              <w:t>308</w:t>
            </w:r>
          </w:p>
        </w:tc>
        <w:tc>
          <w:tcPr>
            <w:tcW w:w="1134" w:type="dxa"/>
            <w:tcBorders>
              <w:top w:val="nil"/>
              <w:left w:val="nil"/>
              <w:bottom w:val="single" w:sz="4" w:space="0" w:color="auto"/>
              <w:right w:val="single" w:sz="4" w:space="0" w:color="auto"/>
            </w:tcBorders>
            <w:noWrap/>
            <w:vAlign w:val="center"/>
          </w:tcPr>
          <w:p w14:paraId="1C12D7B8" w14:textId="77777777" w:rsidR="00781308" w:rsidRDefault="00781308">
            <w:pPr>
              <w:pStyle w:val="af6"/>
              <w:jc w:val="center"/>
              <w:rPr>
                <w:rFonts w:ascii="Times New Roman" w:hAnsi="Times New Roman"/>
                <w:sz w:val="24"/>
                <w:szCs w:val="24"/>
              </w:rPr>
            </w:pPr>
            <w:r>
              <w:rPr>
                <w:rFonts w:ascii="Times New Roman" w:hAnsi="Times New Roman"/>
                <w:sz w:val="24"/>
                <w:szCs w:val="24"/>
              </w:rPr>
              <w:t>3</w:t>
            </w:r>
          </w:p>
        </w:tc>
        <w:tc>
          <w:tcPr>
            <w:tcW w:w="1276" w:type="dxa"/>
            <w:tcBorders>
              <w:top w:val="nil"/>
              <w:left w:val="nil"/>
              <w:bottom w:val="single" w:sz="4" w:space="0" w:color="auto"/>
              <w:right w:val="single" w:sz="4" w:space="0" w:color="auto"/>
            </w:tcBorders>
            <w:noWrap/>
            <w:vAlign w:val="center"/>
          </w:tcPr>
          <w:p w14:paraId="19EA5E53" w14:textId="77777777" w:rsidR="00781308" w:rsidRDefault="00781308">
            <w:pPr>
              <w:pStyle w:val="af6"/>
              <w:jc w:val="center"/>
              <w:rPr>
                <w:rFonts w:ascii="Times New Roman" w:hAnsi="Times New Roman"/>
                <w:sz w:val="24"/>
                <w:szCs w:val="24"/>
              </w:rPr>
            </w:pPr>
            <w:r>
              <w:rPr>
                <w:rFonts w:ascii="Times New Roman" w:hAnsi="Times New Roman"/>
                <w:sz w:val="24"/>
                <w:szCs w:val="24"/>
              </w:rPr>
              <w:t>91,28</w:t>
            </w:r>
          </w:p>
        </w:tc>
        <w:tc>
          <w:tcPr>
            <w:tcW w:w="1842" w:type="dxa"/>
            <w:tcBorders>
              <w:top w:val="nil"/>
              <w:left w:val="nil"/>
              <w:bottom w:val="single" w:sz="4" w:space="0" w:color="auto"/>
              <w:right w:val="single" w:sz="4" w:space="0" w:color="auto"/>
            </w:tcBorders>
            <w:noWrap/>
            <w:vAlign w:val="center"/>
          </w:tcPr>
          <w:p w14:paraId="4F315DA2" w14:textId="77777777" w:rsidR="00781308" w:rsidRDefault="00781308">
            <w:pPr>
              <w:pStyle w:val="af6"/>
              <w:jc w:val="center"/>
              <w:rPr>
                <w:rFonts w:ascii="Times New Roman" w:hAnsi="Times New Roman"/>
                <w:sz w:val="24"/>
                <w:szCs w:val="24"/>
              </w:rPr>
            </w:pPr>
            <w:r>
              <w:rPr>
                <w:rFonts w:ascii="Times New Roman" w:hAnsi="Times New Roman"/>
                <w:sz w:val="24"/>
                <w:szCs w:val="24"/>
              </w:rPr>
              <w:t>296,3</w:t>
            </w:r>
          </w:p>
        </w:tc>
      </w:tr>
      <w:tr w:rsidR="00781308" w14:paraId="59A76E11"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7E72AA16"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0FF419E3" w14:textId="77777777" w:rsidR="00781308" w:rsidRDefault="00781308">
            <w:pPr>
              <w:pStyle w:val="af6"/>
              <w:rPr>
                <w:rFonts w:ascii="Times New Roman" w:hAnsi="Times New Roman"/>
                <w:sz w:val="24"/>
                <w:szCs w:val="24"/>
              </w:rPr>
            </w:pPr>
            <w:r>
              <w:rPr>
                <w:rFonts w:ascii="Times New Roman" w:hAnsi="Times New Roman"/>
                <w:sz w:val="24"/>
                <w:szCs w:val="24"/>
              </w:rPr>
              <w:t>село Кокман</w:t>
            </w:r>
          </w:p>
        </w:tc>
        <w:tc>
          <w:tcPr>
            <w:tcW w:w="1559" w:type="dxa"/>
            <w:tcBorders>
              <w:top w:val="nil"/>
              <w:left w:val="nil"/>
              <w:bottom w:val="single" w:sz="4" w:space="0" w:color="auto"/>
              <w:right w:val="single" w:sz="4" w:space="0" w:color="auto"/>
            </w:tcBorders>
            <w:noWrap/>
            <w:vAlign w:val="center"/>
          </w:tcPr>
          <w:p w14:paraId="2291D1BD" w14:textId="77777777" w:rsidR="00781308" w:rsidRDefault="00781308">
            <w:pPr>
              <w:pStyle w:val="af6"/>
              <w:jc w:val="center"/>
              <w:rPr>
                <w:rFonts w:ascii="Times New Roman" w:hAnsi="Times New Roman"/>
                <w:sz w:val="24"/>
                <w:szCs w:val="24"/>
              </w:rPr>
            </w:pPr>
            <w:r>
              <w:rPr>
                <w:rFonts w:ascii="Times New Roman" w:hAnsi="Times New Roman"/>
                <w:sz w:val="24"/>
                <w:szCs w:val="24"/>
              </w:rPr>
              <w:t>308</w:t>
            </w:r>
          </w:p>
        </w:tc>
        <w:tc>
          <w:tcPr>
            <w:tcW w:w="1134" w:type="dxa"/>
            <w:tcBorders>
              <w:top w:val="nil"/>
              <w:left w:val="nil"/>
              <w:bottom w:val="single" w:sz="4" w:space="0" w:color="auto"/>
              <w:right w:val="single" w:sz="4" w:space="0" w:color="auto"/>
            </w:tcBorders>
            <w:noWrap/>
            <w:vAlign w:val="center"/>
          </w:tcPr>
          <w:p w14:paraId="4F2802F2" w14:textId="77777777" w:rsidR="00781308" w:rsidRDefault="00781308">
            <w:pPr>
              <w:pStyle w:val="af6"/>
              <w:jc w:val="center"/>
              <w:rPr>
                <w:rFonts w:ascii="Times New Roman" w:hAnsi="Times New Roman"/>
                <w:sz w:val="24"/>
                <w:szCs w:val="24"/>
              </w:rPr>
            </w:pPr>
            <w:r>
              <w:rPr>
                <w:rFonts w:ascii="Times New Roman" w:hAnsi="Times New Roman"/>
                <w:sz w:val="24"/>
                <w:szCs w:val="24"/>
              </w:rPr>
              <w:t>3</w:t>
            </w:r>
          </w:p>
        </w:tc>
        <w:tc>
          <w:tcPr>
            <w:tcW w:w="1276" w:type="dxa"/>
            <w:tcBorders>
              <w:top w:val="nil"/>
              <w:left w:val="nil"/>
              <w:bottom w:val="single" w:sz="4" w:space="0" w:color="auto"/>
              <w:right w:val="single" w:sz="4" w:space="0" w:color="auto"/>
            </w:tcBorders>
            <w:noWrap/>
            <w:vAlign w:val="center"/>
          </w:tcPr>
          <w:p w14:paraId="4D05DC19" w14:textId="77777777" w:rsidR="00781308" w:rsidRDefault="00781308">
            <w:pPr>
              <w:pStyle w:val="af6"/>
              <w:jc w:val="center"/>
              <w:rPr>
                <w:rFonts w:ascii="Times New Roman" w:hAnsi="Times New Roman"/>
                <w:sz w:val="24"/>
                <w:szCs w:val="24"/>
              </w:rPr>
            </w:pPr>
            <w:r>
              <w:rPr>
                <w:rFonts w:ascii="Times New Roman" w:hAnsi="Times New Roman"/>
                <w:sz w:val="24"/>
                <w:szCs w:val="24"/>
              </w:rPr>
              <w:t>91,28</w:t>
            </w:r>
          </w:p>
        </w:tc>
        <w:tc>
          <w:tcPr>
            <w:tcW w:w="1842" w:type="dxa"/>
            <w:tcBorders>
              <w:top w:val="nil"/>
              <w:left w:val="nil"/>
              <w:bottom w:val="single" w:sz="4" w:space="0" w:color="auto"/>
              <w:right w:val="single" w:sz="4" w:space="0" w:color="auto"/>
            </w:tcBorders>
            <w:noWrap/>
            <w:vAlign w:val="center"/>
          </w:tcPr>
          <w:p w14:paraId="74D99148" w14:textId="77777777" w:rsidR="00781308" w:rsidRDefault="00781308">
            <w:pPr>
              <w:pStyle w:val="af6"/>
              <w:jc w:val="center"/>
              <w:rPr>
                <w:rFonts w:ascii="Times New Roman" w:hAnsi="Times New Roman"/>
                <w:sz w:val="24"/>
                <w:szCs w:val="24"/>
              </w:rPr>
            </w:pPr>
            <w:r>
              <w:rPr>
                <w:rFonts w:ascii="Times New Roman" w:hAnsi="Times New Roman"/>
                <w:sz w:val="24"/>
                <w:szCs w:val="24"/>
              </w:rPr>
              <w:t>296,3</w:t>
            </w:r>
          </w:p>
        </w:tc>
      </w:tr>
      <w:tr w:rsidR="00781308" w14:paraId="6BFF59A4"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07366635" w14:textId="77777777" w:rsidR="00781308" w:rsidRDefault="00781308">
            <w:pPr>
              <w:pStyle w:val="af6"/>
              <w:rPr>
                <w:rFonts w:ascii="Times New Roman" w:hAnsi="Times New Roman"/>
                <w:sz w:val="24"/>
                <w:szCs w:val="24"/>
              </w:rPr>
            </w:pPr>
            <w:r>
              <w:rPr>
                <w:rFonts w:ascii="Times New Roman" w:hAnsi="Times New Roman"/>
                <w:sz w:val="24"/>
                <w:szCs w:val="24"/>
              </w:rPr>
              <w:t>7</w:t>
            </w:r>
          </w:p>
        </w:tc>
        <w:tc>
          <w:tcPr>
            <w:tcW w:w="3357" w:type="dxa"/>
            <w:tcBorders>
              <w:top w:val="nil"/>
              <w:left w:val="nil"/>
              <w:bottom w:val="single" w:sz="4" w:space="0" w:color="auto"/>
              <w:right w:val="single" w:sz="4" w:space="0" w:color="auto"/>
            </w:tcBorders>
            <w:noWrap/>
            <w:vAlign w:val="center"/>
          </w:tcPr>
          <w:p w14:paraId="4CFBC589" w14:textId="77777777" w:rsidR="00781308" w:rsidRDefault="00781308">
            <w:pPr>
              <w:pStyle w:val="af6"/>
              <w:rPr>
                <w:rFonts w:ascii="Times New Roman" w:hAnsi="Times New Roman"/>
                <w:sz w:val="24"/>
                <w:szCs w:val="24"/>
              </w:rPr>
            </w:pPr>
            <w:r>
              <w:rPr>
                <w:rFonts w:ascii="Times New Roman" w:hAnsi="Times New Roman"/>
                <w:sz w:val="24"/>
                <w:szCs w:val="24"/>
              </w:rPr>
              <w:t>Красногорское сельское поселение</w:t>
            </w:r>
          </w:p>
        </w:tc>
        <w:tc>
          <w:tcPr>
            <w:tcW w:w="1559" w:type="dxa"/>
            <w:tcBorders>
              <w:top w:val="nil"/>
              <w:left w:val="nil"/>
              <w:bottom w:val="single" w:sz="4" w:space="0" w:color="auto"/>
              <w:right w:val="single" w:sz="4" w:space="0" w:color="auto"/>
            </w:tcBorders>
            <w:noWrap/>
            <w:vAlign w:val="center"/>
          </w:tcPr>
          <w:p w14:paraId="71D60124" w14:textId="77777777" w:rsidR="00781308" w:rsidRDefault="00781308">
            <w:pPr>
              <w:pStyle w:val="af6"/>
              <w:jc w:val="center"/>
              <w:rPr>
                <w:rFonts w:ascii="Times New Roman" w:hAnsi="Times New Roman"/>
                <w:sz w:val="24"/>
                <w:szCs w:val="24"/>
              </w:rPr>
            </w:pPr>
            <w:r>
              <w:rPr>
                <w:rFonts w:ascii="Times New Roman" w:hAnsi="Times New Roman"/>
                <w:sz w:val="24"/>
                <w:szCs w:val="24"/>
              </w:rPr>
              <w:t>4367</w:t>
            </w:r>
          </w:p>
        </w:tc>
        <w:tc>
          <w:tcPr>
            <w:tcW w:w="1134" w:type="dxa"/>
            <w:tcBorders>
              <w:top w:val="nil"/>
              <w:left w:val="nil"/>
              <w:bottom w:val="single" w:sz="4" w:space="0" w:color="auto"/>
              <w:right w:val="single" w:sz="4" w:space="0" w:color="auto"/>
            </w:tcBorders>
            <w:noWrap/>
            <w:vAlign w:val="center"/>
          </w:tcPr>
          <w:p w14:paraId="39F6C341" w14:textId="77777777" w:rsidR="00781308" w:rsidRDefault="00781308">
            <w:pPr>
              <w:pStyle w:val="af6"/>
              <w:jc w:val="center"/>
              <w:rPr>
                <w:rFonts w:ascii="Times New Roman" w:hAnsi="Times New Roman"/>
                <w:sz w:val="24"/>
                <w:szCs w:val="24"/>
              </w:rPr>
            </w:pPr>
            <w:r>
              <w:rPr>
                <w:rFonts w:ascii="Times New Roman" w:hAnsi="Times New Roman"/>
                <w:sz w:val="24"/>
                <w:szCs w:val="24"/>
              </w:rPr>
              <w:t>67</w:t>
            </w:r>
          </w:p>
        </w:tc>
        <w:tc>
          <w:tcPr>
            <w:tcW w:w="1276" w:type="dxa"/>
            <w:tcBorders>
              <w:top w:val="nil"/>
              <w:left w:val="nil"/>
              <w:bottom w:val="single" w:sz="4" w:space="0" w:color="auto"/>
              <w:right w:val="single" w:sz="4" w:space="0" w:color="auto"/>
            </w:tcBorders>
            <w:noWrap/>
            <w:vAlign w:val="center"/>
          </w:tcPr>
          <w:p w14:paraId="4AAD7426" w14:textId="77777777" w:rsidR="00781308" w:rsidRDefault="00781308">
            <w:pPr>
              <w:pStyle w:val="af6"/>
              <w:jc w:val="center"/>
              <w:rPr>
                <w:rFonts w:ascii="Times New Roman" w:hAnsi="Times New Roman"/>
                <w:sz w:val="24"/>
                <w:szCs w:val="24"/>
              </w:rPr>
            </w:pPr>
            <w:r>
              <w:rPr>
                <w:rFonts w:ascii="Times New Roman" w:hAnsi="Times New Roman"/>
                <w:sz w:val="24"/>
                <w:szCs w:val="24"/>
              </w:rPr>
              <w:t>3111,73</w:t>
            </w:r>
          </w:p>
        </w:tc>
        <w:tc>
          <w:tcPr>
            <w:tcW w:w="1842" w:type="dxa"/>
            <w:tcBorders>
              <w:top w:val="nil"/>
              <w:left w:val="nil"/>
              <w:bottom w:val="single" w:sz="4" w:space="0" w:color="auto"/>
              <w:right w:val="single" w:sz="4" w:space="0" w:color="auto"/>
            </w:tcBorders>
            <w:noWrap/>
            <w:vAlign w:val="center"/>
          </w:tcPr>
          <w:p w14:paraId="7B4D9FFB" w14:textId="77777777" w:rsidR="00781308" w:rsidRDefault="00781308">
            <w:pPr>
              <w:pStyle w:val="af6"/>
              <w:jc w:val="center"/>
              <w:rPr>
                <w:rFonts w:ascii="Times New Roman" w:hAnsi="Times New Roman"/>
                <w:sz w:val="24"/>
                <w:szCs w:val="24"/>
              </w:rPr>
            </w:pPr>
            <w:r>
              <w:rPr>
                <w:rFonts w:ascii="Times New Roman" w:hAnsi="Times New Roman"/>
                <w:sz w:val="24"/>
                <w:szCs w:val="24"/>
              </w:rPr>
              <w:t>712,6</w:t>
            </w:r>
          </w:p>
        </w:tc>
      </w:tr>
      <w:tr w:rsidR="00781308" w14:paraId="7119DA81"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3E1ED35A"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3F9EF764" w14:textId="77777777" w:rsidR="00781308" w:rsidRDefault="00781308">
            <w:pPr>
              <w:pStyle w:val="af6"/>
              <w:rPr>
                <w:rFonts w:ascii="Times New Roman" w:hAnsi="Times New Roman"/>
                <w:sz w:val="24"/>
                <w:szCs w:val="24"/>
              </w:rPr>
            </w:pPr>
            <w:r>
              <w:rPr>
                <w:rFonts w:ascii="Times New Roman" w:hAnsi="Times New Roman"/>
                <w:sz w:val="24"/>
                <w:szCs w:val="24"/>
              </w:rPr>
              <w:t>село Красногорское</w:t>
            </w:r>
          </w:p>
        </w:tc>
        <w:tc>
          <w:tcPr>
            <w:tcW w:w="1559" w:type="dxa"/>
            <w:tcBorders>
              <w:top w:val="nil"/>
              <w:left w:val="nil"/>
              <w:bottom w:val="single" w:sz="4" w:space="0" w:color="auto"/>
              <w:right w:val="single" w:sz="4" w:space="0" w:color="auto"/>
            </w:tcBorders>
            <w:noWrap/>
            <w:vAlign w:val="center"/>
          </w:tcPr>
          <w:p w14:paraId="50858D0C" w14:textId="77777777" w:rsidR="00781308" w:rsidRDefault="00781308">
            <w:pPr>
              <w:pStyle w:val="af6"/>
              <w:jc w:val="center"/>
              <w:rPr>
                <w:rFonts w:ascii="Times New Roman" w:hAnsi="Times New Roman"/>
                <w:sz w:val="24"/>
                <w:szCs w:val="24"/>
              </w:rPr>
            </w:pPr>
            <w:r>
              <w:rPr>
                <w:rFonts w:ascii="Times New Roman" w:hAnsi="Times New Roman"/>
                <w:sz w:val="24"/>
                <w:szCs w:val="24"/>
              </w:rPr>
              <w:t>4117</w:t>
            </w:r>
          </w:p>
        </w:tc>
        <w:tc>
          <w:tcPr>
            <w:tcW w:w="1134" w:type="dxa"/>
            <w:tcBorders>
              <w:top w:val="nil"/>
              <w:left w:val="nil"/>
              <w:bottom w:val="single" w:sz="4" w:space="0" w:color="auto"/>
              <w:right w:val="single" w:sz="4" w:space="0" w:color="auto"/>
            </w:tcBorders>
            <w:noWrap/>
            <w:vAlign w:val="center"/>
          </w:tcPr>
          <w:p w14:paraId="2E80D768" w14:textId="77777777" w:rsidR="00781308" w:rsidRDefault="00781308">
            <w:pPr>
              <w:pStyle w:val="af6"/>
              <w:jc w:val="center"/>
              <w:rPr>
                <w:rFonts w:ascii="Times New Roman" w:hAnsi="Times New Roman"/>
                <w:sz w:val="24"/>
                <w:szCs w:val="24"/>
              </w:rPr>
            </w:pPr>
            <w:r>
              <w:rPr>
                <w:rFonts w:ascii="Times New Roman" w:hAnsi="Times New Roman"/>
                <w:sz w:val="24"/>
                <w:szCs w:val="24"/>
              </w:rPr>
              <w:t>66</w:t>
            </w:r>
          </w:p>
        </w:tc>
        <w:tc>
          <w:tcPr>
            <w:tcW w:w="1276" w:type="dxa"/>
            <w:tcBorders>
              <w:top w:val="nil"/>
              <w:left w:val="nil"/>
              <w:bottom w:val="single" w:sz="4" w:space="0" w:color="auto"/>
              <w:right w:val="single" w:sz="4" w:space="0" w:color="auto"/>
            </w:tcBorders>
            <w:noWrap/>
            <w:vAlign w:val="center"/>
          </w:tcPr>
          <w:p w14:paraId="1FD486A7" w14:textId="77777777" w:rsidR="00781308" w:rsidRDefault="00781308">
            <w:pPr>
              <w:pStyle w:val="af6"/>
              <w:jc w:val="center"/>
              <w:rPr>
                <w:rFonts w:ascii="Times New Roman" w:hAnsi="Times New Roman"/>
                <w:sz w:val="24"/>
                <w:szCs w:val="24"/>
              </w:rPr>
            </w:pPr>
            <w:r>
              <w:rPr>
                <w:rFonts w:ascii="Times New Roman" w:hAnsi="Times New Roman"/>
                <w:sz w:val="24"/>
                <w:szCs w:val="24"/>
              </w:rPr>
              <w:t>3069,73</w:t>
            </w:r>
          </w:p>
        </w:tc>
        <w:tc>
          <w:tcPr>
            <w:tcW w:w="1842" w:type="dxa"/>
            <w:tcBorders>
              <w:top w:val="nil"/>
              <w:left w:val="nil"/>
              <w:bottom w:val="single" w:sz="4" w:space="0" w:color="auto"/>
              <w:right w:val="single" w:sz="4" w:space="0" w:color="auto"/>
            </w:tcBorders>
            <w:noWrap/>
            <w:vAlign w:val="center"/>
          </w:tcPr>
          <w:p w14:paraId="373E6E4A" w14:textId="77777777" w:rsidR="00781308" w:rsidRDefault="00781308">
            <w:pPr>
              <w:pStyle w:val="af6"/>
              <w:jc w:val="center"/>
              <w:rPr>
                <w:rFonts w:ascii="Times New Roman" w:hAnsi="Times New Roman"/>
                <w:sz w:val="24"/>
                <w:szCs w:val="24"/>
              </w:rPr>
            </w:pPr>
            <w:r>
              <w:rPr>
                <w:rFonts w:ascii="Times New Roman" w:hAnsi="Times New Roman"/>
                <w:sz w:val="24"/>
                <w:szCs w:val="24"/>
              </w:rPr>
              <w:t>745,6</w:t>
            </w:r>
          </w:p>
        </w:tc>
      </w:tr>
      <w:tr w:rsidR="00781308" w14:paraId="1A2E5A06"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07E08DF6"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4CB2DD06" w14:textId="77777777" w:rsidR="00781308" w:rsidRDefault="00781308">
            <w:pPr>
              <w:pStyle w:val="af6"/>
              <w:rPr>
                <w:rFonts w:ascii="Times New Roman" w:hAnsi="Times New Roman"/>
                <w:sz w:val="24"/>
                <w:szCs w:val="24"/>
              </w:rPr>
            </w:pPr>
            <w:r>
              <w:rPr>
                <w:rFonts w:ascii="Times New Roman" w:hAnsi="Times New Roman"/>
                <w:sz w:val="24"/>
                <w:szCs w:val="24"/>
              </w:rPr>
              <w:t>деревня Багыр</w:t>
            </w:r>
          </w:p>
        </w:tc>
        <w:tc>
          <w:tcPr>
            <w:tcW w:w="1559" w:type="dxa"/>
            <w:tcBorders>
              <w:top w:val="nil"/>
              <w:left w:val="nil"/>
              <w:bottom w:val="single" w:sz="4" w:space="0" w:color="auto"/>
              <w:right w:val="single" w:sz="4" w:space="0" w:color="auto"/>
            </w:tcBorders>
            <w:noWrap/>
            <w:vAlign w:val="center"/>
          </w:tcPr>
          <w:p w14:paraId="04D61409" w14:textId="77777777" w:rsidR="00781308" w:rsidRDefault="00781308">
            <w:pPr>
              <w:pStyle w:val="af6"/>
              <w:jc w:val="center"/>
              <w:rPr>
                <w:rFonts w:ascii="Times New Roman" w:hAnsi="Times New Roman"/>
                <w:sz w:val="24"/>
                <w:szCs w:val="24"/>
              </w:rPr>
            </w:pPr>
            <w:r>
              <w:rPr>
                <w:rFonts w:ascii="Times New Roman" w:hAnsi="Times New Roman"/>
                <w:sz w:val="24"/>
                <w:szCs w:val="24"/>
              </w:rPr>
              <w:t>203</w:t>
            </w:r>
          </w:p>
        </w:tc>
        <w:tc>
          <w:tcPr>
            <w:tcW w:w="1134" w:type="dxa"/>
            <w:tcBorders>
              <w:top w:val="nil"/>
              <w:left w:val="nil"/>
              <w:bottom w:val="single" w:sz="4" w:space="0" w:color="auto"/>
              <w:right w:val="single" w:sz="4" w:space="0" w:color="auto"/>
            </w:tcBorders>
            <w:noWrap/>
            <w:vAlign w:val="center"/>
          </w:tcPr>
          <w:p w14:paraId="23CB637B" w14:textId="77777777" w:rsidR="00781308" w:rsidRDefault="00781308">
            <w:pPr>
              <w:pStyle w:val="af6"/>
              <w:jc w:val="center"/>
              <w:rPr>
                <w:rFonts w:ascii="Times New Roman" w:hAnsi="Times New Roman"/>
                <w:sz w:val="24"/>
                <w:szCs w:val="24"/>
              </w:rPr>
            </w:pPr>
            <w:r>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14:paraId="4CB420BA" w14:textId="77777777" w:rsidR="00781308" w:rsidRDefault="00781308">
            <w:pPr>
              <w:pStyle w:val="af6"/>
              <w:jc w:val="center"/>
              <w:rPr>
                <w:rFonts w:ascii="Times New Roman" w:hAnsi="Times New Roman"/>
                <w:sz w:val="24"/>
                <w:szCs w:val="24"/>
              </w:rPr>
            </w:pPr>
            <w:r>
              <w:rPr>
                <w:rFonts w:ascii="Times New Roman" w:hAnsi="Times New Roman"/>
                <w:sz w:val="24"/>
                <w:szCs w:val="24"/>
              </w:rPr>
              <w:t>42,0</w:t>
            </w:r>
          </w:p>
        </w:tc>
        <w:tc>
          <w:tcPr>
            <w:tcW w:w="1842" w:type="dxa"/>
            <w:tcBorders>
              <w:top w:val="nil"/>
              <w:left w:val="nil"/>
              <w:bottom w:val="single" w:sz="4" w:space="0" w:color="auto"/>
              <w:right w:val="single" w:sz="4" w:space="0" w:color="auto"/>
            </w:tcBorders>
            <w:noWrap/>
            <w:vAlign w:val="center"/>
          </w:tcPr>
          <w:p w14:paraId="35585E81" w14:textId="77777777" w:rsidR="00781308" w:rsidRDefault="00781308">
            <w:pPr>
              <w:pStyle w:val="af6"/>
              <w:jc w:val="center"/>
              <w:rPr>
                <w:rFonts w:ascii="Times New Roman" w:hAnsi="Times New Roman"/>
                <w:sz w:val="24"/>
                <w:szCs w:val="24"/>
              </w:rPr>
            </w:pPr>
            <w:r>
              <w:rPr>
                <w:rFonts w:ascii="Times New Roman" w:hAnsi="Times New Roman"/>
                <w:sz w:val="24"/>
                <w:szCs w:val="24"/>
              </w:rPr>
              <w:t>206,9</w:t>
            </w:r>
          </w:p>
        </w:tc>
      </w:tr>
      <w:tr w:rsidR="00781308" w14:paraId="4B39A1B6"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7F4065E0"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64915070" w14:textId="77777777" w:rsidR="00781308" w:rsidRDefault="00781308">
            <w:pPr>
              <w:pStyle w:val="af6"/>
              <w:rPr>
                <w:rFonts w:ascii="Times New Roman" w:hAnsi="Times New Roman"/>
                <w:sz w:val="24"/>
                <w:szCs w:val="24"/>
              </w:rPr>
            </w:pPr>
            <w:r>
              <w:rPr>
                <w:rFonts w:ascii="Times New Roman" w:hAnsi="Times New Roman"/>
                <w:sz w:val="24"/>
                <w:szCs w:val="24"/>
              </w:rPr>
              <w:t>деревня Касаткино</w:t>
            </w:r>
          </w:p>
        </w:tc>
        <w:tc>
          <w:tcPr>
            <w:tcW w:w="1559" w:type="dxa"/>
            <w:tcBorders>
              <w:top w:val="nil"/>
              <w:left w:val="nil"/>
              <w:bottom w:val="single" w:sz="4" w:space="0" w:color="auto"/>
              <w:right w:val="single" w:sz="4" w:space="0" w:color="auto"/>
            </w:tcBorders>
            <w:noWrap/>
            <w:vAlign w:val="center"/>
          </w:tcPr>
          <w:p w14:paraId="35C7C183" w14:textId="77777777" w:rsidR="00781308" w:rsidRDefault="00781308">
            <w:pPr>
              <w:pStyle w:val="af6"/>
              <w:jc w:val="center"/>
              <w:rPr>
                <w:rFonts w:ascii="Times New Roman" w:hAnsi="Times New Roman"/>
                <w:sz w:val="24"/>
                <w:szCs w:val="24"/>
              </w:rPr>
            </w:pPr>
            <w:r>
              <w:rPr>
                <w:rFonts w:ascii="Times New Roman" w:hAnsi="Times New Roman"/>
                <w:sz w:val="24"/>
                <w:szCs w:val="24"/>
              </w:rPr>
              <w:t>6</w:t>
            </w:r>
          </w:p>
        </w:tc>
        <w:tc>
          <w:tcPr>
            <w:tcW w:w="1134" w:type="dxa"/>
            <w:tcBorders>
              <w:top w:val="nil"/>
              <w:left w:val="nil"/>
              <w:bottom w:val="single" w:sz="4" w:space="0" w:color="auto"/>
              <w:right w:val="single" w:sz="4" w:space="0" w:color="auto"/>
            </w:tcBorders>
            <w:noWrap/>
            <w:vAlign w:val="center"/>
          </w:tcPr>
          <w:p w14:paraId="4B579CD9"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7B291E00"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7370D8CA"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1DBD2C36"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7CFDA558"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29BD2631" w14:textId="77777777" w:rsidR="00781308" w:rsidRDefault="00781308">
            <w:pPr>
              <w:pStyle w:val="af6"/>
              <w:rPr>
                <w:rFonts w:ascii="Times New Roman" w:hAnsi="Times New Roman"/>
                <w:sz w:val="24"/>
                <w:szCs w:val="24"/>
              </w:rPr>
            </w:pPr>
            <w:r>
              <w:rPr>
                <w:rFonts w:ascii="Times New Roman" w:hAnsi="Times New Roman"/>
                <w:sz w:val="24"/>
                <w:szCs w:val="24"/>
              </w:rPr>
              <w:t>деревня Котомка</w:t>
            </w:r>
          </w:p>
        </w:tc>
        <w:tc>
          <w:tcPr>
            <w:tcW w:w="1559" w:type="dxa"/>
            <w:tcBorders>
              <w:top w:val="nil"/>
              <w:left w:val="nil"/>
              <w:bottom w:val="single" w:sz="4" w:space="0" w:color="auto"/>
              <w:right w:val="single" w:sz="4" w:space="0" w:color="auto"/>
            </w:tcBorders>
            <w:noWrap/>
            <w:vAlign w:val="center"/>
          </w:tcPr>
          <w:p w14:paraId="586EFE24" w14:textId="77777777" w:rsidR="00781308" w:rsidRDefault="00781308">
            <w:pPr>
              <w:pStyle w:val="af6"/>
              <w:jc w:val="center"/>
              <w:rPr>
                <w:rFonts w:ascii="Times New Roman" w:hAnsi="Times New Roman"/>
                <w:sz w:val="24"/>
                <w:szCs w:val="24"/>
              </w:rPr>
            </w:pPr>
            <w:r>
              <w:rPr>
                <w:rFonts w:ascii="Times New Roman" w:hAnsi="Times New Roman"/>
                <w:sz w:val="24"/>
                <w:szCs w:val="24"/>
              </w:rPr>
              <w:t>11</w:t>
            </w:r>
          </w:p>
        </w:tc>
        <w:tc>
          <w:tcPr>
            <w:tcW w:w="1134" w:type="dxa"/>
            <w:tcBorders>
              <w:top w:val="nil"/>
              <w:left w:val="nil"/>
              <w:bottom w:val="single" w:sz="4" w:space="0" w:color="auto"/>
              <w:right w:val="single" w:sz="4" w:space="0" w:color="auto"/>
            </w:tcBorders>
            <w:noWrap/>
            <w:vAlign w:val="center"/>
          </w:tcPr>
          <w:p w14:paraId="35188AD6"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099312D4"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6A4615BF"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71DE2F13"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7D55D5B3"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60F43C2C" w14:textId="77777777" w:rsidR="00781308" w:rsidRDefault="00781308">
            <w:pPr>
              <w:pStyle w:val="af6"/>
              <w:rPr>
                <w:rFonts w:ascii="Times New Roman" w:hAnsi="Times New Roman"/>
                <w:sz w:val="24"/>
                <w:szCs w:val="24"/>
              </w:rPr>
            </w:pPr>
            <w:r>
              <w:rPr>
                <w:rFonts w:ascii="Times New Roman" w:hAnsi="Times New Roman"/>
                <w:sz w:val="24"/>
                <w:szCs w:val="24"/>
              </w:rPr>
              <w:t>деревня Ново-Кычино</w:t>
            </w:r>
          </w:p>
        </w:tc>
        <w:tc>
          <w:tcPr>
            <w:tcW w:w="1559" w:type="dxa"/>
            <w:tcBorders>
              <w:top w:val="nil"/>
              <w:left w:val="nil"/>
              <w:bottom w:val="single" w:sz="4" w:space="0" w:color="auto"/>
              <w:right w:val="single" w:sz="4" w:space="0" w:color="auto"/>
            </w:tcBorders>
            <w:noWrap/>
            <w:vAlign w:val="center"/>
          </w:tcPr>
          <w:p w14:paraId="14B53F7A" w14:textId="77777777" w:rsidR="00781308" w:rsidRDefault="00781308">
            <w:pPr>
              <w:pStyle w:val="af6"/>
              <w:jc w:val="center"/>
              <w:rPr>
                <w:rFonts w:ascii="Times New Roman" w:hAnsi="Times New Roman"/>
                <w:sz w:val="24"/>
                <w:szCs w:val="24"/>
              </w:rPr>
            </w:pPr>
            <w:r>
              <w:rPr>
                <w:rFonts w:ascii="Times New Roman" w:hAnsi="Times New Roman"/>
                <w:sz w:val="24"/>
                <w:szCs w:val="24"/>
              </w:rPr>
              <w:t>30</w:t>
            </w:r>
          </w:p>
        </w:tc>
        <w:tc>
          <w:tcPr>
            <w:tcW w:w="1134" w:type="dxa"/>
            <w:tcBorders>
              <w:top w:val="nil"/>
              <w:left w:val="nil"/>
              <w:bottom w:val="single" w:sz="4" w:space="0" w:color="auto"/>
              <w:right w:val="single" w:sz="4" w:space="0" w:color="auto"/>
            </w:tcBorders>
            <w:noWrap/>
            <w:vAlign w:val="center"/>
          </w:tcPr>
          <w:p w14:paraId="0850D67C"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2040F823"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777C2D2E"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71457333"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73C0E55C" w14:textId="77777777" w:rsidR="00781308" w:rsidRDefault="00781308">
            <w:pPr>
              <w:pStyle w:val="af6"/>
              <w:rPr>
                <w:rFonts w:ascii="Times New Roman" w:hAnsi="Times New Roman"/>
                <w:sz w:val="24"/>
                <w:szCs w:val="24"/>
              </w:rPr>
            </w:pPr>
            <w:r>
              <w:rPr>
                <w:rFonts w:ascii="Times New Roman" w:hAnsi="Times New Roman"/>
                <w:sz w:val="24"/>
                <w:szCs w:val="24"/>
              </w:rPr>
              <w:t>8</w:t>
            </w:r>
          </w:p>
        </w:tc>
        <w:tc>
          <w:tcPr>
            <w:tcW w:w="3357" w:type="dxa"/>
            <w:tcBorders>
              <w:top w:val="nil"/>
              <w:left w:val="nil"/>
              <w:bottom w:val="single" w:sz="4" w:space="0" w:color="auto"/>
              <w:right w:val="single" w:sz="4" w:space="0" w:color="auto"/>
            </w:tcBorders>
            <w:noWrap/>
            <w:vAlign w:val="center"/>
          </w:tcPr>
          <w:p w14:paraId="4A2BE532" w14:textId="77777777" w:rsidR="00781308" w:rsidRDefault="00781308">
            <w:pPr>
              <w:pStyle w:val="af6"/>
              <w:rPr>
                <w:rFonts w:ascii="Times New Roman" w:hAnsi="Times New Roman"/>
                <w:sz w:val="24"/>
                <w:szCs w:val="24"/>
              </w:rPr>
            </w:pPr>
            <w:r>
              <w:rPr>
                <w:rFonts w:ascii="Times New Roman" w:hAnsi="Times New Roman"/>
                <w:sz w:val="24"/>
                <w:szCs w:val="24"/>
              </w:rPr>
              <w:t xml:space="preserve"> Курьинское сельское поселение </w:t>
            </w:r>
          </w:p>
        </w:tc>
        <w:tc>
          <w:tcPr>
            <w:tcW w:w="1559" w:type="dxa"/>
            <w:tcBorders>
              <w:top w:val="nil"/>
              <w:left w:val="nil"/>
              <w:bottom w:val="single" w:sz="4" w:space="0" w:color="auto"/>
              <w:right w:val="single" w:sz="4" w:space="0" w:color="auto"/>
            </w:tcBorders>
            <w:noWrap/>
            <w:vAlign w:val="center"/>
          </w:tcPr>
          <w:p w14:paraId="110482DD" w14:textId="77777777" w:rsidR="00781308" w:rsidRDefault="00781308">
            <w:pPr>
              <w:pStyle w:val="af6"/>
              <w:jc w:val="center"/>
              <w:rPr>
                <w:rFonts w:ascii="Times New Roman" w:hAnsi="Times New Roman"/>
                <w:sz w:val="24"/>
                <w:szCs w:val="24"/>
              </w:rPr>
            </w:pPr>
            <w:r>
              <w:rPr>
                <w:rFonts w:ascii="Times New Roman" w:hAnsi="Times New Roman"/>
                <w:sz w:val="24"/>
                <w:szCs w:val="24"/>
              </w:rPr>
              <w:t>550</w:t>
            </w:r>
          </w:p>
        </w:tc>
        <w:tc>
          <w:tcPr>
            <w:tcW w:w="1134" w:type="dxa"/>
            <w:tcBorders>
              <w:top w:val="nil"/>
              <w:left w:val="nil"/>
              <w:bottom w:val="single" w:sz="4" w:space="0" w:color="auto"/>
              <w:right w:val="single" w:sz="4" w:space="0" w:color="auto"/>
            </w:tcBorders>
            <w:noWrap/>
            <w:vAlign w:val="center"/>
          </w:tcPr>
          <w:p w14:paraId="751D07A3" w14:textId="77777777" w:rsidR="00781308" w:rsidRDefault="00781308">
            <w:pPr>
              <w:pStyle w:val="af6"/>
              <w:jc w:val="center"/>
              <w:rPr>
                <w:rFonts w:ascii="Times New Roman" w:hAnsi="Times New Roman"/>
                <w:sz w:val="24"/>
                <w:szCs w:val="24"/>
              </w:rPr>
            </w:pPr>
            <w:r>
              <w:rPr>
                <w:rFonts w:ascii="Times New Roman" w:hAnsi="Times New Roman"/>
                <w:sz w:val="24"/>
                <w:szCs w:val="24"/>
              </w:rPr>
              <w:t>6</w:t>
            </w:r>
          </w:p>
        </w:tc>
        <w:tc>
          <w:tcPr>
            <w:tcW w:w="1276" w:type="dxa"/>
            <w:tcBorders>
              <w:top w:val="nil"/>
              <w:left w:val="nil"/>
              <w:bottom w:val="single" w:sz="4" w:space="0" w:color="auto"/>
              <w:right w:val="single" w:sz="4" w:space="0" w:color="auto"/>
            </w:tcBorders>
            <w:noWrap/>
            <w:vAlign w:val="center"/>
          </w:tcPr>
          <w:p w14:paraId="75BAF09F" w14:textId="77777777" w:rsidR="00781308" w:rsidRDefault="00781308">
            <w:pPr>
              <w:pStyle w:val="af6"/>
              <w:jc w:val="center"/>
              <w:rPr>
                <w:rFonts w:ascii="Times New Roman" w:hAnsi="Times New Roman"/>
                <w:sz w:val="24"/>
                <w:szCs w:val="24"/>
              </w:rPr>
            </w:pPr>
            <w:r>
              <w:rPr>
                <w:rFonts w:ascii="Times New Roman" w:hAnsi="Times New Roman"/>
                <w:sz w:val="24"/>
                <w:szCs w:val="24"/>
              </w:rPr>
              <w:t>191,08</w:t>
            </w:r>
          </w:p>
        </w:tc>
        <w:tc>
          <w:tcPr>
            <w:tcW w:w="1842" w:type="dxa"/>
            <w:tcBorders>
              <w:top w:val="nil"/>
              <w:left w:val="nil"/>
              <w:bottom w:val="single" w:sz="4" w:space="0" w:color="auto"/>
              <w:right w:val="single" w:sz="4" w:space="0" w:color="auto"/>
            </w:tcBorders>
            <w:noWrap/>
            <w:vAlign w:val="center"/>
          </w:tcPr>
          <w:p w14:paraId="1FAE0012" w14:textId="77777777" w:rsidR="00781308" w:rsidRDefault="00781308">
            <w:pPr>
              <w:pStyle w:val="af6"/>
              <w:jc w:val="center"/>
              <w:rPr>
                <w:rFonts w:ascii="Times New Roman" w:hAnsi="Times New Roman"/>
                <w:sz w:val="24"/>
                <w:szCs w:val="24"/>
              </w:rPr>
            </w:pPr>
            <w:r>
              <w:rPr>
                <w:rFonts w:ascii="Times New Roman" w:hAnsi="Times New Roman"/>
                <w:sz w:val="24"/>
                <w:szCs w:val="24"/>
              </w:rPr>
              <w:t>347,4</w:t>
            </w:r>
          </w:p>
        </w:tc>
      </w:tr>
      <w:tr w:rsidR="00781308" w14:paraId="1F212C73"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1061625E"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030766ED" w14:textId="77777777" w:rsidR="00781308" w:rsidRDefault="00781308">
            <w:pPr>
              <w:pStyle w:val="af6"/>
              <w:rPr>
                <w:rFonts w:ascii="Times New Roman" w:hAnsi="Times New Roman"/>
                <w:sz w:val="24"/>
                <w:szCs w:val="24"/>
              </w:rPr>
            </w:pPr>
            <w:r>
              <w:rPr>
                <w:rFonts w:ascii="Times New Roman" w:hAnsi="Times New Roman"/>
                <w:sz w:val="24"/>
                <w:szCs w:val="24"/>
              </w:rPr>
              <w:t>село Курья</w:t>
            </w:r>
          </w:p>
        </w:tc>
        <w:tc>
          <w:tcPr>
            <w:tcW w:w="1559" w:type="dxa"/>
            <w:tcBorders>
              <w:top w:val="nil"/>
              <w:left w:val="nil"/>
              <w:bottom w:val="single" w:sz="4" w:space="0" w:color="auto"/>
              <w:right w:val="single" w:sz="4" w:space="0" w:color="auto"/>
            </w:tcBorders>
            <w:noWrap/>
            <w:vAlign w:val="center"/>
          </w:tcPr>
          <w:p w14:paraId="4E043D1B" w14:textId="77777777" w:rsidR="00781308" w:rsidRDefault="00781308">
            <w:pPr>
              <w:pStyle w:val="af6"/>
              <w:jc w:val="center"/>
              <w:rPr>
                <w:rFonts w:ascii="Times New Roman" w:hAnsi="Times New Roman"/>
                <w:sz w:val="24"/>
                <w:szCs w:val="24"/>
              </w:rPr>
            </w:pPr>
            <w:r>
              <w:rPr>
                <w:rFonts w:ascii="Times New Roman" w:hAnsi="Times New Roman"/>
                <w:sz w:val="24"/>
                <w:szCs w:val="24"/>
              </w:rPr>
              <w:t>433</w:t>
            </w:r>
          </w:p>
        </w:tc>
        <w:tc>
          <w:tcPr>
            <w:tcW w:w="1134" w:type="dxa"/>
            <w:tcBorders>
              <w:top w:val="nil"/>
              <w:left w:val="nil"/>
              <w:bottom w:val="single" w:sz="4" w:space="0" w:color="auto"/>
              <w:right w:val="single" w:sz="4" w:space="0" w:color="auto"/>
            </w:tcBorders>
            <w:noWrap/>
            <w:vAlign w:val="center"/>
          </w:tcPr>
          <w:p w14:paraId="13A918B2" w14:textId="77777777" w:rsidR="00781308" w:rsidRDefault="00781308">
            <w:pPr>
              <w:pStyle w:val="af6"/>
              <w:jc w:val="center"/>
              <w:rPr>
                <w:rFonts w:ascii="Times New Roman" w:hAnsi="Times New Roman"/>
                <w:sz w:val="24"/>
                <w:szCs w:val="24"/>
              </w:rPr>
            </w:pPr>
            <w:r>
              <w:rPr>
                <w:rFonts w:ascii="Times New Roman" w:hAnsi="Times New Roman"/>
                <w:sz w:val="24"/>
                <w:szCs w:val="24"/>
              </w:rPr>
              <w:t>5</w:t>
            </w:r>
          </w:p>
        </w:tc>
        <w:tc>
          <w:tcPr>
            <w:tcW w:w="1276" w:type="dxa"/>
            <w:tcBorders>
              <w:top w:val="nil"/>
              <w:left w:val="nil"/>
              <w:bottom w:val="single" w:sz="4" w:space="0" w:color="auto"/>
              <w:right w:val="single" w:sz="4" w:space="0" w:color="auto"/>
            </w:tcBorders>
            <w:noWrap/>
            <w:vAlign w:val="center"/>
          </w:tcPr>
          <w:p w14:paraId="59250DA6" w14:textId="77777777" w:rsidR="00781308" w:rsidRDefault="00781308">
            <w:pPr>
              <w:pStyle w:val="af6"/>
              <w:jc w:val="center"/>
              <w:rPr>
                <w:rFonts w:ascii="Times New Roman" w:hAnsi="Times New Roman"/>
                <w:sz w:val="24"/>
                <w:szCs w:val="24"/>
              </w:rPr>
            </w:pPr>
            <w:r>
              <w:rPr>
                <w:rFonts w:ascii="Times New Roman" w:hAnsi="Times New Roman"/>
                <w:sz w:val="24"/>
                <w:szCs w:val="24"/>
              </w:rPr>
              <w:t>155,08</w:t>
            </w:r>
          </w:p>
        </w:tc>
        <w:tc>
          <w:tcPr>
            <w:tcW w:w="1842" w:type="dxa"/>
            <w:tcBorders>
              <w:top w:val="nil"/>
              <w:left w:val="nil"/>
              <w:bottom w:val="single" w:sz="4" w:space="0" w:color="auto"/>
              <w:right w:val="single" w:sz="4" w:space="0" w:color="auto"/>
            </w:tcBorders>
            <w:noWrap/>
            <w:vAlign w:val="center"/>
          </w:tcPr>
          <w:p w14:paraId="7D8980DA" w14:textId="77777777" w:rsidR="00781308" w:rsidRDefault="00781308">
            <w:pPr>
              <w:pStyle w:val="af6"/>
              <w:jc w:val="center"/>
              <w:rPr>
                <w:rFonts w:ascii="Times New Roman" w:hAnsi="Times New Roman"/>
                <w:sz w:val="24"/>
                <w:szCs w:val="24"/>
              </w:rPr>
            </w:pPr>
            <w:r>
              <w:rPr>
                <w:rFonts w:ascii="Times New Roman" w:hAnsi="Times New Roman"/>
                <w:sz w:val="24"/>
                <w:szCs w:val="24"/>
              </w:rPr>
              <w:t>358,2</w:t>
            </w:r>
          </w:p>
        </w:tc>
      </w:tr>
      <w:tr w:rsidR="00781308" w14:paraId="43004BCC"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56B2F7FD"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2AE0984D" w14:textId="77777777" w:rsidR="00781308" w:rsidRDefault="00781308">
            <w:pPr>
              <w:pStyle w:val="af6"/>
              <w:rPr>
                <w:rFonts w:ascii="Times New Roman" w:hAnsi="Times New Roman"/>
                <w:sz w:val="24"/>
                <w:szCs w:val="24"/>
              </w:rPr>
            </w:pPr>
            <w:r>
              <w:rPr>
                <w:rFonts w:ascii="Times New Roman" w:hAnsi="Times New Roman"/>
                <w:sz w:val="24"/>
                <w:szCs w:val="24"/>
              </w:rPr>
              <w:t>деревня Ботаниха</w:t>
            </w:r>
          </w:p>
        </w:tc>
        <w:tc>
          <w:tcPr>
            <w:tcW w:w="1559" w:type="dxa"/>
            <w:tcBorders>
              <w:top w:val="nil"/>
              <w:left w:val="nil"/>
              <w:bottom w:val="single" w:sz="4" w:space="0" w:color="auto"/>
              <w:right w:val="single" w:sz="4" w:space="0" w:color="auto"/>
            </w:tcBorders>
            <w:noWrap/>
            <w:vAlign w:val="center"/>
          </w:tcPr>
          <w:p w14:paraId="053F9153" w14:textId="77777777" w:rsidR="00781308" w:rsidRDefault="00781308">
            <w:pPr>
              <w:pStyle w:val="af6"/>
              <w:jc w:val="center"/>
              <w:rPr>
                <w:rFonts w:ascii="Times New Roman" w:hAnsi="Times New Roman"/>
                <w:sz w:val="24"/>
                <w:szCs w:val="24"/>
              </w:rPr>
            </w:pPr>
            <w:r>
              <w:rPr>
                <w:rFonts w:ascii="Times New Roman" w:hAnsi="Times New Roman"/>
                <w:sz w:val="24"/>
                <w:szCs w:val="24"/>
              </w:rPr>
              <w:t>92</w:t>
            </w:r>
          </w:p>
        </w:tc>
        <w:tc>
          <w:tcPr>
            <w:tcW w:w="1134" w:type="dxa"/>
            <w:tcBorders>
              <w:top w:val="nil"/>
              <w:left w:val="nil"/>
              <w:bottom w:val="single" w:sz="4" w:space="0" w:color="auto"/>
              <w:right w:val="single" w:sz="4" w:space="0" w:color="auto"/>
            </w:tcBorders>
            <w:noWrap/>
            <w:vAlign w:val="center"/>
          </w:tcPr>
          <w:p w14:paraId="72B6DE56" w14:textId="77777777" w:rsidR="00781308" w:rsidRDefault="00781308">
            <w:pPr>
              <w:pStyle w:val="af6"/>
              <w:jc w:val="center"/>
              <w:rPr>
                <w:rFonts w:ascii="Times New Roman" w:hAnsi="Times New Roman"/>
                <w:sz w:val="24"/>
                <w:szCs w:val="24"/>
              </w:rPr>
            </w:pPr>
            <w:r>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14:paraId="6C7C8A7E" w14:textId="77777777" w:rsidR="00781308" w:rsidRDefault="00781308">
            <w:pPr>
              <w:pStyle w:val="af6"/>
              <w:jc w:val="center"/>
              <w:rPr>
                <w:rFonts w:ascii="Times New Roman" w:hAnsi="Times New Roman"/>
                <w:sz w:val="24"/>
                <w:szCs w:val="24"/>
              </w:rPr>
            </w:pPr>
            <w:r>
              <w:rPr>
                <w:rFonts w:ascii="Times New Roman" w:hAnsi="Times New Roman"/>
                <w:sz w:val="24"/>
                <w:szCs w:val="24"/>
              </w:rPr>
              <w:t>36,0</w:t>
            </w:r>
          </w:p>
        </w:tc>
        <w:tc>
          <w:tcPr>
            <w:tcW w:w="1842" w:type="dxa"/>
            <w:tcBorders>
              <w:top w:val="nil"/>
              <w:left w:val="nil"/>
              <w:bottom w:val="single" w:sz="4" w:space="0" w:color="auto"/>
              <w:right w:val="single" w:sz="4" w:space="0" w:color="auto"/>
            </w:tcBorders>
            <w:noWrap/>
            <w:vAlign w:val="center"/>
          </w:tcPr>
          <w:p w14:paraId="00D9EA5B" w14:textId="77777777" w:rsidR="00781308" w:rsidRDefault="00781308">
            <w:pPr>
              <w:pStyle w:val="af6"/>
              <w:jc w:val="center"/>
              <w:rPr>
                <w:rFonts w:ascii="Times New Roman" w:hAnsi="Times New Roman"/>
                <w:sz w:val="24"/>
                <w:szCs w:val="24"/>
              </w:rPr>
            </w:pPr>
            <w:r>
              <w:rPr>
                <w:rFonts w:ascii="Times New Roman" w:hAnsi="Times New Roman"/>
                <w:sz w:val="24"/>
                <w:szCs w:val="24"/>
              </w:rPr>
              <w:t>391,3</w:t>
            </w:r>
          </w:p>
        </w:tc>
      </w:tr>
      <w:tr w:rsidR="00781308" w14:paraId="167EDF68"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7D68A76D"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32EBEF7E" w14:textId="77777777" w:rsidR="00781308" w:rsidRDefault="00781308">
            <w:pPr>
              <w:pStyle w:val="af6"/>
              <w:rPr>
                <w:rFonts w:ascii="Times New Roman" w:hAnsi="Times New Roman"/>
                <w:sz w:val="24"/>
                <w:szCs w:val="24"/>
              </w:rPr>
            </w:pPr>
            <w:r>
              <w:rPr>
                <w:rFonts w:ascii="Times New Roman" w:hAnsi="Times New Roman"/>
                <w:sz w:val="24"/>
                <w:szCs w:val="24"/>
              </w:rPr>
              <w:t>деревня Бухма</w:t>
            </w:r>
          </w:p>
        </w:tc>
        <w:tc>
          <w:tcPr>
            <w:tcW w:w="1559" w:type="dxa"/>
            <w:tcBorders>
              <w:top w:val="nil"/>
              <w:left w:val="nil"/>
              <w:bottom w:val="single" w:sz="4" w:space="0" w:color="auto"/>
              <w:right w:val="single" w:sz="4" w:space="0" w:color="auto"/>
            </w:tcBorders>
            <w:noWrap/>
            <w:vAlign w:val="center"/>
          </w:tcPr>
          <w:p w14:paraId="204F8805" w14:textId="77777777" w:rsidR="00781308" w:rsidRDefault="00781308">
            <w:pPr>
              <w:pStyle w:val="af6"/>
              <w:jc w:val="center"/>
              <w:rPr>
                <w:rFonts w:ascii="Times New Roman" w:hAnsi="Times New Roman"/>
                <w:sz w:val="24"/>
                <w:szCs w:val="24"/>
              </w:rPr>
            </w:pPr>
            <w:r>
              <w:rPr>
                <w:rFonts w:ascii="Times New Roman" w:hAnsi="Times New Roman"/>
                <w:sz w:val="24"/>
                <w:szCs w:val="24"/>
              </w:rPr>
              <w:t>12</w:t>
            </w:r>
          </w:p>
        </w:tc>
        <w:tc>
          <w:tcPr>
            <w:tcW w:w="1134" w:type="dxa"/>
            <w:tcBorders>
              <w:top w:val="nil"/>
              <w:left w:val="nil"/>
              <w:bottom w:val="single" w:sz="4" w:space="0" w:color="auto"/>
              <w:right w:val="single" w:sz="4" w:space="0" w:color="auto"/>
            </w:tcBorders>
            <w:noWrap/>
            <w:vAlign w:val="center"/>
          </w:tcPr>
          <w:p w14:paraId="2621FA17"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008408C5"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64511AD2"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740D2AC0"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1C4D540D"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5D9E4432" w14:textId="77777777" w:rsidR="00781308" w:rsidRDefault="00781308">
            <w:pPr>
              <w:pStyle w:val="af6"/>
              <w:rPr>
                <w:rFonts w:ascii="Times New Roman" w:hAnsi="Times New Roman"/>
                <w:sz w:val="24"/>
                <w:szCs w:val="24"/>
              </w:rPr>
            </w:pPr>
            <w:r>
              <w:rPr>
                <w:rFonts w:ascii="Times New Roman" w:hAnsi="Times New Roman"/>
                <w:sz w:val="24"/>
                <w:szCs w:val="24"/>
              </w:rPr>
              <w:t>деревня Большой Полом</w:t>
            </w:r>
          </w:p>
        </w:tc>
        <w:tc>
          <w:tcPr>
            <w:tcW w:w="1559" w:type="dxa"/>
            <w:tcBorders>
              <w:top w:val="nil"/>
              <w:left w:val="nil"/>
              <w:bottom w:val="single" w:sz="4" w:space="0" w:color="auto"/>
              <w:right w:val="single" w:sz="4" w:space="0" w:color="auto"/>
            </w:tcBorders>
            <w:noWrap/>
            <w:vAlign w:val="center"/>
          </w:tcPr>
          <w:p w14:paraId="1BAB2B53" w14:textId="77777777" w:rsidR="00781308" w:rsidRDefault="00781308">
            <w:pPr>
              <w:pStyle w:val="af6"/>
              <w:jc w:val="center"/>
              <w:rPr>
                <w:rFonts w:ascii="Times New Roman" w:hAnsi="Times New Roman"/>
                <w:sz w:val="24"/>
                <w:szCs w:val="24"/>
              </w:rPr>
            </w:pPr>
            <w:r>
              <w:rPr>
                <w:rFonts w:ascii="Times New Roman" w:hAnsi="Times New Roman"/>
                <w:sz w:val="24"/>
                <w:szCs w:val="24"/>
              </w:rPr>
              <w:t>13</w:t>
            </w:r>
          </w:p>
        </w:tc>
        <w:tc>
          <w:tcPr>
            <w:tcW w:w="1134" w:type="dxa"/>
            <w:tcBorders>
              <w:top w:val="nil"/>
              <w:left w:val="nil"/>
              <w:bottom w:val="single" w:sz="4" w:space="0" w:color="auto"/>
              <w:right w:val="single" w:sz="4" w:space="0" w:color="auto"/>
            </w:tcBorders>
            <w:noWrap/>
            <w:vAlign w:val="center"/>
          </w:tcPr>
          <w:p w14:paraId="10A9DDFB"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5FB59CF4"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55533460"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60D0D91D"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382E0CD3" w14:textId="77777777" w:rsidR="00781308" w:rsidRDefault="00781308">
            <w:pPr>
              <w:pStyle w:val="af6"/>
              <w:rPr>
                <w:rFonts w:ascii="Times New Roman" w:hAnsi="Times New Roman"/>
                <w:sz w:val="24"/>
                <w:szCs w:val="24"/>
              </w:rPr>
            </w:pPr>
            <w:r>
              <w:rPr>
                <w:rFonts w:ascii="Times New Roman" w:hAnsi="Times New Roman"/>
                <w:sz w:val="24"/>
                <w:szCs w:val="24"/>
              </w:rPr>
              <w:t>9</w:t>
            </w:r>
          </w:p>
        </w:tc>
        <w:tc>
          <w:tcPr>
            <w:tcW w:w="3357" w:type="dxa"/>
            <w:tcBorders>
              <w:top w:val="nil"/>
              <w:left w:val="nil"/>
              <w:bottom w:val="single" w:sz="4" w:space="0" w:color="auto"/>
              <w:right w:val="single" w:sz="4" w:space="0" w:color="auto"/>
            </w:tcBorders>
            <w:noWrap/>
            <w:vAlign w:val="center"/>
          </w:tcPr>
          <w:p w14:paraId="59AEC4E8" w14:textId="77777777" w:rsidR="00781308" w:rsidRDefault="00781308">
            <w:pPr>
              <w:pStyle w:val="af6"/>
              <w:rPr>
                <w:rFonts w:ascii="Times New Roman" w:hAnsi="Times New Roman"/>
                <w:sz w:val="24"/>
                <w:szCs w:val="24"/>
              </w:rPr>
            </w:pPr>
            <w:r>
              <w:rPr>
                <w:rFonts w:ascii="Times New Roman" w:hAnsi="Times New Roman"/>
                <w:sz w:val="24"/>
                <w:szCs w:val="24"/>
              </w:rPr>
              <w:t>Прохоровское сельское поселение</w:t>
            </w:r>
          </w:p>
        </w:tc>
        <w:tc>
          <w:tcPr>
            <w:tcW w:w="1559" w:type="dxa"/>
            <w:tcBorders>
              <w:top w:val="nil"/>
              <w:left w:val="nil"/>
              <w:bottom w:val="single" w:sz="4" w:space="0" w:color="auto"/>
              <w:right w:val="single" w:sz="4" w:space="0" w:color="auto"/>
            </w:tcBorders>
            <w:noWrap/>
            <w:vAlign w:val="center"/>
          </w:tcPr>
          <w:p w14:paraId="20C4D259" w14:textId="77777777" w:rsidR="00781308" w:rsidRDefault="00781308">
            <w:pPr>
              <w:pStyle w:val="af6"/>
              <w:jc w:val="center"/>
              <w:rPr>
                <w:rFonts w:ascii="Times New Roman" w:hAnsi="Times New Roman"/>
                <w:sz w:val="24"/>
                <w:szCs w:val="24"/>
              </w:rPr>
            </w:pPr>
            <w:r>
              <w:rPr>
                <w:rFonts w:ascii="Times New Roman" w:hAnsi="Times New Roman"/>
                <w:sz w:val="24"/>
                <w:szCs w:val="24"/>
              </w:rPr>
              <w:t>408</w:t>
            </w:r>
          </w:p>
        </w:tc>
        <w:tc>
          <w:tcPr>
            <w:tcW w:w="1134" w:type="dxa"/>
            <w:tcBorders>
              <w:top w:val="nil"/>
              <w:left w:val="nil"/>
              <w:bottom w:val="single" w:sz="4" w:space="0" w:color="auto"/>
              <w:right w:val="single" w:sz="4" w:space="0" w:color="auto"/>
            </w:tcBorders>
            <w:noWrap/>
            <w:vAlign w:val="center"/>
          </w:tcPr>
          <w:p w14:paraId="39C6608C" w14:textId="77777777" w:rsidR="00781308" w:rsidRDefault="00781308">
            <w:pPr>
              <w:pStyle w:val="af6"/>
              <w:jc w:val="center"/>
              <w:rPr>
                <w:rFonts w:ascii="Times New Roman" w:hAnsi="Times New Roman"/>
                <w:sz w:val="24"/>
                <w:szCs w:val="24"/>
              </w:rPr>
            </w:pPr>
            <w:r>
              <w:rPr>
                <w:rFonts w:ascii="Times New Roman" w:hAnsi="Times New Roman"/>
                <w:sz w:val="24"/>
                <w:szCs w:val="24"/>
              </w:rPr>
              <w:t>3</w:t>
            </w:r>
          </w:p>
        </w:tc>
        <w:tc>
          <w:tcPr>
            <w:tcW w:w="1276" w:type="dxa"/>
            <w:tcBorders>
              <w:top w:val="nil"/>
              <w:left w:val="nil"/>
              <w:bottom w:val="single" w:sz="4" w:space="0" w:color="auto"/>
              <w:right w:val="single" w:sz="4" w:space="0" w:color="auto"/>
            </w:tcBorders>
            <w:noWrap/>
            <w:vAlign w:val="center"/>
          </w:tcPr>
          <w:p w14:paraId="0A72A7E4" w14:textId="77777777" w:rsidR="00781308" w:rsidRDefault="00781308">
            <w:pPr>
              <w:pStyle w:val="af6"/>
              <w:jc w:val="center"/>
              <w:rPr>
                <w:rFonts w:ascii="Times New Roman" w:hAnsi="Times New Roman"/>
                <w:sz w:val="24"/>
                <w:szCs w:val="24"/>
              </w:rPr>
            </w:pPr>
            <w:r>
              <w:rPr>
                <w:rFonts w:ascii="Times New Roman" w:hAnsi="Times New Roman"/>
                <w:sz w:val="24"/>
                <w:szCs w:val="24"/>
              </w:rPr>
              <w:t>67,54</w:t>
            </w:r>
          </w:p>
        </w:tc>
        <w:tc>
          <w:tcPr>
            <w:tcW w:w="1842" w:type="dxa"/>
            <w:tcBorders>
              <w:top w:val="nil"/>
              <w:left w:val="nil"/>
              <w:bottom w:val="single" w:sz="4" w:space="0" w:color="auto"/>
              <w:right w:val="single" w:sz="4" w:space="0" w:color="auto"/>
            </w:tcBorders>
            <w:noWrap/>
            <w:vAlign w:val="center"/>
          </w:tcPr>
          <w:p w14:paraId="6B9F7ED0" w14:textId="77777777" w:rsidR="00781308" w:rsidRDefault="00781308">
            <w:pPr>
              <w:pStyle w:val="af6"/>
              <w:jc w:val="center"/>
              <w:rPr>
                <w:rFonts w:ascii="Times New Roman" w:hAnsi="Times New Roman"/>
                <w:sz w:val="24"/>
                <w:szCs w:val="24"/>
              </w:rPr>
            </w:pPr>
            <w:r>
              <w:rPr>
                <w:rFonts w:ascii="Times New Roman" w:hAnsi="Times New Roman"/>
                <w:sz w:val="24"/>
                <w:szCs w:val="24"/>
              </w:rPr>
              <w:t>165,5</w:t>
            </w:r>
          </w:p>
        </w:tc>
      </w:tr>
      <w:tr w:rsidR="00781308" w14:paraId="0AB3C318"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47260893"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1923BD7B" w14:textId="77777777" w:rsidR="00781308" w:rsidRDefault="00781308">
            <w:pPr>
              <w:pStyle w:val="af6"/>
              <w:rPr>
                <w:rFonts w:ascii="Times New Roman" w:hAnsi="Times New Roman"/>
                <w:sz w:val="24"/>
                <w:szCs w:val="24"/>
              </w:rPr>
            </w:pPr>
            <w:r>
              <w:rPr>
                <w:rFonts w:ascii="Times New Roman" w:hAnsi="Times New Roman"/>
                <w:sz w:val="24"/>
                <w:szCs w:val="24"/>
              </w:rPr>
              <w:t>деревня Бараны</w:t>
            </w:r>
          </w:p>
        </w:tc>
        <w:tc>
          <w:tcPr>
            <w:tcW w:w="1559" w:type="dxa"/>
            <w:tcBorders>
              <w:top w:val="nil"/>
              <w:left w:val="nil"/>
              <w:bottom w:val="single" w:sz="4" w:space="0" w:color="auto"/>
              <w:right w:val="single" w:sz="4" w:space="0" w:color="auto"/>
            </w:tcBorders>
            <w:noWrap/>
            <w:vAlign w:val="center"/>
          </w:tcPr>
          <w:p w14:paraId="0B28D581" w14:textId="77777777" w:rsidR="00781308" w:rsidRDefault="00781308">
            <w:pPr>
              <w:pStyle w:val="af6"/>
              <w:jc w:val="center"/>
              <w:rPr>
                <w:rFonts w:ascii="Times New Roman" w:hAnsi="Times New Roman"/>
                <w:sz w:val="24"/>
                <w:szCs w:val="24"/>
              </w:rPr>
            </w:pPr>
            <w:r>
              <w:rPr>
                <w:rFonts w:ascii="Times New Roman" w:hAnsi="Times New Roman"/>
                <w:sz w:val="24"/>
                <w:szCs w:val="24"/>
              </w:rPr>
              <w:t>230</w:t>
            </w:r>
          </w:p>
        </w:tc>
        <w:tc>
          <w:tcPr>
            <w:tcW w:w="1134" w:type="dxa"/>
            <w:tcBorders>
              <w:top w:val="nil"/>
              <w:left w:val="nil"/>
              <w:bottom w:val="single" w:sz="4" w:space="0" w:color="auto"/>
              <w:right w:val="single" w:sz="4" w:space="0" w:color="auto"/>
            </w:tcBorders>
            <w:noWrap/>
            <w:vAlign w:val="center"/>
          </w:tcPr>
          <w:p w14:paraId="389363B8" w14:textId="77777777" w:rsidR="00781308" w:rsidRDefault="00781308">
            <w:pPr>
              <w:pStyle w:val="af6"/>
              <w:jc w:val="center"/>
              <w:rPr>
                <w:rFonts w:ascii="Times New Roman" w:hAnsi="Times New Roman"/>
                <w:sz w:val="24"/>
                <w:szCs w:val="24"/>
              </w:rPr>
            </w:pPr>
            <w:r>
              <w:rPr>
                <w:rFonts w:ascii="Times New Roman" w:hAnsi="Times New Roman"/>
                <w:sz w:val="24"/>
                <w:szCs w:val="24"/>
              </w:rPr>
              <w:t>2</w:t>
            </w:r>
          </w:p>
        </w:tc>
        <w:tc>
          <w:tcPr>
            <w:tcW w:w="1276" w:type="dxa"/>
            <w:tcBorders>
              <w:top w:val="nil"/>
              <w:left w:val="nil"/>
              <w:bottom w:val="single" w:sz="4" w:space="0" w:color="auto"/>
              <w:right w:val="single" w:sz="4" w:space="0" w:color="auto"/>
            </w:tcBorders>
            <w:noWrap/>
            <w:vAlign w:val="center"/>
          </w:tcPr>
          <w:p w14:paraId="096569FB" w14:textId="77777777" w:rsidR="00781308" w:rsidRDefault="00781308">
            <w:pPr>
              <w:pStyle w:val="af6"/>
              <w:jc w:val="center"/>
              <w:rPr>
                <w:rFonts w:ascii="Times New Roman" w:hAnsi="Times New Roman"/>
                <w:sz w:val="24"/>
                <w:szCs w:val="24"/>
              </w:rPr>
            </w:pPr>
            <w:r>
              <w:rPr>
                <w:rFonts w:ascii="Times New Roman" w:hAnsi="Times New Roman"/>
                <w:sz w:val="24"/>
                <w:szCs w:val="24"/>
              </w:rPr>
              <w:t>32,54</w:t>
            </w:r>
          </w:p>
        </w:tc>
        <w:tc>
          <w:tcPr>
            <w:tcW w:w="1842" w:type="dxa"/>
            <w:tcBorders>
              <w:top w:val="nil"/>
              <w:left w:val="nil"/>
              <w:bottom w:val="single" w:sz="4" w:space="0" w:color="auto"/>
              <w:right w:val="single" w:sz="4" w:space="0" w:color="auto"/>
            </w:tcBorders>
            <w:noWrap/>
            <w:vAlign w:val="center"/>
          </w:tcPr>
          <w:p w14:paraId="129F7763" w14:textId="77777777" w:rsidR="00781308" w:rsidRDefault="00781308">
            <w:pPr>
              <w:pStyle w:val="af6"/>
              <w:jc w:val="center"/>
              <w:rPr>
                <w:rFonts w:ascii="Times New Roman" w:hAnsi="Times New Roman"/>
                <w:sz w:val="24"/>
                <w:szCs w:val="24"/>
              </w:rPr>
            </w:pPr>
            <w:r>
              <w:rPr>
                <w:rFonts w:ascii="Times New Roman" w:hAnsi="Times New Roman"/>
                <w:sz w:val="24"/>
                <w:szCs w:val="24"/>
              </w:rPr>
              <w:t>141,5</w:t>
            </w:r>
          </w:p>
        </w:tc>
      </w:tr>
      <w:tr w:rsidR="00781308" w14:paraId="33930B5B"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2D50370D"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795CC490" w14:textId="77777777" w:rsidR="00781308" w:rsidRDefault="00781308">
            <w:pPr>
              <w:pStyle w:val="af6"/>
              <w:rPr>
                <w:rFonts w:ascii="Times New Roman" w:hAnsi="Times New Roman"/>
                <w:sz w:val="24"/>
                <w:szCs w:val="24"/>
              </w:rPr>
            </w:pPr>
            <w:r>
              <w:rPr>
                <w:rFonts w:ascii="Times New Roman" w:hAnsi="Times New Roman"/>
                <w:sz w:val="24"/>
                <w:szCs w:val="24"/>
              </w:rPr>
              <w:t>деревня Прохорово</w:t>
            </w:r>
          </w:p>
        </w:tc>
        <w:tc>
          <w:tcPr>
            <w:tcW w:w="1559" w:type="dxa"/>
            <w:tcBorders>
              <w:top w:val="nil"/>
              <w:left w:val="nil"/>
              <w:bottom w:val="single" w:sz="4" w:space="0" w:color="auto"/>
              <w:right w:val="single" w:sz="4" w:space="0" w:color="auto"/>
            </w:tcBorders>
            <w:noWrap/>
            <w:vAlign w:val="center"/>
          </w:tcPr>
          <w:p w14:paraId="76EDB628" w14:textId="77777777" w:rsidR="00781308" w:rsidRDefault="00781308">
            <w:pPr>
              <w:pStyle w:val="af6"/>
              <w:jc w:val="center"/>
              <w:rPr>
                <w:rFonts w:ascii="Times New Roman" w:hAnsi="Times New Roman"/>
                <w:sz w:val="24"/>
                <w:szCs w:val="24"/>
              </w:rPr>
            </w:pPr>
            <w:r>
              <w:rPr>
                <w:rFonts w:ascii="Times New Roman" w:hAnsi="Times New Roman"/>
                <w:sz w:val="24"/>
                <w:szCs w:val="24"/>
              </w:rPr>
              <w:t>54</w:t>
            </w:r>
          </w:p>
        </w:tc>
        <w:tc>
          <w:tcPr>
            <w:tcW w:w="1134" w:type="dxa"/>
            <w:tcBorders>
              <w:top w:val="nil"/>
              <w:left w:val="nil"/>
              <w:bottom w:val="single" w:sz="4" w:space="0" w:color="auto"/>
              <w:right w:val="single" w:sz="4" w:space="0" w:color="auto"/>
            </w:tcBorders>
            <w:noWrap/>
            <w:vAlign w:val="center"/>
          </w:tcPr>
          <w:p w14:paraId="18720176" w14:textId="77777777" w:rsidR="00781308" w:rsidRDefault="00781308">
            <w:pPr>
              <w:pStyle w:val="af6"/>
              <w:jc w:val="center"/>
              <w:rPr>
                <w:rFonts w:ascii="Times New Roman" w:hAnsi="Times New Roman"/>
                <w:sz w:val="24"/>
                <w:szCs w:val="24"/>
              </w:rPr>
            </w:pPr>
            <w:r>
              <w:rPr>
                <w:rFonts w:ascii="Times New Roman" w:hAnsi="Times New Roman"/>
                <w:sz w:val="24"/>
                <w:szCs w:val="24"/>
              </w:rPr>
              <w:t>1</w:t>
            </w:r>
          </w:p>
        </w:tc>
        <w:tc>
          <w:tcPr>
            <w:tcW w:w="1276" w:type="dxa"/>
            <w:tcBorders>
              <w:top w:val="nil"/>
              <w:left w:val="nil"/>
              <w:bottom w:val="single" w:sz="4" w:space="0" w:color="auto"/>
              <w:right w:val="single" w:sz="4" w:space="0" w:color="auto"/>
            </w:tcBorders>
            <w:noWrap/>
            <w:vAlign w:val="center"/>
          </w:tcPr>
          <w:p w14:paraId="68AED91E" w14:textId="77777777" w:rsidR="00781308" w:rsidRDefault="00781308">
            <w:pPr>
              <w:pStyle w:val="af6"/>
              <w:jc w:val="center"/>
              <w:rPr>
                <w:rFonts w:ascii="Times New Roman" w:hAnsi="Times New Roman"/>
                <w:sz w:val="24"/>
                <w:szCs w:val="24"/>
              </w:rPr>
            </w:pPr>
            <w:r>
              <w:rPr>
                <w:rFonts w:ascii="Times New Roman" w:hAnsi="Times New Roman"/>
                <w:sz w:val="24"/>
                <w:szCs w:val="24"/>
              </w:rPr>
              <w:t>35,0</w:t>
            </w:r>
          </w:p>
        </w:tc>
        <w:tc>
          <w:tcPr>
            <w:tcW w:w="1842" w:type="dxa"/>
            <w:tcBorders>
              <w:top w:val="nil"/>
              <w:left w:val="nil"/>
              <w:bottom w:val="single" w:sz="4" w:space="0" w:color="auto"/>
              <w:right w:val="single" w:sz="4" w:space="0" w:color="auto"/>
            </w:tcBorders>
            <w:noWrap/>
            <w:vAlign w:val="center"/>
          </w:tcPr>
          <w:p w14:paraId="16CC3828" w14:textId="77777777" w:rsidR="00781308" w:rsidRDefault="00781308">
            <w:pPr>
              <w:pStyle w:val="af6"/>
              <w:jc w:val="center"/>
              <w:rPr>
                <w:rFonts w:ascii="Times New Roman" w:hAnsi="Times New Roman"/>
                <w:sz w:val="24"/>
                <w:szCs w:val="24"/>
              </w:rPr>
            </w:pPr>
            <w:r>
              <w:rPr>
                <w:rFonts w:ascii="Times New Roman" w:hAnsi="Times New Roman"/>
                <w:sz w:val="24"/>
                <w:szCs w:val="24"/>
              </w:rPr>
              <w:t>648,1</w:t>
            </w:r>
          </w:p>
        </w:tc>
      </w:tr>
      <w:tr w:rsidR="00781308" w14:paraId="0F30C644"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2B277E12"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251C547A" w14:textId="77777777" w:rsidR="00781308" w:rsidRDefault="00781308">
            <w:pPr>
              <w:pStyle w:val="af6"/>
              <w:rPr>
                <w:rFonts w:ascii="Times New Roman" w:hAnsi="Times New Roman"/>
                <w:sz w:val="24"/>
                <w:szCs w:val="24"/>
              </w:rPr>
            </w:pPr>
            <w:r>
              <w:rPr>
                <w:rFonts w:ascii="Times New Roman" w:hAnsi="Times New Roman"/>
                <w:sz w:val="24"/>
                <w:szCs w:val="24"/>
              </w:rPr>
              <w:t>деревня Захватай</w:t>
            </w:r>
          </w:p>
        </w:tc>
        <w:tc>
          <w:tcPr>
            <w:tcW w:w="1559" w:type="dxa"/>
            <w:tcBorders>
              <w:top w:val="nil"/>
              <w:left w:val="nil"/>
              <w:bottom w:val="single" w:sz="4" w:space="0" w:color="auto"/>
              <w:right w:val="single" w:sz="4" w:space="0" w:color="auto"/>
            </w:tcBorders>
            <w:noWrap/>
            <w:vAlign w:val="center"/>
          </w:tcPr>
          <w:p w14:paraId="4AE1A14A" w14:textId="77777777" w:rsidR="00781308" w:rsidRDefault="00781308">
            <w:pPr>
              <w:pStyle w:val="af6"/>
              <w:jc w:val="center"/>
              <w:rPr>
                <w:rFonts w:ascii="Times New Roman" w:hAnsi="Times New Roman"/>
                <w:sz w:val="24"/>
                <w:szCs w:val="24"/>
              </w:rPr>
            </w:pPr>
            <w:r>
              <w:rPr>
                <w:rFonts w:ascii="Times New Roman" w:hAnsi="Times New Roman"/>
                <w:sz w:val="24"/>
                <w:szCs w:val="24"/>
              </w:rPr>
              <w:t>25</w:t>
            </w:r>
          </w:p>
        </w:tc>
        <w:tc>
          <w:tcPr>
            <w:tcW w:w="1134" w:type="dxa"/>
            <w:tcBorders>
              <w:top w:val="nil"/>
              <w:left w:val="nil"/>
              <w:bottom w:val="single" w:sz="4" w:space="0" w:color="auto"/>
              <w:right w:val="single" w:sz="4" w:space="0" w:color="auto"/>
            </w:tcBorders>
            <w:noWrap/>
            <w:vAlign w:val="center"/>
          </w:tcPr>
          <w:p w14:paraId="4CF56CF9"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7E62652B"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1FD02539"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412F4453"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5D32C7EA"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002C321B" w14:textId="77777777" w:rsidR="00781308" w:rsidRDefault="00781308">
            <w:pPr>
              <w:pStyle w:val="af6"/>
              <w:rPr>
                <w:rFonts w:ascii="Times New Roman" w:hAnsi="Times New Roman"/>
                <w:sz w:val="24"/>
                <w:szCs w:val="24"/>
              </w:rPr>
            </w:pPr>
            <w:r>
              <w:rPr>
                <w:rFonts w:ascii="Times New Roman" w:hAnsi="Times New Roman"/>
                <w:sz w:val="24"/>
                <w:szCs w:val="24"/>
              </w:rPr>
              <w:t>деревня Вавилово</w:t>
            </w:r>
          </w:p>
        </w:tc>
        <w:tc>
          <w:tcPr>
            <w:tcW w:w="1559" w:type="dxa"/>
            <w:tcBorders>
              <w:top w:val="nil"/>
              <w:left w:val="nil"/>
              <w:bottom w:val="single" w:sz="4" w:space="0" w:color="auto"/>
              <w:right w:val="single" w:sz="4" w:space="0" w:color="auto"/>
            </w:tcBorders>
            <w:noWrap/>
            <w:vAlign w:val="center"/>
          </w:tcPr>
          <w:p w14:paraId="3A8ADDF9" w14:textId="77777777" w:rsidR="00781308" w:rsidRDefault="00781308">
            <w:pPr>
              <w:pStyle w:val="af6"/>
              <w:jc w:val="center"/>
              <w:rPr>
                <w:rFonts w:ascii="Times New Roman" w:hAnsi="Times New Roman"/>
                <w:sz w:val="24"/>
                <w:szCs w:val="24"/>
              </w:rPr>
            </w:pPr>
            <w:r>
              <w:rPr>
                <w:rFonts w:ascii="Times New Roman" w:hAnsi="Times New Roman"/>
                <w:sz w:val="24"/>
                <w:szCs w:val="24"/>
              </w:rPr>
              <w:t>65</w:t>
            </w:r>
          </w:p>
        </w:tc>
        <w:tc>
          <w:tcPr>
            <w:tcW w:w="1134" w:type="dxa"/>
            <w:tcBorders>
              <w:top w:val="nil"/>
              <w:left w:val="nil"/>
              <w:bottom w:val="single" w:sz="4" w:space="0" w:color="auto"/>
              <w:right w:val="single" w:sz="4" w:space="0" w:color="auto"/>
            </w:tcBorders>
            <w:noWrap/>
            <w:vAlign w:val="center"/>
          </w:tcPr>
          <w:p w14:paraId="7C725AB8"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4A0F3516"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44746ABA"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0C7BA9A7"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4D5D0D6D"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05D8F04F" w14:textId="77777777" w:rsidR="00781308" w:rsidRDefault="00781308">
            <w:pPr>
              <w:pStyle w:val="af6"/>
              <w:rPr>
                <w:rFonts w:ascii="Times New Roman" w:hAnsi="Times New Roman"/>
                <w:sz w:val="24"/>
                <w:szCs w:val="24"/>
              </w:rPr>
            </w:pPr>
            <w:r>
              <w:rPr>
                <w:rFonts w:ascii="Times New Roman" w:hAnsi="Times New Roman"/>
                <w:sz w:val="24"/>
                <w:szCs w:val="24"/>
              </w:rPr>
              <w:t>деревня Нефедово</w:t>
            </w:r>
          </w:p>
        </w:tc>
        <w:tc>
          <w:tcPr>
            <w:tcW w:w="1559" w:type="dxa"/>
            <w:tcBorders>
              <w:top w:val="nil"/>
              <w:left w:val="nil"/>
              <w:bottom w:val="single" w:sz="4" w:space="0" w:color="auto"/>
              <w:right w:val="single" w:sz="4" w:space="0" w:color="auto"/>
            </w:tcBorders>
            <w:noWrap/>
            <w:vAlign w:val="center"/>
          </w:tcPr>
          <w:p w14:paraId="6E87B4C7" w14:textId="77777777" w:rsidR="00781308" w:rsidRDefault="00781308">
            <w:pPr>
              <w:pStyle w:val="af6"/>
              <w:jc w:val="center"/>
              <w:rPr>
                <w:rFonts w:ascii="Times New Roman" w:hAnsi="Times New Roman"/>
                <w:sz w:val="24"/>
                <w:szCs w:val="24"/>
              </w:rPr>
            </w:pPr>
            <w:r>
              <w:rPr>
                <w:rFonts w:ascii="Times New Roman" w:hAnsi="Times New Roman"/>
                <w:sz w:val="24"/>
                <w:szCs w:val="24"/>
              </w:rPr>
              <w:t>11</w:t>
            </w:r>
          </w:p>
        </w:tc>
        <w:tc>
          <w:tcPr>
            <w:tcW w:w="1134" w:type="dxa"/>
            <w:tcBorders>
              <w:top w:val="nil"/>
              <w:left w:val="nil"/>
              <w:bottom w:val="single" w:sz="4" w:space="0" w:color="auto"/>
              <w:right w:val="single" w:sz="4" w:space="0" w:color="auto"/>
            </w:tcBorders>
            <w:noWrap/>
            <w:vAlign w:val="center"/>
          </w:tcPr>
          <w:p w14:paraId="672F2B54"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179E2B3B"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29ED379F"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2198D455"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7F282BCE" w14:textId="77777777" w:rsidR="00781308" w:rsidRDefault="00781308">
            <w:pPr>
              <w:pStyle w:val="af6"/>
              <w:rPr>
                <w:rFonts w:ascii="Times New Roman" w:hAnsi="Times New Roman"/>
                <w:bCs/>
                <w:sz w:val="24"/>
                <w:szCs w:val="24"/>
              </w:rPr>
            </w:pPr>
          </w:p>
        </w:tc>
        <w:tc>
          <w:tcPr>
            <w:tcW w:w="3357" w:type="dxa"/>
            <w:tcBorders>
              <w:top w:val="nil"/>
              <w:left w:val="nil"/>
              <w:bottom w:val="single" w:sz="4" w:space="0" w:color="auto"/>
              <w:right w:val="single" w:sz="4" w:space="0" w:color="auto"/>
            </w:tcBorders>
            <w:noWrap/>
            <w:vAlign w:val="center"/>
          </w:tcPr>
          <w:p w14:paraId="43256A42" w14:textId="77777777" w:rsidR="00781308" w:rsidRDefault="00781308">
            <w:pPr>
              <w:pStyle w:val="af6"/>
              <w:rPr>
                <w:rFonts w:ascii="Times New Roman" w:hAnsi="Times New Roman"/>
                <w:sz w:val="24"/>
                <w:szCs w:val="24"/>
              </w:rPr>
            </w:pPr>
            <w:r>
              <w:rPr>
                <w:rFonts w:ascii="Times New Roman" w:hAnsi="Times New Roman"/>
                <w:sz w:val="24"/>
                <w:szCs w:val="24"/>
              </w:rPr>
              <w:t>деревня Бурово</w:t>
            </w:r>
          </w:p>
        </w:tc>
        <w:tc>
          <w:tcPr>
            <w:tcW w:w="1559" w:type="dxa"/>
            <w:tcBorders>
              <w:top w:val="nil"/>
              <w:left w:val="nil"/>
              <w:bottom w:val="single" w:sz="4" w:space="0" w:color="auto"/>
              <w:right w:val="single" w:sz="4" w:space="0" w:color="auto"/>
            </w:tcBorders>
            <w:noWrap/>
            <w:vAlign w:val="center"/>
          </w:tcPr>
          <w:p w14:paraId="0D6A3986" w14:textId="77777777" w:rsidR="00781308" w:rsidRDefault="00781308">
            <w:pPr>
              <w:pStyle w:val="af6"/>
              <w:jc w:val="center"/>
              <w:rPr>
                <w:rFonts w:ascii="Times New Roman" w:hAnsi="Times New Roman"/>
                <w:sz w:val="24"/>
                <w:szCs w:val="24"/>
              </w:rPr>
            </w:pPr>
            <w:r>
              <w:rPr>
                <w:rFonts w:ascii="Times New Roman" w:hAnsi="Times New Roman"/>
                <w:sz w:val="24"/>
                <w:szCs w:val="24"/>
              </w:rPr>
              <w:t>26</w:t>
            </w:r>
          </w:p>
        </w:tc>
        <w:tc>
          <w:tcPr>
            <w:tcW w:w="1134" w:type="dxa"/>
            <w:tcBorders>
              <w:top w:val="nil"/>
              <w:left w:val="nil"/>
              <w:bottom w:val="single" w:sz="4" w:space="0" w:color="auto"/>
              <w:right w:val="single" w:sz="4" w:space="0" w:color="auto"/>
            </w:tcBorders>
            <w:noWrap/>
            <w:vAlign w:val="center"/>
          </w:tcPr>
          <w:p w14:paraId="3F2D9176"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52323628"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6B5471A6"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40171395"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7F16916C" w14:textId="77777777" w:rsidR="00781308" w:rsidRDefault="00781308">
            <w:pPr>
              <w:pStyle w:val="af6"/>
              <w:rPr>
                <w:rFonts w:ascii="Times New Roman" w:hAnsi="Times New Roman"/>
                <w:sz w:val="24"/>
                <w:szCs w:val="24"/>
              </w:rPr>
            </w:pPr>
            <w:r>
              <w:rPr>
                <w:rFonts w:ascii="Times New Roman" w:hAnsi="Times New Roman"/>
                <w:sz w:val="24"/>
                <w:szCs w:val="24"/>
              </w:rPr>
              <w:t>10</w:t>
            </w:r>
          </w:p>
        </w:tc>
        <w:tc>
          <w:tcPr>
            <w:tcW w:w="3357" w:type="dxa"/>
            <w:tcBorders>
              <w:top w:val="nil"/>
              <w:left w:val="nil"/>
              <w:bottom w:val="single" w:sz="4" w:space="0" w:color="auto"/>
              <w:right w:val="single" w:sz="4" w:space="0" w:color="auto"/>
            </w:tcBorders>
            <w:noWrap/>
            <w:vAlign w:val="center"/>
          </w:tcPr>
          <w:p w14:paraId="1FD5E68E" w14:textId="77777777" w:rsidR="00781308" w:rsidRDefault="00781308">
            <w:pPr>
              <w:pStyle w:val="af6"/>
              <w:rPr>
                <w:rFonts w:ascii="Times New Roman" w:hAnsi="Times New Roman"/>
                <w:sz w:val="24"/>
                <w:szCs w:val="24"/>
              </w:rPr>
            </w:pPr>
            <w:r>
              <w:rPr>
                <w:rFonts w:ascii="Times New Roman" w:hAnsi="Times New Roman"/>
                <w:sz w:val="24"/>
                <w:szCs w:val="24"/>
              </w:rPr>
              <w:t>Селеговское сельское поселение</w:t>
            </w:r>
          </w:p>
        </w:tc>
        <w:tc>
          <w:tcPr>
            <w:tcW w:w="1559" w:type="dxa"/>
            <w:tcBorders>
              <w:top w:val="nil"/>
              <w:left w:val="nil"/>
              <w:bottom w:val="single" w:sz="4" w:space="0" w:color="auto"/>
              <w:right w:val="single" w:sz="4" w:space="0" w:color="auto"/>
            </w:tcBorders>
            <w:noWrap/>
            <w:vAlign w:val="center"/>
          </w:tcPr>
          <w:p w14:paraId="6BFA950C" w14:textId="77777777" w:rsidR="00781308" w:rsidRDefault="00781308">
            <w:pPr>
              <w:pStyle w:val="af6"/>
              <w:jc w:val="center"/>
              <w:rPr>
                <w:rFonts w:ascii="Times New Roman" w:hAnsi="Times New Roman"/>
                <w:sz w:val="24"/>
                <w:szCs w:val="24"/>
              </w:rPr>
            </w:pPr>
            <w:r>
              <w:rPr>
                <w:rFonts w:ascii="Times New Roman" w:hAnsi="Times New Roman"/>
                <w:sz w:val="24"/>
                <w:szCs w:val="24"/>
              </w:rPr>
              <w:t>290</w:t>
            </w:r>
          </w:p>
        </w:tc>
        <w:tc>
          <w:tcPr>
            <w:tcW w:w="1134" w:type="dxa"/>
            <w:tcBorders>
              <w:top w:val="nil"/>
              <w:left w:val="nil"/>
              <w:bottom w:val="single" w:sz="4" w:space="0" w:color="auto"/>
              <w:right w:val="single" w:sz="4" w:space="0" w:color="auto"/>
            </w:tcBorders>
            <w:noWrap/>
            <w:vAlign w:val="center"/>
          </w:tcPr>
          <w:p w14:paraId="0734E7CC" w14:textId="77777777" w:rsidR="00781308" w:rsidRDefault="00781308">
            <w:pPr>
              <w:pStyle w:val="af6"/>
              <w:jc w:val="center"/>
              <w:rPr>
                <w:rFonts w:ascii="Times New Roman" w:hAnsi="Times New Roman"/>
                <w:sz w:val="24"/>
                <w:szCs w:val="24"/>
              </w:rPr>
            </w:pPr>
            <w:r>
              <w:rPr>
                <w:rFonts w:ascii="Times New Roman" w:hAnsi="Times New Roman"/>
                <w:sz w:val="24"/>
                <w:szCs w:val="24"/>
              </w:rPr>
              <w:t>3</w:t>
            </w:r>
          </w:p>
        </w:tc>
        <w:tc>
          <w:tcPr>
            <w:tcW w:w="1276" w:type="dxa"/>
            <w:tcBorders>
              <w:top w:val="nil"/>
              <w:left w:val="nil"/>
              <w:bottom w:val="single" w:sz="4" w:space="0" w:color="auto"/>
              <w:right w:val="single" w:sz="4" w:space="0" w:color="auto"/>
            </w:tcBorders>
            <w:noWrap/>
            <w:vAlign w:val="center"/>
          </w:tcPr>
          <w:p w14:paraId="13AD2918" w14:textId="77777777" w:rsidR="00781308" w:rsidRDefault="00781308">
            <w:pPr>
              <w:pStyle w:val="af6"/>
              <w:jc w:val="center"/>
              <w:rPr>
                <w:rFonts w:ascii="Times New Roman" w:hAnsi="Times New Roman"/>
                <w:sz w:val="24"/>
                <w:szCs w:val="24"/>
              </w:rPr>
            </w:pPr>
            <w:r>
              <w:rPr>
                <w:rFonts w:ascii="Times New Roman" w:hAnsi="Times New Roman"/>
                <w:sz w:val="24"/>
                <w:szCs w:val="24"/>
              </w:rPr>
              <w:t>84,6</w:t>
            </w:r>
          </w:p>
        </w:tc>
        <w:tc>
          <w:tcPr>
            <w:tcW w:w="1842" w:type="dxa"/>
            <w:tcBorders>
              <w:top w:val="nil"/>
              <w:left w:val="nil"/>
              <w:bottom w:val="single" w:sz="4" w:space="0" w:color="auto"/>
              <w:right w:val="single" w:sz="4" w:space="0" w:color="auto"/>
            </w:tcBorders>
            <w:noWrap/>
            <w:vAlign w:val="center"/>
          </w:tcPr>
          <w:p w14:paraId="750E4918" w14:textId="77777777" w:rsidR="00781308" w:rsidRDefault="00781308">
            <w:pPr>
              <w:pStyle w:val="af6"/>
              <w:jc w:val="center"/>
              <w:rPr>
                <w:rFonts w:ascii="Times New Roman" w:hAnsi="Times New Roman"/>
                <w:sz w:val="24"/>
                <w:szCs w:val="24"/>
              </w:rPr>
            </w:pPr>
            <w:r>
              <w:rPr>
                <w:rFonts w:ascii="Times New Roman" w:hAnsi="Times New Roman"/>
                <w:sz w:val="24"/>
                <w:szCs w:val="24"/>
              </w:rPr>
              <w:t>291,7</w:t>
            </w:r>
          </w:p>
        </w:tc>
      </w:tr>
      <w:tr w:rsidR="00781308" w14:paraId="04B2FE89"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50570A54"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36341221" w14:textId="77777777" w:rsidR="00781308" w:rsidRDefault="00781308">
            <w:pPr>
              <w:pStyle w:val="af6"/>
              <w:rPr>
                <w:rFonts w:ascii="Times New Roman" w:hAnsi="Times New Roman"/>
                <w:sz w:val="24"/>
                <w:szCs w:val="24"/>
              </w:rPr>
            </w:pPr>
            <w:r>
              <w:rPr>
                <w:rFonts w:ascii="Times New Roman" w:hAnsi="Times New Roman"/>
                <w:sz w:val="24"/>
                <w:szCs w:val="24"/>
              </w:rPr>
              <w:t>село Большой Селег</w:t>
            </w:r>
          </w:p>
        </w:tc>
        <w:tc>
          <w:tcPr>
            <w:tcW w:w="1559" w:type="dxa"/>
            <w:tcBorders>
              <w:top w:val="nil"/>
              <w:left w:val="nil"/>
              <w:bottom w:val="single" w:sz="4" w:space="0" w:color="auto"/>
              <w:right w:val="single" w:sz="4" w:space="0" w:color="auto"/>
            </w:tcBorders>
            <w:noWrap/>
            <w:vAlign w:val="center"/>
          </w:tcPr>
          <w:p w14:paraId="06A85F1F" w14:textId="77777777" w:rsidR="00781308" w:rsidRDefault="00781308">
            <w:pPr>
              <w:pStyle w:val="af6"/>
              <w:jc w:val="center"/>
              <w:rPr>
                <w:rFonts w:ascii="Times New Roman" w:hAnsi="Times New Roman"/>
                <w:sz w:val="24"/>
                <w:szCs w:val="24"/>
              </w:rPr>
            </w:pPr>
            <w:r>
              <w:rPr>
                <w:rFonts w:ascii="Times New Roman" w:hAnsi="Times New Roman"/>
                <w:sz w:val="24"/>
                <w:szCs w:val="24"/>
              </w:rPr>
              <w:t>260</w:t>
            </w:r>
          </w:p>
        </w:tc>
        <w:tc>
          <w:tcPr>
            <w:tcW w:w="1134" w:type="dxa"/>
            <w:tcBorders>
              <w:top w:val="nil"/>
              <w:left w:val="nil"/>
              <w:bottom w:val="single" w:sz="4" w:space="0" w:color="auto"/>
              <w:right w:val="single" w:sz="4" w:space="0" w:color="auto"/>
            </w:tcBorders>
            <w:noWrap/>
            <w:vAlign w:val="center"/>
          </w:tcPr>
          <w:p w14:paraId="0455E7A8" w14:textId="77777777" w:rsidR="00781308" w:rsidRDefault="00781308">
            <w:pPr>
              <w:pStyle w:val="af6"/>
              <w:jc w:val="center"/>
              <w:rPr>
                <w:rFonts w:ascii="Times New Roman" w:hAnsi="Times New Roman"/>
                <w:sz w:val="24"/>
                <w:szCs w:val="24"/>
              </w:rPr>
            </w:pPr>
            <w:r>
              <w:rPr>
                <w:rFonts w:ascii="Times New Roman" w:hAnsi="Times New Roman"/>
                <w:sz w:val="24"/>
                <w:szCs w:val="24"/>
              </w:rPr>
              <w:t>3</w:t>
            </w:r>
          </w:p>
        </w:tc>
        <w:tc>
          <w:tcPr>
            <w:tcW w:w="1276" w:type="dxa"/>
            <w:tcBorders>
              <w:top w:val="nil"/>
              <w:left w:val="nil"/>
              <w:bottom w:val="single" w:sz="4" w:space="0" w:color="auto"/>
              <w:right w:val="single" w:sz="4" w:space="0" w:color="auto"/>
            </w:tcBorders>
            <w:noWrap/>
            <w:vAlign w:val="center"/>
          </w:tcPr>
          <w:p w14:paraId="6EA4BEC4" w14:textId="77777777" w:rsidR="00781308" w:rsidRDefault="00781308">
            <w:pPr>
              <w:pStyle w:val="af6"/>
              <w:jc w:val="center"/>
              <w:rPr>
                <w:rFonts w:ascii="Times New Roman" w:hAnsi="Times New Roman"/>
                <w:sz w:val="24"/>
                <w:szCs w:val="24"/>
              </w:rPr>
            </w:pPr>
            <w:r>
              <w:rPr>
                <w:rFonts w:ascii="Times New Roman" w:hAnsi="Times New Roman"/>
                <w:sz w:val="24"/>
                <w:szCs w:val="24"/>
              </w:rPr>
              <w:t>84,6</w:t>
            </w:r>
          </w:p>
        </w:tc>
        <w:tc>
          <w:tcPr>
            <w:tcW w:w="1842" w:type="dxa"/>
            <w:tcBorders>
              <w:top w:val="nil"/>
              <w:left w:val="nil"/>
              <w:bottom w:val="single" w:sz="4" w:space="0" w:color="auto"/>
              <w:right w:val="single" w:sz="4" w:space="0" w:color="auto"/>
            </w:tcBorders>
            <w:noWrap/>
            <w:vAlign w:val="center"/>
          </w:tcPr>
          <w:p w14:paraId="413761E2" w14:textId="77777777" w:rsidR="00781308" w:rsidRDefault="00781308">
            <w:pPr>
              <w:pStyle w:val="af6"/>
              <w:jc w:val="center"/>
              <w:rPr>
                <w:rFonts w:ascii="Times New Roman" w:hAnsi="Times New Roman"/>
                <w:sz w:val="24"/>
                <w:szCs w:val="24"/>
              </w:rPr>
            </w:pPr>
            <w:r>
              <w:rPr>
                <w:rFonts w:ascii="Times New Roman" w:hAnsi="Times New Roman"/>
                <w:sz w:val="24"/>
                <w:szCs w:val="24"/>
              </w:rPr>
              <w:t>325,4</w:t>
            </w:r>
          </w:p>
        </w:tc>
      </w:tr>
      <w:tr w:rsidR="00781308" w14:paraId="0F90DA14"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61DB82AB"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3D30BD1A" w14:textId="77777777" w:rsidR="00781308" w:rsidRDefault="00781308">
            <w:pPr>
              <w:pStyle w:val="af6"/>
              <w:rPr>
                <w:rFonts w:ascii="Times New Roman" w:hAnsi="Times New Roman"/>
                <w:sz w:val="24"/>
                <w:szCs w:val="24"/>
              </w:rPr>
            </w:pPr>
            <w:r>
              <w:rPr>
                <w:rFonts w:ascii="Times New Roman" w:hAnsi="Times New Roman"/>
                <w:sz w:val="24"/>
                <w:szCs w:val="24"/>
              </w:rPr>
              <w:t>деревня Большие Чуваши</w:t>
            </w:r>
          </w:p>
        </w:tc>
        <w:tc>
          <w:tcPr>
            <w:tcW w:w="1559" w:type="dxa"/>
            <w:tcBorders>
              <w:top w:val="nil"/>
              <w:left w:val="nil"/>
              <w:bottom w:val="single" w:sz="4" w:space="0" w:color="auto"/>
              <w:right w:val="single" w:sz="4" w:space="0" w:color="auto"/>
            </w:tcBorders>
            <w:noWrap/>
            <w:vAlign w:val="center"/>
          </w:tcPr>
          <w:p w14:paraId="11D36644" w14:textId="77777777" w:rsidR="00781308" w:rsidRDefault="00781308">
            <w:pPr>
              <w:pStyle w:val="af6"/>
              <w:jc w:val="center"/>
              <w:rPr>
                <w:rFonts w:ascii="Times New Roman" w:hAnsi="Times New Roman"/>
                <w:sz w:val="24"/>
                <w:szCs w:val="24"/>
              </w:rPr>
            </w:pPr>
            <w:r>
              <w:rPr>
                <w:rFonts w:ascii="Times New Roman" w:hAnsi="Times New Roman"/>
                <w:sz w:val="24"/>
                <w:szCs w:val="24"/>
              </w:rPr>
              <w:t>16</w:t>
            </w:r>
          </w:p>
        </w:tc>
        <w:tc>
          <w:tcPr>
            <w:tcW w:w="1134" w:type="dxa"/>
            <w:tcBorders>
              <w:top w:val="nil"/>
              <w:left w:val="nil"/>
              <w:bottom w:val="single" w:sz="4" w:space="0" w:color="auto"/>
              <w:right w:val="single" w:sz="4" w:space="0" w:color="auto"/>
            </w:tcBorders>
            <w:noWrap/>
            <w:vAlign w:val="center"/>
          </w:tcPr>
          <w:p w14:paraId="7606EDAE"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02D92825"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5FE5D7B3"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2541A86D"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430AF8E6"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16FB5BE9" w14:textId="77777777" w:rsidR="00781308" w:rsidRDefault="00781308">
            <w:pPr>
              <w:pStyle w:val="af6"/>
              <w:rPr>
                <w:rFonts w:ascii="Times New Roman" w:hAnsi="Times New Roman"/>
                <w:sz w:val="24"/>
                <w:szCs w:val="24"/>
              </w:rPr>
            </w:pPr>
            <w:r>
              <w:rPr>
                <w:rFonts w:ascii="Times New Roman" w:hAnsi="Times New Roman"/>
                <w:sz w:val="24"/>
                <w:szCs w:val="24"/>
              </w:rPr>
              <w:t>деревня Пивовары</w:t>
            </w:r>
          </w:p>
        </w:tc>
        <w:tc>
          <w:tcPr>
            <w:tcW w:w="1559" w:type="dxa"/>
            <w:tcBorders>
              <w:top w:val="nil"/>
              <w:left w:val="nil"/>
              <w:bottom w:val="single" w:sz="4" w:space="0" w:color="auto"/>
              <w:right w:val="single" w:sz="4" w:space="0" w:color="auto"/>
            </w:tcBorders>
            <w:noWrap/>
            <w:vAlign w:val="center"/>
          </w:tcPr>
          <w:p w14:paraId="4401B0A4" w14:textId="77777777" w:rsidR="00781308" w:rsidRDefault="00781308">
            <w:pPr>
              <w:pStyle w:val="af6"/>
              <w:jc w:val="center"/>
              <w:rPr>
                <w:rFonts w:ascii="Times New Roman" w:hAnsi="Times New Roman"/>
                <w:sz w:val="24"/>
                <w:szCs w:val="24"/>
              </w:rPr>
            </w:pPr>
            <w:r>
              <w:rPr>
                <w:rFonts w:ascii="Times New Roman" w:hAnsi="Times New Roman"/>
                <w:sz w:val="24"/>
                <w:szCs w:val="24"/>
              </w:rPr>
              <w:t>14</w:t>
            </w:r>
          </w:p>
        </w:tc>
        <w:tc>
          <w:tcPr>
            <w:tcW w:w="1134" w:type="dxa"/>
            <w:tcBorders>
              <w:top w:val="nil"/>
              <w:left w:val="nil"/>
              <w:bottom w:val="single" w:sz="4" w:space="0" w:color="auto"/>
              <w:right w:val="single" w:sz="4" w:space="0" w:color="auto"/>
            </w:tcBorders>
            <w:noWrap/>
            <w:vAlign w:val="center"/>
          </w:tcPr>
          <w:p w14:paraId="0FE269DC" w14:textId="77777777" w:rsidR="00781308" w:rsidRDefault="00781308">
            <w:pPr>
              <w:pStyle w:val="af6"/>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noWrap/>
            <w:vAlign w:val="center"/>
          </w:tcPr>
          <w:p w14:paraId="7C03CE12" w14:textId="77777777" w:rsidR="00781308" w:rsidRDefault="00781308">
            <w:pPr>
              <w:pStyle w:val="af6"/>
              <w:jc w:val="center"/>
              <w:rPr>
                <w:rFonts w:ascii="Times New Roman" w:hAnsi="Times New Roman"/>
                <w:sz w:val="24"/>
                <w:szCs w:val="24"/>
              </w:rPr>
            </w:pPr>
          </w:p>
        </w:tc>
        <w:tc>
          <w:tcPr>
            <w:tcW w:w="1842" w:type="dxa"/>
            <w:tcBorders>
              <w:top w:val="nil"/>
              <w:left w:val="nil"/>
              <w:bottom w:val="single" w:sz="4" w:space="0" w:color="auto"/>
              <w:right w:val="single" w:sz="4" w:space="0" w:color="auto"/>
            </w:tcBorders>
            <w:noWrap/>
            <w:vAlign w:val="center"/>
          </w:tcPr>
          <w:p w14:paraId="39058EBD" w14:textId="77777777" w:rsidR="00781308" w:rsidRDefault="00781308">
            <w:pPr>
              <w:pStyle w:val="af6"/>
              <w:jc w:val="center"/>
              <w:rPr>
                <w:rFonts w:ascii="Times New Roman" w:hAnsi="Times New Roman"/>
                <w:sz w:val="24"/>
                <w:szCs w:val="24"/>
              </w:rPr>
            </w:pPr>
            <w:r>
              <w:rPr>
                <w:rFonts w:ascii="Times New Roman" w:hAnsi="Times New Roman"/>
                <w:sz w:val="24"/>
                <w:szCs w:val="24"/>
              </w:rPr>
              <w:t>0,0</w:t>
            </w:r>
          </w:p>
        </w:tc>
      </w:tr>
      <w:tr w:rsidR="00781308" w14:paraId="6A0B90BD" w14:textId="77777777">
        <w:trPr>
          <w:trHeight w:val="300"/>
        </w:trPr>
        <w:tc>
          <w:tcPr>
            <w:tcW w:w="486" w:type="dxa"/>
            <w:tcBorders>
              <w:top w:val="nil"/>
              <w:left w:val="single" w:sz="4" w:space="0" w:color="auto"/>
              <w:bottom w:val="single" w:sz="4" w:space="0" w:color="auto"/>
              <w:right w:val="single" w:sz="4" w:space="0" w:color="auto"/>
            </w:tcBorders>
            <w:noWrap/>
            <w:vAlign w:val="center"/>
          </w:tcPr>
          <w:p w14:paraId="62E7272D" w14:textId="77777777" w:rsidR="00781308" w:rsidRDefault="00781308">
            <w:pPr>
              <w:pStyle w:val="af6"/>
              <w:rPr>
                <w:rFonts w:ascii="Times New Roman" w:hAnsi="Times New Roman"/>
                <w:bCs/>
                <w:sz w:val="24"/>
                <w:szCs w:val="24"/>
              </w:rPr>
            </w:pPr>
            <w:r>
              <w:rPr>
                <w:rFonts w:ascii="Times New Roman" w:hAnsi="Times New Roman"/>
                <w:bCs/>
                <w:sz w:val="24"/>
                <w:szCs w:val="24"/>
              </w:rPr>
              <w:t> </w:t>
            </w:r>
          </w:p>
        </w:tc>
        <w:tc>
          <w:tcPr>
            <w:tcW w:w="3357" w:type="dxa"/>
            <w:tcBorders>
              <w:top w:val="nil"/>
              <w:left w:val="nil"/>
              <w:bottom w:val="single" w:sz="4" w:space="0" w:color="auto"/>
              <w:right w:val="single" w:sz="4" w:space="0" w:color="auto"/>
            </w:tcBorders>
            <w:noWrap/>
            <w:vAlign w:val="center"/>
          </w:tcPr>
          <w:p w14:paraId="58D6D16C" w14:textId="77777777" w:rsidR="00781308" w:rsidRDefault="00781308">
            <w:pPr>
              <w:pStyle w:val="af6"/>
              <w:rPr>
                <w:rFonts w:ascii="Times New Roman" w:hAnsi="Times New Roman"/>
                <w:sz w:val="24"/>
                <w:szCs w:val="24"/>
              </w:rPr>
            </w:pPr>
            <w:r>
              <w:rPr>
                <w:rFonts w:ascii="Times New Roman" w:hAnsi="Times New Roman"/>
                <w:sz w:val="24"/>
                <w:szCs w:val="24"/>
              </w:rPr>
              <w:t>Итого по муниципальному району</w:t>
            </w:r>
          </w:p>
        </w:tc>
        <w:tc>
          <w:tcPr>
            <w:tcW w:w="1559" w:type="dxa"/>
            <w:tcBorders>
              <w:top w:val="nil"/>
              <w:left w:val="nil"/>
              <w:bottom w:val="single" w:sz="4" w:space="0" w:color="auto"/>
              <w:right w:val="single" w:sz="4" w:space="0" w:color="auto"/>
            </w:tcBorders>
            <w:noWrap/>
            <w:vAlign w:val="center"/>
          </w:tcPr>
          <w:p w14:paraId="442D018A" w14:textId="77777777" w:rsidR="00781308" w:rsidRDefault="00781308">
            <w:pPr>
              <w:pStyle w:val="af6"/>
              <w:jc w:val="center"/>
              <w:rPr>
                <w:rFonts w:ascii="Times New Roman" w:hAnsi="Times New Roman"/>
                <w:sz w:val="24"/>
                <w:szCs w:val="24"/>
              </w:rPr>
            </w:pPr>
            <w:r>
              <w:rPr>
                <w:rFonts w:ascii="Times New Roman" w:hAnsi="Times New Roman"/>
                <w:sz w:val="24"/>
                <w:szCs w:val="24"/>
              </w:rPr>
              <w:t>9545</w:t>
            </w:r>
          </w:p>
        </w:tc>
        <w:tc>
          <w:tcPr>
            <w:tcW w:w="1134" w:type="dxa"/>
            <w:tcBorders>
              <w:top w:val="nil"/>
              <w:left w:val="nil"/>
              <w:bottom w:val="single" w:sz="4" w:space="0" w:color="auto"/>
              <w:right w:val="single" w:sz="4" w:space="0" w:color="auto"/>
            </w:tcBorders>
            <w:noWrap/>
            <w:vAlign w:val="center"/>
          </w:tcPr>
          <w:p w14:paraId="0DA0D4CA" w14:textId="77777777" w:rsidR="00781308" w:rsidRDefault="00781308">
            <w:pPr>
              <w:pStyle w:val="af6"/>
              <w:jc w:val="center"/>
              <w:rPr>
                <w:rFonts w:ascii="Times New Roman" w:hAnsi="Times New Roman"/>
                <w:sz w:val="24"/>
                <w:szCs w:val="24"/>
              </w:rPr>
            </w:pPr>
            <w:r>
              <w:rPr>
                <w:rFonts w:ascii="Times New Roman" w:hAnsi="Times New Roman"/>
                <w:sz w:val="24"/>
                <w:szCs w:val="24"/>
              </w:rPr>
              <w:t>104</w:t>
            </w:r>
          </w:p>
        </w:tc>
        <w:tc>
          <w:tcPr>
            <w:tcW w:w="1276" w:type="dxa"/>
            <w:tcBorders>
              <w:top w:val="nil"/>
              <w:left w:val="nil"/>
              <w:bottom w:val="single" w:sz="4" w:space="0" w:color="auto"/>
              <w:right w:val="single" w:sz="4" w:space="0" w:color="auto"/>
            </w:tcBorders>
            <w:noWrap/>
            <w:vAlign w:val="center"/>
          </w:tcPr>
          <w:p w14:paraId="6E101210" w14:textId="77777777" w:rsidR="00781308" w:rsidRDefault="00781308">
            <w:pPr>
              <w:pStyle w:val="af6"/>
              <w:jc w:val="center"/>
              <w:rPr>
                <w:rFonts w:ascii="Times New Roman" w:hAnsi="Times New Roman"/>
                <w:sz w:val="24"/>
                <w:szCs w:val="24"/>
              </w:rPr>
            </w:pPr>
            <w:r>
              <w:rPr>
                <w:rFonts w:ascii="Times New Roman" w:hAnsi="Times New Roman"/>
                <w:sz w:val="24"/>
                <w:szCs w:val="24"/>
              </w:rPr>
              <w:t>4184,77</w:t>
            </w:r>
          </w:p>
        </w:tc>
        <w:tc>
          <w:tcPr>
            <w:tcW w:w="1842" w:type="dxa"/>
            <w:tcBorders>
              <w:top w:val="nil"/>
              <w:left w:val="nil"/>
              <w:bottom w:val="single" w:sz="4" w:space="0" w:color="auto"/>
              <w:right w:val="single" w:sz="4" w:space="0" w:color="auto"/>
            </w:tcBorders>
            <w:noWrap/>
            <w:vAlign w:val="center"/>
          </w:tcPr>
          <w:p w14:paraId="7991D0FE" w14:textId="77777777" w:rsidR="00781308" w:rsidRDefault="00781308">
            <w:pPr>
              <w:pStyle w:val="af6"/>
              <w:jc w:val="center"/>
              <w:rPr>
                <w:rFonts w:ascii="Times New Roman" w:hAnsi="Times New Roman"/>
                <w:sz w:val="24"/>
                <w:szCs w:val="24"/>
              </w:rPr>
            </w:pPr>
            <w:r>
              <w:rPr>
                <w:rFonts w:ascii="Times New Roman" w:hAnsi="Times New Roman"/>
                <w:sz w:val="24"/>
                <w:szCs w:val="24"/>
              </w:rPr>
              <w:t>438,4</w:t>
            </w:r>
          </w:p>
        </w:tc>
      </w:tr>
    </w:tbl>
    <w:p w14:paraId="58BC9539" w14:textId="77777777" w:rsidR="00781308" w:rsidRDefault="00781308">
      <w:pPr>
        <w:autoSpaceDE w:val="0"/>
        <w:autoSpaceDN w:val="0"/>
        <w:adjustRightInd w:val="0"/>
        <w:spacing w:line="312" w:lineRule="auto"/>
        <w:ind w:firstLine="709"/>
        <w:jc w:val="both"/>
        <w:rPr>
          <w:rFonts w:ascii="Times New Roman" w:hAnsi="Times New Roman"/>
          <w:bCs/>
          <w:sz w:val="24"/>
          <w:szCs w:val="24"/>
        </w:rPr>
      </w:pPr>
    </w:p>
    <w:p w14:paraId="55B5A17E"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lastRenderedPageBreak/>
        <w:t>Слабо развита в районе розничная торговля непродовольственными товарами.  В числе причин: низкая покупательная способность населения, а также возможность приобрести товары в г. Глазове или г. Ижевске, где уровень развития торговли значительно выше, чем в Красногорском районе.</w:t>
      </w:r>
    </w:p>
    <w:p w14:paraId="34014D4B" w14:textId="77777777" w:rsidR="00781308" w:rsidRDefault="00781308">
      <w:pPr>
        <w:ind w:firstLine="697"/>
        <w:jc w:val="center"/>
        <w:rPr>
          <w:rFonts w:ascii="Times New Roman" w:hAnsi="Times New Roman"/>
          <w:sz w:val="24"/>
          <w:szCs w:val="24"/>
        </w:rPr>
      </w:pPr>
      <w:r>
        <w:rPr>
          <w:rFonts w:ascii="Times New Roman" w:hAnsi="Times New Roman"/>
          <w:b/>
          <w:sz w:val="24"/>
          <w:szCs w:val="24"/>
        </w:rPr>
        <w:t>3.2. Приоритеты, цели и задачи</w:t>
      </w:r>
    </w:p>
    <w:p w14:paraId="30FF0D04" w14:textId="77777777" w:rsidR="00781308" w:rsidRDefault="00781308">
      <w:pPr>
        <w:ind w:firstLine="697"/>
        <w:jc w:val="both"/>
        <w:rPr>
          <w:rFonts w:ascii="Times New Roman" w:hAnsi="Times New Roman"/>
          <w:sz w:val="24"/>
          <w:szCs w:val="24"/>
        </w:rPr>
      </w:pPr>
      <w:r>
        <w:rPr>
          <w:rFonts w:ascii="Times New Roman" w:hAnsi="Times New Roman"/>
          <w:bCs/>
          <w:sz w:val="24"/>
          <w:szCs w:val="24"/>
        </w:rPr>
        <w:t xml:space="preserve">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в рамках подпрограммы отнесены вопросы создания условий для обеспечения поселений, входящих в состав муниципального района, услугами связи, общественного питания, торговли и бытового обслуживания, </w:t>
      </w:r>
      <w:r>
        <w:rPr>
          <w:rFonts w:ascii="Times New Roman" w:hAnsi="Times New Roman"/>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Pr>
          <w:rFonts w:ascii="Times New Roman" w:hAnsi="Times New Roman"/>
          <w:bCs/>
          <w:sz w:val="24"/>
          <w:szCs w:val="24"/>
        </w:rPr>
        <w:t>.</w:t>
      </w:r>
    </w:p>
    <w:p w14:paraId="43A312F7"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Правовые основы осуществления торговой деятельности в Российской Федерации установлены Федеральным законом от 28 декабря 2009 года № 381-ФЗ «Об основах государственного регулирования торговой деятельности в Российской Федерации», Законом Российской Федерации от 7 февраля 1992 года № 2300-1 «О защите прав потребителей».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законом от 30 декабря 2006 года № 271-ФЗ «О розничных рынках и о внесении изменений в Трудовой кодекс Российской Федерации».</w:t>
      </w:r>
    </w:p>
    <w:p w14:paraId="621B76A1"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Программой социально-экономического развития Красногорского района на 2010-2014 годы, утвержденной решением Совета депутатов муниципального образования «Красногорский район» от 26 марта 2010 г. № 317, определены цель и направления развития потребительского рынка в районе на 2010-2014 годы.  Согласно указанному документу целью развития потребительского рынка является совершенствование механизма, форм, условий взаимодействия между производителями, продавцами и потребителями товаров и услуг с целью удовлетворения взаимных потребностей. Главными направлениями развития потребительского рынка в районе на 2010-2014 годы определены:</w:t>
      </w:r>
    </w:p>
    <w:p w14:paraId="52A2E3B7" w14:textId="77777777" w:rsidR="00781308" w:rsidRDefault="00781308">
      <w:pPr>
        <w:pStyle w:val="af7"/>
        <w:numPr>
          <w:ilvl w:val="0"/>
          <w:numId w:val="32"/>
        </w:numPr>
        <w:tabs>
          <w:tab w:val="left" w:pos="993"/>
        </w:tabs>
        <w:autoSpaceDE w:val="0"/>
        <w:autoSpaceDN w:val="0"/>
        <w:adjustRightInd w:val="0"/>
        <w:spacing w:before="0" w:line="276" w:lineRule="auto"/>
        <w:ind w:left="0" w:firstLine="709"/>
        <w:jc w:val="both"/>
        <w:rPr>
          <w:bCs w:val="0"/>
        </w:rPr>
      </w:pPr>
      <w:r>
        <w:rPr>
          <w:bCs w:val="0"/>
        </w:rPr>
        <w:t>увеличение  товарооборота и объема бытовых услуг;</w:t>
      </w:r>
    </w:p>
    <w:p w14:paraId="4E06CC88" w14:textId="77777777" w:rsidR="00781308" w:rsidRDefault="00781308">
      <w:pPr>
        <w:pStyle w:val="af7"/>
        <w:numPr>
          <w:ilvl w:val="0"/>
          <w:numId w:val="32"/>
        </w:numPr>
        <w:tabs>
          <w:tab w:val="left" w:pos="993"/>
        </w:tabs>
        <w:autoSpaceDE w:val="0"/>
        <w:autoSpaceDN w:val="0"/>
        <w:adjustRightInd w:val="0"/>
        <w:spacing w:before="0" w:line="276" w:lineRule="auto"/>
        <w:ind w:left="0" w:firstLine="709"/>
        <w:jc w:val="both"/>
        <w:rPr>
          <w:bCs w:val="0"/>
        </w:rPr>
      </w:pPr>
      <w:r>
        <w:rPr>
          <w:bCs w:val="0"/>
        </w:rPr>
        <w:t>развитие стационарной сети с современным архитектурным оформлением;</w:t>
      </w:r>
    </w:p>
    <w:p w14:paraId="75E14A34" w14:textId="77777777" w:rsidR="00781308" w:rsidRDefault="00781308">
      <w:pPr>
        <w:pStyle w:val="af7"/>
        <w:numPr>
          <w:ilvl w:val="0"/>
          <w:numId w:val="32"/>
        </w:numPr>
        <w:tabs>
          <w:tab w:val="left" w:pos="993"/>
        </w:tabs>
        <w:autoSpaceDE w:val="0"/>
        <w:autoSpaceDN w:val="0"/>
        <w:adjustRightInd w:val="0"/>
        <w:spacing w:before="0" w:line="276" w:lineRule="auto"/>
        <w:ind w:left="0" w:firstLine="709"/>
        <w:jc w:val="both"/>
        <w:rPr>
          <w:bCs w:val="0"/>
        </w:rPr>
      </w:pPr>
      <w:r>
        <w:rPr>
          <w:bCs w:val="0"/>
        </w:rPr>
        <w:t>дальнейшее внедрение прогрессивных форм обслуживания покупателей (организация торгового процесса по системе самообслуживания, применение дисконтных карт и др.), новых видов бытовых услуг;</w:t>
      </w:r>
    </w:p>
    <w:p w14:paraId="5EE8B40F" w14:textId="77777777" w:rsidR="00781308" w:rsidRDefault="00781308">
      <w:pPr>
        <w:pStyle w:val="af7"/>
        <w:numPr>
          <w:ilvl w:val="0"/>
          <w:numId w:val="32"/>
        </w:numPr>
        <w:tabs>
          <w:tab w:val="left" w:pos="993"/>
        </w:tabs>
        <w:autoSpaceDE w:val="0"/>
        <w:autoSpaceDN w:val="0"/>
        <w:adjustRightInd w:val="0"/>
        <w:spacing w:before="0" w:line="276" w:lineRule="auto"/>
        <w:ind w:left="0" w:firstLine="709"/>
        <w:jc w:val="both"/>
        <w:rPr>
          <w:bCs w:val="0"/>
        </w:rPr>
      </w:pPr>
      <w:r>
        <w:rPr>
          <w:bCs w:val="0"/>
        </w:rPr>
        <w:t>расширение сети  общественного питания;</w:t>
      </w:r>
    </w:p>
    <w:p w14:paraId="2050975E" w14:textId="77777777" w:rsidR="00781308" w:rsidRDefault="00781308">
      <w:pPr>
        <w:pStyle w:val="af7"/>
        <w:numPr>
          <w:ilvl w:val="0"/>
          <w:numId w:val="32"/>
        </w:numPr>
        <w:tabs>
          <w:tab w:val="left" w:pos="993"/>
        </w:tabs>
        <w:autoSpaceDE w:val="0"/>
        <w:autoSpaceDN w:val="0"/>
        <w:adjustRightInd w:val="0"/>
        <w:spacing w:before="0" w:line="276" w:lineRule="auto"/>
        <w:ind w:left="0" w:firstLine="709"/>
        <w:jc w:val="both"/>
        <w:rPr>
          <w:bCs w:val="0"/>
        </w:rPr>
      </w:pPr>
      <w:r>
        <w:rPr>
          <w:bCs w:val="0"/>
        </w:rPr>
        <w:t>содействие в подготовке, переподготовке и повышению квалификации специалистов сферы обслуживания.</w:t>
      </w:r>
    </w:p>
    <w:p w14:paraId="4ECBA48C"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Постановлением Администрации муниципального образования Красногорский район от 15.08.2013 года № 767 утверждена и реализуется муниципальная программа «Развитие потребительского рынка  муниципального образования Красногорский район (2013 - 2015 годы».</w:t>
      </w:r>
    </w:p>
    <w:p w14:paraId="75747FEC"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 xml:space="preserve">Согласно Прогноза социально-экономического развития муниципального образования «Красногорский район» на 2014-2016 годы, утвержденному Решением Совета депутатов </w:t>
      </w:r>
      <w:r>
        <w:rPr>
          <w:rFonts w:ascii="Times New Roman" w:hAnsi="Times New Roman"/>
          <w:bCs/>
          <w:sz w:val="24"/>
          <w:szCs w:val="24"/>
        </w:rPr>
        <w:lastRenderedPageBreak/>
        <w:t>муниципального образования «Красногорский район» от 26 декабря 2013 года № 159 «О прогнозе социально-экономического развития муниципального образования «Красногорский район» на 2014-2016 годы», главными задачами потребительского рынка в ближайшие годы будут строительство новых, модернизация и реконструкция существующих торговых объектов, расширение сетей общественного питания и бытового обслуживания. Для этого планируется:</w:t>
      </w:r>
    </w:p>
    <w:p w14:paraId="115C849D" w14:textId="77777777" w:rsidR="00781308" w:rsidRDefault="00781308">
      <w:pPr>
        <w:pStyle w:val="af7"/>
        <w:numPr>
          <w:ilvl w:val="0"/>
          <w:numId w:val="32"/>
        </w:numPr>
        <w:tabs>
          <w:tab w:val="left" w:pos="993"/>
        </w:tabs>
        <w:autoSpaceDE w:val="0"/>
        <w:autoSpaceDN w:val="0"/>
        <w:adjustRightInd w:val="0"/>
        <w:spacing w:before="0" w:line="276" w:lineRule="auto"/>
        <w:ind w:left="0" w:firstLine="709"/>
        <w:jc w:val="both"/>
        <w:rPr>
          <w:bCs w:val="0"/>
        </w:rPr>
      </w:pPr>
      <w:r>
        <w:rPr>
          <w:bCs w:val="0"/>
        </w:rPr>
        <w:t>в с. Красногорское строительство двух универсальных магазинов, строительство одного магазина в с. Дебы.</w:t>
      </w:r>
    </w:p>
    <w:p w14:paraId="25582286" w14:textId="77777777" w:rsidR="00781308" w:rsidRDefault="00781308">
      <w:pPr>
        <w:tabs>
          <w:tab w:val="left" w:pos="0"/>
        </w:tabs>
        <w:autoSpaceDE w:val="0"/>
        <w:autoSpaceDN w:val="0"/>
        <w:adjustRightInd w:val="0"/>
        <w:jc w:val="both"/>
        <w:rPr>
          <w:rFonts w:ascii="Times New Roman" w:hAnsi="Times New Roman"/>
          <w:sz w:val="24"/>
          <w:szCs w:val="24"/>
        </w:rPr>
      </w:pPr>
      <w:r>
        <w:rPr>
          <w:rFonts w:ascii="Times New Roman" w:hAnsi="Times New Roman"/>
          <w:sz w:val="24"/>
          <w:szCs w:val="24"/>
        </w:rPr>
        <w:tab/>
        <w:t>Модернизация системы школьного питания является одним из приоритетов государственной политики. Постановлением Администрации муниципального образования Красногорский район от 13 мая 2009 года № 346  утверждена и реализуется муниципальная целевая программа «Детское и школьное питание» муниципального образования «Красногорский район» на 2010-2014 годы.</w:t>
      </w:r>
    </w:p>
    <w:p w14:paraId="41313DF4"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14:paraId="19229A3A"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Целью подпрограммы является развитие потребительского рынка на территории района, повышение качества и доступности услуг общественного питания, торговли и бытового обслуживания на территории Красногорского района. Для достижения поставленной цели в рамках подпрограммы будут решаться следующие задачи:</w:t>
      </w:r>
    </w:p>
    <w:p w14:paraId="5F835BB7" w14:textId="77777777" w:rsidR="00781308" w:rsidRDefault="00781308">
      <w:pPr>
        <w:pStyle w:val="af7"/>
        <w:numPr>
          <w:ilvl w:val="0"/>
          <w:numId w:val="33"/>
        </w:numPr>
        <w:tabs>
          <w:tab w:val="left" w:pos="1134"/>
        </w:tabs>
        <w:autoSpaceDE w:val="0"/>
        <w:autoSpaceDN w:val="0"/>
        <w:adjustRightInd w:val="0"/>
        <w:spacing w:before="0" w:line="276" w:lineRule="auto"/>
        <w:ind w:left="0" w:firstLine="709"/>
        <w:jc w:val="both"/>
        <w:rPr>
          <w:bCs w:val="0"/>
        </w:rPr>
      </w:pPr>
      <w:r>
        <w:rPr>
          <w:bCs w:val="0"/>
        </w:rPr>
        <w:t>Стимулирование развития торговли, в том числе в малонаселенных пунктах.</w:t>
      </w:r>
    </w:p>
    <w:p w14:paraId="4D62619B" w14:textId="77777777" w:rsidR="00781308" w:rsidRDefault="00781308">
      <w:pPr>
        <w:pStyle w:val="af7"/>
        <w:numPr>
          <w:ilvl w:val="0"/>
          <w:numId w:val="33"/>
        </w:numPr>
        <w:tabs>
          <w:tab w:val="left" w:pos="1134"/>
        </w:tabs>
        <w:autoSpaceDE w:val="0"/>
        <w:autoSpaceDN w:val="0"/>
        <w:adjustRightInd w:val="0"/>
        <w:spacing w:before="0" w:line="276" w:lineRule="auto"/>
        <w:ind w:left="0" w:firstLine="709"/>
        <w:jc w:val="both"/>
        <w:rPr>
          <w:bCs w:val="0"/>
        </w:rPr>
      </w:pPr>
      <w:r>
        <w:rPr>
          <w:bCs w:val="0"/>
        </w:rPr>
        <w:t>Развитие потребительской кооперации, осуществляющей торгово-закупочную деятельность в сельской местности.</w:t>
      </w:r>
    </w:p>
    <w:p w14:paraId="52476740" w14:textId="77777777" w:rsidR="00781308" w:rsidRDefault="00781308">
      <w:pPr>
        <w:pStyle w:val="af7"/>
        <w:numPr>
          <w:ilvl w:val="0"/>
          <w:numId w:val="33"/>
        </w:numPr>
        <w:tabs>
          <w:tab w:val="left" w:pos="1134"/>
        </w:tabs>
        <w:autoSpaceDE w:val="0"/>
        <w:autoSpaceDN w:val="0"/>
        <w:adjustRightInd w:val="0"/>
        <w:spacing w:before="0" w:line="276" w:lineRule="auto"/>
        <w:ind w:left="0" w:firstLine="709"/>
        <w:jc w:val="both"/>
        <w:rPr>
          <w:bCs w:val="0"/>
        </w:rPr>
      </w:pPr>
      <w:r>
        <w:rPr>
          <w:bCs w:val="0"/>
        </w:rPr>
        <w:t>Стимулирование развития общественного питания и бытовых услуг.</w:t>
      </w:r>
    </w:p>
    <w:p w14:paraId="1850EA54" w14:textId="77777777" w:rsidR="00781308" w:rsidRDefault="00781308">
      <w:pPr>
        <w:keepNext/>
        <w:spacing w:before="360" w:after="240"/>
        <w:jc w:val="center"/>
        <w:rPr>
          <w:rFonts w:ascii="Times New Roman" w:hAnsi="Times New Roman"/>
          <w:b/>
          <w:sz w:val="24"/>
          <w:szCs w:val="24"/>
        </w:rPr>
      </w:pPr>
      <w:r>
        <w:rPr>
          <w:rFonts w:ascii="Times New Roman" w:hAnsi="Times New Roman"/>
          <w:b/>
          <w:sz w:val="24"/>
          <w:szCs w:val="24"/>
        </w:rPr>
        <w:t>3.3. Целевые показатели (индикаторы)</w:t>
      </w:r>
    </w:p>
    <w:p w14:paraId="733A5774"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В качестве целевых показателей (индикаторов) подпрограммы определены:</w:t>
      </w:r>
    </w:p>
    <w:p w14:paraId="2039ED29" w14:textId="77777777" w:rsidR="00781308" w:rsidRDefault="00781308">
      <w:pPr>
        <w:pStyle w:val="af6"/>
        <w:ind w:firstLine="708"/>
        <w:jc w:val="both"/>
        <w:rPr>
          <w:rFonts w:ascii="Times New Roman" w:hAnsi="Times New Roman"/>
          <w:i/>
          <w:sz w:val="24"/>
          <w:szCs w:val="24"/>
        </w:rPr>
      </w:pPr>
      <w:r>
        <w:rPr>
          <w:rFonts w:ascii="Times New Roman" w:hAnsi="Times New Roman"/>
          <w:sz w:val="24"/>
          <w:szCs w:val="24"/>
        </w:rPr>
        <w:t>1) Розничный товарооборот (во всех каналах реализации), в том числе организаций потребительской кооперации, млн. рублей. (</w:t>
      </w:r>
      <w:r>
        <w:rPr>
          <w:rFonts w:ascii="Times New Roman" w:hAnsi="Times New Roman"/>
          <w:sz w:val="24"/>
          <w:szCs w:val="24"/>
          <w:u w:val="single"/>
        </w:rPr>
        <w:t>Отменен ввиду отсутствия статистики)</w:t>
      </w:r>
    </w:p>
    <w:p w14:paraId="694C06A6"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Показатель характеризует объем развития потребительского рынка на территории района; характеризует уровень потребления товаров населением, его потребительскую способность.</w:t>
      </w:r>
    </w:p>
    <w:p w14:paraId="24A7F675"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2) Обеспеченность населения района площадью торговых объектов, кв. м на 1000 чел. населения.</w:t>
      </w:r>
    </w:p>
    <w:p w14:paraId="5AA6AC69"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Показатель характеризует торговую инфраструктуру района.</w:t>
      </w:r>
    </w:p>
    <w:p w14:paraId="4731240B"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3) Число жителей населенных пунктов, в которых нет стационарных торговых объектов, человек.</w:t>
      </w:r>
    </w:p>
    <w:p w14:paraId="4340830D"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Показатель отражает размещение объектов розничной торговли по территории района, характеризует уровень доступности товаров для населения.</w:t>
      </w:r>
    </w:p>
    <w:p w14:paraId="1CF06763" w14:textId="77777777" w:rsidR="00781308" w:rsidRDefault="00781308">
      <w:pPr>
        <w:pStyle w:val="af6"/>
        <w:numPr>
          <w:ilvl w:val="0"/>
          <w:numId w:val="29"/>
        </w:numPr>
        <w:jc w:val="both"/>
        <w:rPr>
          <w:rFonts w:ascii="Times New Roman" w:hAnsi="Times New Roman"/>
          <w:sz w:val="24"/>
          <w:szCs w:val="24"/>
        </w:rPr>
      </w:pPr>
      <w:r>
        <w:rPr>
          <w:rFonts w:ascii="Times New Roman" w:hAnsi="Times New Roman"/>
          <w:sz w:val="24"/>
          <w:szCs w:val="24"/>
        </w:rPr>
        <w:t xml:space="preserve">Оборот розничной торговли, млн. руб. </w:t>
      </w:r>
    </w:p>
    <w:p w14:paraId="4DBAF663" w14:textId="77777777" w:rsidR="00781308" w:rsidRDefault="00781308">
      <w:pPr>
        <w:pStyle w:val="af6"/>
        <w:jc w:val="both"/>
        <w:rPr>
          <w:rFonts w:ascii="Times New Roman" w:hAnsi="Times New Roman"/>
          <w:sz w:val="24"/>
          <w:szCs w:val="24"/>
        </w:rPr>
      </w:pPr>
      <w:r>
        <w:rPr>
          <w:rFonts w:ascii="Times New Roman" w:hAnsi="Times New Roman"/>
          <w:sz w:val="24"/>
          <w:szCs w:val="24"/>
        </w:rPr>
        <w:t>Показатель характеризует уровень развития розничной торговли на территории района.</w:t>
      </w:r>
    </w:p>
    <w:p w14:paraId="188B215D" w14:textId="77777777" w:rsidR="00781308" w:rsidRDefault="00781308">
      <w:pPr>
        <w:pStyle w:val="af6"/>
        <w:numPr>
          <w:ilvl w:val="0"/>
          <w:numId w:val="29"/>
        </w:numPr>
        <w:jc w:val="both"/>
        <w:rPr>
          <w:rFonts w:ascii="Times New Roman" w:hAnsi="Times New Roman"/>
          <w:i/>
          <w:sz w:val="24"/>
          <w:szCs w:val="24"/>
        </w:rPr>
      </w:pPr>
      <w:r>
        <w:rPr>
          <w:rFonts w:ascii="Times New Roman" w:hAnsi="Times New Roman"/>
          <w:sz w:val="24"/>
          <w:szCs w:val="24"/>
        </w:rPr>
        <w:t>Оборот общественного питания, млн. рублей.  (</w:t>
      </w:r>
      <w:r>
        <w:rPr>
          <w:rFonts w:ascii="Times New Roman" w:hAnsi="Times New Roman"/>
          <w:sz w:val="24"/>
          <w:szCs w:val="24"/>
          <w:u w:val="single"/>
        </w:rPr>
        <w:t>Отменен ввиду отсутствия статистики)</w:t>
      </w:r>
    </w:p>
    <w:p w14:paraId="2C8BA7C1" w14:textId="77777777" w:rsidR="00781308" w:rsidRDefault="00781308">
      <w:pPr>
        <w:pStyle w:val="af6"/>
        <w:jc w:val="both"/>
        <w:rPr>
          <w:rFonts w:ascii="Times New Roman" w:hAnsi="Times New Roman"/>
          <w:sz w:val="24"/>
          <w:szCs w:val="24"/>
        </w:rPr>
      </w:pPr>
      <w:r>
        <w:rPr>
          <w:rFonts w:ascii="Times New Roman" w:hAnsi="Times New Roman"/>
          <w:sz w:val="24"/>
          <w:szCs w:val="24"/>
        </w:rPr>
        <w:t>Показатель характеризует уровень развития общественного питания на территории района.</w:t>
      </w:r>
    </w:p>
    <w:p w14:paraId="04AF6F15" w14:textId="77777777" w:rsidR="00781308" w:rsidRDefault="00781308">
      <w:pPr>
        <w:pStyle w:val="af6"/>
        <w:numPr>
          <w:ilvl w:val="0"/>
          <w:numId w:val="29"/>
        </w:numPr>
        <w:jc w:val="both"/>
        <w:rPr>
          <w:rFonts w:ascii="Times New Roman" w:hAnsi="Times New Roman"/>
          <w:i/>
          <w:sz w:val="24"/>
          <w:szCs w:val="24"/>
        </w:rPr>
      </w:pPr>
      <w:r>
        <w:rPr>
          <w:rFonts w:ascii="Times New Roman" w:hAnsi="Times New Roman"/>
          <w:sz w:val="24"/>
          <w:szCs w:val="24"/>
        </w:rPr>
        <w:t>Объем бытовых услуг населению, млн. рублей.  (</w:t>
      </w:r>
      <w:r>
        <w:rPr>
          <w:rFonts w:ascii="Times New Roman" w:hAnsi="Times New Roman"/>
          <w:sz w:val="24"/>
          <w:szCs w:val="24"/>
          <w:u w:val="single"/>
        </w:rPr>
        <w:t>Отменен ввиду отсутствия статистики)</w:t>
      </w:r>
    </w:p>
    <w:p w14:paraId="5945358B" w14:textId="77777777" w:rsidR="00781308" w:rsidRDefault="00781308">
      <w:pPr>
        <w:pStyle w:val="af6"/>
        <w:jc w:val="both"/>
        <w:rPr>
          <w:rFonts w:ascii="Times New Roman" w:hAnsi="Times New Roman"/>
          <w:sz w:val="24"/>
          <w:szCs w:val="24"/>
        </w:rPr>
      </w:pPr>
      <w:r>
        <w:rPr>
          <w:rFonts w:ascii="Times New Roman" w:hAnsi="Times New Roman"/>
          <w:sz w:val="24"/>
          <w:szCs w:val="24"/>
        </w:rPr>
        <w:t>Показатель характеризует уровень развития бытового обслуживания населения на территории района.</w:t>
      </w:r>
    </w:p>
    <w:p w14:paraId="4F24092F"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Сведения о целевых показателях и их значениях по годам реализации муниципальной подпрограммы представлены в Приложении 1 к муниципальной программе.</w:t>
      </w:r>
    </w:p>
    <w:p w14:paraId="34813B4C" w14:textId="77777777" w:rsidR="00781308" w:rsidRDefault="00781308">
      <w:pPr>
        <w:keepNext/>
        <w:spacing w:before="360" w:after="240"/>
        <w:jc w:val="center"/>
        <w:rPr>
          <w:rFonts w:ascii="Times New Roman" w:hAnsi="Times New Roman"/>
          <w:b/>
          <w:sz w:val="24"/>
          <w:szCs w:val="24"/>
        </w:rPr>
      </w:pPr>
      <w:r>
        <w:rPr>
          <w:rFonts w:ascii="Times New Roman" w:hAnsi="Times New Roman"/>
          <w:b/>
          <w:sz w:val="24"/>
          <w:szCs w:val="24"/>
        </w:rPr>
        <w:lastRenderedPageBreak/>
        <w:t>3.4. Сроки и этапы реализации</w:t>
      </w:r>
    </w:p>
    <w:p w14:paraId="5CCCA9AD"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Срок реализации - 2015-2028 годы. </w:t>
      </w:r>
    </w:p>
    <w:p w14:paraId="32962E3C"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Этапы реализации подпрограммы не выделяются.</w:t>
      </w:r>
    </w:p>
    <w:p w14:paraId="46788C36" w14:textId="77777777" w:rsidR="00781308" w:rsidRDefault="00781308">
      <w:pPr>
        <w:pStyle w:val="af6"/>
        <w:ind w:firstLine="708"/>
        <w:jc w:val="both"/>
        <w:rPr>
          <w:rFonts w:ascii="Times New Roman" w:hAnsi="Times New Roman"/>
          <w:sz w:val="24"/>
          <w:szCs w:val="24"/>
        </w:rPr>
      </w:pPr>
    </w:p>
    <w:p w14:paraId="19A7DA59" w14:textId="77777777" w:rsidR="00781308" w:rsidRDefault="00781308">
      <w:pPr>
        <w:pStyle w:val="af6"/>
        <w:jc w:val="center"/>
        <w:rPr>
          <w:rFonts w:ascii="Times New Roman" w:hAnsi="Times New Roman"/>
          <w:b/>
          <w:sz w:val="24"/>
          <w:szCs w:val="24"/>
        </w:rPr>
      </w:pPr>
      <w:r>
        <w:rPr>
          <w:rFonts w:ascii="Times New Roman" w:hAnsi="Times New Roman"/>
          <w:b/>
          <w:sz w:val="24"/>
          <w:szCs w:val="24"/>
        </w:rPr>
        <w:t>3.5. Основные мероприятия</w:t>
      </w:r>
    </w:p>
    <w:p w14:paraId="57703CEE" w14:textId="77777777" w:rsidR="00781308" w:rsidRDefault="00781308">
      <w:pPr>
        <w:pStyle w:val="af6"/>
        <w:jc w:val="center"/>
        <w:rPr>
          <w:rFonts w:ascii="Times New Roman" w:hAnsi="Times New Roman"/>
          <w:b/>
          <w:sz w:val="24"/>
          <w:szCs w:val="24"/>
        </w:rPr>
      </w:pPr>
    </w:p>
    <w:p w14:paraId="07DE63EF" w14:textId="77777777" w:rsidR="00781308" w:rsidRDefault="00781308">
      <w:pPr>
        <w:pStyle w:val="af7"/>
        <w:numPr>
          <w:ilvl w:val="0"/>
          <w:numId w:val="34"/>
        </w:numPr>
        <w:tabs>
          <w:tab w:val="left" w:pos="1134"/>
        </w:tabs>
        <w:autoSpaceDE w:val="0"/>
        <w:autoSpaceDN w:val="0"/>
        <w:adjustRightInd w:val="0"/>
        <w:spacing w:before="0" w:line="276" w:lineRule="auto"/>
        <w:ind w:left="0" w:firstLine="709"/>
        <w:jc w:val="both"/>
        <w:rPr>
          <w:bCs w:val="0"/>
        </w:rPr>
      </w:pPr>
      <w:r>
        <w:rPr>
          <w:bCs w:val="0"/>
        </w:rPr>
        <w:t>Планирование территориального развития объектов торговли, общественного питания и бытовых услуг в целях повышения доступности соответствующих услуг для населения района.</w:t>
      </w:r>
    </w:p>
    <w:p w14:paraId="79AC89C2"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Основное мероприятие реализуется путем утверждения и актуализации Схемы территориального планирования муниципального района и генеральных планов развития поселений, правил застройки и землепользования поселений, в составе которых утверждаются перспективные схемы размещения объектов потребительского рынка. В соответствии с градостроительной документацией осуществляется строительство новых объектов торговли, общественного питания и бытовых услуг на территории Красногорского района, в том числе многофункциональных торговых центров, торговых объектов шаговой доступности.</w:t>
      </w:r>
    </w:p>
    <w:p w14:paraId="6B2DD1AF" w14:textId="77777777" w:rsidR="00781308" w:rsidRDefault="00781308">
      <w:pPr>
        <w:pStyle w:val="af7"/>
        <w:numPr>
          <w:ilvl w:val="0"/>
          <w:numId w:val="34"/>
        </w:numPr>
        <w:tabs>
          <w:tab w:val="left" w:pos="1134"/>
        </w:tabs>
        <w:autoSpaceDE w:val="0"/>
        <w:autoSpaceDN w:val="0"/>
        <w:adjustRightInd w:val="0"/>
        <w:spacing w:before="0" w:line="276" w:lineRule="auto"/>
        <w:ind w:left="0" w:firstLine="709"/>
        <w:jc w:val="both"/>
        <w:rPr>
          <w:bCs w:val="0"/>
        </w:rPr>
      </w:pPr>
      <w:r>
        <w:rPr>
          <w:bCs w:val="0"/>
        </w:rPr>
        <w:t>Утверждение и актуализация схем нестационарных торговых объектов на территории Красногорского района.</w:t>
      </w:r>
    </w:p>
    <w:p w14:paraId="57D20A4D"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 xml:space="preserve">В настоящее время схемы размещения нестационарных торговых объектов утверждены в каждом поселении, входящем в состав Красногорского района. </w:t>
      </w:r>
    </w:p>
    <w:p w14:paraId="2FE2232F"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Отдел планово-экономической работы и имущественных отношений Администрация муниципального образования Красногорский район осуществляет мониторинг за состоянием схем размещения нестационарных торговых объектов, при необходимости – координацию деятельности органов местного самоуправления поселений.</w:t>
      </w:r>
    </w:p>
    <w:p w14:paraId="116C9B8B" w14:textId="77777777" w:rsidR="00781308" w:rsidRDefault="00781308">
      <w:pPr>
        <w:pStyle w:val="af7"/>
        <w:numPr>
          <w:ilvl w:val="0"/>
          <w:numId w:val="34"/>
        </w:numPr>
        <w:tabs>
          <w:tab w:val="left" w:pos="1134"/>
        </w:tabs>
        <w:autoSpaceDE w:val="0"/>
        <w:autoSpaceDN w:val="0"/>
        <w:adjustRightInd w:val="0"/>
        <w:spacing w:before="0" w:line="276" w:lineRule="auto"/>
        <w:ind w:left="0" w:firstLine="709"/>
        <w:jc w:val="both"/>
        <w:rPr>
          <w:bCs w:val="0"/>
        </w:rPr>
      </w:pPr>
      <w:r>
        <w:rPr>
          <w:bCs w:val="0"/>
        </w:rPr>
        <w:t>Оказание муниципальной услуги «Выдача разрешений на право организации розничных рынков».</w:t>
      </w:r>
    </w:p>
    <w:p w14:paraId="0E97D254"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Муниципальная услуга предоставляется Отделом планово-экономической работы  Администрации муниципального образования Красногорский район. Административный регламент оказания данной муниципальной услуги утвержден постановлением Администрации муниципального образования Красногорский район от 20 февраля 2013 г. № 169 (в редакции от 06 августа 2013 г № 762).</w:t>
      </w:r>
    </w:p>
    <w:p w14:paraId="716CA825" w14:textId="77777777" w:rsidR="00781308" w:rsidRDefault="00781308">
      <w:pPr>
        <w:pStyle w:val="af7"/>
        <w:numPr>
          <w:ilvl w:val="0"/>
          <w:numId w:val="34"/>
        </w:numPr>
        <w:tabs>
          <w:tab w:val="left" w:pos="1134"/>
        </w:tabs>
        <w:autoSpaceDE w:val="0"/>
        <w:autoSpaceDN w:val="0"/>
        <w:adjustRightInd w:val="0"/>
        <w:spacing w:before="0" w:line="276" w:lineRule="auto"/>
        <w:ind w:left="0" w:firstLine="709"/>
        <w:jc w:val="both"/>
        <w:rPr>
          <w:bCs w:val="0"/>
        </w:rPr>
      </w:pPr>
      <w:r>
        <w:rPr>
          <w:bCs w:val="0"/>
        </w:rPr>
        <w:t>Проведение мероприятий, направленных на пресечение и профилактику незаконной торговли.</w:t>
      </w:r>
    </w:p>
    <w:p w14:paraId="707B8627"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 xml:space="preserve">Основное мероприятие реализуется совместно с сотрудниками отделения «Красногорское» межмуниципального отдела «Игринский» МВД УР. В рамках основного мероприятия осуществляется контроль за соблюдением ограничений розничной продажи алкогольной продукции, а также торговли в неустановленных местах.  Границы прилегающих территорий к организациям и (или) объектам, на  которых  не допускается розничная продажа алкогольной продукции, определены правовыми актами органов местного самоуправления поселений, входящих в состав Красногорского района. </w:t>
      </w:r>
    </w:p>
    <w:p w14:paraId="4DD689F7"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Административная комиссия муниципального образования Красногорский район имеет полномочия по рассмотрению дела об административных правонарушениях за нарушение ограничений розничной продажи алкогольной продукции, торговли в неустановленных местах, и принимать по ним решения.</w:t>
      </w:r>
    </w:p>
    <w:p w14:paraId="3A77B60D" w14:textId="77777777" w:rsidR="00781308" w:rsidRDefault="00781308">
      <w:pPr>
        <w:pStyle w:val="af7"/>
        <w:numPr>
          <w:ilvl w:val="0"/>
          <w:numId w:val="34"/>
        </w:numPr>
        <w:tabs>
          <w:tab w:val="left" w:pos="1134"/>
        </w:tabs>
        <w:autoSpaceDE w:val="0"/>
        <w:autoSpaceDN w:val="0"/>
        <w:adjustRightInd w:val="0"/>
        <w:spacing w:before="0" w:line="276" w:lineRule="auto"/>
        <w:ind w:left="0" w:firstLine="709"/>
        <w:jc w:val="both"/>
        <w:rPr>
          <w:bCs w:val="0"/>
        </w:rPr>
      </w:pPr>
      <w:r>
        <w:rPr>
          <w:bCs w:val="0"/>
        </w:rPr>
        <w:lastRenderedPageBreak/>
        <w:t>Проведение мониторинга сферы потребительского рынка, выявление проблем и принятие мер реагирования.</w:t>
      </w:r>
    </w:p>
    <w:p w14:paraId="1D8FEB17"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В рамках основного мероприятия осуществляется:</w:t>
      </w:r>
    </w:p>
    <w:p w14:paraId="353A8714" w14:textId="77777777" w:rsidR="00781308" w:rsidRDefault="00781308">
      <w:pPr>
        <w:pStyle w:val="af9"/>
        <w:widowControl/>
        <w:numPr>
          <w:ilvl w:val="1"/>
          <w:numId w:val="35"/>
        </w:numPr>
        <w:tabs>
          <w:tab w:val="clear" w:pos="1440"/>
          <w:tab w:val="left" w:pos="1134"/>
        </w:tabs>
        <w:suppressAutoHyphens/>
        <w:spacing w:line="276" w:lineRule="auto"/>
        <w:ind w:left="0" w:firstLine="709"/>
        <w:rPr>
          <w:sz w:val="24"/>
          <w:szCs w:val="24"/>
        </w:rPr>
      </w:pPr>
      <w:r>
        <w:rPr>
          <w:sz w:val="24"/>
          <w:szCs w:val="24"/>
        </w:rPr>
        <w:t>мониторинг торговых объектов в территориальном разрезе;</w:t>
      </w:r>
    </w:p>
    <w:p w14:paraId="215CED2C" w14:textId="77777777" w:rsidR="00781308" w:rsidRDefault="00781308">
      <w:pPr>
        <w:pStyle w:val="af9"/>
        <w:widowControl/>
        <w:numPr>
          <w:ilvl w:val="1"/>
          <w:numId w:val="35"/>
        </w:numPr>
        <w:tabs>
          <w:tab w:val="clear" w:pos="1440"/>
          <w:tab w:val="left" w:pos="1134"/>
        </w:tabs>
        <w:suppressAutoHyphens/>
        <w:spacing w:line="276" w:lineRule="auto"/>
        <w:ind w:left="0" w:firstLine="709"/>
        <w:rPr>
          <w:sz w:val="24"/>
          <w:szCs w:val="24"/>
        </w:rPr>
      </w:pPr>
      <w:r>
        <w:rPr>
          <w:sz w:val="24"/>
          <w:szCs w:val="24"/>
        </w:rPr>
        <w:t>сбор и анализ статистических показателей об обороте розничной торговли и общественного питания, их прогнозирование на перспективу;</w:t>
      </w:r>
    </w:p>
    <w:p w14:paraId="050381D6" w14:textId="77777777" w:rsidR="00781308" w:rsidRDefault="00781308">
      <w:pPr>
        <w:pStyle w:val="af9"/>
        <w:widowControl/>
        <w:numPr>
          <w:ilvl w:val="1"/>
          <w:numId w:val="35"/>
        </w:numPr>
        <w:tabs>
          <w:tab w:val="clear" w:pos="1440"/>
          <w:tab w:val="left" w:pos="1134"/>
        </w:tabs>
        <w:suppressAutoHyphens/>
        <w:spacing w:line="276" w:lineRule="auto"/>
        <w:ind w:left="0" w:firstLine="709"/>
        <w:rPr>
          <w:sz w:val="24"/>
          <w:szCs w:val="24"/>
        </w:rPr>
      </w:pPr>
      <w:r>
        <w:rPr>
          <w:sz w:val="24"/>
          <w:szCs w:val="24"/>
        </w:rPr>
        <w:t>мониторинг цен на основные виды продовольственных товаров – в случаях резких скачков цен. Сведения о результатах мониторинга цен направляются в Министерство торговли и бытовых услуг Удмуртской Республики, Прокуратуру Удмуртской Республики.</w:t>
      </w:r>
    </w:p>
    <w:p w14:paraId="7298A1D7" w14:textId="77777777" w:rsidR="00781308" w:rsidRDefault="00781308">
      <w:pPr>
        <w:pStyle w:val="af9"/>
        <w:widowControl/>
        <w:tabs>
          <w:tab w:val="left" w:pos="1134"/>
        </w:tabs>
        <w:suppressAutoHyphens/>
        <w:spacing w:line="276" w:lineRule="auto"/>
        <w:ind w:firstLine="0"/>
        <w:rPr>
          <w:sz w:val="24"/>
          <w:szCs w:val="24"/>
          <w:u w:val="single"/>
          <w:lang w:val="ru-RU"/>
        </w:rPr>
      </w:pPr>
      <w:r>
        <w:rPr>
          <w:sz w:val="24"/>
          <w:szCs w:val="24"/>
        </w:rPr>
        <w:tab/>
        <w:t>6) Консультации потребителей по разъяснению вопросов применения Закона о защите прав потребителей, порядка защиты их прав.</w:t>
      </w:r>
      <w:r>
        <w:rPr>
          <w:sz w:val="24"/>
          <w:szCs w:val="24"/>
          <w:lang w:val="ru-RU"/>
        </w:rPr>
        <w:t xml:space="preserve"> </w:t>
      </w:r>
      <w:r>
        <w:rPr>
          <w:sz w:val="24"/>
          <w:szCs w:val="24"/>
          <w:u w:val="single"/>
          <w:lang w:val="ru-RU"/>
        </w:rPr>
        <w:t>Отменено с 2019 г.  в связи с разработкой отдельной муниципальной программы.</w:t>
      </w:r>
    </w:p>
    <w:p w14:paraId="6485B0A9" w14:textId="77777777" w:rsidR="00781308" w:rsidRDefault="00781308">
      <w:pPr>
        <w:pStyle w:val="af9"/>
        <w:widowControl/>
        <w:tabs>
          <w:tab w:val="left" w:pos="1134"/>
        </w:tabs>
        <w:suppressAutoHyphens/>
        <w:spacing w:line="276" w:lineRule="auto"/>
        <w:ind w:firstLine="0"/>
        <w:rPr>
          <w:sz w:val="24"/>
          <w:szCs w:val="24"/>
          <w:u w:val="single"/>
          <w:lang w:val="ru-RU"/>
        </w:rPr>
      </w:pPr>
      <w:r>
        <w:rPr>
          <w:bCs/>
        </w:rPr>
        <w:tab/>
        <w:t xml:space="preserve">7) Рассмотрение жалоб потребителей на нарушение их прав вследствие недостатков товара, работы, услуги, нарушения сроков выполнения работ и оказания услуг. </w:t>
      </w:r>
      <w:r>
        <w:rPr>
          <w:sz w:val="24"/>
          <w:szCs w:val="24"/>
          <w:u w:val="single"/>
          <w:lang w:val="ru-RU"/>
        </w:rPr>
        <w:t>Отменено с 2019 г.  в связи с разработкой отдельной муниципальной программы.</w:t>
      </w:r>
    </w:p>
    <w:p w14:paraId="77D73176" w14:textId="77777777" w:rsidR="00781308" w:rsidRDefault="00781308">
      <w:pPr>
        <w:pStyle w:val="af9"/>
        <w:widowControl/>
        <w:tabs>
          <w:tab w:val="left" w:pos="1134"/>
        </w:tabs>
        <w:suppressAutoHyphens/>
        <w:spacing w:line="276" w:lineRule="auto"/>
        <w:ind w:firstLine="0"/>
        <w:rPr>
          <w:sz w:val="24"/>
          <w:szCs w:val="24"/>
          <w:u w:val="single"/>
          <w:lang w:val="ru-RU"/>
        </w:rPr>
      </w:pPr>
      <w:r>
        <w:rPr>
          <w:bCs/>
        </w:rPr>
        <w:tab/>
        <w:t xml:space="preserve">8) Распространение </w:t>
      </w:r>
      <w:r>
        <w:rPr>
          <w:bCs/>
          <w:sz w:val="24"/>
          <w:szCs w:val="24"/>
        </w:rPr>
        <w:t xml:space="preserve">информации о правах потребителей и о необходимых действиях по защите этих прав. </w:t>
      </w:r>
      <w:r>
        <w:rPr>
          <w:sz w:val="24"/>
          <w:szCs w:val="24"/>
          <w:u w:val="single"/>
          <w:lang w:val="ru-RU"/>
        </w:rPr>
        <w:t>Отменено с 2019 г.  в связи с разработкой отдельной муниципальной программы.</w:t>
      </w:r>
    </w:p>
    <w:p w14:paraId="1591758E" w14:textId="77777777" w:rsidR="00781308" w:rsidRDefault="00781308">
      <w:pPr>
        <w:pStyle w:val="af9"/>
        <w:widowControl/>
        <w:tabs>
          <w:tab w:val="left" w:pos="1134"/>
        </w:tabs>
        <w:suppressAutoHyphens/>
        <w:spacing w:line="276" w:lineRule="auto"/>
        <w:ind w:firstLine="0"/>
        <w:rPr>
          <w:sz w:val="24"/>
          <w:szCs w:val="24"/>
          <w:u w:val="single"/>
          <w:lang w:val="ru-RU"/>
        </w:rPr>
      </w:pPr>
      <w:r>
        <w:rPr>
          <w:bCs/>
          <w:sz w:val="24"/>
          <w:szCs w:val="24"/>
        </w:rPr>
        <w:tab/>
        <w:t xml:space="preserve">9) Предъявление исков в суд о признании действий изготовителя (исполнителя, продавца, уполномоченной организации) противоправными в отношении неопределенного круга потребителей . </w:t>
      </w:r>
      <w:r>
        <w:rPr>
          <w:sz w:val="24"/>
          <w:szCs w:val="24"/>
          <w:u w:val="single"/>
          <w:lang w:val="ru-RU"/>
        </w:rPr>
        <w:t>Отменено с 2019 г.  в связи с разработкой отдельной муниципальной программы.</w:t>
      </w:r>
    </w:p>
    <w:p w14:paraId="08577B77" w14:textId="77777777" w:rsidR="00781308" w:rsidRDefault="00781308">
      <w:pPr>
        <w:pStyle w:val="af7"/>
        <w:tabs>
          <w:tab w:val="left" w:pos="1134"/>
        </w:tabs>
        <w:autoSpaceDE w:val="0"/>
        <w:autoSpaceDN w:val="0"/>
        <w:adjustRightInd w:val="0"/>
        <w:spacing w:before="0" w:line="276" w:lineRule="auto"/>
        <w:ind w:left="0"/>
        <w:jc w:val="both"/>
        <w:rPr>
          <w:bCs w:val="0"/>
        </w:rPr>
      </w:pPr>
      <w:r>
        <w:rPr>
          <w:bCs w:val="0"/>
        </w:rPr>
        <w:tab/>
        <w:t>10) Информирование предпринимателей, занимающихся розничной торговлей, оказанием услуг в сфере общественного питания, бытовых услуг на территории Красногорского района, о мерах государственной поддержки, выставках, ярмарках, смотрах-конкурсах, проводимых на региональном и межрегиональном уровнях.</w:t>
      </w:r>
    </w:p>
    <w:p w14:paraId="1F284485" w14:textId="77777777" w:rsidR="00781308" w:rsidRDefault="00781308">
      <w:pPr>
        <w:pStyle w:val="af7"/>
        <w:tabs>
          <w:tab w:val="left" w:pos="1134"/>
        </w:tabs>
        <w:autoSpaceDE w:val="0"/>
        <w:autoSpaceDN w:val="0"/>
        <w:adjustRightInd w:val="0"/>
        <w:spacing w:before="0" w:line="276" w:lineRule="auto"/>
        <w:ind w:left="0"/>
        <w:jc w:val="both"/>
        <w:rPr>
          <w:bCs w:val="0"/>
        </w:rPr>
      </w:pPr>
      <w:r>
        <w:rPr>
          <w:bCs w:val="0"/>
        </w:rPr>
        <w:tab/>
        <w:t>11) Организация обучения работников торговли, общественного питания и бытовых услуг,  проведение семинаров, совещаний и «круглых столов».</w:t>
      </w:r>
    </w:p>
    <w:p w14:paraId="66D9764F" w14:textId="77777777" w:rsidR="00781308" w:rsidRDefault="00781308">
      <w:pPr>
        <w:pStyle w:val="af7"/>
        <w:tabs>
          <w:tab w:val="left" w:pos="1134"/>
        </w:tabs>
        <w:autoSpaceDE w:val="0"/>
        <w:autoSpaceDN w:val="0"/>
        <w:adjustRightInd w:val="0"/>
        <w:spacing w:before="0" w:line="276" w:lineRule="auto"/>
        <w:ind w:left="0"/>
        <w:jc w:val="both"/>
        <w:rPr>
          <w:bCs w:val="0"/>
        </w:rPr>
      </w:pPr>
      <w:r>
        <w:rPr>
          <w:bCs w:val="0"/>
        </w:rPr>
        <w:tab/>
        <w:t>12) Оказание юридической помощи субъектам малого и среднего предпринимательства, осуществляющим деятельность в сфере потребительского рынка.</w:t>
      </w:r>
    </w:p>
    <w:p w14:paraId="3F9CA64A"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13) Поздравления к Дню работников торговли, к Дню работников бытового обслуживания населения. Внесение предложений по награждению почетными грамотами и другими наградами работников, внесших большой вклад в развитие сферы потребительского рынка.</w:t>
      </w:r>
    </w:p>
    <w:p w14:paraId="77A44CCE"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14) Участие в реализации инвестиционных проектов по открытию новых объектов розничной торговли.</w:t>
      </w:r>
    </w:p>
    <w:p w14:paraId="75237890" w14:textId="77777777" w:rsidR="00781308" w:rsidRDefault="00781308">
      <w:pPr>
        <w:pStyle w:val="af6"/>
        <w:ind w:firstLine="708"/>
        <w:jc w:val="both"/>
        <w:rPr>
          <w:rFonts w:ascii="Times New Roman" w:hAnsi="Times New Roman"/>
          <w:sz w:val="24"/>
          <w:szCs w:val="24"/>
        </w:rPr>
      </w:pPr>
      <w:r>
        <w:rPr>
          <w:rFonts w:ascii="Times New Roman" w:hAnsi="Times New Roman"/>
        </w:rPr>
        <w:t xml:space="preserve">15) </w:t>
      </w:r>
      <w:r>
        <w:rPr>
          <w:rFonts w:ascii="Times New Roman" w:hAnsi="Times New Roman"/>
          <w:sz w:val="24"/>
          <w:szCs w:val="24"/>
        </w:rPr>
        <w:t>Предоставление российским производителям товаров (сельскохозяйственных и продовольственных товаров, в том числе фермерской продукции, текстиля, одежды, обуви, прочих потребительских товаров) и организациям потребительской кооперации, которые являются субъектам малого и среднего предпринимательства муниципальных преференций в виде предоставления мест для размещения нестационарных и мобильных торговых объектов без проведения торгов.</w:t>
      </w:r>
    </w:p>
    <w:p w14:paraId="6CD524B8" w14:textId="77777777" w:rsidR="00781308" w:rsidRDefault="00781308">
      <w:pPr>
        <w:spacing w:after="0" w:line="240" w:lineRule="auto"/>
        <w:ind w:firstLine="708"/>
        <w:jc w:val="both"/>
        <w:rPr>
          <w:rFonts w:ascii="Times New Roman" w:hAnsi="Times New Roman"/>
          <w:sz w:val="24"/>
          <w:szCs w:val="24"/>
        </w:rPr>
      </w:pPr>
      <w:r>
        <w:rPr>
          <w:rFonts w:ascii="Times New Roman" w:hAnsi="Times New Roman"/>
          <w:sz w:val="24"/>
          <w:szCs w:val="24"/>
        </w:rPr>
        <w:t>16) Продление договоров на размещение нестационарных торговых объектов без проведения торгов.</w:t>
      </w:r>
    </w:p>
    <w:p w14:paraId="47EEA326"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17) Отведение мест с высокой проходимостью для осуществления торговли продукцией, выращиваемой крестьянско-фермерскими хозяйствами, гражданами, ведущими личное подсобное хозяйство, занимающимся садоводством, огородничеством, осуществляющими заготовку пищевых лесных ресурсов.</w:t>
      </w:r>
    </w:p>
    <w:p w14:paraId="28F5CFD5"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lastRenderedPageBreak/>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14:paraId="7932EED9" w14:textId="77777777" w:rsidR="00781308" w:rsidRDefault="00781308">
      <w:pPr>
        <w:keepNext/>
        <w:spacing w:before="360" w:after="240"/>
        <w:jc w:val="center"/>
        <w:rPr>
          <w:rFonts w:ascii="Times New Roman" w:hAnsi="Times New Roman"/>
          <w:b/>
          <w:sz w:val="24"/>
          <w:szCs w:val="24"/>
        </w:rPr>
      </w:pPr>
      <w:r>
        <w:rPr>
          <w:rFonts w:ascii="Times New Roman" w:hAnsi="Times New Roman"/>
          <w:b/>
          <w:sz w:val="24"/>
          <w:szCs w:val="24"/>
        </w:rPr>
        <w:t>3.6. Меры муниципального регулирования</w:t>
      </w:r>
    </w:p>
    <w:p w14:paraId="3201FE2F" w14:textId="77777777" w:rsidR="00781308" w:rsidRDefault="00781308">
      <w:pPr>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Решением Красногорского районного Совета депутатов от 23 ноября 2010 года                     № 364 «О едином налоге на вмененный доход для отдельных видов деятельности на территории муниципального образования «Красногорский район» установлены:</w:t>
      </w:r>
    </w:p>
    <w:p w14:paraId="11811496" w14:textId="77777777" w:rsidR="00781308" w:rsidRDefault="00781308">
      <w:pPr>
        <w:pStyle w:val="af7"/>
        <w:numPr>
          <w:ilvl w:val="0"/>
          <w:numId w:val="36"/>
        </w:numPr>
        <w:shd w:val="clear" w:color="auto" w:fill="FFFFFF"/>
        <w:tabs>
          <w:tab w:val="left" w:pos="1134"/>
        </w:tabs>
        <w:spacing w:before="0" w:line="312" w:lineRule="auto"/>
        <w:ind w:left="0" w:right="57" w:firstLine="709"/>
        <w:jc w:val="both"/>
      </w:pPr>
      <w:r>
        <w:t>виды предпринимательской деятельности, в отношении которых на территории муниципального образования «Красногорский район» установлена система налогообложения в виде единого налога на вмененный доход (в том числе розничная торговля, оказание бытовых услуг, услуг общественного питания);</w:t>
      </w:r>
    </w:p>
    <w:p w14:paraId="1FFF8B39" w14:textId="77777777" w:rsidR="00781308" w:rsidRDefault="00781308">
      <w:pPr>
        <w:pStyle w:val="af7"/>
        <w:numPr>
          <w:ilvl w:val="0"/>
          <w:numId w:val="36"/>
        </w:numPr>
        <w:shd w:val="clear" w:color="auto" w:fill="FFFFFF"/>
        <w:tabs>
          <w:tab w:val="left" w:pos="1134"/>
        </w:tabs>
        <w:spacing w:before="0" w:line="312" w:lineRule="auto"/>
        <w:ind w:left="0" w:right="57" w:firstLine="709"/>
        <w:jc w:val="both"/>
      </w:pPr>
      <w:r>
        <w:t xml:space="preserve">порядок определения корректирующего базовую доходность коэффициента К2 в зависимости от двух факторов: </w:t>
      </w:r>
    </w:p>
    <w:p w14:paraId="298CBD2F" w14:textId="77777777" w:rsidR="00781308" w:rsidRDefault="00781308">
      <w:pPr>
        <w:pStyle w:val="af7"/>
        <w:numPr>
          <w:ilvl w:val="0"/>
          <w:numId w:val="23"/>
        </w:numPr>
        <w:shd w:val="clear" w:color="auto" w:fill="FFFFFF"/>
        <w:spacing w:before="0" w:line="312" w:lineRule="auto"/>
        <w:ind w:left="1145" w:right="57" w:hanging="357"/>
      </w:pPr>
      <w:r>
        <w:t xml:space="preserve">ассортимента товаров (работ, услуг); </w:t>
      </w:r>
    </w:p>
    <w:p w14:paraId="174285C0" w14:textId="77777777" w:rsidR="00781308" w:rsidRDefault="00781308">
      <w:pPr>
        <w:pStyle w:val="af7"/>
        <w:numPr>
          <w:ilvl w:val="0"/>
          <w:numId w:val="23"/>
        </w:numPr>
        <w:shd w:val="clear" w:color="auto" w:fill="FFFFFF"/>
        <w:spacing w:before="0" w:line="312" w:lineRule="auto"/>
        <w:ind w:left="1145" w:right="57" w:hanging="357"/>
      </w:pPr>
      <w:r>
        <w:t>особенностей места ведения предпринимательской деятельности.</w:t>
      </w:r>
    </w:p>
    <w:p w14:paraId="6E11C9C6"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Значение коэффициента, учитывающего ассортимент товаров (работ, услуг) определен по видам предпринимательской деятельности.</w:t>
      </w:r>
    </w:p>
    <w:p w14:paraId="3B76A585"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 xml:space="preserve">Значение коэффициента, учитывающего особенности места ведения предпринимательской деятельности определены для двух групп населенных пунктов: </w:t>
      </w:r>
    </w:p>
    <w:p w14:paraId="51B8AB11"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с. Красногорское и д. Агриколь;</w:t>
      </w:r>
    </w:p>
    <w:p w14:paraId="34879D84"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другие населенные пункты.</w:t>
      </w:r>
    </w:p>
    <w:p w14:paraId="51B2B1D6" w14:textId="77777777" w:rsidR="00781308" w:rsidRDefault="00781308">
      <w:pPr>
        <w:pStyle w:val="af6"/>
        <w:ind w:firstLine="708"/>
        <w:jc w:val="both"/>
        <w:rPr>
          <w:rFonts w:ascii="Times New Roman" w:hAnsi="Times New Roman"/>
          <w:sz w:val="24"/>
          <w:szCs w:val="24"/>
        </w:rPr>
      </w:pPr>
      <w:r>
        <w:rPr>
          <w:rFonts w:ascii="Times New Roman" w:hAnsi="Times New Roman"/>
          <w:sz w:val="24"/>
          <w:szCs w:val="24"/>
        </w:rPr>
        <w:t>(Утратило силу с 1 января 2021 года в связи с отменой единого налога на вмененный доход).</w:t>
      </w:r>
    </w:p>
    <w:p w14:paraId="4F5D3343" w14:textId="77777777" w:rsidR="00781308" w:rsidRDefault="00781308">
      <w:pPr>
        <w:keepNext/>
        <w:spacing w:before="360" w:after="240"/>
        <w:jc w:val="center"/>
        <w:rPr>
          <w:rFonts w:ascii="Times New Roman" w:hAnsi="Times New Roman"/>
          <w:b/>
          <w:sz w:val="24"/>
          <w:szCs w:val="24"/>
        </w:rPr>
      </w:pPr>
      <w:r>
        <w:rPr>
          <w:rFonts w:ascii="Times New Roman" w:hAnsi="Times New Roman"/>
          <w:b/>
          <w:sz w:val="24"/>
          <w:szCs w:val="24"/>
        </w:rPr>
        <w:t>3.7. Прогноз сводных показателей муниципальных заданий</w:t>
      </w:r>
    </w:p>
    <w:p w14:paraId="458466FC" w14:textId="77777777" w:rsidR="00781308" w:rsidRDefault="00781308">
      <w:pPr>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В рамках подпрограммы муниципальными учреждениями муниципальные услуги учреждениями не оказываются.</w:t>
      </w:r>
    </w:p>
    <w:p w14:paraId="036F9CA1" w14:textId="77777777" w:rsidR="00781308" w:rsidRDefault="00781308">
      <w:pPr>
        <w:keepNext/>
        <w:spacing w:before="360" w:after="240"/>
        <w:ind w:left="709" w:right="706"/>
        <w:jc w:val="center"/>
        <w:rPr>
          <w:rFonts w:ascii="Times New Roman" w:hAnsi="Times New Roman"/>
          <w:b/>
          <w:sz w:val="24"/>
          <w:szCs w:val="24"/>
        </w:rPr>
      </w:pPr>
      <w:r>
        <w:rPr>
          <w:rFonts w:ascii="Times New Roman" w:hAnsi="Times New Roman"/>
          <w:b/>
          <w:sz w:val="24"/>
          <w:szCs w:val="24"/>
        </w:rPr>
        <w:t>3.8. Взаимодействие с органами государственной власти и местного самоуправления, организациями и гражданами</w:t>
      </w:r>
    </w:p>
    <w:p w14:paraId="6BD8801D"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Органы местного самоуправления поселений, расположенных в границах муниципального образования Красногорский район:</w:t>
      </w:r>
    </w:p>
    <w:p w14:paraId="6BB7B824" w14:textId="77777777" w:rsidR="00781308" w:rsidRDefault="00781308">
      <w:pPr>
        <w:pStyle w:val="af7"/>
        <w:numPr>
          <w:ilvl w:val="0"/>
          <w:numId w:val="23"/>
        </w:numPr>
        <w:shd w:val="clear" w:color="auto" w:fill="FFFFFF"/>
        <w:tabs>
          <w:tab w:val="left" w:pos="1134"/>
        </w:tabs>
        <w:spacing w:before="0" w:line="276" w:lineRule="auto"/>
        <w:ind w:left="0" w:right="57" w:firstLine="709"/>
        <w:jc w:val="both"/>
      </w:pPr>
      <w:r>
        <w:t>утверждают генеральные планы развития поселений, правила землепользования и застройки, в которых определяют земельные участки под размещение новых объектов торговли, общественного питания и бытовых услуг в соответствии со Схемой территориального планирования муниципального образования Красногорский район;</w:t>
      </w:r>
    </w:p>
    <w:p w14:paraId="02203498" w14:textId="77777777" w:rsidR="00781308" w:rsidRDefault="00781308">
      <w:pPr>
        <w:pStyle w:val="af7"/>
        <w:numPr>
          <w:ilvl w:val="0"/>
          <w:numId w:val="23"/>
        </w:numPr>
        <w:shd w:val="clear" w:color="auto" w:fill="FFFFFF"/>
        <w:tabs>
          <w:tab w:val="left" w:pos="1134"/>
        </w:tabs>
        <w:spacing w:before="0" w:line="276" w:lineRule="auto"/>
        <w:ind w:left="0" w:right="57" w:firstLine="709"/>
        <w:jc w:val="both"/>
      </w:pPr>
      <w:r>
        <w:t>утверждают схемы размещения нестационарных торговых объектов торговли;</w:t>
      </w:r>
    </w:p>
    <w:p w14:paraId="288E53E8" w14:textId="77777777" w:rsidR="00781308" w:rsidRDefault="00781308">
      <w:pPr>
        <w:pStyle w:val="af7"/>
        <w:numPr>
          <w:ilvl w:val="0"/>
          <w:numId w:val="23"/>
        </w:numPr>
        <w:shd w:val="clear" w:color="auto" w:fill="FFFFFF"/>
        <w:tabs>
          <w:tab w:val="left" w:pos="1134"/>
        </w:tabs>
        <w:spacing w:before="0" w:line="276" w:lineRule="auto"/>
        <w:ind w:left="0" w:right="57" w:firstLine="709"/>
        <w:jc w:val="both"/>
      </w:pPr>
      <w:r>
        <w:t>утверждают границы прилегающих территорий к организациям и (или) объектам, на  которых  не допускается розничная продажа алкогольной продукции.</w:t>
      </w:r>
    </w:p>
    <w:p w14:paraId="7735B6F5"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Управление Федеральной службы по надзору в сфере защиты прав потребителей и благополучия человека по Удмуртской Республике проводит мониторинг качества пищевых продуктов, реализуемых на территории Красногорского района, осуществляет защиту прав потребителей, оказывает им правовую помощь в случаях нарушения их прав.</w:t>
      </w:r>
    </w:p>
    <w:p w14:paraId="62B8D761"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lastRenderedPageBreak/>
        <w:t>Отделение «Красногорское» межмуниципального отдела «Игринский» МВД УР проводит рейды по противодействию фактам торговли алкогольной продукцией в неустановленных местах.</w:t>
      </w:r>
    </w:p>
    <w:p w14:paraId="682B802C"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 xml:space="preserve">Мнение населения о размещении новых объектов потребительского рынка учитывается при проведении публичных слушаний по проектам генеральных планов поселений, проектам правил землепользования и застройки поселений, в том числе по внесению в них изменений. </w:t>
      </w:r>
    </w:p>
    <w:p w14:paraId="67E11350"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bCs/>
          <w:sz w:val="24"/>
          <w:szCs w:val="24"/>
        </w:rPr>
        <w:t xml:space="preserve">Для взаимодействия с населением организован прием граждан по личным вопросам Главой муниципального образования Красногорский район, главой Администрации муниципального образования Красногорский район, заместителем главы Администрации муниципального образования Красногорский район по финансово-экономическим вопросам, а также организована «Прямая телефонная линия» Главы муниципального образования Красногорский район, имеется интернет-приемная на сайте муниципального образования Красногорский район. </w:t>
      </w:r>
    </w:p>
    <w:p w14:paraId="40AEE384" w14:textId="77777777" w:rsidR="00781308" w:rsidRDefault="00781308">
      <w:pPr>
        <w:pStyle w:val="3"/>
        <w:spacing w:before="0" w:after="0" w:line="276" w:lineRule="auto"/>
        <w:ind w:firstLine="700"/>
        <w:jc w:val="both"/>
        <w:rPr>
          <w:rFonts w:ascii="Times New Roman" w:hAnsi="Times New Roman"/>
          <w:b w:val="0"/>
          <w:bCs w:val="0"/>
          <w:sz w:val="24"/>
          <w:szCs w:val="24"/>
        </w:rPr>
      </w:pPr>
      <w:r>
        <w:rPr>
          <w:rFonts w:ascii="Times New Roman" w:hAnsi="Times New Roman"/>
          <w:b w:val="0"/>
          <w:sz w:val="24"/>
          <w:szCs w:val="24"/>
        </w:rPr>
        <w:t>Региональная энергетическая комиссия Удмуртской Республики устанавливает предельные торговые наценки на продукцию, реализуемую на предприятиях общественного питания в образовательных учреждениях Удмуртской Республики.</w:t>
      </w:r>
    </w:p>
    <w:p w14:paraId="105B17AC" w14:textId="77777777" w:rsidR="00781308" w:rsidRDefault="00781308">
      <w:pPr>
        <w:ind w:firstLine="700"/>
        <w:jc w:val="both"/>
        <w:rPr>
          <w:rFonts w:ascii="Times New Roman" w:hAnsi="Times New Roman"/>
          <w:sz w:val="24"/>
          <w:szCs w:val="24"/>
        </w:rPr>
      </w:pPr>
      <w:r>
        <w:rPr>
          <w:rFonts w:ascii="Times New Roman" w:hAnsi="Times New Roman"/>
          <w:sz w:val="24"/>
          <w:szCs w:val="24"/>
        </w:rPr>
        <w:t>Управление Федеральной службы по надзору в сфере защиты прав потребителей и благополучия человека по Удмуртской Республике оказывает содействие в осуществлении контроля за качеством и безопасностью продукции, соблюдением санитарного законодательства при организации детского и школьного питания.</w:t>
      </w:r>
    </w:p>
    <w:p w14:paraId="11A7D75C" w14:textId="77777777" w:rsidR="00781308" w:rsidRDefault="00781308">
      <w:pPr>
        <w:keepNext/>
        <w:spacing w:before="360" w:after="240"/>
        <w:jc w:val="center"/>
        <w:rPr>
          <w:rFonts w:ascii="Times New Roman" w:hAnsi="Times New Roman"/>
          <w:b/>
          <w:sz w:val="24"/>
          <w:szCs w:val="24"/>
        </w:rPr>
      </w:pPr>
      <w:r>
        <w:rPr>
          <w:rFonts w:ascii="Times New Roman" w:hAnsi="Times New Roman"/>
          <w:b/>
          <w:sz w:val="24"/>
          <w:szCs w:val="24"/>
        </w:rPr>
        <w:t>3.9. Ресурсное обеспечение</w:t>
      </w:r>
    </w:p>
    <w:p w14:paraId="6EFDAEE6" w14:textId="77777777" w:rsidR="00781308" w:rsidRDefault="00781308">
      <w:pPr>
        <w:pStyle w:val="af6"/>
        <w:spacing w:line="276" w:lineRule="auto"/>
        <w:ind w:firstLine="708"/>
        <w:jc w:val="both"/>
        <w:rPr>
          <w:rFonts w:ascii="Times New Roman" w:hAnsi="Times New Roman"/>
          <w:sz w:val="24"/>
          <w:szCs w:val="24"/>
        </w:rPr>
      </w:pPr>
      <w:r>
        <w:rPr>
          <w:rFonts w:ascii="Times New Roman" w:hAnsi="Times New Roman"/>
          <w:sz w:val="24"/>
          <w:szCs w:val="24"/>
        </w:rPr>
        <w:t xml:space="preserve">Расходы на содержание исполнителей и соисполнителей мероприятия подпрограммы учтены в составе расходов на содержание Администрации муниципального образования Красногорский район </w:t>
      </w:r>
      <w:r>
        <w:rPr>
          <w:rFonts w:ascii="Times New Roman" w:hAnsi="Times New Roman"/>
          <w:i/>
          <w:sz w:val="24"/>
          <w:szCs w:val="24"/>
        </w:rPr>
        <w:t>(муниципальная программа «Муниципальное управление», подпрограмма «Организация муниципального управления»).</w:t>
      </w:r>
      <w:r>
        <w:rPr>
          <w:rFonts w:ascii="Times New Roman" w:hAnsi="Times New Roman"/>
          <w:sz w:val="24"/>
          <w:szCs w:val="24"/>
        </w:rPr>
        <w:t xml:space="preserve">  </w:t>
      </w:r>
    </w:p>
    <w:p w14:paraId="152B9C87" w14:textId="77777777" w:rsidR="00781308" w:rsidRDefault="00781308">
      <w:pPr>
        <w:tabs>
          <w:tab w:val="left" w:pos="1134"/>
        </w:tabs>
        <w:autoSpaceDE w:val="0"/>
        <w:autoSpaceDN w:val="0"/>
        <w:adjustRightInd w:val="0"/>
        <w:spacing w:line="312" w:lineRule="auto"/>
        <w:ind w:firstLine="709"/>
        <w:jc w:val="both"/>
        <w:rPr>
          <w:rFonts w:ascii="Times New Roman" w:hAnsi="Times New Roman"/>
          <w:sz w:val="24"/>
          <w:szCs w:val="24"/>
        </w:rPr>
      </w:pPr>
      <w:r>
        <w:rPr>
          <w:rFonts w:ascii="Times New Roman" w:hAnsi="Times New Roman"/>
          <w:sz w:val="24"/>
          <w:szCs w:val="24"/>
        </w:rPr>
        <w:t>Расходы на цели реализации подпрограммы за счет внебюджетных источников оцениваются в размере 9853 тыс. рублей, в том числе по годам реализации муниципальной подпрограммы:</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7"/>
        <w:gridCol w:w="3302"/>
      </w:tblGrid>
      <w:tr w:rsidR="00781308" w14:paraId="26638BA5" w14:textId="77777777">
        <w:trPr>
          <w:trHeight w:val="367"/>
          <w:jc w:val="center"/>
        </w:trPr>
        <w:tc>
          <w:tcPr>
            <w:tcW w:w="2737" w:type="dxa"/>
            <w:vMerge w:val="restart"/>
            <w:vAlign w:val="center"/>
          </w:tcPr>
          <w:p w14:paraId="45209AF8" w14:textId="77777777" w:rsidR="00781308" w:rsidRDefault="00781308">
            <w:pPr>
              <w:keepNext/>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Годы реализации</w:t>
            </w:r>
          </w:p>
        </w:tc>
        <w:tc>
          <w:tcPr>
            <w:tcW w:w="3302" w:type="dxa"/>
            <w:vMerge w:val="restart"/>
            <w:vAlign w:val="center"/>
          </w:tcPr>
          <w:p w14:paraId="0EE5F137" w14:textId="77777777" w:rsidR="00781308" w:rsidRDefault="00781308">
            <w:pPr>
              <w:keepNext/>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Внебюджетные источники, тыс. руб.</w:t>
            </w:r>
          </w:p>
        </w:tc>
      </w:tr>
      <w:tr w:rsidR="00781308" w14:paraId="4BD03F92" w14:textId="77777777">
        <w:trPr>
          <w:trHeight w:val="387"/>
          <w:jc w:val="center"/>
        </w:trPr>
        <w:tc>
          <w:tcPr>
            <w:tcW w:w="2737" w:type="dxa"/>
            <w:vMerge/>
            <w:vAlign w:val="center"/>
          </w:tcPr>
          <w:p w14:paraId="53F1096A" w14:textId="77777777" w:rsidR="00781308" w:rsidRDefault="00781308">
            <w:pPr>
              <w:keepNext/>
              <w:autoSpaceDE w:val="0"/>
              <w:autoSpaceDN w:val="0"/>
              <w:adjustRightInd w:val="0"/>
              <w:spacing w:before="20" w:after="20"/>
              <w:jc w:val="center"/>
              <w:rPr>
                <w:rFonts w:ascii="Times New Roman" w:hAnsi="Times New Roman"/>
                <w:sz w:val="24"/>
                <w:szCs w:val="24"/>
              </w:rPr>
            </w:pPr>
          </w:p>
        </w:tc>
        <w:tc>
          <w:tcPr>
            <w:tcW w:w="3302" w:type="dxa"/>
            <w:vMerge/>
            <w:vAlign w:val="center"/>
          </w:tcPr>
          <w:p w14:paraId="6103047E" w14:textId="77777777" w:rsidR="00781308" w:rsidRDefault="00781308">
            <w:pPr>
              <w:keepNext/>
              <w:autoSpaceDE w:val="0"/>
              <w:autoSpaceDN w:val="0"/>
              <w:adjustRightInd w:val="0"/>
              <w:spacing w:before="20" w:after="20"/>
              <w:jc w:val="center"/>
              <w:rPr>
                <w:rFonts w:ascii="Times New Roman" w:hAnsi="Times New Roman"/>
                <w:sz w:val="24"/>
                <w:szCs w:val="24"/>
              </w:rPr>
            </w:pPr>
          </w:p>
        </w:tc>
      </w:tr>
      <w:tr w:rsidR="00781308" w14:paraId="4F568CDB" w14:textId="77777777">
        <w:trPr>
          <w:jc w:val="center"/>
        </w:trPr>
        <w:tc>
          <w:tcPr>
            <w:tcW w:w="2737" w:type="dxa"/>
          </w:tcPr>
          <w:p w14:paraId="0F23B02A"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2015 г.</w:t>
            </w:r>
          </w:p>
        </w:tc>
        <w:tc>
          <w:tcPr>
            <w:tcW w:w="3302" w:type="dxa"/>
            <w:vAlign w:val="center"/>
          </w:tcPr>
          <w:p w14:paraId="6729F2DA"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1430,00</w:t>
            </w:r>
          </w:p>
        </w:tc>
      </w:tr>
      <w:tr w:rsidR="00781308" w14:paraId="7AAC1F79" w14:textId="77777777">
        <w:trPr>
          <w:jc w:val="center"/>
        </w:trPr>
        <w:tc>
          <w:tcPr>
            <w:tcW w:w="2737" w:type="dxa"/>
          </w:tcPr>
          <w:p w14:paraId="46668A78"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2016 г.</w:t>
            </w:r>
          </w:p>
        </w:tc>
        <w:tc>
          <w:tcPr>
            <w:tcW w:w="3302" w:type="dxa"/>
            <w:vAlign w:val="center"/>
          </w:tcPr>
          <w:p w14:paraId="66DB006C"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1223,00</w:t>
            </w:r>
          </w:p>
        </w:tc>
      </w:tr>
      <w:tr w:rsidR="00781308" w14:paraId="5B6DCD78" w14:textId="77777777">
        <w:trPr>
          <w:jc w:val="center"/>
        </w:trPr>
        <w:tc>
          <w:tcPr>
            <w:tcW w:w="2737" w:type="dxa"/>
          </w:tcPr>
          <w:p w14:paraId="384068E8"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2017 г.</w:t>
            </w:r>
          </w:p>
        </w:tc>
        <w:tc>
          <w:tcPr>
            <w:tcW w:w="3302" w:type="dxa"/>
            <w:vAlign w:val="center"/>
          </w:tcPr>
          <w:p w14:paraId="1A05612D"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0,00</w:t>
            </w:r>
          </w:p>
        </w:tc>
      </w:tr>
      <w:tr w:rsidR="00781308" w14:paraId="10BBA0A8" w14:textId="77777777">
        <w:trPr>
          <w:jc w:val="center"/>
        </w:trPr>
        <w:tc>
          <w:tcPr>
            <w:tcW w:w="2737" w:type="dxa"/>
          </w:tcPr>
          <w:p w14:paraId="1E70516F"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2018 г.</w:t>
            </w:r>
          </w:p>
        </w:tc>
        <w:tc>
          <w:tcPr>
            <w:tcW w:w="3302" w:type="dxa"/>
            <w:vAlign w:val="center"/>
          </w:tcPr>
          <w:p w14:paraId="55F0C4D2"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0,00</w:t>
            </w:r>
          </w:p>
        </w:tc>
      </w:tr>
      <w:tr w:rsidR="00781308" w14:paraId="535A8A06" w14:textId="77777777">
        <w:trPr>
          <w:jc w:val="center"/>
        </w:trPr>
        <w:tc>
          <w:tcPr>
            <w:tcW w:w="2737" w:type="dxa"/>
          </w:tcPr>
          <w:p w14:paraId="090F03E2"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2019 г.</w:t>
            </w:r>
          </w:p>
        </w:tc>
        <w:tc>
          <w:tcPr>
            <w:tcW w:w="3302" w:type="dxa"/>
            <w:vAlign w:val="center"/>
          </w:tcPr>
          <w:p w14:paraId="2014A715"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2200,00</w:t>
            </w:r>
          </w:p>
        </w:tc>
      </w:tr>
      <w:tr w:rsidR="00781308" w14:paraId="58F4A825" w14:textId="77777777">
        <w:trPr>
          <w:jc w:val="center"/>
        </w:trPr>
        <w:tc>
          <w:tcPr>
            <w:tcW w:w="2737" w:type="dxa"/>
          </w:tcPr>
          <w:p w14:paraId="536DE743"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2020 г.</w:t>
            </w:r>
          </w:p>
        </w:tc>
        <w:tc>
          <w:tcPr>
            <w:tcW w:w="3302" w:type="dxa"/>
            <w:vAlign w:val="center"/>
          </w:tcPr>
          <w:p w14:paraId="3A4DE270"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0,00</w:t>
            </w:r>
          </w:p>
        </w:tc>
      </w:tr>
      <w:tr w:rsidR="00781308" w14:paraId="7C6E2B15" w14:textId="77777777">
        <w:trPr>
          <w:jc w:val="center"/>
        </w:trPr>
        <w:tc>
          <w:tcPr>
            <w:tcW w:w="2737" w:type="dxa"/>
          </w:tcPr>
          <w:p w14:paraId="3CE37BE4"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2021 г.</w:t>
            </w:r>
          </w:p>
        </w:tc>
        <w:tc>
          <w:tcPr>
            <w:tcW w:w="3302" w:type="dxa"/>
            <w:vAlign w:val="center"/>
          </w:tcPr>
          <w:p w14:paraId="7E14BB9B"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0,00</w:t>
            </w:r>
          </w:p>
        </w:tc>
      </w:tr>
      <w:tr w:rsidR="00781308" w14:paraId="7500D749" w14:textId="77777777">
        <w:trPr>
          <w:jc w:val="center"/>
        </w:trPr>
        <w:tc>
          <w:tcPr>
            <w:tcW w:w="2737" w:type="dxa"/>
          </w:tcPr>
          <w:p w14:paraId="2977B58C"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2022 г.</w:t>
            </w:r>
          </w:p>
        </w:tc>
        <w:tc>
          <w:tcPr>
            <w:tcW w:w="3302" w:type="dxa"/>
            <w:vAlign w:val="center"/>
          </w:tcPr>
          <w:p w14:paraId="707C8B81"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3000,00</w:t>
            </w:r>
          </w:p>
        </w:tc>
      </w:tr>
      <w:tr w:rsidR="00781308" w14:paraId="4542D44E" w14:textId="77777777">
        <w:trPr>
          <w:jc w:val="center"/>
        </w:trPr>
        <w:tc>
          <w:tcPr>
            <w:tcW w:w="2737" w:type="dxa"/>
          </w:tcPr>
          <w:p w14:paraId="3C4FFC70"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2023 г.</w:t>
            </w:r>
          </w:p>
        </w:tc>
        <w:tc>
          <w:tcPr>
            <w:tcW w:w="3302" w:type="dxa"/>
            <w:vAlign w:val="center"/>
          </w:tcPr>
          <w:p w14:paraId="63942456"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0,00</w:t>
            </w:r>
          </w:p>
        </w:tc>
      </w:tr>
      <w:tr w:rsidR="00781308" w14:paraId="41F431BB" w14:textId="77777777">
        <w:trPr>
          <w:jc w:val="center"/>
        </w:trPr>
        <w:tc>
          <w:tcPr>
            <w:tcW w:w="2737" w:type="dxa"/>
          </w:tcPr>
          <w:p w14:paraId="2FD77EBE"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2024 г.</w:t>
            </w:r>
          </w:p>
        </w:tc>
        <w:tc>
          <w:tcPr>
            <w:tcW w:w="3302" w:type="dxa"/>
            <w:vAlign w:val="center"/>
          </w:tcPr>
          <w:p w14:paraId="792600A8"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2000,00</w:t>
            </w:r>
          </w:p>
        </w:tc>
      </w:tr>
      <w:tr w:rsidR="00781308" w14:paraId="2FE633D4" w14:textId="77777777">
        <w:trPr>
          <w:jc w:val="center"/>
        </w:trPr>
        <w:tc>
          <w:tcPr>
            <w:tcW w:w="2737" w:type="dxa"/>
          </w:tcPr>
          <w:p w14:paraId="5024A0C9"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2025 г.</w:t>
            </w:r>
          </w:p>
        </w:tc>
        <w:tc>
          <w:tcPr>
            <w:tcW w:w="3302" w:type="dxa"/>
            <w:vAlign w:val="center"/>
          </w:tcPr>
          <w:p w14:paraId="28390E4C"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0,00</w:t>
            </w:r>
          </w:p>
        </w:tc>
      </w:tr>
      <w:tr w:rsidR="00781308" w14:paraId="72DB7F47" w14:textId="77777777">
        <w:trPr>
          <w:jc w:val="center"/>
        </w:trPr>
        <w:tc>
          <w:tcPr>
            <w:tcW w:w="2737" w:type="dxa"/>
          </w:tcPr>
          <w:p w14:paraId="2D5F2B07"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2026 г.</w:t>
            </w:r>
          </w:p>
        </w:tc>
        <w:tc>
          <w:tcPr>
            <w:tcW w:w="3302" w:type="dxa"/>
            <w:vAlign w:val="center"/>
          </w:tcPr>
          <w:p w14:paraId="37026B4F"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0,00</w:t>
            </w:r>
          </w:p>
        </w:tc>
      </w:tr>
      <w:tr w:rsidR="00781308" w14:paraId="17ABBD2B" w14:textId="77777777">
        <w:trPr>
          <w:jc w:val="center"/>
        </w:trPr>
        <w:tc>
          <w:tcPr>
            <w:tcW w:w="2737" w:type="dxa"/>
          </w:tcPr>
          <w:p w14:paraId="69AEAEDE"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lastRenderedPageBreak/>
              <w:t>2027 г.</w:t>
            </w:r>
          </w:p>
        </w:tc>
        <w:tc>
          <w:tcPr>
            <w:tcW w:w="3302" w:type="dxa"/>
            <w:vAlign w:val="center"/>
          </w:tcPr>
          <w:p w14:paraId="6D776006"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0,00</w:t>
            </w:r>
          </w:p>
        </w:tc>
      </w:tr>
      <w:tr w:rsidR="00781308" w14:paraId="04A02294" w14:textId="77777777">
        <w:trPr>
          <w:jc w:val="center"/>
        </w:trPr>
        <w:tc>
          <w:tcPr>
            <w:tcW w:w="2737" w:type="dxa"/>
          </w:tcPr>
          <w:p w14:paraId="3284DF2E"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2028 г.</w:t>
            </w:r>
          </w:p>
        </w:tc>
        <w:tc>
          <w:tcPr>
            <w:tcW w:w="3302" w:type="dxa"/>
            <w:vAlign w:val="center"/>
          </w:tcPr>
          <w:p w14:paraId="2E72C945"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0,00</w:t>
            </w:r>
          </w:p>
        </w:tc>
      </w:tr>
      <w:tr w:rsidR="00781308" w14:paraId="12BAB4D2" w14:textId="77777777">
        <w:trPr>
          <w:jc w:val="center"/>
        </w:trPr>
        <w:tc>
          <w:tcPr>
            <w:tcW w:w="2737" w:type="dxa"/>
          </w:tcPr>
          <w:p w14:paraId="0E5B3853"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Итого 2015-2028 гг.</w:t>
            </w:r>
          </w:p>
        </w:tc>
        <w:tc>
          <w:tcPr>
            <w:tcW w:w="3302" w:type="dxa"/>
            <w:vAlign w:val="center"/>
          </w:tcPr>
          <w:p w14:paraId="5C8C703D"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9853,00</w:t>
            </w:r>
          </w:p>
        </w:tc>
      </w:tr>
    </w:tbl>
    <w:p w14:paraId="1FB79BE8" w14:textId="77777777" w:rsidR="00781308" w:rsidRDefault="00781308">
      <w:pPr>
        <w:pStyle w:val="af6"/>
        <w:spacing w:line="276" w:lineRule="auto"/>
        <w:ind w:firstLine="708"/>
        <w:jc w:val="both"/>
        <w:rPr>
          <w:rFonts w:ascii="Times New Roman" w:hAnsi="Times New Roman"/>
          <w:sz w:val="24"/>
          <w:szCs w:val="24"/>
        </w:rPr>
      </w:pPr>
    </w:p>
    <w:p w14:paraId="61E4CEEC" w14:textId="77777777" w:rsidR="00781308" w:rsidRDefault="00781308">
      <w:pPr>
        <w:pStyle w:val="af6"/>
        <w:spacing w:line="276" w:lineRule="auto"/>
        <w:ind w:firstLine="708"/>
        <w:jc w:val="both"/>
        <w:rPr>
          <w:rFonts w:ascii="Times New Roman" w:hAnsi="Times New Roman"/>
          <w:sz w:val="24"/>
          <w:szCs w:val="24"/>
        </w:rPr>
      </w:pPr>
      <w:r>
        <w:rPr>
          <w:rFonts w:ascii="Times New Roman" w:hAnsi="Times New Roman"/>
          <w:sz w:val="24"/>
          <w:szCs w:val="24"/>
        </w:rPr>
        <w:t>Подпрограмма реализуется за счет внебюджетных средств.</w:t>
      </w:r>
    </w:p>
    <w:p w14:paraId="21E3240E" w14:textId="77777777" w:rsidR="00781308" w:rsidRDefault="00781308">
      <w:pPr>
        <w:spacing w:line="312" w:lineRule="auto"/>
        <w:ind w:firstLine="708"/>
        <w:jc w:val="both"/>
        <w:rPr>
          <w:rFonts w:ascii="Times New Roman" w:hAnsi="Times New Roman"/>
          <w:sz w:val="24"/>
          <w:szCs w:val="24"/>
        </w:rPr>
      </w:pPr>
      <w:r>
        <w:rPr>
          <w:rFonts w:ascii="Times New Roman" w:hAnsi="Times New Roman"/>
          <w:sz w:val="24"/>
          <w:szCs w:val="24"/>
        </w:rPr>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14:paraId="21EAEB47" w14:textId="77777777" w:rsidR="00781308" w:rsidRDefault="00781308">
      <w:pPr>
        <w:keepNext/>
        <w:spacing w:before="360" w:after="240" w:line="312" w:lineRule="auto"/>
        <w:jc w:val="center"/>
        <w:rPr>
          <w:rFonts w:ascii="Times New Roman" w:hAnsi="Times New Roman"/>
          <w:b/>
          <w:sz w:val="24"/>
          <w:szCs w:val="24"/>
        </w:rPr>
      </w:pPr>
      <w:r>
        <w:rPr>
          <w:rFonts w:ascii="Times New Roman" w:hAnsi="Times New Roman"/>
          <w:b/>
          <w:sz w:val="24"/>
          <w:szCs w:val="24"/>
        </w:rPr>
        <w:t>3.10. Риски и меры по управлению рисками</w:t>
      </w:r>
    </w:p>
    <w:p w14:paraId="4C50D37E" w14:textId="77777777" w:rsidR="00781308" w:rsidRDefault="00781308">
      <w:pPr>
        <w:pStyle w:val="af6"/>
        <w:spacing w:line="276" w:lineRule="auto"/>
        <w:ind w:firstLine="708"/>
        <w:jc w:val="both"/>
        <w:rPr>
          <w:rFonts w:ascii="Times New Roman" w:hAnsi="Times New Roman"/>
          <w:sz w:val="24"/>
          <w:szCs w:val="24"/>
        </w:rPr>
      </w:pPr>
      <w:r>
        <w:rPr>
          <w:rFonts w:ascii="Times New Roman" w:hAnsi="Times New Roman"/>
          <w:sz w:val="24"/>
          <w:szCs w:val="24"/>
        </w:rPr>
        <w:t>Изменение налогового законодательства:</w:t>
      </w:r>
    </w:p>
    <w:p w14:paraId="53CE544D" w14:textId="77777777" w:rsidR="00781308" w:rsidRDefault="00781308">
      <w:pPr>
        <w:pStyle w:val="af6"/>
        <w:spacing w:line="276" w:lineRule="auto"/>
        <w:ind w:firstLine="708"/>
        <w:jc w:val="both"/>
        <w:rPr>
          <w:rFonts w:ascii="Times New Roman" w:hAnsi="Times New Roman"/>
          <w:sz w:val="24"/>
          <w:szCs w:val="24"/>
        </w:rPr>
      </w:pPr>
      <w:r>
        <w:rPr>
          <w:rFonts w:ascii="Times New Roman" w:hAnsi="Times New Roman"/>
          <w:sz w:val="24"/>
          <w:szCs w:val="24"/>
        </w:rPr>
        <w:t>Внешним риском для развития потребительского рынка является изменение налогового законодательства Российской Федерации, следствием которого может стать увеличение налоговой нагрузки на малый и средний бизнес. Такое развитие ситуации повлечет за собой прекращение деятельности ряда субъектов малого предпринимательства, осуществляющих деятельность в сфере торговли.</w:t>
      </w:r>
    </w:p>
    <w:p w14:paraId="2D84EB69" w14:textId="77777777" w:rsidR="00781308" w:rsidRDefault="00781308">
      <w:pPr>
        <w:pStyle w:val="af6"/>
        <w:spacing w:line="276" w:lineRule="auto"/>
        <w:ind w:firstLine="708"/>
        <w:jc w:val="both"/>
        <w:rPr>
          <w:rFonts w:ascii="Times New Roman" w:hAnsi="Times New Roman"/>
          <w:sz w:val="24"/>
          <w:szCs w:val="24"/>
        </w:rPr>
      </w:pPr>
      <w:r>
        <w:rPr>
          <w:rFonts w:ascii="Times New Roman" w:hAnsi="Times New Roman"/>
          <w:sz w:val="24"/>
          <w:szCs w:val="24"/>
        </w:rPr>
        <w:t>На федеральном уровне возможно принятие правовых актов об изменении условий применения единого налога на вмененный доход. С 2018 года, по мере расширения патентной системы налогообложения, планируется отменить специальный налоговый режим в виде единого налога на вмененный доход. На региональном уровне возможно принятие правовых актов об изменении условий применения патентной системы налогообложения.</w:t>
      </w:r>
    </w:p>
    <w:p w14:paraId="5F47E206" w14:textId="77777777" w:rsidR="00781308" w:rsidRDefault="00781308">
      <w:pPr>
        <w:ind w:firstLine="709"/>
        <w:jc w:val="both"/>
        <w:rPr>
          <w:rFonts w:ascii="Times New Roman" w:hAnsi="Times New Roman"/>
          <w:sz w:val="24"/>
          <w:szCs w:val="24"/>
        </w:rPr>
      </w:pPr>
      <w:r>
        <w:rPr>
          <w:rFonts w:ascii="Times New Roman" w:hAnsi="Times New Roman"/>
          <w:sz w:val="24"/>
          <w:szCs w:val="24"/>
        </w:rPr>
        <w:t>Изменение налогообложения по специальным налоговым режимам, применяемым субъектами малого предпринимательства, может оказать влияние на развитие потребительского рынка, как в позитивную сторону (при снижении налоговой нагрузки), так и в негативную сторону (при увеличении налоговой нагрузки). Для минимизации рисков, при необходимости и в рамках полномочий органов местного самоуправления муниципального района, будет уточняться порядок применения единого налога на вмененный доход. В части установления порядка применения патентной системы налогообложения будет осуществляться взаимодействие с органами государственной власти Удмуртской Республики.</w:t>
      </w:r>
    </w:p>
    <w:p w14:paraId="63B6F9F0" w14:textId="77777777" w:rsidR="00781308" w:rsidRDefault="00781308">
      <w:pPr>
        <w:autoSpaceDE w:val="0"/>
        <w:autoSpaceDN w:val="0"/>
        <w:adjustRightInd w:val="0"/>
        <w:ind w:firstLine="709"/>
        <w:jc w:val="both"/>
        <w:rPr>
          <w:rFonts w:ascii="Times New Roman" w:hAnsi="Times New Roman"/>
          <w:bCs/>
          <w:sz w:val="24"/>
          <w:szCs w:val="24"/>
        </w:rPr>
      </w:pPr>
      <w:r>
        <w:rPr>
          <w:rFonts w:ascii="Times New Roman" w:hAnsi="Times New Roman"/>
          <w:sz w:val="24"/>
          <w:szCs w:val="24"/>
        </w:rPr>
        <w:t>Существует риск сокращения объёма финансирования части либо всех мероприятий подпрограммы. Недофинансирование может стать следствием процессов, произошедших на общегосударственном уровне: финансового кризиса, резкого роста инфляции, изменения приоритетов в государственной политике и т.д.</w:t>
      </w:r>
    </w:p>
    <w:p w14:paraId="7D9F4C64" w14:textId="77777777" w:rsidR="00781308" w:rsidRDefault="00781308">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Существует риск неэффективного использования бюджетных средств. В качестве меры для управления риском будут осуществляться проверки целевого использования средств местного бюджета Красногорского района, выделенных на реализацию подпрограммы.</w:t>
      </w:r>
    </w:p>
    <w:p w14:paraId="6342A138" w14:textId="77777777" w:rsidR="00781308" w:rsidRDefault="00781308">
      <w:pPr>
        <w:shd w:val="clear" w:color="auto" w:fill="FFFFFF"/>
        <w:ind w:right="-2" w:firstLine="709"/>
        <w:jc w:val="both"/>
        <w:rPr>
          <w:rFonts w:ascii="Times New Roman" w:hAnsi="Times New Roman"/>
          <w:sz w:val="24"/>
          <w:szCs w:val="24"/>
        </w:rPr>
      </w:pPr>
      <w:r>
        <w:rPr>
          <w:rFonts w:ascii="Times New Roman" w:hAnsi="Times New Roman"/>
          <w:sz w:val="24"/>
          <w:szCs w:val="24"/>
        </w:rPr>
        <w:t xml:space="preserve">Организационно-управленческие риски связаны с возможными ошибками в управлении реализацией подпрограммы, невыполнением в установленные сроки отдельных мероприятий подпрограммы. Меры по управлению организационно-управленческими  рисками: </w:t>
      </w:r>
    </w:p>
    <w:p w14:paraId="0E2FDC28" w14:textId="77777777" w:rsidR="00781308" w:rsidRDefault="00781308">
      <w:pPr>
        <w:shd w:val="clear" w:color="auto" w:fill="FFFFFF"/>
        <w:tabs>
          <w:tab w:val="left" w:pos="993"/>
        </w:tabs>
        <w:ind w:right="-2" w:firstLine="709"/>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составление планов реализации подпрограммы;</w:t>
      </w:r>
    </w:p>
    <w:p w14:paraId="5D1D92D7" w14:textId="77777777" w:rsidR="00781308" w:rsidRDefault="00781308">
      <w:pPr>
        <w:shd w:val="clear" w:color="auto" w:fill="FFFFFF"/>
        <w:tabs>
          <w:tab w:val="left" w:pos="993"/>
        </w:tabs>
        <w:ind w:right="-2" w:firstLine="709"/>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ab/>
        <w:t xml:space="preserve">ежеквартальный мониторинг реализации подпрограммы; </w:t>
      </w:r>
    </w:p>
    <w:p w14:paraId="529737AB" w14:textId="77777777" w:rsidR="00781308" w:rsidRDefault="00781308">
      <w:pPr>
        <w:shd w:val="clear" w:color="auto" w:fill="FFFFFF"/>
        <w:tabs>
          <w:tab w:val="left" w:pos="993"/>
        </w:tabs>
        <w:ind w:right="-2"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закрепление персональной ответственности за исполнение мероприятий и достижение значений целевых показателей (индикаторов) подпрограммы; </w:t>
      </w:r>
    </w:p>
    <w:p w14:paraId="0E3F74BD" w14:textId="77777777" w:rsidR="00781308" w:rsidRDefault="00781308">
      <w:pPr>
        <w:shd w:val="clear" w:color="auto" w:fill="FFFFFF"/>
        <w:tabs>
          <w:tab w:val="left" w:pos="993"/>
        </w:tabs>
        <w:ind w:right="-2" w:firstLine="709"/>
        <w:jc w:val="both"/>
        <w:rPr>
          <w:rFonts w:ascii="Times New Roman" w:hAnsi="Times New Roman"/>
          <w:sz w:val="24"/>
          <w:szCs w:val="24"/>
        </w:rPr>
      </w:pPr>
      <w:r>
        <w:rPr>
          <w:rFonts w:ascii="Times New Roman" w:hAnsi="Times New Roman"/>
          <w:sz w:val="24"/>
          <w:szCs w:val="24"/>
        </w:rPr>
        <w:lastRenderedPageBreak/>
        <w:t>4)</w:t>
      </w:r>
      <w:r>
        <w:rPr>
          <w:rFonts w:ascii="Times New Roman" w:hAnsi="Times New Roman"/>
          <w:sz w:val="24"/>
          <w:szCs w:val="24"/>
        </w:rPr>
        <w:tab/>
        <w:t>информирование населения и открытая публикация данных о ходе реализации подпрограммы;</w:t>
      </w:r>
    </w:p>
    <w:p w14:paraId="336E336E" w14:textId="77777777" w:rsidR="00781308" w:rsidRDefault="00781308">
      <w:pPr>
        <w:shd w:val="clear" w:color="auto" w:fill="FFFFFF"/>
        <w:ind w:right="-2" w:firstLine="709"/>
        <w:jc w:val="both"/>
        <w:rPr>
          <w:rFonts w:ascii="Times New Roman" w:hAnsi="Times New Roman"/>
          <w:sz w:val="24"/>
          <w:szCs w:val="24"/>
        </w:rPr>
      </w:pPr>
      <w:r>
        <w:rPr>
          <w:rFonts w:ascii="Times New Roman" w:hAnsi="Times New Roman"/>
          <w:sz w:val="24"/>
          <w:szCs w:val="24"/>
        </w:rPr>
        <w:t>Кадровые риски связаны с недостаточным уровнем квалификации работников. В качестве меры для управления риском будут осуществляться мероприятия по подготовке и переподготовка кадров.</w:t>
      </w:r>
    </w:p>
    <w:p w14:paraId="25B7C25A" w14:textId="77777777" w:rsidR="00781308" w:rsidRDefault="00781308">
      <w:pPr>
        <w:keepNext/>
        <w:spacing w:before="360" w:after="240" w:line="312" w:lineRule="auto"/>
        <w:jc w:val="center"/>
        <w:rPr>
          <w:rFonts w:ascii="Times New Roman" w:hAnsi="Times New Roman"/>
          <w:b/>
          <w:sz w:val="24"/>
          <w:szCs w:val="24"/>
        </w:rPr>
      </w:pPr>
      <w:r>
        <w:rPr>
          <w:rFonts w:ascii="Times New Roman" w:hAnsi="Times New Roman"/>
          <w:b/>
          <w:sz w:val="24"/>
          <w:szCs w:val="24"/>
        </w:rPr>
        <w:t>3.11. Конечные результаты и оценка эффективности</w:t>
      </w:r>
    </w:p>
    <w:p w14:paraId="15A7C3CD" w14:textId="77777777" w:rsidR="00781308" w:rsidRDefault="00781308">
      <w:pPr>
        <w:ind w:firstLine="709"/>
        <w:jc w:val="both"/>
        <w:rPr>
          <w:rFonts w:ascii="Times New Roman" w:hAnsi="Times New Roman"/>
          <w:sz w:val="24"/>
          <w:szCs w:val="24"/>
        </w:rPr>
      </w:pPr>
      <w:r>
        <w:rPr>
          <w:rFonts w:ascii="Times New Roman" w:hAnsi="Times New Roman"/>
          <w:sz w:val="24"/>
          <w:szCs w:val="24"/>
        </w:rPr>
        <w:t xml:space="preserve">Конечными результатами реализации подпрограммы является развитие потребительского рынка, повышение качества и доступности услуг общественного питания, торговли и бытового обслуживания на территории Красногорского района, сохранение и улучшение показателей здоровья детей дошкольного и школьного возраста. </w:t>
      </w:r>
    </w:p>
    <w:p w14:paraId="600F3F6D" w14:textId="77777777" w:rsidR="00781308" w:rsidRDefault="00781308">
      <w:pPr>
        <w:ind w:firstLine="709"/>
        <w:jc w:val="both"/>
        <w:rPr>
          <w:rFonts w:ascii="Times New Roman" w:hAnsi="Times New Roman"/>
          <w:sz w:val="24"/>
          <w:szCs w:val="24"/>
        </w:rPr>
      </w:pPr>
      <w:r>
        <w:rPr>
          <w:rFonts w:ascii="Times New Roman" w:hAnsi="Times New Roman"/>
          <w:sz w:val="24"/>
          <w:szCs w:val="24"/>
        </w:rPr>
        <w:t>Состояние потребительского рынка оказывает непосредственное влияние:</w:t>
      </w:r>
    </w:p>
    <w:p w14:paraId="44011C07" w14:textId="77777777" w:rsidR="00781308" w:rsidRDefault="00781308">
      <w:pPr>
        <w:pStyle w:val="af7"/>
        <w:numPr>
          <w:ilvl w:val="0"/>
          <w:numId w:val="37"/>
        </w:numPr>
        <w:tabs>
          <w:tab w:val="left" w:pos="1134"/>
        </w:tabs>
        <w:spacing w:before="0" w:line="276" w:lineRule="auto"/>
        <w:ind w:left="0" w:firstLine="709"/>
        <w:jc w:val="both"/>
        <w:rPr>
          <w:lang w:eastAsia="en-US"/>
        </w:rPr>
      </w:pPr>
      <w:r>
        <w:rPr>
          <w:lang w:eastAsia="en-US"/>
        </w:rPr>
        <w:t>на качество жизни населения района - за счет доступности товаров и услуг, в том числе – первой необходимости;</w:t>
      </w:r>
    </w:p>
    <w:p w14:paraId="799D13CD" w14:textId="77777777" w:rsidR="00781308" w:rsidRDefault="00781308">
      <w:pPr>
        <w:pStyle w:val="af7"/>
        <w:numPr>
          <w:ilvl w:val="0"/>
          <w:numId w:val="37"/>
        </w:numPr>
        <w:tabs>
          <w:tab w:val="left" w:pos="1134"/>
        </w:tabs>
        <w:spacing w:before="0" w:line="276" w:lineRule="auto"/>
        <w:ind w:left="0" w:firstLine="709"/>
        <w:jc w:val="both"/>
        <w:rPr>
          <w:lang w:eastAsia="en-US"/>
        </w:rPr>
      </w:pPr>
      <w:r>
        <w:rPr>
          <w:lang w:eastAsia="en-US"/>
        </w:rPr>
        <w:t>на доходы и занятость населения района – за счет создания рабочих мест в данном секторе экономики;</w:t>
      </w:r>
    </w:p>
    <w:p w14:paraId="1A0DA8D2" w14:textId="77777777" w:rsidR="00781308" w:rsidRDefault="00781308">
      <w:pPr>
        <w:pStyle w:val="af7"/>
        <w:numPr>
          <w:ilvl w:val="0"/>
          <w:numId w:val="37"/>
        </w:numPr>
        <w:tabs>
          <w:tab w:val="left" w:pos="1134"/>
        </w:tabs>
        <w:spacing w:before="0" w:line="276" w:lineRule="auto"/>
        <w:ind w:left="0" w:firstLine="709"/>
        <w:jc w:val="both"/>
        <w:rPr>
          <w:lang w:eastAsia="en-US"/>
        </w:rPr>
      </w:pPr>
      <w:r>
        <w:rPr>
          <w:lang w:eastAsia="en-US"/>
        </w:rPr>
        <w:t>на доходы бюджета Красногорского района – за счет уплаты единого налога на вмененный доход, поступлений по патентной системе налогообложения субъектами предпринимательства, осуществляющими деятельность в сфере потребительского рынка.</w:t>
      </w:r>
    </w:p>
    <w:p w14:paraId="191231D2" w14:textId="77777777" w:rsidR="00781308" w:rsidRDefault="00781308">
      <w:pPr>
        <w:ind w:firstLine="709"/>
        <w:jc w:val="both"/>
        <w:rPr>
          <w:rFonts w:ascii="Times New Roman" w:hAnsi="Times New Roman"/>
          <w:sz w:val="24"/>
          <w:szCs w:val="24"/>
        </w:rPr>
      </w:pPr>
      <w:r>
        <w:rPr>
          <w:rFonts w:ascii="Times New Roman" w:hAnsi="Times New Roman"/>
          <w:sz w:val="24"/>
          <w:szCs w:val="24"/>
        </w:rPr>
        <w:t xml:space="preserve">Для оценки результатов определены целевые показатели (индикаторы) подпрограммы, значения которых на конец реализации  подпрограммы (к 2025 году) составят: </w:t>
      </w:r>
    </w:p>
    <w:p w14:paraId="6A0DFB3C" w14:textId="77777777" w:rsidR="00781308" w:rsidRDefault="00781308">
      <w:pPr>
        <w:pStyle w:val="af7"/>
        <w:numPr>
          <w:ilvl w:val="0"/>
          <w:numId w:val="31"/>
        </w:numPr>
        <w:tabs>
          <w:tab w:val="left" w:pos="1134"/>
        </w:tabs>
        <w:spacing w:before="0" w:line="276" w:lineRule="auto"/>
        <w:ind w:left="0" w:right="57" w:firstLine="709"/>
        <w:rPr>
          <w:i/>
        </w:rPr>
      </w:pPr>
      <w:r>
        <w:t>объем розничного товарооборота (во всех каналах реализации) - Отменен</w:t>
      </w:r>
      <w:r>
        <w:rPr>
          <w:i/>
        </w:rPr>
        <w:t>;</w:t>
      </w:r>
    </w:p>
    <w:p w14:paraId="356C249C" w14:textId="77777777" w:rsidR="00781308" w:rsidRDefault="00781308">
      <w:pPr>
        <w:pStyle w:val="af7"/>
        <w:tabs>
          <w:tab w:val="left" w:pos="1134"/>
        </w:tabs>
        <w:spacing w:before="0" w:line="276" w:lineRule="auto"/>
        <w:ind w:left="709" w:right="57"/>
      </w:pPr>
      <w:r>
        <w:tab/>
        <w:t>в том числе организаций потребительской кооперации – 177  млн. рублей;</w:t>
      </w:r>
    </w:p>
    <w:p w14:paraId="10C53929" w14:textId="77777777" w:rsidR="00781308" w:rsidRDefault="00781308">
      <w:pPr>
        <w:pStyle w:val="af7"/>
        <w:numPr>
          <w:ilvl w:val="0"/>
          <w:numId w:val="31"/>
        </w:numPr>
        <w:tabs>
          <w:tab w:val="left" w:pos="1134"/>
        </w:tabs>
        <w:spacing w:before="0" w:line="276" w:lineRule="auto"/>
        <w:ind w:left="0" w:right="57" w:firstLine="709"/>
      </w:pPr>
      <w:r>
        <w:t>обеспеченность населения района площадью торговых объектов – 560  кв. м на 1000 чел. населения;</w:t>
      </w:r>
    </w:p>
    <w:p w14:paraId="792E8E1E" w14:textId="77777777" w:rsidR="00781308" w:rsidRDefault="00781308">
      <w:pPr>
        <w:pStyle w:val="af7"/>
        <w:numPr>
          <w:ilvl w:val="0"/>
          <w:numId w:val="31"/>
        </w:numPr>
        <w:tabs>
          <w:tab w:val="left" w:pos="1134"/>
        </w:tabs>
        <w:spacing w:before="0" w:line="276" w:lineRule="auto"/>
        <w:ind w:left="0" w:right="57" w:firstLine="709"/>
      </w:pPr>
      <w:r>
        <w:t>число жителей населенных пунктов, в которых нет стационарных торговых объектов -  900 человека;</w:t>
      </w:r>
    </w:p>
    <w:p w14:paraId="0A0F05E5" w14:textId="77777777" w:rsidR="00781308" w:rsidRDefault="00781308">
      <w:pPr>
        <w:pStyle w:val="af7"/>
        <w:numPr>
          <w:ilvl w:val="0"/>
          <w:numId w:val="31"/>
        </w:numPr>
        <w:tabs>
          <w:tab w:val="left" w:pos="1134"/>
        </w:tabs>
        <w:spacing w:before="0" w:line="276" w:lineRule="auto"/>
        <w:ind w:left="0" w:right="57" w:firstLine="709"/>
      </w:pPr>
      <w:r>
        <w:t>оборот розничной торговли – 900 млн. рублей;</w:t>
      </w:r>
    </w:p>
    <w:p w14:paraId="7D61D25E" w14:textId="77777777" w:rsidR="00781308" w:rsidRDefault="00781308">
      <w:pPr>
        <w:pStyle w:val="af7"/>
        <w:numPr>
          <w:ilvl w:val="0"/>
          <w:numId w:val="31"/>
        </w:numPr>
        <w:tabs>
          <w:tab w:val="left" w:pos="1134"/>
        </w:tabs>
        <w:spacing w:before="0" w:line="276" w:lineRule="auto"/>
        <w:ind w:left="0" w:right="57" w:firstLine="709"/>
      </w:pPr>
      <w:r>
        <w:t>оборот общественного питания – Отменен;</w:t>
      </w:r>
    </w:p>
    <w:p w14:paraId="2CD0587C" w14:textId="77777777" w:rsidR="00781308" w:rsidRDefault="00781308">
      <w:pPr>
        <w:pStyle w:val="af7"/>
        <w:numPr>
          <w:ilvl w:val="0"/>
          <w:numId w:val="31"/>
        </w:numPr>
        <w:tabs>
          <w:tab w:val="left" w:pos="1134"/>
        </w:tabs>
        <w:spacing w:before="0" w:line="276" w:lineRule="auto"/>
        <w:ind w:left="0" w:right="57" w:firstLine="709"/>
      </w:pPr>
      <w:r>
        <w:t>объем бытовых услуг населению – Отменен;</w:t>
      </w:r>
    </w:p>
    <w:p w14:paraId="4FDF5C18" w14:textId="77777777" w:rsidR="00781308" w:rsidRDefault="00781308">
      <w:pPr>
        <w:autoSpaceDE w:val="0"/>
        <w:autoSpaceDN w:val="0"/>
        <w:adjustRightInd w:val="0"/>
        <w:spacing w:after="240"/>
        <w:ind w:right="-85"/>
        <w:rPr>
          <w:rFonts w:ascii="Times New Roman" w:hAnsi="Times New Roman"/>
          <w:sz w:val="24"/>
          <w:szCs w:val="24"/>
        </w:rPr>
      </w:pPr>
    </w:p>
    <w:p w14:paraId="46DCF6C2" w14:textId="77777777" w:rsidR="00781308" w:rsidRDefault="00781308">
      <w:pPr>
        <w:autoSpaceDE w:val="0"/>
        <w:autoSpaceDN w:val="0"/>
        <w:adjustRightInd w:val="0"/>
        <w:spacing w:after="240"/>
        <w:ind w:right="-85"/>
        <w:jc w:val="center"/>
        <w:rPr>
          <w:rFonts w:ascii="Times New Roman" w:hAnsi="Times New Roman"/>
          <w:b/>
          <w:color w:val="000000"/>
          <w:sz w:val="24"/>
          <w:szCs w:val="24"/>
        </w:rPr>
      </w:pPr>
      <w:r>
        <w:rPr>
          <w:rFonts w:ascii="Times New Roman" w:hAnsi="Times New Roman"/>
          <w:b/>
          <w:bCs/>
          <w:sz w:val="24"/>
          <w:szCs w:val="24"/>
        </w:rPr>
        <w:t xml:space="preserve">4. Подпрограмма </w:t>
      </w:r>
      <w:r>
        <w:rPr>
          <w:rFonts w:ascii="Times New Roman" w:hAnsi="Times New Roman"/>
          <w:b/>
          <w:sz w:val="24"/>
          <w:szCs w:val="24"/>
        </w:rPr>
        <w:t>«</w:t>
      </w:r>
      <w:r>
        <w:rPr>
          <w:rFonts w:ascii="Times New Roman" w:hAnsi="Times New Roman"/>
          <w:b/>
          <w:color w:val="000000"/>
          <w:sz w:val="24"/>
          <w:szCs w:val="24"/>
        </w:rPr>
        <w:t>Создание благоприятных условий для привлечения инвестиций»</w:t>
      </w:r>
    </w:p>
    <w:p w14:paraId="25F35BDA" w14:textId="77777777" w:rsidR="00781308" w:rsidRDefault="00781308">
      <w:pPr>
        <w:keepNext/>
        <w:autoSpaceDE w:val="0"/>
        <w:autoSpaceDN w:val="0"/>
        <w:adjustRightInd w:val="0"/>
        <w:spacing w:before="360" w:after="240"/>
        <w:ind w:right="-85"/>
        <w:jc w:val="center"/>
        <w:rPr>
          <w:rFonts w:ascii="Times New Roman" w:hAnsi="Times New Roman"/>
          <w:b/>
          <w:bCs/>
          <w:sz w:val="24"/>
          <w:szCs w:val="24"/>
        </w:rPr>
      </w:pPr>
      <w:r>
        <w:rPr>
          <w:rFonts w:ascii="Times New Roman" w:hAnsi="Times New Roman"/>
          <w:b/>
          <w:bCs/>
          <w:sz w:val="24"/>
          <w:szCs w:val="24"/>
        </w:rPr>
        <w:t>Краткая характеристика (паспорт) подпрограммы</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58"/>
        <w:gridCol w:w="7940"/>
      </w:tblGrid>
      <w:tr w:rsidR="00781308" w14:paraId="368146A1" w14:textId="77777777">
        <w:tc>
          <w:tcPr>
            <w:tcW w:w="1809" w:type="dxa"/>
          </w:tcPr>
          <w:p w14:paraId="041778D7"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sz w:val="24"/>
                <w:szCs w:val="24"/>
              </w:rPr>
              <w:t>Наименование подпрограммы</w:t>
            </w:r>
          </w:p>
        </w:tc>
        <w:tc>
          <w:tcPr>
            <w:tcW w:w="8044" w:type="dxa"/>
          </w:tcPr>
          <w:p w14:paraId="13837DE4"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color w:val="000000"/>
                <w:sz w:val="24"/>
                <w:szCs w:val="24"/>
              </w:rPr>
              <w:t>Создание благоприятных условий для привлечения инвестиций</w:t>
            </w:r>
            <w:r>
              <w:rPr>
                <w:rFonts w:ascii="Times New Roman" w:hAnsi="Times New Roman"/>
                <w:sz w:val="24"/>
                <w:szCs w:val="24"/>
              </w:rPr>
              <w:t xml:space="preserve"> </w:t>
            </w:r>
          </w:p>
        </w:tc>
      </w:tr>
      <w:tr w:rsidR="00781308" w14:paraId="3603BE4D" w14:textId="77777777">
        <w:tc>
          <w:tcPr>
            <w:tcW w:w="1809" w:type="dxa"/>
          </w:tcPr>
          <w:p w14:paraId="187F6E2D"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sz w:val="24"/>
                <w:szCs w:val="24"/>
              </w:rPr>
              <w:t>Координатор</w:t>
            </w:r>
          </w:p>
        </w:tc>
        <w:tc>
          <w:tcPr>
            <w:tcW w:w="8044" w:type="dxa"/>
          </w:tcPr>
          <w:p w14:paraId="6BB26619"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sz w:val="24"/>
                <w:szCs w:val="24"/>
              </w:rPr>
              <w:t xml:space="preserve">Первый заместитель главы Администрации муниципального образования Красногорский район </w:t>
            </w:r>
          </w:p>
        </w:tc>
      </w:tr>
      <w:tr w:rsidR="00781308" w14:paraId="5674075D" w14:textId="77777777">
        <w:tc>
          <w:tcPr>
            <w:tcW w:w="1809" w:type="dxa"/>
          </w:tcPr>
          <w:p w14:paraId="48A85522"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t xml:space="preserve">Ответственный исполнитель </w:t>
            </w:r>
          </w:p>
        </w:tc>
        <w:tc>
          <w:tcPr>
            <w:tcW w:w="8044" w:type="dxa"/>
          </w:tcPr>
          <w:p w14:paraId="7CD6C5ED"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sz w:val="24"/>
                <w:szCs w:val="24"/>
              </w:rPr>
              <w:t>Отдел планово-экономической работы Администрации муниципального образования «Муниципальный округ Красногорский район Удмуртской Республики» (Отдел планово-экономической работы)</w:t>
            </w:r>
          </w:p>
        </w:tc>
      </w:tr>
      <w:tr w:rsidR="00781308" w14:paraId="6A60F247" w14:textId="77777777">
        <w:tc>
          <w:tcPr>
            <w:tcW w:w="1809" w:type="dxa"/>
          </w:tcPr>
          <w:p w14:paraId="3C4B54C6"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t xml:space="preserve">Соисполнители </w:t>
            </w:r>
          </w:p>
        </w:tc>
        <w:tc>
          <w:tcPr>
            <w:tcW w:w="8044" w:type="dxa"/>
          </w:tcPr>
          <w:p w14:paraId="31000F8A"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sz w:val="24"/>
                <w:szCs w:val="24"/>
              </w:rPr>
              <w:t xml:space="preserve">Администрация муниципального района Красногорский район </w:t>
            </w:r>
            <w:r>
              <w:rPr>
                <w:rFonts w:ascii="Times New Roman" w:hAnsi="Times New Roman"/>
                <w:sz w:val="24"/>
                <w:szCs w:val="24"/>
              </w:rPr>
              <w:lastRenderedPageBreak/>
              <w:t>(Администрация Красногорского района), в том числе Отдел строительства и жилищно-коммунального хозяйства</w:t>
            </w:r>
          </w:p>
        </w:tc>
      </w:tr>
      <w:tr w:rsidR="00781308" w14:paraId="36CB52F2" w14:textId="77777777">
        <w:tc>
          <w:tcPr>
            <w:tcW w:w="1809" w:type="dxa"/>
          </w:tcPr>
          <w:p w14:paraId="243B8322"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lastRenderedPageBreak/>
              <w:t>Цель</w:t>
            </w:r>
          </w:p>
        </w:tc>
        <w:tc>
          <w:tcPr>
            <w:tcW w:w="8044" w:type="dxa"/>
          </w:tcPr>
          <w:p w14:paraId="1A227410" w14:textId="77777777" w:rsidR="00781308" w:rsidRDefault="00781308">
            <w:pPr>
              <w:autoSpaceDE w:val="0"/>
              <w:autoSpaceDN w:val="0"/>
              <w:adjustRightInd w:val="0"/>
              <w:spacing w:before="60" w:after="60"/>
              <w:rPr>
                <w:rFonts w:ascii="Times New Roman" w:hAnsi="Times New Roman"/>
                <w:i/>
                <w:sz w:val="24"/>
                <w:szCs w:val="24"/>
              </w:rPr>
            </w:pPr>
            <w:r>
              <w:rPr>
                <w:rFonts w:ascii="Times New Roman" w:hAnsi="Times New Roman"/>
                <w:bCs/>
                <w:sz w:val="24"/>
                <w:szCs w:val="24"/>
              </w:rPr>
              <w:t>Ф</w:t>
            </w:r>
            <w:r>
              <w:rPr>
                <w:rFonts w:ascii="Times New Roman" w:hAnsi="Times New Roman"/>
                <w:sz w:val="24"/>
                <w:szCs w:val="24"/>
              </w:rPr>
              <w:t>ормирование благоприятного инвестиционного климата, позволяющего увеличивать приток инвестиций на территорию Красногорского района в интересах его устойчивого социально-экономического развития</w:t>
            </w:r>
          </w:p>
        </w:tc>
      </w:tr>
      <w:tr w:rsidR="00781308" w14:paraId="6957111C" w14:textId="77777777">
        <w:tc>
          <w:tcPr>
            <w:tcW w:w="1809" w:type="dxa"/>
          </w:tcPr>
          <w:p w14:paraId="3139CC2E"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t xml:space="preserve">Задачи </w:t>
            </w:r>
          </w:p>
        </w:tc>
        <w:tc>
          <w:tcPr>
            <w:tcW w:w="8044" w:type="dxa"/>
          </w:tcPr>
          <w:p w14:paraId="115AD861" w14:textId="77777777" w:rsidR="00781308" w:rsidRDefault="00781308">
            <w:pPr>
              <w:pStyle w:val="af7"/>
              <w:numPr>
                <w:ilvl w:val="0"/>
                <w:numId w:val="38"/>
              </w:numPr>
              <w:autoSpaceDE w:val="0"/>
              <w:autoSpaceDN w:val="0"/>
              <w:adjustRightInd w:val="0"/>
              <w:spacing w:before="60" w:after="60"/>
              <w:ind w:left="459" w:right="-85" w:hanging="425"/>
            </w:pPr>
            <w:r>
              <w:t>Оказание содействия инициаторам инвестиционных проектов, планируемых к реализации на территории Красногорского района, в их разработке и реализации.</w:t>
            </w:r>
          </w:p>
          <w:p w14:paraId="652BC8A5" w14:textId="77777777" w:rsidR="00781308" w:rsidRDefault="00781308">
            <w:pPr>
              <w:pStyle w:val="af7"/>
              <w:numPr>
                <w:ilvl w:val="0"/>
                <w:numId w:val="38"/>
              </w:numPr>
              <w:autoSpaceDE w:val="0"/>
              <w:autoSpaceDN w:val="0"/>
              <w:adjustRightInd w:val="0"/>
              <w:spacing w:before="60" w:after="60"/>
              <w:ind w:left="459" w:right="-85" w:hanging="425"/>
            </w:pPr>
            <w:r>
              <w:t>Совершенствование механизмов стимулирования и поддержки инвестиционной деятельности на территории Красногорского района.</w:t>
            </w:r>
          </w:p>
          <w:p w14:paraId="5BBD3FC0" w14:textId="77777777" w:rsidR="00781308" w:rsidRDefault="00781308">
            <w:pPr>
              <w:pStyle w:val="af7"/>
              <w:numPr>
                <w:ilvl w:val="0"/>
                <w:numId w:val="38"/>
              </w:numPr>
              <w:autoSpaceDE w:val="0"/>
              <w:autoSpaceDN w:val="0"/>
              <w:adjustRightInd w:val="0"/>
              <w:spacing w:before="60" w:after="60"/>
              <w:ind w:left="459" w:right="-85" w:hanging="425"/>
            </w:pPr>
            <w:r>
              <w:t>Повышение информационной открытости инвестиционной деятельности в Красногорском районе.</w:t>
            </w:r>
          </w:p>
          <w:p w14:paraId="0643927A" w14:textId="77777777" w:rsidR="00781308" w:rsidRDefault="00781308">
            <w:pPr>
              <w:pStyle w:val="af7"/>
              <w:numPr>
                <w:ilvl w:val="0"/>
                <w:numId w:val="38"/>
              </w:numPr>
              <w:autoSpaceDE w:val="0"/>
              <w:autoSpaceDN w:val="0"/>
              <w:adjustRightInd w:val="0"/>
              <w:spacing w:before="60" w:after="60"/>
              <w:ind w:left="459" w:right="-85" w:hanging="425"/>
            </w:pPr>
            <w:r>
              <w:t>Оптимизация административных процедур в рамках исполнения муниципальных функций и предоставления муниципальных услуг в значимых для инвестиционной деятельности сферах (земельно-имущественные отношения, строительство, подключение  к инженерным сетям).</w:t>
            </w:r>
          </w:p>
        </w:tc>
      </w:tr>
      <w:tr w:rsidR="00781308" w14:paraId="3C2799BD" w14:textId="77777777">
        <w:tc>
          <w:tcPr>
            <w:tcW w:w="1809" w:type="dxa"/>
          </w:tcPr>
          <w:p w14:paraId="4C384141"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t xml:space="preserve">Целевые показатели (индикаторы) </w:t>
            </w:r>
          </w:p>
        </w:tc>
        <w:tc>
          <w:tcPr>
            <w:tcW w:w="8044" w:type="dxa"/>
          </w:tcPr>
          <w:p w14:paraId="252C2B8A" w14:textId="77777777" w:rsidR="00781308" w:rsidRDefault="00781308">
            <w:pPr>
              <w:pStyle w:val="af7"/>
              <w:numPr>
                <w:ilvl w:val="0"/>
                <w:numId w:val="39"/>
              </w:numPr>
              <w:tabs>
                <w:tab w:val="left" w:pos="-55"/>
              </w:tabs>
              <w:spacing w:before="60" w:after="60"/>
              <w:ind w:left="459" w:right="57" w:hanging="425"/>
              <w:rPr>
                <w:i/>
              </w:rPr>
            </w:pPr>
            <w:r>
              <w:t>Объем инвестиций в основной капитал (за исключением бюджетных средств), 892,5 млн. руб.</w:t>
            </w:r>
          </w:p>
          <w:p w14:paraId="2A8F0734" w14:textId="77777777" w:rsidR="00781308" w:rsidRDefault="00781308">
            <w:pPr>
              <w:pStyle w:val="af7"/>
              <w:numPr>
                <w:ilvl w:val="0"/>
                <w:numId w:val="39"/>
              </w:numPr>
              <w:tabs>
                <w:tab w:val="left" w:pos="-55"/>
              </w:tabs>
              <w:spacing w:before="60" w:after="60"/>
              <w:ind w:left="459" w:right="57" w:hanging="425"/>
              <w:rPr>
                <w:i/>
              </w:rPr>
            </w:pPr>
            <w:r>
              <w:t>Количество реализованных на территории района инвестиционных проектов, 26 ед.</w:t>
            </w:r>
          </w:p>
          <w:p w14:paraId="4C1426F6" w14:textId="77777777" w:rsidR="00781308" w:rsidRDefault="00781308">
            <w:pPr>
              <w:pStyle w:val="af7"/>
              <w:numPr>
                <w:ilvl w:val="0"/>
                <w:numId w:val="39"/>
              </w:numPr>
              <w:tabs>
                <w:tab w:val="left" w:pos="-55"/>
              </w:tabs>
              <w:spacing w:before="60" w:after="60"/>
              <w:ind w:left="459" w:right="57" w:hanging="425"/>
              <w:rPr>
                <w:i/>
              </w:rPr>
            </w:pPr>
            <w:r>
              <w:t>Количество созданных новых рабочих мест от реализации инвестиционных проектов, 48 ед.</w:t>
            </w:r>
          </w:p>
        </w:tc>
      </w:tr>
      <w:tr w:rsidR="00781308" w14:paraId="7476E512" w14:textId="77777777">
        <w:tc>
          <w:tcPr>
            <w:tcW w:w="1809" w:type="dxa"/>
          </w:tcPr>
          <w:p w14:paraId="5641B07D"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sz w:val="24"/>
                <w:szCs w:val="24"/>
              </w:rPr>
              <w:t>Сроки и этапы  реализации</w:t>
            </w:r>
          </w:p>
        </w:tc>
        <w:tc>
          <w:tcPr>
            <w:tcW w:w="8044" w:type="dxa"/>
          </w:tcPr>
          <w:p w14:paraId="311C9A88" w14:textId="77777777" w:rsidR="00781308" w:rsidRDefault="00781308">
            <w:pPr>
              <w:spacing w:before="60" w:after="60"/>
              <w:rPr>
                <w:rFonts w:ascii="Times New Roman" w:hAnsi="Times New Roman"/>
                <w:sz w:val="24"/>
                <w:szCs w:val="24"/>
              </w:rPr>
            </w:pPr>
            <w:r>
              <w:rPr>
                <w:rFonts w:ascii="Times New Roman" w:hAnsi="Times New Roman"/>
                <w:sz w:val="24"/>
                <w:szCs w:val="24"/>
              </w:rPr>
              <w:t>Срок реализации подпрограммы: 2015-2028 годы.</w:t>
            </w:r>
          </w:p>
          <w:p w14:paraId="31611532" w14:textId="77777777" w:rsidR="00781308" w:rsidRDefault="00781308">
            <w:pPr>
              <w:spacing w:before="60" w:after="60"/>
              <w:rPr>
                <w:rFonts w:ascii="Times New Roman" w:hAnsi="Times New Roman"/>
                <w:sz w:val="24"/>
                <w:szCs w:val="24"/>
              </w:rPr>
            </w:pPr>
            <w:r>
              <w:rPr>
                <w:rFonts w:ascii="Times New Roman" w:hAnsi="Times New Roman"/>
                <w:sz w:val="24"/>
                <w:szCs w:val="24"/>
              </w:rPr>
              <w:t>Этапы реализации не выделяются.</w:t>
            </w:r>
          </w:p>
        </w:tc>
      </w:tr>
      <w:tr w:rsidR="00781308" w14:paraId="69908AAE" w14:textId="77777777">
        <w:trPr>
          <w:trHeight w:val="1956"/>
        </w:trPr>
        <w:tc>
          <w:tcPr>
            <w:tcW w:w="1809" w:type="dxa"/>
          </w:tcPr>
          <w:p w14:paraId="103ECF70"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t>Ресурсное обеспечение за счет средств бюджета Красногорского района</w:t>
            </w:r>
          </w:p>
        </w:tc>
        <w:tc>
          <w:tcPr>
            <w:tcW w:w="8044" w:type="dxa"/>
          </w:tcPr>
          <w:p w14:paraId="54A8C4BE" w14:textId="77777777" w:rsidR="00781308" w:rsidRDefault="00781308">
            <w:pPr>
              <w:autoSpaceDE w:val="0"/>
              <w:autoSpaceDN w:val="0"/>
              <w:adjustRightInd w:val="0"/>
              <w:spacing w:before="60" w:after="60"/>
              <w:rPr>
                <w:rFonts w:ascii="Times New Roman" w:hAnsi="Times New Roman"/>
                <w:sz w:val="24"/>
                <w:szCs w:val="24"/>
              </w:rPr>
            </w:pPr>
            <w:r>
              <w:rPr>
                <w:rFonts w:ascii="Times New Roman" w:hAnsi="Times New Roman"/>
                <w:bCs/>
                <w:sz w:val="24"/>
                <w:szCs w:val="24"/>
              </w:rPr>
              <w:t xml:space="preserve"> Расходы на содержание исполнителей и соисполнителей мероприятий подпрограммы учтены в составе расходов на содержание Администрации муниципального образования Красногорский район </w:t>
            </w:r>
            <w:r>
              <w:rPr>
                <w:rFonts w:ascii="Times New Roman" w:hAnsi="Times New Roman"/>
                <w:bCs/>
                <w:i/>
                <w:sz w:val="24"/>
                <w:szCs w:val="24"/>
              </w:rPr>
              <w:t>(муниципальная программа «Муниципальное управление», подпрограмма «Организация муниципального управления»).</w:t>
            </w:r>
            <w:r>
              <w:rPr>
                <w:rFonts w:ascii="Times New Roman" w:hAnsi="Times New Roman"/>
                <w:bCs/>
                <w:sz w:val="24"/>
                <w:szCs w:val="24"/>
              </w:rPr>
              <w:t xml:space="preserve">  </w:t>
            </w:r>
          </w:p>
        </w:tc>
      </w:tr>
      <w:tr w:rsidR="00781308" w14:paraId="169C6B95" w14:textId="77777777">
        <w:tc>
          <w:tcPr>
            <w:tcW w:w="1809" w:type="dxa"/>
          </w:tcPr>
          <w:p w14:paraId="6925375C" w14:textId="77777777" w:rsidR="00781308" w:rsidRDefault="00781308">
            <w:pPr>
              <w:autoSpaceDE w:val="0"/>
              <w:autoSpaceDN w:val="0"/>
              <w:adjustRightInd w:val="0"/>
              <w:spacing w:before="60" w:after="60"/>
              <w:rPr>
                <w:rFonts w:ascii="Times New Roman" w:hAnsi="Times New Roman"/>
                <w:b/>
                <w:sz w:val="24"/>
                <w:szCs w:val="24"/>
              </w:rPr>
            </w:pPr>
            <w:r>
              <w:rPr>
                <w:rFonts w:ascii="Times New Roman" w:hAnsi="Times New Roman"/>
                <w:sz w:val="24"/>
                <w:szCs w:val="24"/>
              </w:rPr>
              <w:t>Ожидаемые конечные результаты реализации подпрограммы, оценка планируемой эффективности ее реализации</w:t>
            </w:r>
          </w:p>
        </w:tc>
        <w:tc>
          <w:tcPr>
            <w:tcW w:w="8044" w:type="dxa"/>
          </w:tcPr>
          <w:p w14:paraId="53C9B1D1" w14:textId="77777777" w:rsidR="00781308" w:rsidRDefault="00781308">
            <w:pPr>
              <w:autoSpaceDE w:val="0"/>
              <w:autoSpaceDN w:val="0"/>
              <w:adjustRightInd w:val="0"/>
              <w:spacing w:before="60" w:after="60"/>
              <w:rPr>
                <w:rFonts w:ascii="Times New Roman" w:hAnsi="Times New Roman"/>
                <w:bCs/>
                <w:sz w:val="24"/>
                <w:szCs w:val="24"/>
              </w:rPr>
            </w:pPr>
            <w:r>
              <w:rPr>
                <w:rFonts w:ascii="Times New Roman" w:hAnsi="Times New Roman"/>
                <w:bCs/>
                <w:sz w:val="24"/>
                <w:szCs w:val="24"/>
              </w:rPr>
              <w:t xml:space="preserve">Конечными результатами реализации подпрограммы является формирование благоприятного инвестиционного климата, позволяющего обеспечить приток инвестиций в Красногорский район. </w:t>
            </w:r>
          </w:p>
          <w:p w14:paraId="7BB78041" w14:textId="77777777" w:rsidR="00781308" w:rsidRDefault="00781308">
            <w:pPr>
              <w:autoSpaceDE w:val="0"/>
              <w:autoSpaceDN w:val="0"/>
              <w:adjustRightInd w:val="0"/>
              <w:spacing w:before="60" w:after="60"/>
              <w:rPr>
                <w:rFonts w:ascii="Times New Roman" w:hAnsi="Times New Roman"/>
                <w:bCs/>
                <w:sz w:val="24"/>
                <w:szCs w:val="24"/>
              </w:rPr>
            </w:pPr>
            <w:r>
              <w:rPr>
                <w:rFonts w:ascii="Times New Roman" w:hAnsi="Times New Roman"/>
                <w:bCs/>
                <w:sz w:val="24"/>
                <w:szCs w:val="24"/>
              </w:rPr>
              <w:t xml:space="preserve">Для оценки результатов определены целевые показатели (индикаторы) подпрограммы, значения которых на конец реализации  подпрограммы (к 2026 году) составят: </w:t>
            </w:r>
          </w:p>
          <w:p w14:paraId="49C03BF1" w14:textId="77777777" w:rsidR="00781308" w:rsidRDefault="00781308">
            <w:pPr>
              <w:pStyle w:val="af7"/>
              <w:numPr>
                <w:ilvl w:val="0"/>
                <w:numId w:val="40"/>
              </w:numPr>
              <w:autoSpaceDE w:val="0"/>
              <w:autoSpaceDN w:val="0"/>
              <w:adjustRightInd w:val="0"/>
              <w:spacing w:before="60" w:after="60"/>
              <w:ind w:left="318" w:hanging="284"/>
              <w:rPr>
                <w:bCs w:val="0"/>
              </w:rPr>
            </w:pPr>
            <w:r>
              <w:rPr>
                <w:bCs w:val="0"/>
              </w:rPr>
              <w:t>объем инвестиций в основной капитал (за исключением бюджетных средств) – 892,5 млн. рублей;</w:t>
            </w:r>
          </w:p>
          <w:p w14:paraId="6EC86FFA" w14:textId="77777777" w:rsidR="00781308" w:rsidRDefault="00781308">
            <w:pPr>
              <w:pStyle w:val="af7"/>
              <w:numPr>
                <w:ilvl w:val="0"/>
                <w:numId w:val="40"/>
              </w:numPr>
              <w:autoSpaceDE w:val="0"/>
              <w:autoSpaceDN w:val="0"/>
              <w:adjustRightInd w:val="0"/>
              <w:spacing w:before="60" w:after="60"/>
              <w:ind w:left="318" w:hanging="284"/>
              <w:rPr>
                <w:bCs w:val="0"/>
              </w:rPr>
            </w:pPr>
            <w:r>
              <w:rPr>
                <w:bCs w:val="0"/>
              </w:rPr>
              <w:t>количество реализованных на территории района инвестиционных проектов - 26 единицы;</w:t>
            </w:r>
          </w:p>
          <w:p w14:paraId="1A7CCB73" w14:textId="77777777" w:rsidR="00781308" w:rsidRDefault="00781308">
            <w:pPr>
              <w:pStyle w:val="af7"/>
              <w:numPr>
                <w:ilvl w:val="0"/>
                <w:numId w:val="40"/>
              </w:numPr>
              <w:autoSpaceDE w:val="0"/>
              <w:autoSpaceDN w:val="0"/>
              <w:adjustRightInd w:val="0"/>
              <w:spacing w:before="60" w:after="60"/>
              <w:ind w:left="318" w:hanging="284"/>
              <w:rPr>
                <w:bCs w:val="0"/>
              </w:rPr>
            </w:pPr>
            <w:r>
              <w:rPr>
                <w:bCs w:val="0"/>
              </w:rPr>
              <w:t>количество созданных новых рабочих мест за счет реализации инвестиционных проектов, 48 ед.</w:t>
            </w:r>
          </w:p>
          <w:p w14:paraId="4095B78B" w14:textId="77777777" w:rsidR="00781308" w:rsidRDefault="00781308">
            <w:pPr>
              <w:autoSpaceDE w:val="0"/>
              <w:autoSpaceDN w:val="0"/>
              <w:adjustRightInd w:val="0"/>
              <w:spacing w:before="60" w:after="60"/>
              <w:rPr>
                <w:rFonts w:ascii="Times New Roman" w:hAnsi="Times New Roman"/>
                <w:bCs/>
                <w:sz w:val="24"/>
                <w:szCs w:val="24"/>
              </w:rPr>
            </w:pPr>
            <w:r>
              <w:rPr>
                <w:rFonts w:ascii="Times New Roman" w:hAnsi="Times New Roman"/>
                <w:bCs/>
                <w:sz w:val="24"/>
                <w:szCs w:val="24"/>
              </w:rPr>
              <w:t>От реализации подпрограммы будут получены следующие виды эффектов:</w:t>
            </w:r>
          </w:p>
          <w:p w14:paraId="4AAF3540" w14:textId="77777777" w:rsidR="00781308" w:rsidRDefault="00781308">
            <w:pPr>
              <w:pStyle w:val="af7"/>
              <w:numPr>
                <w:ilvl w:val="0"/>
                <w:numId w:val="40"/>
              </w:numPr>
              <w:autoSpaceDE w:val="0"/>
              <w:autoSpaceDN w:val="0"/>
              <w:adjustRightInd w:val="0"/>
              <w:spacing w:before="60" w:after="60"/>
              <w:ind w:left="318" w:hanging="284"/>
              <w:rPr>
                <w:bCs w:val="0"/>
              </w:rPr>
            </w:pPr>
            <w:r>
              <w:rPr>
                <w:bCs w:val="0"/>
              </w:rPr>
              <w:t>экономический – за счет создания новых производств, внедрения новых технологий;</w:t>
            </w:r>
          </w:p>
          <w:p w14:paraId="3E9AA55A" w14:textId="77777777" w:rsidR="00781308" w:rsidRDefault="00781308">
            <w:pPr>
              <w:pStyle w:val="af7"/>
              <w:numPr>
                <w:ilvl w:val="0"/>
                <w:numId w:val="40"/>
              </w:numPr>
              <w:autoSpaceDE w:val="0"/>
              <w:autoSpaceDN w:val="0"/>
              <w:adjustRightInd w:val="0"/>
              <w:spacing w:before="60" w:after="60"/>
              <w:ind w:left="318" w:hanging="284"/>
              <w:rPr>
                <w:bCs w:val="0"/>
              </w:rPr>
            </w:pPr>
            <w:r>
              <w:rPr>
                <w:bCs w:val="0"/>
              </w:rPr>
              <w:t xml:space="preserve">социальный – за счет создания новых рабочих мест, повышения доходов </w:t>
            </w:r>
            <w:r>
              <w:rPr>
                <w:bCs w:val="0"/>
              </w:rPr>
              <w:lastRenderedPageBreak/>
              <w:t>и занятости населения, а также за счет создания объектов инфраструктуры;</w:t>
            </w:r>
          </w:p>
          <w:p w14:paraId="4DC64403" w14:textId="77777777" w:rsidR="00781308" w:rsidRDefault="00781308">
            <w:pPr>
              <w:pStyle w:val="af7"/>
              <w:numPr>
                <w:ilvl w:val="0"/>
                <w:numId w:val="40"/>
              </w:numPr>
              <w:autoSpaceDE w:val="0"/>
              <w:autoSpaceDN w:val="0"/>
              <w:adjustRightInd w:val="0"/>
              <w:spacing w:before="60" w:after="60"/>
              <w:ind w:left="318" w:hanging="284"/>
              <w:rPr>
                <w:bCs w:val="0"/>
              </w:rPr>
            </w:pPr>
            <w:r>
              <w:rPr>
                <w:bCs w:val="0"/>
              </w:rPr>
              <w:t>бюджетный эффект – за счет поступления дополнительных налоговых и неналоговых доходов в бюджет Красногорского района от осуществления деятельности новых производств, объектов потребительского рынка;</w:t>
            </w:r>
          </w:p>
          <w:p w14:paraId="4A2C0A85" w14:textId="77777777" w:rsidR="00781308" w:rsidRDefault="00781308">
            <w:pPr>
              <w:pStyle w:val="af7"/>
              <w:numPr>
                <w:ilvl w:val="0"/>
                <w:numId w:val="40"/>
              </w:numPr>
              <w:autoSpaceDE w:val="0"/>
              <w:autoSpaceDN w:val="0"/>
              <w:adjustRightInd w:val="0"/>
              <w:spacing w:before="60" w:after="60"/>
              <w:ind w:left="318" w:hanging="284"/>
            </w:pPr>
            <w:r>
              <w:rPr>
                <w:bCs w:val="0"/>
              </w:rPr>
              <w:t>экологический эффект – от создания объектов природоохранного назначения, использования новых энергосберегающих технологий.</w:t>
            </w:r>
          </w:p>
        </w:tc>
      </w:tr>
    </w:tbl>
    <w:p w14:paraId="09D7EFC0" w14:textId="77777777" w:rsidR="00781308" w:rsidRDefault="00781308">
      <w:pPr>
        <w:keepNext/>
        <w:spacing w:before="600" w:after="240"/>
        <w:jc w:val="center"/>
        <w:rPr>
          <w:rFonts w:ascii="Times New Roman" w:hAnsi="Times New Roman"/>
          <w:b/>
          <w:sz w:val="24"/>
          <w:szCs w:val="24"/>
        </w:rPr>
      </w:pPr>
      <w:r>
        <w:rPr>
          <w:rFonts w:ascii="Times New Roman" w:hAnsi="Times New Roman"/>
          <w:b/>
          <w:sz w:val="24"/>
          <w:szCs w:val="24"/>
        </w:rPr>
        <w:lastRenderedPageBreak/>
        <w:t>4.1. Характеристика сферы деятельности</w:t>
      </w:r>
    </w:p>
    <w:p w14:paraId="3C154A34" w14:textId="77777777" w:rsidR="00781308" w:rsidRDefault="00781308">
      <w:pPr>
        <w:spacing w:line="312" w:lineRule="auto"/>
        <w:jc w:val="center"/>
        <w:rPr>
          <w:rFonts w:ascii="Times New Roman" w:hAnsi="Times New Roman"/>
          <w:i/>
          <w:sz w:val="24"/>
          <w:szCs w:val="24"/>
        </w:rPr>
      </w:pPr>
      <w:r>
        <w:rPr>
          <w:rFonts w:ascii="Times New Roman" w:hAnsi="Times New Roman"/>
          <w:i/>
          <w:sz w:val="24"/>
          <w:szCs w:val="24"/>
        </w:rPr>
        <w:t>Общая характеристика Красногорского района</w:t>
      </w:r>
    </w:p>
    <w:p w14:paraId="17CC823D"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Красногорский район находится в северо-западной части Удмуртской Республики. Граничит с Юкаменским, Глазовским, Балезинским, Игринским, Селтинским районами Удмуртии, а на северо-западе – с Кировской областью.                             </w:t>
      </w:r>
    </w:p>
    <w:p w14:paraId="1BAD0D5E"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Население района составляет на 01.01.2014 года 9,545 тысяч человек, в том числе трудоспособное – 5,5 тыс. человек. </w:t>
      </w:r>
    </w:p>
    <w:p w14:paraId="58E69342"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Административный центр – с. Красногорское, расположено в 135 км от города Ижевска, в 55 км от г. Глазова.</w:t>
      </w:r>
    </w:p>
    <w:p w14:paraId="20AC2917"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Площадь района составляет 1860,05 кв. км.</w:t>
      </w:r>
    </w:p>
    <w:p w14:paraId="07B1103B"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Район разделен на 10 муниципальных сельских поселений. На территории района расположен 71 населенный пункт. </w:t>
      </w:r>
    </w:p>
    <w:p w14:paraId="2EC855BE"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Приоритетными  направлениями экономической деятельности являются добыча нефти и производство сельскохозяйственной продукции. </w:t>
      </w:r>
    </w:p>
    <w:p w14:paraId="568E173D"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Среднегодовой объем добычи нефти составляет  97 тыс. тонн. Крупные предприятия в сфере нефтедобычи – ОАО «Удмуртнефть» и ЗАО «Чепецкое НГДУ».</w:t>
      </w:r>
    </w:p>
    <w:p w14:paraId="241E685D"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Основные отрасли  в сельскохозяйственном производстве:  производство молока, мяса и зерна. Крупных предприятия в сельскохозяйственной отрасли нет, к средним предприятиям относится ООО «Качкашурское». На территории района имеется нефть, глины кирпичные, песчано-гравийные смеси, песок стекольный, торф,  лесные ресурсы.</w:t>
      </w:r>
    </w:p>
    <w:p w14:paraId="3D966C29"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Транспортная инфраструктура: отделение Горьковской  железной дороги, сеть автодорог.  Ближайший аэропорт находится в 135 км в г. Ижевске.</w:t>
      </w:r>
    </w:p>
    <w:p w14:paraId="4EC03976"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Кредитно – финансовая структура: дополнительный офис филиала  Сбербанка России, дополнительный офис филиала Россельхозбанка России.</w:t>
      </w:r>
    </w:p>
    <w:p w14:paraId="3F69322B"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Связь: ОАО «Волга – Телеком»,  Мегафон, Теле 2, МТС,  </w:t>
      </w:r>
      <w:r>
        <w:rPr>
          <w:rFonts w:ascii="Times New Roman" w:hAnsi="Times New Roman"/>
          <w:sz w:val="24"/>
          <w:szCs w:val="24"/>
          <w:lang w:val="en-US"/>
        </w:rPr>
        <w:t>BeeLine</w:t>
      </w:r>
      <w:r>
        <w:rPr>
          <w:rFonts w:ascii="Times New Roman" w:hAnsi="Times New Roman"/>
          <w:sz w:val="24"/>
          <w:szCs w:val="24"/>
        </w:rPr>
        <w:t>.</w:t>
      </w:r>
    </w:p>
    <w:p w14:paraId="41B66E58"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На территории района зарегистрировано 32 малых предприятия и 108 индивидуальных предпринимателей.  Малый бизнес осуществляет деятельность практически во всех отраслях </w:t>
      </w:r>
      <w:r>
        <w:rPr>
          <w:rFonts w:ascii="Times New Roman" w:hAnsi="Times New Roman"/>
          <w:sz w:val="24"/>
          <w:szCs w:val="24"/>
        </w:rPr>
        <w:lastRenderedPageBreak/>
        <w:t xml:space="preserve">экономики: в торговле, общественном питании,  сельском хозяйстве, промышленности,  в жилищно-коммунальном хозяйстве. </w:t>
      </w:r>
    </w:p>
    <w:p w14:paraId="0EB3EDD4"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Природа района богата красивыми местами, пригодными для организации летнего и зимнего туризма. Имеются 2 государственных природных заказника: «Кокманский», «Андреевский сосновый бор»:</w:t>
      </w:r>
    </w:p>
    <w:p w14:paraId="27B798E9" w14:textId="77777777" w:rsidR="00781308" w:rsidRDefault="00781308">
      <w:pPr>
        <w:ind w:firstLine="708"/>
        <w:jc w:val="both"/>
        <w:rPr>
          <w:rFonts w:ascii="Times New Roman" w:hAnsi="Times New Roman"/>
          <w:sz w:val="24"/>
          <w:szCs w:val="24"/>
        </w:rPr>
      </w:pPr>
      <w:r>
        <w:rPr>
          <w:rFonts w:ascii="Times New Roman" w:hAnsi="Times New Roman"/>
          <w:sz w:val="24"/>
          <w:szCs w:val="24"/>
        </w:rPr>
        <w:t>ГПЗ «Кокманский», уникальный природный объект, расположенный на площади 1647,2 гектаров на стыке двух растительных подзон – южной тайги и хвойно-широколиственных лесов. Разнообразие растительности обусловлено наличием особых форм рельефа – материковых дюн, являющихся реликтовыми элементами ландшафта. Выявлено 52 редких для Удмуртии вида растений, из которых 27 включены в Красную книгу УР (хаммарбия болотная, клюква мелкоплодная, росянка круглолистная и т.д.), а представители семейства орхидных – пальчатокоренник Траунштейнера и венерин башмачок, включены в Красную книгу РФ. Значительны в заказнике и ресурсы лекарственно-пищевых растений – черники, голубики, клюквы болотной, брусники. С каждым годом все активнее используется как объект экологического воспитания его экологическая тропа. На протяжении всего маршрута мы можем наблюдать растительные биосообщества, встречающиеся в тундре, тайге, зоне широколиственных лесов, степей и даже пустынь: растение  южных широт - белоус торчащий, соседствует с лишайниками из рода кладония и цетрария исландская – обитателей тундры; лиственница (сибирская) Сукачёва – типичный представитель хвойно-таёжных лесов здесь легко уживается с вязом обыкновенным, клёном остролистным, липой и бересклетом бородавчатым – растениями зоны широколиственных лесов.</w:t>
      </w:r>
    </w:p>
    <w:p w14:paraId="4971F3A4" w14:textId="77777777" w:rsidR="00781308" w:rsidRDefault="00781308">
      <w:pPr>
        <w:ind w:firstLine="708"/>
        <w:jc w:val="both"/>
        <w:rPr>
          <w:rFonts w:ascii="Times New Roman" w:hAnsi="Times New Roman"/>
          <w:sz w:val="24"/>
          <w:szCs w:val="24"/>
        </w:rPr>
      </w:pPr>
      <w:r>
        <w:rPr>
          <w:rFonts w:ascii="Times New Roman" w:hAnsi="Times New Roman"/>
          <w:sz w:val="24"/>
          <w:szCs w:val="24"/>
        </w:rPr>
        <w:t>ГПЗ «Андреевский сосновый бор» расположен  на площади 901,8 га  представляет собой комплекс растительного покрова, энтомофауны сосновых лесов и верховых болот с уникальным составом северо-таежных видов растений. На территории заказника выявлено 173 вида растений, из которых 21 вид занесены в Красную книгу УР. В первую очередь это лесотундровый вид – береза карликовая и растения тундровых и таежных зон – морошка, голубика, клюква мелкоплодная. Богат заказник лекарственно-пищевыми растениями – клюквой болотной, черникой, брусникой и голубикой. Встречаются здесь и редкие виды фауны: представитель семейства соколиных – сапсан, а также луговой лунь, занесённые в Красную книгу РФ. Здесь же обитает реликтовый вид бабочек – торфяниковая желтушка, обитатель севера европейской части и Сибири. На территории заказника находится так называемая «аномальная» зона, где наблюдается самый мощный выход внутренней энергии Земли на территории Удмуртии. Учёные объясняют это наличием здесь мощного разлома земной коры, который был выявлен из космоса.</w:t>
      </w:r>
    </w:p>
    <w:p w14:paraId="339CC1FB" w14:textId="77777777" w:rsidR="00781308" w:rsidRDefault="00781308">
      <w:pPr>
        <w:spacing w:line="312" w:lineRule="auto"/>
        <w:ind w:firstLine="709"/>
        <w:jc w:val="both"/>
        <w:rPr>
          <w:rFonts w:ascii="Times New Roman" w:hAnsi="Times New Roman"/>
          <w:color w:val="FF0000"/>
          <w:sz w:val="24"/>
          <w:szCs w:val="24"/>
        </w:rPr>
      </w:pPr>
      <w:r>
        <w:rPr>
          <w:rFonts w:ascii="Times New Roman" w:hAnsi="Times New Roman"/>
          <w:color w:val="FF0000"/>
          <w:sz w:val="24"/>
          <w:szCs w:val="24"/>
        </w:rPr>
        <w:t xml:space="preserve"> </w:t>
      </w:r>
    </w:p>
    <w:p w14:paraId="1FCA8723" w14:textId="77777777" w:rsidR="00781308" w:rsidRDefault="00781308">
      <w:pPr>
        <w:autoSpaceDE w:val="0"/>
        <w:autoSpaceDN w:val="0"/>
        <w:adjustRightInd w:val="0"/>
        <w:spacing w:line="312" w:lineRule="auto"/>
        <w:ind w:firstLine="709"/>
        <w:jc w:val="both"/>
        <w:rPr>
          <w:rFonts w:ascii="Times New Roman" w:hAnsi="Times New Roman"/>
          <w:sz w:val="24"/>
          <w:szCs w:val="24"/>
        </w:rPr>
      </w:pPr>
      <w:r>
        <w:rPr>
          <w:rFonts w:ascii="Times New Roman" w:hAnsi="Times New Roman"/>
          <w:color w:val="000000"/>
          <w:spacing w:val="-3"/>
          <w:sz w:val="24"/>
          <w:szCs w:val="24"/>
        </w:rPr>
        <w:t xml:space="preserve">На территории района проживают </w:t>
      </w:r>
      <w:r>
        <w:rPr>
          <w:rFonts w:ascii="Times New Roman" w:hAnsi="Times New Roman"/>
          <w:bCs/>
          <w:sz w:val="24"/>
          <w:szCs w:val="24"/>
        </w:rPr>
        <w:t xml:space="preserve">представители более 20 национальностей. Коренные народы -  русские, удмурты, татары - сохранили богатое наследие своей уникальной культуры. </w:t>
      </w:r>
      <w:r>
        <w:rPr>
          <w:rFonts w:ascii="Times New Roman" w:hAnsi="Times New Roman"/>
          <w:color w:val="000000"/>
          <w:spacing w:val="-3"/>
          <w:sz w:val="24"/>
          <w:szCs w:val="24"/>
        </w:rPr>
        <w:t>Фольклорно-этнографические материалы используются для организации путешествий-туров в целях ознакомления с историей, традициями и  обрядами народов, проживающих на территории  Красногорского района.</w:t>
      </w:r>
    </w:p>
    <w:p w14:paraId="37AF1219" w14:textId="77777777" w:rsidR="00781308" w:rsidRDefault="00781308">
      <w:pPr>
        <w:spacing w:line="312" w:lineRule="auto"/>
        <w:ind w:firstLine="709"/>
        <w:jc w:val="both"/>
        <w:rPr>
          <w:rFonts w:ascii="Times New Roman" w:hAnsi="Times New Roman"/>
          <w:sz w:val="24"/>
          <w:szCs w:val="24"/>
        </w:rPr>
      </w:pPr>
    </w:p>
    <w:p w14:paraId="52560E64" w14:textId="77777777" w:rsidR="00781308" w:rsidRDefault="00781308">
      <w:pPr>
        <w:spacing w:line="312" w:lineRule="auto"/>
        <w:ind w:left="709" w:right="706"/>
        <w:jc w:val="center"/>
        <w:rPr>
          <w:rFonts w:ascii="Times New Roman" w:hAnsi="Times New Roman"/>
          <w:i/>
          <w:sz w:val="24"/>
          <w:szCs w:val="24"/>
        </w:rPr>
      </w:pPr>
      <w:r>
        <w:rPr>
          <w:rFonts w:ascii="Times New Roman" w:hAnsi="Times New Roman"/>
          <w:i/>
          <w:sz w:val="24"/>
          <w:szCs w:val="24"/>
        </w:rPr>
        <w:t>Инвестиционные проекты, предлагаемые к реализации на территории Красногорского района</w:t>
      </w:r>
    </w:p>
    <w:p w14:paraId="4A72ECD7"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lastRenderedPageBreak/>
        <w:t>В настоящее время разработано 13 инвестиционных проектов на общую сумму 870,3 млн. рублей.</w:t>
      </w:r>
    </w:p>
    <w:p w14:paraId="35F4DE21" w14:textId="77777777" w:rsidR="00781308" w:rsidRDefault="00781308">
      <w:pPr>
        <w:pStyle w:val="af7"/>
        <w:numPr>
          <w:ilvl w:val="1"/>
          <w:numId w:val="41"/>
        </w:numPr>
        <w:tabs>
          <w:tab w:val="left" w:pos="1134"/>
        </w:tabs>
        <w:spacing w:before="0" w:line="312" w:lineRule="auto"/>
        <w:ind w:left="0" w:firstLine="709"/>
        <w:jc w:val="both"/>
        <w:rPr>
          <w:lang w:eastAsia="en-US"/>
        </w:rPr>
      </w:pPr>
      <w:r>
        <w:t>Разработка и обустройство новых скважин ЗАО «Чепецкое НГДУ», монтаж установки подготовки нефти (плановый объем инвестиций 649 млн. руб.)</w:t>
      </w:r>
      <w:r>
        <w:rPr>
          <w:lang w:eastAsia="en-US"/>
        </w:rPr>
        <w:t xml:space="preserve">. </w:t>
      </w:r>
    </w:p>
    <w:p w14:paraId="0DFA72A8" w14:textId="77777777" w:rsidR="00781308" w:rsidRDefault="00781308">
      <w:pPr>
        <w:pStyle w:val="af7"/>
        <w:numPr>
          <w:ilvl w:val="1"/>
          <w:numId w:val="41"/>
        </w:numPr>
        <w:tabs>
          <w:tab w:val="left" w:pos="1134"/>
        </w:tabs>
        <w:spacing w:before="0" w:line="312" w:lineRule="auto"/>
        <w:ind w:left="0" w:firstLine="709"/>
        <w:jc w:val="both"/>
        <w:rPr>
          <w:lang w:eastAsia="en-US"/>
        </w:rPr>
      </w:pPr>
      <w:r>
        <w:rPr>
          <w:lang w:eastAsia="en-US"/>
        </w:rPr>
        <w:t xml:space="preserve">Организация переработки молока в с. Красногорское </w:t>
      </w:r>
      <w:r>
        <w:t>(плановый объем инвестиций 4 млн. руб.)</w:t>
      </w:r>
      <w:r>
        <w:rPr>
          <w:lang w:eastAsia="en-US"/>
        </w:rPr>
        <w:t xml:space="preserve">. </w:t>
      </w:r>
    </w:p>
    <w:p w14:paraId="5C0D4243" w14:textId="77777777" w:rsidR="00781308" w:rsidRDefault="00781308">
      <w:pPr>
        <w:pStyle w:val="af7"/>
        <w:numPr>
          <w:ilvl w:val="1"/>
          <w:numId w:val="41"/>
        </w:numPr>
        <w:tabs>
          <w:tab w:val="left" w:pos="1134"/>
        </w:tabs>
        <w:spacing w:before="0" w:line="312" w:lineRule="auto"/>
        <w:ind w:left="0" w:firstLine="709"/>
        <w:jc w:val="both"/>
        <w:rPr>
          <w:lang w:eastAsia="en-US"/>
        </w:rPr>
      </w:pPr>
      <w:r>
        <w:t>Организация туристической базы в с. Кокман (плановый объем инвестиций 2 млн. руб.).</w:t>
      </w:r>
    </w:p>
    <w:p w14:paraId="03B3FD21" w14:textId="77777777" w:rsidR="00781308" w:rsidRDefault="00781308">
      <w:pPr>
        <w:pStyle w:val="af7"/>
        <w:numPr>
          <w:ilvl w:val="1"/>
          <w:numId w:val="41"/>
        </w:numPr>
        <w:tabs>
          <w:tab w:val="left" w:pos="1134"/>
        </w:tabs>
        <w:spacing w:before="0" w:line="312" w:lineRule="auto"/>
        <w:ind w:left="0" w:firstLine="709"/>
        <w:jc w:val="both"/>
        <w:rPr>
          <w:lang w:eastAsia="en-US"/>
        </w:rPr>
      </w:pPr>
      <w:r>
        <w:rPr>
          <w:color w:val="000000"/>
        </w:rPr>
        <w:t xml:space="preserve">Строительство зернового склада в ООО «Качкашурское» </w:t>
      </w:r>
      <w:r>
        <w:t>(плановый объем инвестиций 4 млн. руб.)</w:t>
      </w:r>
      <w:r>
        <w:rPr>
          <w:color w:val="000000"/>
        </w:rPr>
        <w:t>.</w:t>
      </w:r>
    </w:p>
    <w:p w14:paraId="2B0286F9" w14:textId="77777777" w:rsidR="00781308" w:rsidRDefault="00781308">
      <w:pPr>
        <w:pStyle w:val="af7"/>
        <w:numPr>
          <w:ilvl w:val="1"/>
          <w:numId w:val="41"/>
        </w:numPr>
        <w:tabs>
          <w:tab w:val="left" w:pos="1134"/>
        </w:tabs>
        <w:spacing w:before="0" w:line="312" w:lineRule="auto"/>
        <w:ind w:left="0" w:firstLine="709"/>
        <w:jc w:val="both"/>
        <w:rPr>
          <w:lang w:eastAsia="en-US"/>
        </w:rPr>
      </w:pPr>
      <w:r>
        <w:rPr>
          <w:color w:val="000000"/>
        </w:rPr>
        <w:t xml:space="preserve">Реконструкция животноводческой фермы по производству молока в д. Удмуртский Караул ООО «Качкашурское» </w:t>
      </w:r>
      <w:r>
        <w:t>(плановый объем инвестиций 4 млн. руб.).</w:t>
      </w:r>
    </w:p>
    <w:p w14:paraId="1B00C9D6" w14:textId="77777777" w:rsidR="00781308" w:rsidRDefault="00781308">
      <w:pPr>
        <w:pStyle w:val="af7"/>
        <w:numPr>
          <w:ilvl w:val="1"/>
          <w:numId w:val="41"/>
        </w:numPr>
        <w:tabs>
          <w:tab w:val="left" w:pos="1134"/>
        </w:tabs>
        <w:spacing w:before="0" w:line="312" w:lineRule="auto"/>
        <w:ind w:left="0" w:firstLine="709"/>
        <w:jc w:val="both"/>
        <w:rPr>
          <w:lang w:eastAsia="en-US"/>
        </w:rPr>
      </w:pPr>
      <w:r>
        <w:rPr>
          <w:lang w:eastAsia="en-US"/>
        </w:rPr>
        <w:t xml:space="preserve">Реконструкция животноводческой фермы на 200 голов крупного рогатого скота   в д. Агриколь КФХ Невоструева В.В. </w:t>
      </w:r>
      <w:r>
        <w:t>(плановый объем инвестиций 2 млн. руб.)</w:t>
      </w:r>
      <w:r>
        <w:rPr>
          <w:lang w:eastAsia="en-US"/>
        </w:rPr>
        <w:t>.</w:t>
      </w:r>
    </w:p>
    <w:p w14:paraId="084BE63F" w14:textId="77777777" w:rsidR="00781308" w:rsidRDefault="00781308">
      <w:pPr>
        <w:pStyle w:val="af7"/>
        <w:numPr>
          <w:ilvl w:val="1"/>
          <w:numId w:val="41"/>
        </w:numPr>
        <w:tabs>
          <w:tab w:val="left" w:pos="1134"/>
        </w:tabs>
        <w:spacing w:before="0" w:line="312" w:lineRule="auto"/>
        <w:ind w:left="0" w:firstLine="709"/>
        <w:jc w:val="both"/>
        <w:rPr>
          <w:lang w:eastAsia="en-US"/>
        </w:rPr>
      </w:pPr>
      <w:r>
        <w:rPr>
          <w:lang w:eastAsia="en-US"/>
        </w:rPr>
        <w:t xml:space="preserve">Реконструкция животноводческих помещений в д. Багыр </w:t>
      </w:r>
      <w:r>
        <w:t>(плановый объем инвестиций 3 млн. руб.)</w:t>
      </w:r>
      <w:r>
        <w:rPr>
          <w:lang w:eastAsia="en-US"/>
        </w:rPr>
        <w:t>.</w:t>
      </w:r>
    </w:p>
    <w:p w14:paraId="62CCA7A5" w14:textId="77777777" w:rsidR="00781308" w:rsidRDefault="00781308">
      <w:pPr>
        <w:pStyle w:val="af7"/>
        <w:numPr>
          <w:ilvl w:val="1"/>
          <w:numId w:val="41"/>
        </w:numPr>
        <w:tabs>
          <w:tab w:val="left" w:pos="1134"/>
        </w:tabs>
        <w:spacing w:before="0" w:line="312" w:lineRule="auto"/>
        <w:ind w:left="0" w:firstLine="709"/>
        <w:jc w:val="both"/>
        <w:rPr>
          <w:lang w:eastAsia="en-US"/>
        </w:rPr>
      </w:pPr>
      <w:r>
        <w:rPr>
          <w:lang w:eastAsia="en-US"/>
        </w:rPr>
        <w:t xml:space="preserve">Реконструкция телятника на 130 голов в ООО «Курьинское» </w:t>
      </w:r>
      <w:r>
        <w:t>(плановый объем инвестиций 2,4 млн. руб.)</w:t>
      </w:r>
      <w:r>
        <w:rPr>
          <w:lang w:eastAsia="en-US"/>
        </w:rPr>
        <w:t>.</w:t>
      </w:r>
    </w:p>
    <w:p w14:paraId="60485DF3" w14:textId="77777777" w:rsidR="00781308" w:rsidRDefault="00781308">
      <w:pPr>
        <w:pStyle w:val="af7"/>
        <w:numPr>
          <w:ilvl w:val="1"/>
          <w:numId w:val="41"/>
        </w:numPr>
        <w:tabs>
          <w:tab w:val="left" w:pos="1134"/>
        </w:tabs>
        <w:spacing w:before="0" w:line="312" w:lineRule="auto"/>
        <w:ind w:left="0" w:firstLine="709"/>
        <w:jc w:val="both"/>
        <w:rPr>
          <w:lang w:eastAsia="en-US"/>
        </w:rPr>
      </w:pPr>
      <w:r>
        <w:rPr>
          <w:lang w:eastAsia="en-US"/>
        </w:rPr>
        <w:t xml:space="preserve">Организация пасеки на 200 ульев КФХ Прокашев И.М </w:t>
      </w:r>
      <w:r>
        <w:t>(плановый объем инвестиций 1,2 млн. руб.)</w:t>
      </w:r>
      <w:r>
        <w:rPr>
          <w:lang w:eastAsia="en-US"/>
        </w:rPr>
        <w:t>.</w:t>
      </w:r>
    </w:p>
    <w:p w14:paraId="53491A87" w14:textId="77777777" w:rsidR="00781308" w:rsidRDefault="00781308">
      <w:pPr>
        <w:pStyle w:val="af7"/>
        <w:numPr>
          <w:ilvl w:val="1"/>
          <w:numId w:val="41"/>
        </w:numPr>
        <w:tabs>
          <w:tab w:val="left" w:pos="1134"/>
        </w:tabs>
        <w:spacing w:before="0" w:line="312" w:lineRule="auto"/>
        <w:ind w:left="0" w:firstLine="709"/>
        <w:jc w:val="both"/>
        <w:rPr>
          <w:lang w:eastAsia="en-US"/>
        </w:rPr>
      </w:pPr>
      <w:r>
        <w:rPr>
          <w:lang w:eastAsia="en-US"/>
        </w:rPr>
        <w:t xml:space="preserve">Строительство коровника на 200 голов в д. Гаинцы (КФХ Мусаева Т.М.) </w:t>
      </w:r>
      <w:r>
        <w:t>(плановый объем инвестиций 10 млн. руб.)</w:t>
      </w:r>
      <w:r>
        <w:rPr>
          <w:lang w:eastAsia="en-US"/>
        </w:rPr>
        <w:t>.</w:t>
      </w:r>
    </w:p>
    <w:p w14:paraId="368B926C" w14:textId="77777777" w:rsidR="00781308" w:rsidRDefault="00781308">
      <w:pPr>
        <w:pStyle w:val="af7"/>
        <w:numPr>
          <w:ilvl w:val="1"/>
          <w:numId w:val="41"/>
        </w:numPr>
        <w:tabs>
          <w:tab w:val="left" w:pos="1134"/>
        </w:tabs>
        <w:spacing w:before="0" w:line="312" w:lineRule="auto"/>
        <w:ind w:left="0" w:firstLine="709"/>
        <w:jc w:val="both"/>
        <w:rPr>
          <w:lang w:eastAsia="en-US"/>
        </w:rPr>
      </w:pPr>
      <w:r>
        <w:rPr>
          <w:lang w:eastAsia="en-US"/>
        </w:rPr>
        <w:t xml:space="preserve">Реконструкция Центральной МТФ ООО «Красногорское» </w:t>
      </w:r>
      <w:r>
        <w:t>(плановый объем инвестиций 3 млн. руб.)</w:t>
      </w:r>
      <w:r>
        <w:rPr>
          <w:lang w:eastAsia="en-US"/>
        </w:rPr>
        <w:t>.</w:t>
      </w:r>
    </w:p>
    <w:p w14:paraId="237D09DC" w14:textId="77777777" w:rsidR="00781308" w:rsidRDefault="00781308">
      <w:pPr>
        <w:pStyle w:val="af7"/>
        <w:numPr>
          <w:ilvl w:val="1"/>
          <w:numId w:val="41"/>
        </w:numPr>
        <w:tabs>
          <w:tab w:val="left" w:pos="1134"/>
        </w:tabs>
        <w:spacing w:before="0" w:line="312" w:lineRule="auto"/>
        <w:ind w:left="0" w:firstLine="709"/>
        <w:jc w:val="both"/>
        <w:rPr>
          <w:lang w:eastAsia="en-US"/>
        </w:rPr>
      </w:pPr>
      <w:r>
        <w:rPr>
          <w:lang w:eastAsia="en-US"/>
        </w:rPr>
        <w:t xml:space="preserve">Строительство гостевых домиков, веранды, детской площадки в д. Новый Качкашур КФХ Чупин А.Н. </w:t>
      </w:r>
      <w:r>
        <w:t>(плановый объем инвестиций 2 млн. руб.)</w:t>
      </w:r>
      <w:r>
        <w:rPr>
          <w:lang w:eastAsia="en-US"/>
        </w:rPr>
        <w:t>.</w:t>
      </w:r>
    </w:p>
    <w:p w14:paraId="0EF0017C" w14:textId="77777777" w:rsidR="00781308" w:rsidRDefault="00781308">
      <w:pPr>
        <w:pStyle w:val="af7"/>
        <w:numPr>
          <w:ilvl w:val="1"/>
          <w:numId w:val="41"/>
        </w:numPr>
        <w:tabs>
          <w:tab w:val="left" w:pos="1134"/>
        </w:tabs>
        <w:spacing w:before="0" w:line="312" w:lineRule="auto"/>
        <w:ind w:left="0" w:firstLine="709"/>
        <w:jc w:val="both"/>
        <w:rPr>
          <w:lang w:eastAsia="en-US"/>
        </w:rPr>
      </w:pPr>
      <w:r>
        <w:rPr>
          <w:lang w:eastAsia="en-US"/>
        </w:rPr>
        <w:t xml:space="preserve">Модернизация зерносушильных комплексов, приобретение зарносушильно-сортировочных машин </w:t>
      </w:r>
      <w:r>
        <w:t>(плановый объем инвестиций 6 млн. руб.)</w:t>
      </w:r>
      <w:r>
        <w:rPr>
          <w:lang w:eastAsia="en-US"/>
        </w:rPr>
        <w:t xml:space="preserve"> .</w:t>
      </w:r>
    </w:p>
    <w:p w14:paraId="2875AD3E" w14:textId="77777777" w:rsidR="00781308" w:rsidRDefault="00781308">
      <w:pPr>
        <w:pStyle w:val="af7"/>
        <w:tabs>
          <w:tab w:val="left" w:pos="1134"/>
        </w:tabs>
        <w:spacing w:before="0" w:line="312" w:lineRule="auto"/>
        <w:ind w:left="709"/>
        <w:jc w:val="both"/>
        <w:rPr>
          <w:lang w:eastAsia="en-US"/>
        </w:rPr>
      </w:pPr>
      <w:r>
        <w:rPr>
          <w:lang w:eastAsia="en-US"/>
        </w:rPr>
        <w:t>А также приобретение сельскохозяйственной техники (177,7 млн. руб.).</w:t>
      </w:r>
    </w:p>
    <w:p w14:paraId="4583EA08"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Сведения об инвестиционных проектах размещены на официальном сайте муниципального образования «Красногорский район» (</w:t>
      </w:r>
      <w:hyperlink r:id="rId24" w:history="1">
        <w:r>
          <w:rPr>
            <w:rStyle w:val="a5"/>
            <w:rFonts w:ascii="Times New Roman" w:hAnsi="Times New Roman"/>
            <w:sz w:val="24"/>
            <w:szCs w:val="24"/>
          </w:rPr>
          <w:t>http://</w:t>
        </w:r>
        <w:r>
          <w:rPr>
            <w:rStyle w:val="a5"/>
            <w:rFonts w:ascii="Times New Roman" w:hAnsi="Times New Roman"/>
            <w:sz w:val="24"/>
            <w:szCs w:val="24"/>
            <w:lang w:val="en-US"/>
          </w:rPr>
          <w:t>www</w:t>
        </w:r>
        <w:r>
          <w:rPr>
            <w:rStyle w:val="a5"/>
            <w:rFonts w:ascii="Times New Roman" w:hAnsi="Times New Roman"/>
            <w:sz w:val="24"/>
            <w:szCs w:val="24"/>
          </w:rPr>
          <w:t>.</w:t>
        </w:r>
        <w:r>
          <w:rPr>
            <w:rStyle w:val="a5"/>
            <w:rFonts w:ascii="Times New Roman" w:hAnsi="Times New Roman"/>
            <w:sz w:val="24"/>
            <w:szCs w:val="24"/>
            <w:lang w:val="en-US"/>
          </w:rPr>
          <w:t>mo</w:t>
        </w:r>
        <w:r>
          <w:rPr>
            <w:rStyle w:val="a5"/>
            <w:rFonts w:ascii="Times New Roman" w:hAnsi="Times New Roman"/>
            <w:sz w:val="24"/>
            <w:szCs w:val="24"/>
          </w:rPr>
          <w:t>-</w:t>
        </w:r>
        <w:r>
          <w:rPr>
            <w:rStyle w:val="a5"/>
            <w:rFonts w:ascii="Times New Roman" w:hAnsi="Times New Roman"/>
            <w:sz w:val="24"/>
            <w:szCs w:val="24"/>
            <w:lang w:val="en-US"/>
          </w:rPr>
          <w:t>krasno</w:t>
        </w:r>
        <w:r>
          <w:rPr>
            <w:rStyle w:val="a5"/>
            <w:rFonts w:ascii="Times New Roman" w:hAnsi="Times New Roman"/>
            <w:sz w:val="24"/>
            <w:szCs w:val="24"/>
          </w:rPr>
          <w:t>.</w:t>
        </w:r>
        <w:r>
          <w:rPr>
            <w:rStyle w:val="a5"/>
            <w:rFonts w:ascii="Times New Roman" w:hAnsi="Times New Roman"/>
            <w:sz w:val="24"/>
            <w:szCs w:val="24"/>
            <w:lang w:val="en-US"/>
          </w:rPr>
          <w:t>ru</w:t>
        </w:r>
      </w:hyperlink>
      <w:r>
        <w:rPr>
          <w:rFonts w:ascii="Times New Roman" w:hAnsi="Times New Roman"/>
          <w:sz w:val="24"/>
          <w:szCs w:val="24"/>
        </w:rPr>
        <w:t xml:space="preserve">  раздел «Инвестору» в разделе «Экономика» (</w:t>
      </w:r>
      <w:hyperlink r:id="rId25" w:history="1">
        <w:r>
          <w:rPr>
            <w:rStyle w:val="a5"/>
            <w:rFonts w:ascii="Times New Roman" w:hAnsi="Times New Roman"/>
            <w:sz w:val="24"/>
            <w:szCs w:val="24"/>
          </w:rPr>
          <w:t>http://</w:t>
        </w:r>
        <w:r>
          <w:rPr>
            <w:rStyle w:val="a5"/>
            <w:rFonts w:ascii="Times New Roman" w:hAnsi="Times New Roman"/>
            <w:sz w:val="24"/>
            <w:szCs w:val="24"/>
            <w:lang w:val="en-US"/>
          </w:rPr>
          <w:t>www</w:t>
        </w:r>
        <w:r>
          <w:rPr>
            <w:rStyle w:val="a5"/>
            <w:rFonts w:ascii="Times New Roman" w:hAnsi="Times New Roman"/>
            <w:sz w:val="24"/>
            <w:szCs w:val="24"/>
          </w:rPr>
          <w:t>.</w:t>
        </w:r>
        <w:r>
          <w:rPr>
            <w:rStyle w:val="a5"/>
            <w:rFonts w:ascii="Times New Roman" w:hAnsi="Times New Roman"/>
            <w:sz w:val="24"/>
            <w:szCs w:val="24"/>
            <w:lang w:val="en-US"/>
          </w:rPr>
          <w:t>mo</w:t>
        </w:r>
        <w:r>
          <w:rPr>
            <w:rStyle w:val="a5"/>
            <w:rFonts w:ascii="Times New Roman" w:hAnsi="Times New Roman"/>
            <w:sz w:val="24"/>
            <w:szCs w:val="24"/>
          </w:rPr>
          <w:t>-</w:t>
        </w:r>
        <w:r>
          <w:rPr>
            <w:rStyle w:val="a5"/>
            <w:rFonts w:ascii="Times New Roman" w:hAnsi="Times New Roman"/>
            <w:sz w:val="24"/>
            <w:szCs w:val="24"/>
            <w:lang w:val="en-US"/>
          </w:rPr>
          <w:t>krasno</w:t>
        </w:r>
        <w:r>
          <w:rPr>
            <w:rStyle w:val="a5"/>
            <w:rFonts w:ascii="Times New Roman" w:hAnsi="Times New Roman"/>
            <w:sz w:val="24"/>
            <w:szCs w:val="24"/>
          </w:rPr>
          <w:t>.</w:t>
        </w:r>
        <w:r>
          <w:rPr>
            <w:rStyle w:val="a5"/>
            <w:rFonts w:ascii="Times New Roman" w:hAnsi="Times New Roman"/>
            <w:sz w:val="24"/>
            <w:szCs w:val="24"/>
            <w:lang w:val="en-US"/>
          </w:rPr>
          <w:t>ru</w:t>
        </w:r>
      </w:hyperlink>
      <w:r>
        <w:rPr>
          <w:rFonts w:ascii="Times New Roman" w:hAnsi="Times New Roman"/>
          <w:sz w:val="24"/>
          <w:szCs w:val="24"/>
        </w:rPr>
        <w:t>/</w:t>
      </w:r>
      <w:r>
        <w:rPr>
          <w:rFonts w:ascii="Times New Roman" w:hAnsi="Times New Roman"/>
          <w:sz w:val="24"/>
          <w:szCs w:val="24"/>
          <w:lang w:val="en-US"/>
        </w:rPr>
        <w:t>jekonomika</w:t>
      </w:r>
      <w:r>
        <w:rPr>
          <w:rFonts w:ascii="Times New Roman" w:hAnsi="Times New Roman"/>
          <w:sz w:val="24"/>
          <w:szCs w:val="24"/>
        </w:rPr>
        <w:t>/</w:t>
      </w:r>
      <w:r>
        <w:rPr>
          <w:rFonts w:ascii="Times New Roman" w:hAnsi="Times New Roman"/>
          <w:sz w:val="24"/>
          <w:szCs w:val="24"/>
          <w:lang w:val="en-US"/>
        </w:rPr>
        <w:t>investoru</w:t>
      </w:r>
      <w:r>
        <w:rPr>
          <w:rFonts w:ascii="Times New Roman" w:hAnsi="Times New Roman"/>
          <w:sz w:val="24"/>
          <w:szCs w:val="24"/>
        </w:rPr>
        <w:t>/</w:t>
      </w:r>
      <w:r>
        <w:rPr>
          <w:rFonts w:ascii="Times New Roman" w:hAnsi="Times New Roman"/>
          <w:sz w:val="24"/>
          <w:szCs w:val="24"/>
          <w:lang w:val="en-US"/>
        </w:rPr>
        <w:t>investicionnye</w:t>
      </w:r>
      <w:r>
        <w:rPr>
          <w:rFonts w:ascii="Times New Roman" w:hAnsi="Times New Roman"/>
          <w:sz w:val="24"/>
          <w:szCs w:val="24"/>
        </w:rPr>
        <w:t>-</w:t>
      </w:r>
      <w:r>
        <w:rPr>
          <w:rFonts w:ascii="Times New Roman" w:hAnsi="Times New Roman"/>
          <w:sz w:val="24"/>
          <w:szCs w:val="24"/>
          <w:lang w:val="en-US"/>
        </w:rPr>
        <w:t>proekty</w:t>
      </w:r>
      <w:r>
        <w:rPr>
          <w:rFonts w:ascii="Times New Roman" w:hAnsi="Times New Roman"/>
          <w:sz w:val="24"/>
          <w:szCs w:val="24"/>
        </w:rPr>
        <w:t>.</w:t>
      </w:r>
      <w:r>
        <w:rPr>
          <w:rFonts w:ascii="Times New Roman" w:hAnsi="Times New Roman"/>
          <w:sz w:val="24"/>
          <w:szCs w:val="24"/>
          <w:lang w:val="en-US"/>
        </w:rPr>
        <w:t>htm</w:t>
      </w:r>
      <w:r>
        <w:rPr>
          <w:rFonts w:ascii="Times New Roman" w:hAnsi="Times New Roman"/>
          <w:sz w:val="24"/>
          <w:szCs w:val="24"/>
        </w:rPr>
        <w:t>/).</w:t>
      </w:r>
    </w:p>
    <w:p w14:paraId="70B60BD2" w14:textId="77777777" w:rsidR="00781308" w:rsidRDefault="00781308">
      <w:pPr>
        <w:spacing w:line="312" w:lineRule="auto"/>
        <w:jc w:val="center"/>
        <w:rPr>
          <w:rFonts w:ascii="Times New Roman" w:hAnsi="Times New Roman"/>
          <w:i/>
          <w:sz w:val="24"/>
          <w:szCs w:val="24"/>
        </w:rPr>
      </w:pPr>
      <w:r>
        <w:rPr>
          <w:rFonts w:ascii="Times New Roman" w:hAnsi="Times New Roman"/>
          <w:i/>
          <w:sz w:val="24"/>
          <w:szCs w:val="24"/>
        </w:rPr>
        <w:t>Создание условий для привлечения инвестиций</w:t>
      </w:r>
    </w:p>
    <w:p w14:paraId="12F06C1B"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Инвестиционная деятельность на территории Красногорского района регулируется законодательством Российской Федерации, Удмуртской Республики и правовыми актами органов местного самоуправления муниципального образования «Красногорский район».</w:t>
      </w:r>
    </w:p>
    <w:p w14:paraId="2C70022E"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Основные меры государственной поддержки инвесторов, реализуемые в соответствии  нормативными правовыми актами Удмуртской Республики:</w:t>
      </w:r>
    </w:p>
    <w:p w14:paraId="6010654B" w14:textId="77777777" w:rsidR="00781308" w:rsidRDefault="00781308">
      <w:pPr>
        <w:pStyle w:val="af7"/>
        <w:numPr>
          <w:ilvl w:val="0"/>
          <w:numId w:val="42"/>
        </w:numPr>
        <w:tabs>
          <w:tab w:val="left" w:pos="1134"/>
        </w:tabs>
        <w:spacing w:before="0" w:line="312" w:lineRule="auto"/>
        <w:ind w:left="0" w:firstLine="709"/>
        <w:jc w:val="both"/>
        <w:rPr>
          <w:lang w:eastAsia="en-US"/>
        </w:rPr>
      </w:pPr>
      <w:r>
        <w:rPr>
          <w:lang w:eastAsia="en-US"/>
        </w:rPr>
        <w:t xml:space="preserve">предоставление льготы по уплате налога на прибыль организаций, </w:t>
      </w:r>
      <w:hyperlink r:id="rId26" w:history="1">
        <w:r>
          <w:rPr>
            <w:lang w:eastAsia="en-US"/>
          </w:rPr>
          <w:t>освобождение от уплаты налога на имущество организаций</w:t>
        </w:r>
      </w:hyperlink>
      <w:r>
        <w:rPr>
          <w:lang w:eastAsia="en-US"/>
        </w:rPr>
        <w:t xml:space="preserve"> - в соответствии с Законом Удмуртской Республики </w:t>
      </w:r>
      <w:r>
        <w:rPr>
          <w:lang w:eastAsia="en-US"/>
        </w:rPr>
        <w:lastRenderedPageBreak/>
        <w:t>от 22 июня 2006 года №26-РЗ «О государственной поддержке инвестиционной деятельности в Удмуртской Республике», Законом Удмуртской Республики от 5 марта 2003 г. № 8-РЗ «О налоговых льготах, связанных с осуществлением инвестиционной деятельности, Законом Удмуртской Республики от 27 ноября 2003 года №55-РЗ «О налоге на имущество организаций в Удмуртской Республике, постановлением Правительства Удмуртской Республики от 22 августа 2005 г. №126 «Об утверждении Положения о конкурсе инвестиционных проектов организаций на право получения льгот по налогу на прибыль организаций и налогу на имущество организаций;</w:t>
      </w:r>
    </w:p>
    <w:p w14:paraId="700ACC21" w14:textId="77777777" w:rsidR="00781308" w:rsidRDefault="00781308">
      <w:pPr>
        <w:pStyle w:val="af7"/>
        <w:numPr>
          <w:ilvl w:val="0"/>
          <w:numId w:val="42"/>
        </w:numPr>
        <w:tabs>
          <w:tab w:val="left" w:pos="1134"/>
        </w:tabs>
        <w:spacing w:before="0" w:line="312" w:lineRule="auto"/>
        <w:ind w:left="0" w:firstLine="709"/>
        <w:jc w:val="both"/>
        <w:rPr>
          <w:lang w:eastAsia="en-US"/>
        </w:rPr>
      </w:pPr>
      <w:hyperlink r:id="rId27" w:history="1">
        <w:r>
          <w:rPr>
            <w:lang w:eastAsia="en-US"/>
          </w:rPr>
          <w:t>субсидирование части затрат на уплату процентов по кредитам,  части затрат по лизинговым платежам, полученным для реализации инвестиционных проектов</w:t>
        </w:r>
      </w:hyperlink>
      <w:r>
        <w:rPr>
          <w:lang w:eastAsia="en-US"/>
        </w:rPr>
        <w:t xml:space="preserve"> – в соответствии с постановлением Правительства Удмуртской Республики от 2 мая 2012 года №183 «Об утверждении Положения о порядке предоставления хозяйствующим субъектам Удмуртской Республики за счет средств бюджета Удмуртской Республики для реализации инвестиционных проектов субсидий на возмещение части процентной ставки по кредитам и части затрат по лизинговым платежам»;</w:t>
      </w:r>
    </w:p>
    <w:p w14:paraId="6945FEAE" w14:textId="77777777" w:rsidR="00781308" w:rsidRDefault="00781308">
      <w:pPr>
        <w:pStyle w:val="af7"/>
        <w:numPr>
          <w:ilvl w:val="0"/>
          <w:numId w:val="42"/>
        </w:numPr>
        <w:tabs>
          <w:tab w:val="left" w:pos="1134"/>
        </w:tabs>
        <w:spacing w:before="0" w:line="312" w:lineRule="auto"/>
        <w:ind w:left="0" w:firstLine="709"/>
        <w:jc w:val="both"/>
        <w:rPr>
          <w:lang w:eastAsia="en-US"/>
        </w:rPr>
      </w:pPr>
      <w:r>
        <w:rPr>
          <w:lang w:eastAsia="en-US"/>
        </w:rPr>
        <w:t>предоставление инвесторам государственных гарантий - в соответствии с Законом Удмуртской Республики от 22 июня 2006 года №26-РЗ «О государственной поддержке инвестиционной деятельности в Удмуртской Республике».</w:t>
      </w:r>
    </w:p>
    <w:p w14:paraId="3D483A3E"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Информация о нормативных правовых актах Удмуртской Республики в сфере инвестиционной деятельности размещена на Инвестиционном портале Удмуртской Республики (</w:t>
      </w:r>
      <w:hyperlink r:id="rId28" w:history="1">
        <w:r>
          <w:rPr>
            <w:rStyle w:val="a5"/>
            <w:rFonts w:ascii="Times New Roman" w:hAnsi="Times New Roman"/>
            <w:sz w:val="24"/>
            <w:szCs w:val="24"/>
          </w:rPr>
          <w:t>www.udminvest.ru</w:t>
        </w:r>
      </w:hyperlink>
      <w:r>
        <w:rPr>
          <w:rFonts w:ascii="Times New Roman" w:hAnsi="Times New Roman"/>
          <w:sz w:val="24"/>
          <w:szCs w:val="24"/>
        </w:rPr>
        <w:t>), а также на официальном сайте Министерства экономики Удмуртской Республики (</w:t>
      </w:r>
      <w:hyperlink r:id="rId29" w:history="1">
        <w:r>
          <w:rPr>
            <w:rStyle w:val="a5"/>
            <w:rFonts w:ascii="Times New Roman" w:hAnsi="Times New Roman"/>
            <w:sz w:val="24"/>
            <w:szCs w:val="24"/>
          </w:rPr>
          <w:t>www.economy.udmurt.ru</w:t>
        </w:r>
      </w:hyperlink>
      <w:r>
        <w:rPr>
          <w:rFonts w:ascii="Times New Roman" w:hAnsi="Times New Roman"/>
          <w:sz w:val="24"/>
          <w:szCs w:val="24"/>
        </w:rPr>
        <w:t>).</w:t>
      </w:r>
    </w:p>
    <w:p w14:paraId="16EF3EFB"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На муниципальном уровне Решением Совета депутатов муниципального образования «Красногорский район» от 27 декабря 2012 года № 90 утверждена Схема территориального планирования муниципального образования «Красногорский район», в которой определено развитие территории Красногорского района на период до 2019 года и на расчетный срок до 2029 года.</w:t>
      </w:r>
    </w:p>
    <w:p w14:paraId="734FF095"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Ведется работа по сокращению административных барьеров при предоставлении муниципальных услуг в сфере строительства, управления муниципальной собственностью, иных, оказывающих влияние на инвестиционную привлекательность района.</w:t>
      </w:r>
    </w:p>
    <w:p w14:paraId="5CCD7651"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Информационные ресурсы муниципального образования «Красногорский район» для инвесторов размещаются на сайте муниципального образования по адресу: http://</w:t>
      </w:r>
      <w:r>
        <w:rPr>
          <w:rFonts w:ascii="Times New Roman" w:hAnsi="Times New Roman"/>
          <w:sz w:val="24"/>
          <w:szCs w:val="24"/>
          <w:lang w:val="en-US"/>
        </w:rPr>
        <w:t>www</w:t>
      </w:r>
      <w:r>
        <w:rPr>
          <w:rFonts w:ascii="Times New Roman" w:hAnsi="Times New Roman"/>
          <w:sz w:val="24"/>
          <w:szCs w:val="24"/>
        </w:rPr>
        <w:t>.</w:t>
      </w:r>
      <w:r>
        <w:rPr>
          <w:rFonts w:ascii="Times New Roman" w:hAnsi="Times New Roman"/>
          <w:sz w:val="24"/>
          <w:szCs w:val="24"/>
          <w:lang w:val="en-US"/>
        </w:rPr>
        <w:t>mo</w:t>
      </w:r>
      <w:r>
        <w:rPr>
          <w:rFonts w:ascii="Times New Roman" w:hAnsi="Times New Roman"/>
          <w:sz w:val="24"/>
          <w:szCs w:val="24"/>
        </w:rPr>
        <w:t>-</w:t>
      </w:r>
      <w:r>
        <w:rPr>
          <w:rFonts w:ascii="Times New Roman" w:hAnsi="Times New Roman"/>
          <w:sz w:val="24"/>
          <w:szCs w:val="24"/>
          <w:lang w:val="en-US"/>
        </w:rPr>
        <w:t>krasno</w:t>
      </w:r>
      <w:r>
        <w:rPr>
          <w:rFonts w:ascii="Times New Roman" w:hAnsi="Times New Roman"/>
          <w:sz w:val="24"/>
          <w:szCs w:val="24"/>
        </w:rPr>
        <w:t>.ru.</w:t>
      </w:r>
    </w:p>
    <w:p w14:paraId="5140FABC" w14:textId="77777777" w:rsidR="00781308" w:rsidRDefault="00781308">
      <w:pPr>
        <w:keepNext/>
        <w:spacing w:before="360" w:after="240"/>
        <w:jc w:val="center"/>
        <w:rPr>
          <w:rFonts w:ascii="Times New Roman" w:hAnsi="Times New Roman"/>
          <w:b/>
          <w:sz w:val="24"/>
          <w:szCs w:val="24"/>
        </w:rPr>
      </w:pPr>
      <w:r>
        <w:rPr>
          <w:rFonts w:ascii="Times New Roman" w:hAnsi="Times New Roman"/>
          <w:b/>
          <w:sz w:val="24"/>
          <w:szCs w:val="24"/>
        </w:rPr>
        <w:t xml:space="preserve">4.2. Приоритеты, цели и задачи </w:t>
      </w:r>
    </w:p>
    <w:p w14:paraId="44DFDB0F"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Улучшение инвестиционного климата в Российской Федерации является одним из приоритетным направлений государственной политики Российской Федерации. Указом Президента Российской Федерации от 7 мая 2012 года № 596 «О долгосрочной государственной экономической политике» перед Правительством Российской Федерации поставлена задача увеличения объема инвестиций не менее чем до 25 процентов внутреннего валового продукта к 2015 году и до 27 процентов - к 2018 году. В качестве одного из </w:t>
      </w:r>
      <w:r>
        <w:rPr>
          <w:rFonts w:ascii="Times New Roman" w:hAnsi="Times New Roman"/>
          <w:sz w:val="24"/>
          <w:szCs w:val="24"/>
        </w:rPr>
        <w:lastRenderedPageBreak/>
        <w:t>направлений работы определено существенное сокращение сроков прохождения процедур субъектами предпринимательской деятельности и стоимости этих процедур в таких сферах государственного регулирования как строительство, подключение к сетям, меры налогового стимулирования и налоговое администрирование, таможенное администрирование.</w:t>
      </w:r>
    </w:p>
    <w:p w14:paraId="5AE3A357"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Показатель «Объем инвестиций в основной капитал (за исключением бюджетных средств)» Указом Президента Российской Федерации от 21 августа 2012 года № 1199 включен в систему показателей для оценки эффективности деятельности органов исполнительной власти субъектов Российской Федерации».</w:t>
      </w:r>
    </w:p>
    <w:p w14:paraId="69FE3917"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Указом Президента Удмуртской Республики от 17 декабря 2013 года № 241 утвержден Инвестиционный меморандум Удмуртской Республики. Меморандум декларирует основные приоритеты развития инвестиционной деятельности в Удмуртской Республике, а также направлен на создание благоприятного инвестиционного имиджа Удмуртской Республики и обеспечение информационной открытости инвестиционной деятельности.</w:t>
      </w:r>
    </w:p>
    <w:p w14:paraId="58E10431"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В ежегодном докладе Президента Удмуртской Республики «О положении в республике» содержится информация об инвестиционном климате и инвестиционной политике Удмуртской Республики, реализации инвестиционных проектов, определяются основные направления и приоритеты инвестиционной политики Удмуртской Республики, ключевые меры, которые необходимо реализовать на перспективу в целях привлечения инвестиций и улучшения условий ведения бизнеса в республике.</w:t>
      </w:r>
    </w:p>
    <w:p w14:paraId="4B6AA7AA"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Постановлением Правительства Удмуртской Республики от 15 апреля 2013 г. № 161 (в редакции постановления Правительства Удмуртской Республики от 17.02.2014 года №  44) утверждена государственная программа Удмуртской Республики «Создание условий для устойчивого экономического развития Удмуртской Республики». Одной из задач государственной программы определено - стимулирование инвестиционной и инновационной деятельности с целью диверсификации экономики, развития высокотехнологичных производств. </w:t>
      </w:r>
    </w:p>
    <w:p w14:paraId="55AEF2C2"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Цели и задачи государственной программы «Создание условий для устойчивого экономического развития Удмуртской Республики» соответствуют приоритетам государственной политики Удмуртской Республики и вносят вклад в достижение стратегических целей и задач. </w:t>
      </w:r>
    </w:p>
    <w:p w14:paraId="33A3D9B0"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Распоряжением Правительства Удмуртской Республики от 15 июля 2013 г. № 453-р утверждена Дорожная карта внедрения Стандарта деятельности органов исполнительной власти субъекта Российской Федерации по обеспечению благоприятного инвестиционного климата в Удмуртской Республике. </w:t>
      </w:r>
    </w:p>
    <w:p w14:paraId="2FE30D47"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В соответствии с приоритетами государственной политики, в рамках полномочий органов местного самоуправления, определены цель и задачи подпрограммы.</w:t>
      </w:r>
    </w:p>
    <w:p w14:paraId="34813C8D"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Целью подпрограммы является формирование благоприятного инвестиционного климата, позволяющего увеличивать приток инвестиций на территорию Красногорского района в интересах его устойчивого социально-экономического развития.</w:t>
      </w:r>
    </w:p>
    <w:p w14:paraId="5CFCCC4E"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lastRenderedPageBreak/>
        <w:t>Для достижения поставленной цели в рамках подпрограммы будут решаться следующие задачи:</w:t>
      </w:r>
    </w:p>
    <w:p w14:paraId="6936B96E" w14:textId="77777777" w:rsidR="00781308" w:rsidRDefault="00781308">
      <w:pPr>
        <w:pStyle w:val="af7"/>
        <w:numPr>
          <w:ilvl w:val="0"/>
          <w:numId w:val="43"/>
        </w:numPr>
        <w:tabs>
          <w:tab w:val="left" w:pos="1134"/>
        </w:tabs>
        <w:spacing w:before="0" w:line="312" w:lineRule="auto"/>
        <w:ind w:left="0" w:firstLine="709"/>
        <w:jc w:val="both"/>
        <w:rPr>
          <w:lang w:eastAsia="en-US"/>
        </w:rPr>
      </w:pPr>
      <w:r>
        <w:rPr>
          <w:lang w:eastAsia="en-US"/>
        </w:rPr>
        <w:t>Оказание содействия инициаторам инвестиционных проектов, планируемых к реализации на территории Красногорского района, в их разработке и реализации.</w:t>
      </w:r>
    </w:p>
    <w:p w14:paraId="73749CC8" w14:textId="77777777" w:rsidR="00781308" w:rsidRDefault="00781308">
      <w:pPr>
        <w:pStyle w:val="af7"/>
        <w:numPr>
          <w:ilvl w:val="0"/>
          <w:numId w:val="43"/>
        </w:numPr>
        <w:tabs>
          <w:tab w:val="left" w:pos="1134"/>
        </w:tabs>
        <w:spacing w:before="0" w:line="312" w:lineRule="auto"/>
        <w:ind w:left="0" w:firstLine="709"/>
        <w:jc w:val="both"/>
        <w:rPr>
          <w:lang w:eastAsia="en-US"/>
        </w:rPr>
      </w:pPr>
      <w:r>
        <w:rPr>
          <w:lang w:eastAsia="en-US"/>
        </w:rPr>
        <w:t>Совершенствование механизмов стимулирования и поддержки инвестиционной деятельности на территории Красногорского района.</w:t>
      </w:r>
    </w:p>
    <w:p w14:paraId="5BAF8D1B" w14:textId="77777777" w:rsidR="00781308" w:rsidRDefault="00781308">
      <w:pPr>
        <w:pStyle w:val="af7"/>
        <w:numPr>
          <w:ilvl w:val="0"/>
          <w:numId w:val="43"/>
        </w:numPr>
        <w:tabs>
          <w:tab w:val="left" w:pos="1134"/>
        </w:tabs>
        <w:spacing w:before="0" w:line="312" w:lineRule="auto"/>
        <w:ind w:left="0" w:firstLine="709"/>
        <w:jc w:val="both"/>
        <w:rPr>
          <w:lang w:eastAsia="en-US"/>
        </w:rPr>
      </w:pPr>
      <w:r>
        <w:rPr>
          <w:lang w:eastAsia="en-US"/>
        </w:rPr>
        <w:t xml:space="preserve">Повышение информационной открытости инвестиционной деятельности в Красногорском районе. </w:t>
      </w:r>
    </w:p>
    <w:p w14:paraId="78C526BD" w14:textId="77777777" w:rsidR="00781308" w:rsidRDefault="00781308">
      <w:pPr>
        <w:pStyle w:val="af7"/>
        <w:numPr>
          <w:ilvl w:val="0"/>
          <w:numId w:val="43"/>
        </w:numPr>
        <w:tabs>
          <w:tab w:val="left" w:pos="1134"/>
        </w:tabs>
        <w:spacing w:before="0" w:line="312" w:lineRule="auto"/>
        <w:ind w:left="0" w:firstLine="709"/>
        <w:jc w:val="both"/>
        <w:rPr>
          <w:lang w:eastAsia="en-US"/>
        </w:rPr>
      </w:pPr>
      <w:r>
        <w:rPr>
          <w:lang w:eastAsia="en-US"/>
        </w:rPr>
        <w:t>Оптимизация административных процедур в рамках исполнения муниципальных функций и предоставления муниципальных услуг в значимых для инвестиционной деятельности сферах (земельно-имущественные отношения, строительство, подключение  к инженерным сетям).</w:t>
      </w:r>
    </w:p>
    <w:p w14:paraId="3E6C0A03" w14:textId="77777777" w:rsidR="00781308" w:rsidRDefault="00781308">
      <w:pPr>
        <w:keepNext/>
        <w:spacing w:before="360" w:after="240"/>
        <w:jc w:val="center"/>
        <w:rPr>
          <w:rFonts w:ascii="Times New Roman" w:hAnsi="Times New Roman"/>
          <w:b/>
          <w:sz w:val="24"/>
          <w:szCs w:val="24"/>
        </w:rPr>
      </w:pPr>
      <w:r>
        <w:rPr>
          <w:rFonts w:ascii="Times New Roman" w:hAnsi="Times New Roman"/>
          <w:b/>
          <w:sz w:val="24"/>
          <w:szCs w:val="24"/>
        </w:rPr>
        <w:t>4.3. Целевые показатели (индикаторы)</w:t>
      </w:r>
    </w:p>
    <w:p w14:paraId="51C8D78D"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В качестве целевых показателей (индикаторов) подпрограммы определены:</w:t>
      </w:r>
    </w:p>
    <w:p w14:paraId="21021A7C" w14:textId="77777777" w:rsidR="00781308" w:rsidRDefault="00781308">
      <w:pPr>
        <w:pStyle w:val="af7"/>
        <w:numPr>
          <w:ilvl w:val="0"/>
          <w:numId w:val="44"/>
        </w:numPr>
        <w:tabs>
          <w:tab w:val="left" w:pos="1134"/>
        </w:tabs>
        <w:spacing w:before="0" w:line="312" w:lineRule="auto"/>
        <w:ind w:left="0" w:firstLine="709"/>
        <w:jc w:val="both"/>
        <w:rPr>
          <w:lang w:eastAsia="en-US"/>
        </w:rPr>
      </w:pPr>
      <w:r>
        <w:rPr>
          <w:lang w:eastAsia="en-US"/>
        </w:rPr>
        <w:t>Объем инвестиций в основной капитал (за исключением бюджетных средств), млн. рублей.</w:t>
      </w:r>
    </w:p>
    <w:p w14:paraId="68BECDDA"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Показатель отражает объем привлеченных средств, инвестируемых организациями и предпринимателями в экономику района. Показатель предусмотрен в составе показателей для оценки эффективности деятельности органов местного самоуправления, а также в государственной программе Удмуртской Республики «Создание условий для устойчивого экономического развития Удмуртской Республики» для наблюдения в разрезе муниципальных образований.</w:t>
      </w:r>
    </w:p>
    <w:p w14:paraId="7AEC16FB" w14:textId="77777777" w:rsidR="00781308" w:rsidRDefault="00781308">
      <w:pPr>
        <w:pStyle w:val="af7"/>
        <w:numPr>
          <w:ilvl w:val="0"/>
          <w:numId w:val="44"/>
        </w:numPr>
        <w:tabs>
          <w:tab w:val="left" w:pos="1134"/>
        </w:tabs>
        <w:spacing w:before="0" w:line="312" w:lineRule="auto"/>
        <w:ind w:left="0" w:firstLine="709"/>
        <w:jc w:val="both"/>
        <w:rPr>
          <w:lang w:eastAsia="en-US"/>
        </w:rPr>
      </w:pPr>
      <w:r>
        <w:rPr>
          <w:lang w:eastAsia="en-US"/>
        </w:rPr>
        <w:t>Количество реализованных на территории района инвестиционных проектов, единиц.</w:t>
      </w:r>
    </w:p>
    <w:p w14:paraId="4E3AA5E0"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Показатель характеризует инвестиционную привлекательность района, отражает результат работы по разработке и продвижению инвестиционных проектов.</w:t>
      </w:r>
    </w:p>
    <w:p w14:paraId="3AFA649B" w14:textId="77777777" w:rsidR="00781308" w:rsidRDefault="00781308">
      <w:pPr>
        <w:pStyle w:val="af7"/>
        <w:numPr>
          <w:ilvl w:val="0"/>
          <w:numId w:val="44"/>
        </w:numPr>
        <w:tabs>
          <w:tab w:val="left" w:pos="1134"/>
        </w:tabs>
        <w:spacing w:before="0" w:line="312" w:lineRule="auto"/>
        <w:ind w:left="0" w:firstLine="709"/>
        <w:jc w:val="both"/>
        <w:rPr>
          <w:lang w:eastAsia="en-US"/>
        </w:rPr>
      </w:pPr>
      <w:r>
        <w:rPr>
          <w:lang w:eastAsia="en-US"/>
        </w:rPr>
        <w:t>Количество созданных новых рабочих мест от реализации инвестиционных проектов, ед.</w:t>
      </w:r>
    </w:p>
    <w:p w14:paraId="32F26D2B"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Показатель характеризует социальную эффективность реализованных инвестиционных проектов.</w:t>
      </w:r>
    </w:p>
    <w:p w14:paraId="1952E2D0"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Сведения о целевых показателях и их значениях по годам реализации муниципальной программы представлены в Приложении 1 к муниципальной программе.</w:t>
      </w:r>
    </w:p>
    <w:p w14:paraId="1BD41763" w14:textId="77777777" w:rsidR="00781308" w:rsidRDefault="00781308">
      <w:pPr>
        <w:keepNext/>
        <w:spacing w:before="360" w:after="240"/>
        <w:jc w:val="center"/>
        <w:rPr>
          <w:rFonts w:ascii="Times New Roman" w:hAnsi="Times New Roman"/>
          <w:b/>
          <w:sz w:val="24"/>
          <w:szCs w:val="24"/>
        </w:rPr>
      </w:pPr>
      <w:r>
        <w:rPr>
          <w:rFonts w:ascii="Times New Roman" w:hAnsi="Times New Roman"/>
          <w:b/>
          <w:sz w:val="24"/>
          <w:szCs w:val="24"/>
        </w:rPr>
        <w:t>4.4. Сроки и этапы реализации</w:t>
      </w:r>
    </w:p>
    <w:p w14:paraId="3291F1EE"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Срок реализации - 2015-2028  годы. </w:t>
      </w:r>
    </w:p>
    <w:p w14:paraId="23FAFD72"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Этапы реализации подпрограммы не выделяются.</w:t>
      </w:r>
    </w:p>
    <w:p w14:paraId="6ED9CAEA" w14:textId="77777777" w:rsidR="00781308" w:rsidRDefault="00781308">
      <w:pPr>
        <w:keepNext/>
        <w:spacing w:before="360" w:after="240"/>
        <w:jc w:val="center"/>
        <w:rPr>
          <w:rFonts w:ascii="Times New Roman" w:hAnsi="Times New Roman"/>
          <w:b/>
          <w:sz w:val="24"/>
          <w:szCs w:val="24"/>
        </w:rPr>
      </w:pPr>
      <w:r>
        <w:rPr>
          <w:rFonts w:ascii="Times New Roman" w:hAnsi="Times New Roman"/>
          <w:b/>
          <w:sz w:val="24"/>
          <w:szCs w:val="24"/>
        </w:rPr>
        <w:lastRenderedPageBreak/>
        <w:t>4.5. Основные мероприятия</w:t>
      </w:r>
    </w:p>
    <w:p w14:paraId="344A5E4E" w14:textId="77777777" w:rsidR="00781308" w:rsidRDefault="00781308">
      <w:pPr>
        <w:pStyle w:val="af7"/>
        <w:numPr>
          <w:ilvl w:val="0"/>
          <w:numId w:val="45"/>
        </w:numPr>
        <w:tabs>
          <w:tab w:val="left" w:pos="1134"/>
        </w:tabs>
        <w:spacing w:before="0" w:line="312" w:lineRule="auto"/>
        <w:ind w:left="0" w:firstLine="709"/>
        <w:jc w:val="both"/>
        <w:rPr>
          <w:u w:val="single"/>
          <w:lang w:eastAsia="en-US"/>
        </w:rPr>
      </w:pPr>
      <w:r>
        <w:rPr>
          <w:lang w:eastAsia="en-US"/>
        </w:rPr>
        <w:t xml:space="preserve">Разработка и утверждение в составе Программы социально-экономического развития Красногорского района на 2015-2024 годы инвестиционных приоритетов муниципального образования (территории, отрасли, технологии, планируемые к реализации проекты). – </w:t>
      </w:r>
      <w:r>
        <w:rPr>
          <w:u w:val="single"/>
          <w:lang w:eastAsia="en-US"/>
        </w:rPr>
        <w:t>Отменяется с 2019 года ввиду отсутствия Программы СЭР</w:t>
      </w:r>
    </w:p>
    <w:p w14:paraId="2410B45F" w14:textId="77777777" w:rsidR="00781308" w:rsidRDefault="00781308">
      <w:pPr>
        <w:pStyle w:val="af7"/>
        <w:tabs>
          <w:tab w:val="left" w:pos="1134"/>
        </w:tabs>
        <w:spacing w:before="0" w:line="312" w:lineRule="auto"/>
        <w:ind w:left="0" w:firstLine="709"/>
        <w:jc w:val="both"/>
        <w:rPr>
          <w:lang w:eastAsia="en-US"/>
        </w:rPr>
      </w:pPr>
      <w:r>
        <w:rPr>
          <w:lang w:eastAsia="en-US"/>
        </w:rPr>
        <w:t>Реализация основного мероприятия позволит определить программным документом инвестиционные приоритеты района на среднесрочную перспективу.</w:t>
      </w:r>
    </w:p>
    <w:p w14:paraId="2FE478C7" w14:textId="77777777" w:rsidR="00781308" w:rsidRDefault="00781308">
      <w:pPr>
        <w:pStyle w:val="af7"/>
        <w:numPr>
          <w:ilvl w:val="0"/>
          <w:numId w:val="45"/>
        </w:numPr>
        <w:tabs>
          <w:tab w:val="left" w:pos="1134"/>
        </w:tabs>
        <w:spacing w:before="0" w:line="312" w:lineRule="auto"/>
        <w:ind w:left="0" w:firstLine="709"/>
        <w:jc w:val="both"/>
        <w:rPr>
          <w:lang w:eastAsia="en-US"/>
        </w:rPr>
      </w:pPr>
      <w:r>
        <w:rPr>
          <w:lang w:eastAsia="en-US"/>
        </w:rPr>
        <w:t>Прединвестиционная подготовка инвестиционных проектов.</w:t>
      </w:r>
    </w:p>
    <w:p w14:paraId="6AFA4315" w14:textId="77777777" w:rsidR="00781308" w:rsidRDefault="00781308">
      <w:pPr>
        <w:pStyle w:val="af7"/>
        <w:tabs>
          <w:tab w:val="left" w:pos="1134"/>
        </w:tabs>
        <w:spacing w:before="0" w:line="312" w:lineRule="auto"/>
        <w:ind w:left="0" w:firstLine="709"/>
        <w:jc w:val="both"/>
        <w:rPr>
          <w:lang w:eastAsia="en-US"/>
        </w:rPr>
      </w:pPr>
      <w:r>
        <w:rPr>
          <w:lang w:eastAsia="en-US"/>
        </w:rPr>
        <w:t>Основное мероприятие заключается в поиске идей и инициаторов для реализации инвестиционных проектов, разработке бизнес-плана инвестиционного проекта на стадии его подготовки.</w:t>
      </w:r>
    </w:p>
    <w:p w14:paraId="1DEC5FD6" w14:textId="77777777" w:rsidR="00781308" w:rsidRDefault="00781308">
      <w:pPr>
        <w:pStyle w:val="af7"/>
        <w:numPr>
          <w:ilvl w:val="0"/>
          <w:numId w:val="45"/>
        </w:numPr>
        <w:tabs>
          <w:tab w:val="left" w:pos="1134"/>
        </w:tabs>
        <w:spacing w:before="0" w:line="312" w:lineRule="auto"/>
        <w:ind w:left="0" w:firstLine="709"/>
        <w:jc w:val="both"/>
        <w:rPr>
          <w:lang w:eastAsia="en-US"/>
        </w:rPr>
      </w:pPr>
      <w:r>
        <w:rPr>
          <w:lang w:eastAsia="en-US"/>
        </w:rPr>
        <w:t>Подготовка инвестиционных площадок.</w:t>
      </w:r>
    </w:p>
    <w:p w14:paraId="10255B1A" w14:textId="77777777" w:rsidR="00781308" w:rsidRDefault="00781308">
      <w:pPr>
        <w:pStyle w:val="af7"/>
        <w:tabs>
          <w:tab w:val="left" w:pos="1134"/>
        </w:tabs>
        <w:spacing w:before="0" w:line="312" w:lineRule="auto"/>
        <w:ind w:left="0" w:firstLine="709"/>
        <w:jc w:val="both"/>
        <w:rPr>
          <w:lang w:eastAsia="en-US"/>
        </w:rPr>
      </w:pPr>
      <w:r>
        <w:rPr>
          <w:lang w:eastAsia="en-US"/>
        </w:rPr>
        <w:t>Основное мероприятие заключается в определении инвестиционных площадок для реализации инвестиционных проектов в градостроительных документах, решении вопросов с собственниками земельных участков, обеспечении земельных участков объектами социальной и инженерной инфраструктуры.</w:t>
      </w:r>
    </w:p>
    <w:p w14:paraId="0424BD6E" w14:textId="77777777" w:rsidR="00781308" w:rsidRDefault="00781308">
      <w:pPr>
        <w:pStyle w:val="af7"/>
        <w:numPr>
          <w:ilvl w:val="0"/>
          <w:numId w:val="45"/>
        </w:numPr>
        <w:tabs>
          <w:tab w:val="left" w:pos="1134"/>
        </w:tabs>
        <w:spacing w:before="0" w:line="312" w:lineRule="auto"/>
        <w:ind w:left="0" w:firstLine="709"/>
        <w:jc w:val="both"/>
        <w:rPr>
          <w:lang w:eastAsia="en-US"/>
        </w:rPr>
      </w:pPr>
      <w:r>
        <w:rPr>
          <w:lang w:eastAsia="en-US"/>
        </w:rPr>
        <w:t>Содействие продвижению инвестиционных проектов Красногорского района.</w:t>
      </w:r>
    </w:p>
    <w:p w14:paraId="1083D54B"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Основное мероприятие реализуется за счет:</w:t>
      </w:r>
    </w:p>
    <w:p w14:paraId="2C9A57CB" w14:textId="77777777" w:rsidR="00781308" w:rsidRDefault="00781308">
      <w:pPr>
        <w:pStyle w:val="af7"/>
        <w:numPr>
          <w:ilvl w:val="0"/>
          <w:numId w:val="46"/>
        </w:numPr>
        <w:tabs>
          <w:tab w:val="left" w:pos="993"/>
        </w:tabs>
        <w:spacing w:before="0" w:line="312" w:lineRule="auto"/>
        <w:ind w:left="0" w:right="-85" w:firstLine="709"/>
        <w:jc w:val="both"/>
      </w:pPr>
      <w:r>
        <w:t>публикации в открытых источниках информации сведений об инвестиционных проектах и инвестиционных площадках Красногорского района, о примерах успешной практики реализации инвестиционных проектов на территории Красногорского района;</w:t>
      </w:r>
    </w:p>
    <w:p w14:paraId="3826CD67" w14:textId="77777777" w:rsidR="00781308" w:rsidRDefault="00781308">
      <w:pPr>
        <w:pStyle w:val="af7"/>
        <w:numPr>
          <w:ilvl w:val="0"/>
          <w:numId w:val="46"/>
        </w:numPr>
        <w:tabs>
          <w:tab w:val="left" w:pos="993"/>
        </w:tabs>
        <w:spacing w:before="0" w:line="312" w:lineRule="auto"/>
        <w:ind w:left="0" w:right="-85" w:firstLine="709"/>
        <w:jc w:val="both"/>
      </w:pPr>
      <w:r>
        <w:t>участия в инвестиционных форумах, выставках и ярмарках с целью представления инвестиционных возможностей Красногорского района;</w:t>
      </w:r>
    </w:p>
    <w:p w14:paraId="43A2CD46" w14:textId="77777777" w:rsidR="00781308" w:rsidRDefault="00781308">
      <w:pPr>
        <w:pStyle w:val="af7"/>
        <w:numPr>
          <w:ilvl w:val="0"/>
          <w:numId w:val="46"/>
        </w:numPr>
        <w:tabs>
          <w:tab w:val="left" w:pos="993"/>
        </w:tabs>
        <w:spacing w:before="0" w:line="312" w:lineRule="auto"/>
        <w:ind w:left="0" w:right="-85" w:firstLine="709"/>
        <w:jc w:val="both"/>
      </w:pPr>
      <w:r>
        <w:t>взаимодействия с органами государственной власти Удмуртской Республики в целях включения инвестиционных проектов Красногорского района в реестр государственных инвестиционных проектов Удмуртской Республики.</w:t>
      </w:r>
    </w:p>
    <w:p w14:paraId="57A9BCA3" w14:textId="77777777" w:rsidR="00781308" w:rsidRDefault="00781308">
      <w:pPr>
        <w:pStyle w:val="af7"/>
        <w:numPr>
          <w:ilvl w:val="0"/>
          <w:numId w:val="45"/>
        </w:numPr>
        <w:tabs>
          <w:tab w:val="left" w:pos="1134"/>
        </w:tabs>
        <w:spacing w:before="0" w:line="312" w:lineRule="auto"/>
        <w:ind w:left="0" w:firstLine="709"/>
        <w:jc w:val="both"/>
        <w:rPr>
          <w:lang w:eastAsia="en-US"/>
        </w:rPr>
      </w:pPr>
      <w:r>
        <w:rPr>
          <w:lang w:eastAsia="en-US"/>
        </w:rPr>
        <w:t xml:space="preserve">Сопровождение инвестиционных проектов, имеющих приоритетное значение для социально-экономического развития муниципального образования «Красногорский район». </w:t>
      </w:r>
    </w:p>
    <w:p w14:paraId="25B69AA0"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Сопровождение инвестиционного проекта предполагает:</w:t>
      </w:r>
    </w:p>
    <w:p w14:paraId="6956A4B2" w14:textId="77777777" w:rsidR="00781308" w:rsidRDefault="00781308">
      <w:pPr>
        <w:pStyle w:val="af7"/>
        <w:numPr>
          <w:ilvl w:val="0"/>
          <w:numId w:val="46"/>
        </w:numPr>
        <w:tabs>
          <w:tab w:val="left" w:pos="1134"/>
        </w:tabs>
        <w:spacing w:before="0" w:line="312" w:lineRule="auto"/>
        <w:ind w:left="0" w:right="-85" w:firstLine="709"/>
        <w:jc w:val="both"/>
      </w:pPr>
      <w:r>
        <w:t>контроль за своевременным получением инициатором проекта необходимых согласований и разрешений в органах государственной власти, органах местного самоуправления, других организациях в Удмуртской Республике;</w:t>
      </w:r>
    </w:p>
    <w:p w14:paraId="3BF91FD3" w14:textId="77777777" w:rsidR="00781308" w:rsidRDefault="00781308">
      <w:pPr>
        <w:pStyle w:val="af7"/>
        <w:numPr>
          <w:ilvl w:val="0"/>
          <w:numId w:val="46"/>
        </w:numPr>
        <w:tabs>
          <w:tab w:val="left" w:pos="1134"/>
        </w:tabs>
        <w:spacing w:before="0" w:line="312" w:lineRule="auto"/>
        <w:ind w:left="0" w:right="-85" w:firstLine="709"/>
        <w:jc w:val="both"/>
      </w:pPr>
      <w:r>
        <w:t>поддержку ходатайств и обращений инициатора проекта в органы государственной власти Удмуртской Республики, органы местного самоуправления, другие организации в Удмуртской Республике о содействии в реализации инвестиционного проекта;</w:t>
      </w:r>
    </w:p>
    <w:p w14:paraId="5F46AF5A" w14:textId="77777777" w:rsidR="00781308" w:rsidRDefault="00781308">
      <w:pPr>
        <w:pStyle w:val="af7"/>
        <w:numPr>
          <w:ilvl w:val="0"/>
          <w:numId w:val="46"/>
        </w:numPr>
        <w:tabs>
          <w:tab w:val="left" w:pos="1134"/>
        </w:tabs>
        <w:spacing w:before="0" w:line="312" w:lineRule="auto"/>
        <w:ind w:left="0" w:right="-85" w:firstLine="709"/>
        <w:jc w:val="both"/>
      </w:pPr>
      <w:r>
        <w:t>способствование участию инвестиционных проектов на международных, общероссийских и региональных форумах, выставках и ярмарках, в том числе в виде информирования инициаторов инвестиционных проектов о планируемых мероприятиях;</w:t>
      </w:r>
    </w:p>
    <w:p w14:paraId="35C1F766" w14:textId="77777777" w:rsidR="00781308" w:rsidRDefault="00781308">
      <w:pPr>
        <w:pStyle w:val="af7"/>
        <w:numPr>
          <w:ilvl w:val="0"/>
          <w:numId w:val="46"/>
        </w:numPr>
        <w:tabs>
          <w:tab w:val="left" w:pos="1134"/>
        </w:tabs>
        <w:spacing w:before="0" w:line="312" w:lineRule="auto"/>
        <w:ind w:left="0" w:right="-85" w:firstLine="709"/>
        <w:jc w:val="both"/>
      </w:pPr>
      <w:r>
        <w:t>публикацию сведений об инвестиционном проекте на официальном сайте муниципального образования Красногорский район;</w:t>
      </w:r>
    </w:p>
    <w:p w14:paraId="6D3CC683" w14:textId="77777777" w:rsidR="00781308" w:rsidRDefault="00781308">
      <w:pPr>
        <w:pStyle w:val="af7"/>
        <w:numPr>
          <w:ilvl w:val="0"/>
          <w:numId w:val="46"/>
        </w:numPr>
        <w:tabs>
          <w:tab w:val="left" w:pos="1134"/>
        </w:tabs>
        <w:spacing w:before="0" w:line="312" w:lineRule="auto"/>
        <w:ind w:left="0" w:right="-85" w:firstLine="709"/>
        <w:jc w:val="both"/>
      </w:pPr>
      <w:r>
        <w:lastRenderedPageBreak/>
        <w:t>информирование инициаторов инвестиционных проектов о новых формах государственной поддержки инвестиционной деятельности, предоставляемых на территории Удмуртской Республики;</w:t>
      </w:r>
    </w:p>
    <w:p w14:paraId="4F989436" w14:textId="77777777" w:rsidR="00781308" w:rsidRDefault="00781308">
      <w:pPr>
        <w:pStyle w:val="af7"/>
        <w:numPr>
          <w:ilvl w:val="0"/>
          <w:numId w:val="46"/>
        </w:numPr>
        <w:tabs>
          <w:tab w:val="left" w:pos="1134"/>
        </w:tabs>
        <w:spacing w:before="0" w:line="312" w:lineRule="auto"/>
        <w:ind w:left="0" w:right="-85" w:firstLine="709"/>
        <w:jc w:val="both"/>
      </w:pPr>
      <w:r>
        <w:t>оказание консультационной и организационной поддержки инициаторам инвестиционных проектов, в том числе при оформлении заявок на получение государственной поддержки инвестиционной деятельности, предоставляемой на территории Удмуртской Республики.</w:t>
      </w:r>
    </w:p>
    <w:p w14:paraId="2B7AC8F0" w14:textId="77777777" w:rsidR="00781308" w:rsidRDefault="00781308">
      <w:pPr>
        <w:pStyle w:val="af7"/>
        <w:numPr>
          <w:ilvl w:val="0"/>
          <w:numId w:val="45"/>
        </w:numPr>
        <w:tabs>
          <w:tab w:val="left" w:pos="1134"/>
        </w:tabs>
        <w:spacing w:before="0" w:line="312" w:lineRule="auto"/>
        <w:ind w:left="0" w:firstLine="709"/>
        <w:jc w:val="both"/>
        <w:rPr>
          <w:lang w:eastAsia="en-US"/>
        </w:rPr>
      </w:pPr>
      <w:r>
        <w:rPr>
          <w:lang w:eastAsia="en-US"/>
        </w:rPr>
        <w:t>Оказание консультационной, организационной и методической помощи инициаторам инвестиционных проектов при разработке и реализации инвестиционных проектов.</w:t>
      </w:r>
    </w:p>
    <w:p w14:paraId="207B798E"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В рамках основного мероприятия осуществляется:</w:t>
      </w:r>
    </w:p>
    <w:p w14:paraId="3BF2F24F" w14:textId="77777777" w:rsidR="00781308" w:rsidRDefault="00781308">
      <w:pPr>
        <w:pStyle w:val="af7"/>
        <w:numPr>
          <w:ilvl w:val="0"/>
          <w:numId w:val="46"/>
        </w:numPr>
        <w:tabs>
          <w:tab w:val="left" w:pos="1134"/>
        </w:tabs>
        <w:spacing w:before="0" w:line="312" w:lineRule="auto"/>
        <w:ind w:left="0" w:right="-85" w:firstLine="709"/>
        <w:jc w:val="both"/>
      </w:pPr>
      <w:r>
        <w:t>консультационная и методическая помощь в разработке инвестиционного проекта;</w:t>
      </w:r>
    </w:p>
    <w:p w14:paraId="7246A39A" w14:textId="77777777" w:rsidR="00781308" w:rsidRDefault="00781308">
      <w:pPr>
        <w:pStyle w:val="af7"/>
        <w:numPr>
          <w:ilvl w:val="0"/>
          <w:numId w:val="46"/>
        </w:numPr>
        <w:tabs>
          <w:tab w:val="left" w:pos="1134"/>
        </w:tabs>
        <w:spacing w:before="0" w:line="312" w:lineRule="auto"/>
        <w:ind w:left="0" w:right="-85" w:firstLine="709"/>
        <w:jc w:val="both"/>
      </w:pPr>
      <w:r>
        <w:t>консультационная и методическая помощь в оформлении заявок на получение государственной поддержки инвестиционной деятельности, предоставляемой на территории Удмуртской Республики;</w:t>
      </w:r>
    </w:p>
    <w:p w14:paraId="1AFF4229" w14:textId="77777777" w:rsidR="00781308" w:rsidRDefault="00781308">
      <w:pPr>
        <w:pStyle w:val="af7"/>
        <w:numPr>
          <w:ilvl w:val="0"/>
          <w:numId w:val="46"/>
        </w:numPr>
        <w:tabs>
          <w:tab w:val="left" w:pos="1134"/>
        </w:tabs>
        <w:spacing w:before="0" w:line="312" w:lineRule="auto"/>
        <w:ind w:left="0" w:right="-85" w:firstLine="709"/>
        <w:jc w:val="both"/>
      </w:pPr>
      <w:r>
        <w:t>информирование инициаторов инвестиционных проектов о новых формах государственной поддержки инвестиционной деятельности, предоставляемых на территории Удмуртской Республики;</w:t>
      </w:r>
    </w:p>
    <w:p w14:paraId="4D99D212" w14:textId="77777777" w:rsidR="00781308" w:rsidRDefault="00781308">
      <w:pPr>
        <w:pStyle w:val="af7"/>
        <w:numPr>
          <w:ilvl w:val="0"/>
          <w:numId w:val="46"/>
        </w:numPr>
        <w:tabs>
          <w:tab w:val="left" w:pos="1134"/>
        </w:tabs>
        <w:spacing w:before="0" w:line="312" w:lineRule="auto"/>
        <w:ind w:left="0" w:right="-85" w:firstLine="709"/>
        <w:jc w:val="both"/>
      </w:pPr>
      <w:r>
        <w:t>информирование инициаторов инвестиционных проектов о планируемых международных, общероссийских и региональных форумах, выставках и ярмарках.</w:t>
      </w:r>
    </w:p>
    <w:p w14:paraId="211CD8B4" w14:textId="77777777" w:rsidR="00781308" w:rsidRDefault="00781308">
      <w:pPr>
        <w:pStyle w:val="af7"/>
        <w:numPr>
          <w:ilvl w:val="0"/>
          <w:numId w:val="45"/>
        </w:numPr>
        <w:tabs>
          <w:tab w:val="left" w:pos="1134"/>
        </w:tabs>
        <w:spacing w:before="0" w:line="312" w:lineRule="auto"/>
        <w:ind w:left="0" w:firstLine="709"/>
        <w:jc w:val="both"/>
        <w:rPr>
          <w:lang w:eastAsia="en-US"/>
        </w:rPr>
      </w:pPr>
      <w:r>
        <w:rPr>
          <w:lang w:eastAsia="en-US"/>
        </w:rPr>
        <w:t>Информирование предпринимателей о проведении Министерством экономики Удмуртской Республики обучающих мероприятий  (тематических семинарах, круглых столах, конференциях и т. п.), направленных на обучение новым формам и механизмам привлечения инвестиций.</w:t>
      </w:r>
    </w:p>
    <w:p w14:paraId="6AB234E6"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Основное мероприятие направлено на получение новых знаний, позволяющих привлекать инвестиции на территорию Красногорского района.</w:t>
      </w:r>
    </w:p>
    <w:p w14:paraId="51A44EA5" w14:textId="77777777" w:rsidR="00781308" w:rsidRDefault="00781308">
      <w:pPr>
        <w:pStyle w:val="af7"/>
        <w:numPr>
          <w:ilvl w:val="0"/>
          <w:numId w:val="45"/>
        </w:numPr>
        <w:tabs>
          <w:tab w:val="left" w:pos="1134"/>
        </w:tabs>
        <w:spacing w:before="0" w:line="312" w:lineRule="auto"/>
        <w:ind w:left="0" w:firstLine="709"/>
        <w:jc w:val="both"/>
        <w:rPr>
          <w:lang w:eastAsia="en-US"/>
        </w:rPr>
      </w:pPr>
      <w:r>
        <w:rPr>
          <w:lang w:eastAsia="en-US"/>
        </w:rPr>
        <w:t>Размещение информации об инвестиционных проектах, нуждающихся в дополнительных инвестициях на Инвестиционном портале Удмуртской Республики (</w:t>
      </w:r>
      <w:hyperlink r:id="rId30" w:history="1">
        <w:r>
          <w:rPr>
            <w:lang w:eastAsia="en-US"/>
          </w:rPr>
          <w:t>http://udminvest.ru/</w:t>
        </w:r>
      </w:hyperlink>
      <w:r>
        <w:rPr>
          <w:lang w:eastAsia="en-US"/>
        </w:rPr>
        <w:t>).</w:t>
      </w:r>
    </w:p>
    <w:p w14:paraId="2769E9C8"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Основное мероприятие направлено на поиск инвесторов.</w:t>
      </w:r>
    </w:p>
    <w:p w14:paraId="253A6F54" w14:textId="77777777" w:rsidR="00781308" w:rsidRDefault="00781308">
      <w:pPr>
        <w:pStyle w:val="af7"/>
        <w:numPr>
          <w:ilvl w:val="0"/>
          <w:numId w:val="45"/>
        </w:numPr>
        <w:tabs>
          <w:tab w:val="left" w:pos="1134"/>
        </w:tabs>
        <w:spacing w:before="0" w:line="312" w:lineRule="auto"/>
        <w:ind w:left="0" w:firstLine="709"/>
        <w:jc w:val="both"/>
        <w:rPr>
          <w:lang w:eastAsia="en-US"/>
        </w:rPr>
      </w:pPr>
      <w:r>
        <w:rPr>
          <w:lang w:eastAsia="en-US"/>
        </w:rPr>
        <w:t>Размещение информации об инвестиционных площадках, подготовленных для реализации инвестиционных проектов на территории Красногорского района, на Инвестиционном портале Удмуртской Республики (</w:t>
      </w:r>
      <w:hyperlink r:id="rId31" w:history="1">
        <w:r>
          <w:rPr>
            <w:lang w:eastAsia="en-US"/>
          </w:rPr>
          <w:t>http://udminvest.ru/</w:t>
        </w:r>
      </w:hyperlink>
      <w:r>
        <w:rPr>
          <w:lang w:eastAsia="en-US"/>
        </w:rPr>
        <w:t>).</w:t>
      </w:r>
    </w:p>
    <w:p w14:paraId="4DCDC2E8" w14:textId="77777777" w:rsidR="00781308" w:rsidRDefault="00781308">
      <w:pPr>
        <w:pStyle w:val="af7"/>
        <w:tabs>
          <w:tab w:val="left" w:pos="1134"/>
        </w:tabs>
        <w:spacing w:before="0" w:line="312" w:lineRule="auto"/>
        <w:ind w:left="709"/>
        <w:jc w:val="both"/>
        <w:rPr>
          <w:lang w:eastAsia="en-US"/>
        </w:rPr>
      </w:pPr>
      <w:r>
        <w:rPr>
          <w:lang w:eastAsia="en-US"/>
        </w:rPr>
        <w:t>Основное мероприятие направлено на поиск инвесторов и инвестиционных проектов.</w:t>
      </w:r>
    </w:p>
    <w:p w14:paraId="69BB0C81" w14:textId="77777777" w:rsidR="00781308" w:rsidRDefault="00781308">
      <w:pPr>
        <w:pStyle w:val="af7"/>
        <w:numPr>
          <w:ilvl w:val="0"/>
          <w:numId w:val="45"/>
        </w:numPr>
        <w:tabs>
          <w:tab w:val="left" w:pos="1134"/>
        </w:tabs>
        <w:spacing w:before="0" w:line="312" w:lineRule="auto"/>
        <w:ind w:left="0" w:firstLine="709"/>
        <w:jc w:val="both"/>
        <w:rPr>
          <w:lang w:eastAsia="en-US"/>
        </w:rPr>
      </w:pPr>
      <w:r>
        <w:rPr>
          <w:lang w:eastAsia="en-US"/>
        </w:rPr>
        <w:t>Развитие, поддержка и обслуживание специализированных информационных ресурсов Администрации муниципального образования Красногорский район для инвесторов в сети «Интернет».</w:t>
      </w:r>
    </w:p>
    <w:p w14:paraId="47DBA2FB"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В составе информационных ресурсов для инвесторов  публикуется и будет поддерживаться в актуальном состоянии:</w:t>
      </w:r>
    </w:p>
    <w:p w14:paraId="50084329" w14:textId="77777777" w:rsidR="00781308" w:rsidRDefault="00781308">
      <w:pPr>
        <w:pStyle w:val="af7"/>
        <w:numPr>
          <w:ilvl w:val="0"/>
          <w:numId w:val="46"/>
        </w:numPr>
        <w:tabs>
          <w:tab w:val="left" w:pos="1134"/>
        </w:tabs>
        <w:spacing w:before="0" w:line="312" w:lineRule="auto"/>
        <w:ind w:left="0" w:right="-85" w:firstLine="709"/>
        <w:jc w:val="both"/>
      </w:pPr>
      <w:r>
        <w:t>инвестиционные приоритеты муниципального образования Красногорский район;</w:t>
      </w:r>
    </w:p>
    <w:p w14:paraId="68055CC6" w14:textId="77777777" w:rsidR="00781308" w:rsidRDefault="00781308">
      <w:pPr>
        <w:pStyle w:val="af7"/>
        <w:numPr>
          <w:ilvl w:val="0"/>
          <w:numId w:val="46"/>
        </w:numPr>
        <w:tabs>
          <w:tab w:val="left" w:pos="1134"/>
        </w:tabs>
        <w:spacing w:before="0" w:line="312" w:lineRule="auto"/>
        <w:ind w:left="0" w:right="-85" w:firstLine="709"/>
        <w:jc w:val="both"/>
      </w:pPr>
      <w:r>
        <w:lastRenderedPageBreak/>
        <w:t>план создания объектов инженерной и социальной инфраструктуры на территории муниципального образования Красногорский район на очередной год и среднесрочную перспективу;</w:t>
      </w:r>
    </w:p>
    <w:p w14:paraId="30C512D0" w14:textId="77777777" w:rsidR="00781308" w:rsidRDefault="00781308">
      <w:pPr>
        <w:pStyle w:val="af7"/>
        <w:numPr>
          <w:ilvl w:val="0"/>
          <w:numId w:val="46"/>
        </w:numPr>
        <w:tabs>
          <w:tab w:val="left" w:pos="1134"/>
        </w:tabs>
        <w:spacing w:before="0" w:line="312" w:lineRule="auto"/>
        <w:ind w:left="0" w:right="-85" w:firstLine="709"/>
        <w:jc w:val="both"/>
      </w:pPr>
      <w:r>
        <w:t>перечень реализуемых на территории Красногорского района инвестиционных проектов;</w:t>
      </w:r>
    </w:p>
    <w:p w14:paraId="136F8B35" w14:textId="77777777" w:rsidR="00781308" w:rsidRDefault="00781308">
      <w:pPr>
        <w:pStyle w:val="af7"/>
        <w:numPr>
          <w:ilvl w:val="0"/>
          <w:numId w:val="46"/>
        </w:numPr>
        <w:tabs>
          <w:tab w:val="left" w:pos="1134"/>
        </w:tabs>
        <w:spacing w:before="0" w:line="312" w:lineRule="auto"/>
        <w:ind w:left="0" w:right="-85" w:firstLine="709"/>
        <w:jc w:val="both"/>
      </w:pPr>
      <w:r>
        <w:t>перечень планируемых к реализации на территории Красногорского района инвестиционных проектов, их краткое описание;</w:t>
      </w:r>
    </w:p>
    <w:p w14:paraId="393C3B55" w14:textId="77777777" w:rsidR="00781308" w:rsidRDefault="00781308">
      <w:pPr>
        <w:pStyle w:val="af7"/>
        <w:numPr>
          <w:ilvl w:val="0"/>
          <w:numId w:val="46"/>
        </w:numPr>
        <w:tabs>
          <w:tab w:val="left" w:pos="1134"/>
        </w:tabs>
        <w:spacing w:before="0" w:line="312" w:lineRule="auto"/>
        <w:ind w:left="0" w:right="-85" w:firstLine="709"/>
        <w:jc w:val="both"/>
      </w:pPr>
      <w:r>
        <w:t>перечень сформированных на территории Красногорского района инвестиционных площадок для реализации инвестиционных проектов, их краткое описание;</w:t>
      </w:r>
    </w:p>
    <w:p w14:paraId="56BD05DE" w14:textId="77777777" w:rsidR="00781308" w:rsidRDefault="00781308">
      <w:pPr>
        <w:pStyle w:val="af7"/>
        <w:numPr>
          <w:ilvl w:val="0"/>
          <w:numId w:val="46"/>
        </w:numPr>
        <w:tabs>
          <w:tab w:val="left" w:pos="1134"/>
        </w:tabs>
        <w:spacing w:before="0" w:line="312" w:lineRule="auto"/>
        <w:ind w:left="0" w:right="-85" w:firstLine="709"/>
        <w:jc w:val="both"/>
      </w:pPr>
      <w:r>
        <w:t>перечень мер муниципального регулирования инвестиционной деятельности.</w:t>
      </w:r>
    </w:p>
    <w:p w14:paraId="2C96F542" w14:textId="77777777" w:rsidR="00781308" w:rsidRDefault="00781308">
      <w:pPr>
        <w:pStyle w:val="af7"/>
        <w:numPr>
          <w:ilvl w:val="0"/>
          <w:numId w:val="45"/>
        </w:numPr>
        <w:tabs>
          <w:tab w:val="left" w:pos="1134"/>
        </w:tabs>
        <w:spacing w:before="0" w:line="312" w:lineRule="auto"/>
        <w:ind w:left="0" w:firstLine="709"/>
        <w:jc w:val="both"/>
        <w:rPr>
          <w:lang w:eastAsia="en-US"/>
        </w:rPr>
      </w:pPr>
      <w:r>
        <w:rPr>
          <w:lang w:eastAsia="en-US"/>
        </w:rPr>
        <w:t>Разработка и реализация мероприятий, направленных на сокращение количества и сроков прохождения административных процедур в рамках исполнения муниципальных функций и предоставления муниципальных услуг в значимых для инвестиционной деятельности сферах (земельно-имущественные отношения, строительство, подключение  к инженерным сетям).</w:t>
      </w:r>
    </w:p>
    <w:p w14:paraId="364BB620"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В рамках основного мероприятия планируется сократить количество административных процедур и сроков их прохождения в процессе оказания следующих муниципальных услуг:</w:t>
      </w:r>
    </w:p>
    <w:p w14:paraId="1196B89A" w14:textId="77777777" w:rsidR="00781308" w:rsidRDefault="00781308">
      <w:pPr>
        <w:pStyle w:val="af7"/>
        <w:tabs>
          <w:tab w:val="left" w:pos="1134"/>
        </w:tabs>
        <w:spacing w:before="0" w:line="312" w:lineRule="auto"/>
        <w:ind w:left="0" w:right="-85"/>
        <w:jc w:val="both"/>
        <w:rPr>
          <w:i/>
          <w:color w:val="FF0000"/>
          <w:highlight w:val="lightGray"/>
        </w:rPr>
      </w:pPr>
      <w:r>
        <w:tab/>
        <w:t>Выдача разрешения на строительство. Мероприятие предусмотрено на основании Плана мероприятий по созданию благоприятных условий ведения предпринимательской деятельности в Удмуртской Республике на 2013 - 2018 годы, утвержденного распоряжением Правительства Удмуртской Республики от 22 июля 2013 года № 467-р. Согласно указанному документу к 2018 году планируется оставить количество административных процедур, необходимых для получения разрешения на строительство эталонного объекта непроизводственного назначения в соответствии с федеральным законодательством до 8  процедур, а сроки их прохождения – до 56 дней.  В настоящее время для получения разрешения на строительства на территории Красногорского района необходимо пройти 8 административных процедур, срок их прохождения составляет 190 дней.</w:t>
      </w:r>
    </w:p>
    <w:p w14:paraId="5E34B0A7"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В соответствии с федеральным законодательством оказание указанных муниципальных услуг отнесено к полномочиям органов местного самоуправления поселений. В Красногорском районе органы местного самоуправления поселений передают полномочия по оказанию указанных муниципальных услуг Администрации муниципального образования «Красногорский район» по соглашениям. </w:t>
      </w:r>
    </w:p>
    <w:p w14:paraId="2669E62A" w14:textId="77777777" w:rsidR="00781308" w:rsidRDefault="00781308">
      <w:pPr>
        <w:pStyle w:val="af7"/>
        <w:numPr>
          <w:ilvl w:val="0"/>
          <w:numId w:val="45"/>
        </w:numPr>
        <w:tabs>
          <w:tab w:val="left" w:pos="1134"/>
        </w:tabs>
        <w:spacing w:before="0" w:line="312" w:lineRule="auto"/>
        <w:ind w:left="0" w:firstLine="709"/>
        <w:jc w:val="both"/>
        <w:rPr>
          <w:lang w:eastAsia="en-US"/>
        </w:rPr>
      </w:pPr>
      <w:r>
        <w:rPr>
          <w:lang w:eastAsia="en-US"/>
        </w:rPr>
        <w:t>Проработка вопроса о возможности установления органами местного самоуправления поселений пониженных ставок и (или) налоговых льгот по земельному налогу в целях создания дополнительных стимулов для реализации приоритетных инвестиционных проектов на территории Красногорского района.</w:t>
      </w:r>
    </w:p>
    <w:p w14:paraId="47AF9786"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В рамках основного мероприятия планируется:</w:t>
      </w:r>
    </w:p>
    <w:p w14:paraId="3654C759" w14:textId="77777777" w:rsidR="00781308" w:rsidRDefault="00781308">
      <w:pPr>
        <w:pStyle w:val="af7"/>
        <w:numPr>
          <w:ilvl w:val="0"/>
          <w:numId w:val="47"/>
        </w:numPr>
        <w:tabs>
          <w:tab w:val="left" w:pos="993"/>
        </w:tabs>
        <w:spacing w:before="0" w:line="312" w:lineRule="auto"/>
        <w:ind w:left="0" w:right="-85" w:firstLine="709"/>
        <w:jc w:val="both"/>
      </w:pPr>
      <w:r>
        <w:t>определить категории налогоплательщиков, которым могут быть предоставлены налоговые льготы или снижены налоговые ставки в  целях создания дополнительных стимулов для реализации приоритетных инвестиционных проектов на территории Красногорского района;</w:t>
      </w:r>
    </w:p>
    <w:p w14:paraId="6D7068BC" w14:textId="77777777" w:rsidR="00781308" w:rsidRDefault="00781308">
      <w:pPr>
        <w:pStyle w:val="af7"/>
        <w:numPr>
          <w:ilvl w:val="0"/>
          <w:numId w:val="47"/>
        </w:numPr>
        <w:tabs>
          <w:tab w:val="left" w:pos="993"/>
        </w:tabs>
        <w:spacing w:before="0" w:line="312" w:lineRule="auto"/>
        <w:ind w:left="0" w:right="-85" w:firstLine="709"/>
        <w:jc w:val="both"/>
      </w:pPr>
      <w:r>
        <w:lastRenderedPageBreak/>
        <w:t>провести оценку рассматриваемых мер налогового регулирования;</w:t>
      </w:r>
    </w:p>
    <w:p w14:paraId="0C6EF879" w14:textId="77777777" w:rsidR="00781308" w:rsidRDefault="00781308">
      <w:pPr>
        <w:pStyle w:val="af7"/>
        <w:numPr>
          <w:ilvl w:val="0"/>
          <w:numId w:val="47"/>
        </w:numPr>
        <w:tabs>
          <w:tab w:val="left" w:pos="993"/>
        </w:tabs>
        <w:spacing w:before="0" w:line="312" w:lineRule="auto"/>
        <w:ind w:left="0" w:right="-85" w:firstLine="709"/>
        <w:jc w:val="both"/>
      </w:pPr>
      <w:r>
        <w:t>принять решение о целесообразности применения рассматриваемых мер налогового регулирования; в случае положительного решения – разработать рекомендации для органов местного самоуправления поселений.</w:t>
      </w:r>
    </w:p>
    <w:p w14:paraId="183EFD52" w14:textId="77777777" w:rsidR="00781308" w:rsidRDefault="00781308">
      <w:pPr>
        <w:pStyle w:val="af7"/>
        <w:numPr>
          <w:ilvl w:val="0"/>
          <w:numId w:val="45"/>
        </w:numPr>
        <w:tabs>
          <w:tab w:val="left" w:pos="1134"/>
        </w:tabs>
        <w:spacing w:before="0" w:line="312" w:lineRule="auto"/>
        <w:ind w:left="0" w:firstLine="709"/>
        <w:jc w:val="both"/>
        <w:rPr>
          <w:lang w:eastAsia="en-US"/>
        </w:rPr>
      </w:pPr>
      <w:r>
        <w:rPr>
          <w:lang w:eastAsia="en-US"/>
        </w:rPr>
        <w:t>Организационное обеспечение деятельности Совета по поддержке предпринимательства и вопросам инвестиционной деятельности;</w:t>
      </w:r>
    </w:p>
    <w:p w14:paraId="4388F194" w14:textId="77777777" w:rsidR="00781308" w:rsidRDefault="00781308">
      <w:pPr>
        <w:pStyle w:val="af7"/>
        <w:numPr>
          <w:ilvl w:val="0"/>
          <w:numId w:val="45"/>
        </w:numPr>
        <w:tabs>
          <w:tab w:val="left" w:pos="1134"/>
        </w:tabs>
        <w:spacing w:before="0" w:line="312" w:lineRule="auto"/>
        <w:ind w:left="0" w:firstLine="709"/>
        <w:jc w:val="both"/>
        <w:rPr>
          <w:lang w:eastAsia="en-US"/>
        </w:rPr>
      </w:pPr>
      <w:r>
        <w:rPr>
          <w:lang w:eastAsia="en-US"/>
        </w:rPr>
        <w:t>Осуществление мониторинга инвестиционных процессов на территории Красногорского района (в том числе мониторинг реализации инвестиционных проектов).</w:t>
      </w:r>
    </w:p>
    <w:p w14:paraId="77A89CD8"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Сведения об основных мероприятиях подпрограммы с указанием исполнителей, сроков реализации и ожидаемых результатов представлены в Приложении 2 к муниципальной программе.</w:t>
      </w:r>
    </w:p>
    <w:p w14:paraId="1A9601C2" w14:textId="77777777" w:rsidR="00781308" w:rsidRDefault="00781308">
      <w:pPr>
        <w:keepNext/>
        <w:spacing w:before="360" w:after="240"/>
        <w:jc w:val="center"/>
        <w:rPr>
          <w:rFonts w:ascii="Times New Roman" w:hAnsi="Times New Roman"/>
          <w:b/>
          <w:sz w:val="24"/>
          <w:szCs w:val="24"/>
        </w:rPr>
      </w:pPr>
      <w:r>
        <w:rPr>
          <w:rFonts w:ascii="Times New Roman" w:hAnsi="Times New Roman"/>
          <w:b/>
          <w:sz w:val="24"/>
          <w:szCs w:val="24"/>
        </w:rPr>
        <w:t>4.6. Меры муниципального регулирования</w:t>
      </w:r>
    </w:p>
    <w:p w14:paraId="07CE298D"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Решением Совета депутатов муниципального образования «Красногорский район» от 27 декабря 2012 года № 90</w:t>
      </w:r>
      <w:r>
        <w:rPr>
          <w:rFonts w:ascii="Times New Roman" w:hAnsi="Times New Roman"/>
          <w:color w:val="FF0000"/>
          <w:sz w:val="24"/>
          <w:szCs w:val="24"/>
        </w:rPr>
        <w:t xml:space="preserve"> </w:t>
      </w:r>
      <w:r>
        <w:rPr>
          <w:rFonts w:ascii="Times New Roman" w:hAnsi="Times New Roman"/>
          <w:sz w:val="24"/>
          <w:szCs w:val="24"/>
        </w:rPr>
        <w:t>утверждена Схема территориального планирования муниципального образования Красногорский район на период до 2040 года (до 2015 года – первая очередь, на период до 2025 года – расчетный срок, до 2040 года - перспектива). Указанным документом определены основные направления привлечения инвестиций на период до 2019 года.</w:t>
      </w:r>
    </w:p>
    <w:p w14:paraId="0B1CB0EF"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В Программе социально-экономического развития Красногорского района на 2015-2020 годы планируется конкретизировать инвестиционные приоритеты района на 2015-2020 годы.</w:t>
      </w:r>
    </w:p>
    <w:p w14:paraId="66BC88D4"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Постановлением главы Администрации муниципального образования «Красногорский район» от 16 мая 2014 года № 428</w:t>
      </w:r>
      <w:r>
        <w:rPr>
          <w:rFonts w:ascii="Times New Roman" w:hAnsi="Times New Roman"/>
          <w:color w:val="FF0000"/>
          <w:sz w:val="24"/>
          <w:szCs w:val="24"/>
        </w:rPr>
        <w:t xml:space="preserve"> </w:t>
      </w:r>
      <w:r>
        <w:rPr>
          <w:rFonts w:ascii="Times New Roman" w:hAnsi="Times New Roman"/>
          <w:sz w:val="24"/>
          <w:szCs w:val="24"/>
        </w:rPr>
        <w:t xml:space="preserve">образован  Совет по поддержке предпринимательства и вопросам инвестиционной деятельности муниципального образования «Красногорский район». </w:t>
      </w:r>
    </w:p>
    <w:p w14:paraId="69DA1C35"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Решениями органов местного самоуправления всех поселений, входящих в состав Красногорского района, установлена пониженная налоговая ставка в размере 0,1 процента в отношении земельных участков,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предоставленных для жилищного строительства. В соответствии с Налоговым кодексом Российской Федерации (статья 394, пункт 1, часть 1) максимально возможная ставка в отношении указанных земельных участков составляет 0,3 процента.</w:t>
      </w:r>
    </w:p>
    <w:p w14:paraId="6F790C5F" w14:textId="77777777" w:rsidR="00781308" w:rsidRDefault="00781308">
      <w:pPr>
        <w:autoSpaceDE w:val="0"/>
        <w:autoSpaceDN w:val="0"/>
        <w:adjustRightInd w:val="0"/>
        <w:spacing w:line="312" w:lineRule="auto"/>
        <w:ind w:firstLine="709"/>
        <w:jc w:val="both"/>
        <w:rPr>
          <w:rFonts w:ascii="Times New Roman" w:hAnsi="Times New Roman"/>
          <w:sz w:val="24"/>
          <w:szCs w:val="24"/>
        </w:rPr>
      </w:pPr>
      <w:r>
        <w:rPr>
          <w:rFonts w:ascii="Times New Roman" w:hAnsi="Times New Roman"/>
          <w:sz w:val="24"/>
          <w:szCs w:val="24"/>
        </w:rPr>
        <w:t>Сведения о финансовой оценке мер муниципального регулирования представлены в Приложении 3 к муниципальной программе.</w:t>
      </w:r>
    </w:p>
    <w:p w14:paraId="11DC80AA" w14:textId="77777777" w:rsidR="00781308" w:rsidRDefault="00781308">
      <w:pPr>
        <w:keepNext/>
        <w:spacing w:before="360" w:after="240"/>
        <w:jc w:val="center"/>
        <w:rPr>
          <w:rFonts w:ascii="Times New Roman" w:hAnsi="Times New Roman"/>
          <w:b/>
          <w:sz w:val="24"/>
          <w:szCs w:val="24"/>
        </w:rPr>
      </w:pPr>
      <w:r>
        <w:rPr>
          <w:rFonts w:ascii="Times New Roman" w:hAnsi="Times New Roman"/>
          <w:b/>
          <w:sz w:val="24"/>
          <w:szCs w:val="24"/>
        </w:rPr>
        <w:t>4.7. Прогноз сводных показателей муниципальных заданий</w:t>
      </w:r>
    </w:p>
    <w:p w14:paraId="5340BFD1"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В рамках подпрограммы муниципальные услуги муниципальными учреждениями не оказываются.</w:t>
      </w:r>
    </w:p>
    <w:p w14:paraId="760B8865" w14:textId="77777777" w:rsidR="00781308" w:rsidRDefault="00781308">
      <w:pPr>
        <w:keepNext/>
        <w:spacing w:before="360" w:after="240"/>
        <w:ind w:left="709" w:right="706"/>
        <w:jc w:val="center"/>
        <w:rPr>
          <w:rFonts w:ascii="Times New Roman" w:hAnsi="Times New Roman"/>
          <w:b/>
          <w:sz w:val="24"/>
          <w:szCs w:val="24"/>
        </w:rPr>
      </w:pPr>
      <w:r>
        <w:rPr>
          <w:rFonts w:ascii="Times New Roman" w:hAnsi="Times New Roman"/>
          <w:b/>
          <w:sz w:val="24"/>
          <w:szCs w:val="24"/>
        </w:rPr>
        <w:lastRenderedPageBreak/>
        <w:t>4.8. Взаимодействие с органами государственной власти и местного самоуправления, организациями и гражданами</w:t>
      </w:r>
    </w:p>
    <w:p w14:paraId="337C71DE"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В рамках подпрограммы осуществляется взаимодействие с органами государственной власти Удмуртской Республики в части:</w:t>
      </w:r>
    </w:p>
    <w:p w14:paraId="48293022" w14:textId="77777777" w:rsidR="00781308" w:rsidRDefault="00781308">
      <w:pPr>
        <w:pStyle w:val="af7"/>
        <w:numPr>
          <w:ilvl w:val="0"/>
          <w:numId w:val="48"/>
        </w:numPr>
        <w:tabs>
          <w:tab w:val="left" w:pos="993"/>
        </w:tabs>
        <w:spacing w:before="0" w:line="312" w:lineRule="auto"/>
        <w:ind w:left="0" w:right="-85" w:firstLine="709"/>
        <w:jc w:val="both"/>
      </w:pPr>
      <w:r>
        <w:t>определения инвестиционных приоритетов Красногорского района (в том числе с учетом размещения на территории района объектов федерального и регионального значения);</w:t>
      </w:r>
    </w:p>
    <w:p w14:paraId="6F286410" w14:textId="77777777" w:rsidR="00781308" w:rsidRDefault="00781308">
      <w:pPr>
        <w:pStyle w:val="af7"/>
        <w:numPr>
          <w:ilvl w:val="0"/>
          <w:numId w:val="48"/>
        </w:numPr>
        <w:tabs>
          <w:tab w:val="left" w:pos="993"/>
        </w:tabs>
        <w:spacing w:before="0" w:line="312" w:lineRule="auto"/>
        <w:ind w:left="0" w:right="-85" w:firstLine="709"/>
        <w:jc w:val="both"/>
      </w:pPr>
      <w:r>
        <w:t>продвижения инвестиционных проектов и инвестиционных площадок Красногорского района;</w:t>
      </w:r>
    </w:p>
    <w:p w14:paraId="7B93A03C" w14:textId="77777777" w:rsidR="00781308" w:rsidRDefault="00781308">
      <w:pPr>
        <w:pStyle w:val="af7"/>
        <w:numPr>
          <w:ilvl w:val="0"/>
          <w:numId w:val="48"/>
        </w:numPr>
        <w:tabs>
          <w:tab w:val="left" w:pos="993"/>
        </w:tabs>
        <w:spacing w:before="0" w:line="312" w:lineRule="auto"/>
        <w:ind w:left="0" w:right="-85" w:firstLine="709"/>
        <w:jc w:val="both"/>
      </w:pPr>
      <w:r>
        <w:t>реализации значимых для социально-экономического развития Удмуртской Республики инвестиционных проектов, осуществляемых на территории Красногорского района, в том числе путем участия в отношениях, связанных с реализацией государственно-частных партнерств;</w:t>
      </w:r>
    </w:p>
    <w:p w14:paraId="697729B0" w14:textId="77777777" w:rsidR="00781308" w:rsidRDefault="00781308">
      <w:pPr>
        <w:pStyle w:val="af7"/>
        <w:numPr>
          <w:ilvl w:val="0"/>
          <w:numId w:val="48"/>
        </w:numPr>
        <w:tabs>
          <w:tab w:val="left" w:pos="993"/>
        </w:tabs>
        <w:spacing w:before="0" w:line="312" w:lineRule="auto"/>
        <w:ind w:left="0" w:right="-85" w:firstLine="709"/>
        <w:jc w:val="both"/>
      </w:pPr>
      <w:r>
        <w:t>обучения представителей органов местного самоуправления, бизнес-структур новым формам и механизмам привлечения инвестиций;</w:t>
      </w:r>
    </w:p>
    <w:p w14:paraId="1B872393" w14:textId="77777777" w:rsidR="00781308" w:rsidRDefault="00781308">
      <w:pPr>
        <w:pStyle w:val="af7"/>
        <w:numPr>
          <w:ilvl w:val="0"/>
          <w:numId w:val="48"/>
        </w:numPr>
        <w:tabs>
          <w:tab w:val="left" w:pos="993"/>
        </w:tabs>
        <w:spacing w:before="0" w:line="312" w:lineRule="auto"/>
        <w:ind w:left="0" w:right="-85" w:firstLine="709"/>
        <w:jc w:val="both"/>
      </w:pPr>
      <w:r>
        <w:t>межведомственного взаимодействия в части оказания муниципальных услуг в значимых для инвестиционной деятельности сферах (земельно-имущественные отношения, строительство, подключение  к инженерным сетям).</w:t>
      </w:r>
    </w:p>
    <w:p w14:paraId="2A6C81B1"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Взаимодействие с поселениями, расположенными в границах муниципального образования Красногорский район, осуществляется в части:</w:t>
      </w:r>
    </w:p>
    <w:p w14:paraId="1FB81B20" w14:textId="77777777" w:rsidR="00781308" w:rsidRDefault="00781308">
      <w:pPr>
        <w:pStyle w:val="af7"/>
        <w:numPr>
          <w:ilvl w:val="0"/>
          <w:numId w:val="48"/>
        </w:numPr>
        <w:tabs>
          <w:tab w:val="left" w:pos="993"/>
        </w:tabs>
        <w:spacing w:before="0" w:line="312" w:lineRule="auto"/>
        <w:ind w:left="0" w:right="-85" w:firstLine="709"/>
        <w:jc w:val="both"/>
      </w:pPr>
      <w:r>
        <w:t>прединвестиционной подготовки инвестиционных проектов;</w:t>
      </w:r>
    </w:p>
    <w:p w14:paraId="74F55A76" w14:textId="77777777" w:rsidR="00781308" w:rsidRDefault="00781308">
      <w:pPr>
        <w:pStyle w:val="af7"/>
        <w:numPr>
          <w:ilvl w:val="0"/>
          <w:numId w:val="48"/>
        </w:numPr>
        <w:tabs>
          <w:tab w:val="left" w:pos="993"/>
        </w:tabs>
        <w:spacing w:before="0" w:line="312" w:lineRule="auto"/>
        <w:ind w:left="0" w:right="-85" w:firstLine="709"/>
        <w:jc w:val="both"/>
      </w:pPr>
      <w:r>
        <w:t>формирования инвестиционных площадок;</w:t>
      </w:r>
    </w:p>
    <w:p w14:paraId="039C57C8" w14:textId="77777777" w:rsidR="00781308" w:rsidRDefault="00781308">
      <w:pPr>
        <w:pStyle w:val="af7"/>
        <w:numPr>
          <w:ilvl w:val="0"/>
          <w:numId w:val="48"/>
        </w:numPr>
        <w:tabs>
          <w:tab w:val="left" w:pos="993"/>
        </w:tabs>
        <w:spacing w:before="0" w:line="312" w:lineRule="auto"/>
        <w:ind w:left="0" w:right="-85" w:firstLine="709"/>
        <w:jc w:val="both"/>
      </w:pPr>
      <w:r>
        <w:t>разработки и реализации механизма стимулирования и поддержки инвестиционной деятельности путем установления налоговых льгот и (или) пониженной налоговой ставки для инвесторов по земельному налогу.</w:t>
      </w:r>
    </w:p>
    <w:p w14:paraId="1FE05153"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Органы местного самоуправления поселений по соглашениям передают для исполнения Администрации муниципального образования Красногорский район полномочия в части оказания муниципальных услуг в сфере строительства.</w:t>
      </w:r>
    </w:p>
    <w:p w14:paraId="7B9CA36F"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Образован Совет по поддержке предпринимательства и вопросам инвестиционной деятельности муниципального образования Красногорский район.</w:t>
      </w:r>
    </w:p>
    <w:p w14:paraId="4336C1B3"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В целях разработки и реализации инвестиционных проектов осуществляется взаимодействие с инициаторами инвестиционных проектов.</w:t>
      </w:r>
    </w:p>
    <w:p w14:paraId="26B1CAEB"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В целях продвижения инвестиционных проектов и инвестиционных площадок Красногорского района существует возможность осуществления взаимодействия с автономной некоммерческой организацией «Агентство инвестиционного развития Удмуртской Республики», с федеральными институтами развития (Инвестиционным фондом Российской Федерации, ГК «Внешэкономбанк», ГК «Ростехнологии», ГК «Роснанотех» и других), инвестиционными венчурными фондами, инвестиционными агентствами, банками, специализированными финансовыми организациями.</w:t>
      </w:r>
    </w:p>
    <w:p w14:paraId="0DC25983"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lastRenderedPageBreak/>
        <w:t xml:space="preserve">Мнение населения о размещении объектов капитального строительства учитывается при проведении публичных слушаний по проектам генеральных планов поселений, проектам правил землепользования и застройки поселений, проектам планировки территории и проектам межевания территории, в том числе по внесению в них изменений. </w:t>
      </w:r>
    </w:p>
    <w:p w14:paraId="73F0BCA5" w14:textId="77777777" w:rsidR="00781308" w:rsidRDefault="00781308">
      <w:pPr>
        <w:spacing w:line="312" w:lineRule="auto"/>
        <w:ind w:firstLine="709"/>
        <w:jc w:val="both"/>
        <w:rPr>
          <w:rFonts w:ascii="Times New Roman" w:hAnsi="Times New Roman"/>
          <w:i/>
          <w:sz w:val="24"/>
          <w:szCs w:val="24"/>
        </w:rPr>
      </w:pPr>
      <w:r>
        <w:rPr>
          <w:rFonts w:ascii="Times New Roman" w:hAnsi="Times New Roman"/>
          <w:sz w:val="24"/>
          <w:szCs w:val="24"/>
        </w:rPr>
        <w:t xml:space="preserve">Для организации взаимодействия с инвесторами на официальном сайте муниципального образования Красногорский район в сети Интернет размещена и на постоянной основе актуализируется информация об органах местного самоуправления района, их структурных подразделениях, контактных телефонах и адресах электронной почты, инвестиционных проектах и инвестиционных площадках. </w:t>
      </w:r>
    </w:p>
    <w:p w14:paraId="7581FFC6" w14:textId="77777777" w:rsidR="00781308" w:rsidRDefault="00781308">
      <w:pPr>
        <w:keepNext/>
        <w:spacing w:before="360" w:after="240"/>
        <w:jc w:val="center"/>
        <w:rPr>
          <w:rFonts w:ascii="Times New Roman" w:hAnsi="Times New Roman"/>
          <w:b/>
          <w:sz w:val="24"/>
          <w:szCs w:val="24"/>
        </w:rPr>
      </w:pPr>
      <w:r>
        <w:rPr>
          <w:rFonts w:ascii="Times New Roman" w:hAnsi="Times New Roman"/>
          <w:b/>
          <w:sz w:val="24"/>
          <w:szCs w:val="24"/>
        </w:rPr>
        <w:t>4.9. Ресурсное обеспечение</w:t>
      </w:r>
    </w:p>
    <w:p w14:paraId="173E3642" w14:textId="77777777" w:rsidR="00781308" w:rsidRDefault="00781308">
      <w:pPr>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 xml:space="preserve">Расходы на содержание исполнителей и соисполнителей мероприятия подпрограммы учтены в составе расходов на содержание Администрации муниципального образования Красногорский район </w:t>
      </w:r>
      <w:r>
        <w:rPr>
          <w:rFonts w:ascii="Times New Roman" w:hAnsi="Times New Roman"/>
          <w:bCs/>
          <w:i/>
          <w:sz w:val="24"/>
          <w:szCs w:val="24"/>
        </w:rPr>
        <w:t>(муниципальная программа «Муниципальное управление», подпрограмма «Организация муниципального управления»).</w:t>
      </w:r>
      <w:r>
        <w:rPr>
          <w:rFonts w:ascii="Times New Roman" w:hAnsi="Times New Roman"/>
          <w:bCs/>
          <w:sz w:val="24"/>
          <w:szCs w:val="24"/>
        </w:rPr>
        <w:t xml:space="preserve">  </w:t>
      </w:r>
    </w:p>
    <w:p w14:paraId="48B44809" w14:textId="77777777" w:rsidR="00781308" w:rsidRDefault="00781308">
      <w:pPr>
        <w:autoSpaceDE w:val="0"/>
        <w:autoSpaceDN w:val="0"/>
        <w:adjustRightInd w:val="0"/>
        <w:spacing w:line="312" w:lineRule="auto"/>
        <w:ind w:firstLine="709"/>
        <w:jc w:val="both"/>
        <w:rPr>
          <w:rFonts w:ascii="Times New Roman" w:hAnsi="Times New Roman"/>
          <w:bCs/>
          <w:sz w:val="24"/>
          <w:szCs w:val="24"/>
        </w:rPr>
      </w:pPr>
      <w:r>
        <w:rPr>
          <w:rFonts w:ascii="Times New Roman" w:hAnsi="Times New Roman"/>
          <w:bCs/>
          <w:sz w:val="24"/>
          <w:szCs w:val="24"/>
        </w:rPr>
        <w:t>На реализацию инвестиционных проектов  привлекаются внебюджетные средства (средства инвесторов).</w:t>
      </w:r>
    </w:p>
    <w:p w14:paraId="473C54BD" w14:textId="77777777" w:rsidR="00781308" w:rsidRDefault="00781308">
      <w:pPr>
        <w:tabs>
          <w:tab w:val="left" w:pos="1134"/>
        </w:tabs>
        <w:autoSpaceDE w:val="0"/>
        <w:autoSpaceDN w:val="0"/>
        <w:adjustRightInd w:val="0"/>
        <w:spacing w:line="240" w:lineRule="auto"/>
        <w:ind w:firstLine="709"/>
        <w:jc w:val="both"/>
        <w:rPr>
          <w:rFonts w:ascii="Times New Roman" w:hAnsi="Times New Roman"/>
          <w:sz w:val="24"/>
          <w:szCs w:val="24"/>
        </w:rPr>
      </w:pPr>
      <w:r>
        <w:rPr>
          <w:rFonts w:ascii="Times New Roman" w:hAnsi="Times New Roman"/>
          <w:sz w:val="24"/>
          <w:szCs w:val="24"/>
        </w:rPr>
        <w:t>Расходы на цели реализации подпрограммы за счет внебюджетных источников оцениваются в размере 750596 тыс. рублей, в том числе по годам реализации муниципальной подпрограммы:</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2"/>
        <w:gridCol w:w="2268"/>
        <w:gridCol w:w="1989"/>
      </w:tblGrid>
      <w:tr w:rsidR="00781308" w14:paraId="6F5B7231" w14:textId="77777777">
        <w:trPr>
          <w:trHeight w:val="744"/>
          <w:jc w:val="center"/>
        </w:trPr>
        <w:tc>
          <w:tcPr>
            <w:tcW w:w="2842" w:type="dxa"/>
            <w:vAlign w:val="center"/>
          </w:tcPr>
          <w:p w14:paraId="708BBDD5" w14:textId="77777777" w:rsidR="00781308" w:rsidRDefault="00781308">
            <w:pPr>
              <w:keepNext/>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Годы реализации</w:t>
            </w:r>
          </w:p>
        </w:tc>
        <w:tc>
          <w:tcPr>
            <w:tcW w:w="2268" w:type="dxa"/>
            <w:vAlign w:val="center"/>
          </w:tcPr>
          <w:p w14:paraId="3BFE9927" w14:textId="77777777" w:rsidR="00781308" w:rsidRDefault="00781308">
            <w:pPr>
              <w:keepNext/>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Тыс. руб.</w:t>
            </w:r>
          </w:p>
        </w:tc>
        <w:tc>
          <w:tcPr>
            <w:tcW w:w="1989" w:type="dxa"/>
          </w:tcPr>
          <w:p w14:paraId="314641EA" w14:textId="77777777" w:rsidR="00781308" w:rsidRDefault="00781308">
            <w:pPr>
              <w:keepNext/>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План (факт)</w:t>
            </w:r>
          </w:p>
        </w:tc>
      </w:tr>
      <w:tr w:rsidR="00781308" w14:paraId="1009CE1D" w14:textId="77777777">
        <w:trPr>
          <w:jc w:val="center"/>
        </w:trPr>
        <w:tc>
          <w:tcPr>
            <w:tcW w:w="2842" w:type="dxa"/>
          </w:tcPr>
          <w:p w14:paraId="2238A6E2"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2015 г.</w:t>
            </w:r>
          </w:p>
        </w:tc>
        <w:tc>
          <w:tcPr>
            <w:tcW w:w="2268" w:type="dxa"/>
            <w:vAlign w:val="center"/>
          </w:tcPr>
          <w:p w14:paraId="7266E0EC"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34 143</w:t>
            </w:r>
          </w:p>
        </w:tc>
        <w:tc>
          <w:tcPr>
            <w:tcW w:w="1989" w:type="dxa"/>
          </w:tcPr>
          <w:p w14:paraId="6FCFC01B"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факт</w:t>
            </w:r>
          </w:p>
        </w:tc>
      </w:tr>
      <w:tr w:rsidR="00781308" w14:paraId="302CF0C2" w14:textId="77777777">
        <w:trPr>
          <w:jc w:val="center"/>
        </w:trPr>
        <w:tc>
          <w:tcPr>
            <w:tcW w:w="2842" w:type="dxa"/>
          </w:tcPr>
          <w:p w14:paraId="6334DD37"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2016 г.</w:t>
            </w:r>
          </w:p>
        </w:tc>
        <w:tc>
          <w:tcPr>
            <w:tcW w:w="2268" w:type="dxa"/>
            <w:vAlign w:val="center"/>
          </w:tcPr>
          <w:p w14:paraId="7E176709"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48 048</w:t>
            </w:r>
          </w:p>
        </w:tc>
        <w:tc>
          <w:tcPr>
            <w:tcW w:w="1989" w:type="dxa"/>
          </w:tcPr>
          <w:p w14:paraId="62D8BF3A"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факт</w:t>
            </w:r>
          </w:p>
        </w:tc>
      </w:tr>
      <w:tr w:rsidR="00781308" w14:paraId="0E3B40F2" w14:textId="77777777">
        <w:trPr>
          <w:jc w:val="center"/>
        </w:trPr>
        <w:tc>
          <w:tcPr>
            <w:tcW w:w="2842" w:type="dxa"/>
          </w:tcPr>
          <w:p w14:paraId="471D1067"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2017 г.</w:t>
            </w:r>
          </w:p>
        </w:tc>
        <w:tc>
          <w:tcPr>
            <w:tcW w:w="2268" w:type="dxa"/>
            <w:vAlign w:val="center"/>
          </w:tcPr>
          <w:p w14:paraId="410B15A9"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103 157</w:t>
            </w:r>
          </w:p>
        </w:tc>
        <w:tc>
          <w:tcPr>
            <w:tcW w:w="1989" w:type="dxa"/>
          </w:tcPr>
          <w:p w14:paraId="614AD0DB"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факт</w:t>
            </w:r>
          </w:p>
        </w:tc>
      </w:tr>
      <w:tr w:rsidR="00781308" w14:paraId="2DD4186E" w14:textId="77777777">
        <w:trPr>
          <w:jc w:val="center"/>
        </w:trPr>
        <w:tc>
          <w:tcPr>
            <w:tcW w:w="2842" w:type="dxa"/>
          </w:tcPr>
          <w:p w14:paraId="12374029"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2018 г.</w:t>
            </w:r>
          </w:p>
        </w:tc>
        <w:tc>
          <w:tcPr>
            <w:tcW w:w="2268" w:type="dxa"/>
            <w:vAlign w:val="center"/>
          </w:tcPr>
          <w:p w14:paraId="6CA519DE"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51 550</w:t>
            </w:r>
          </w:p>
        </w:tc>
        <w:tc>
          <w:tcPr>
            <w:tcW w:w="1989" w:type="dxa"/>
          </w:tcPr>
          <w:p w14:paraId="14DE439A"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факт</w:t>
            </w:r>
          </w:p>
        </w:tc>
      </w:tr>
      <w:tr w:rsidR="00781308" w14:paraId="73FB4B59" w14:textId="77777777">
        <w:trPr>
          <w:jc w:val="center"/>
        </w:trPr>
        <w:tc>
          <w:tcPr>
            <w:tcW w:w="2842" w:type="dxa"/>
          </w:tcPr>
          <w:p w14:paraId="3CB9F141"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2019 г.</w:t>
            </w:r>
          </w:p>
        </w:tc>
        <w:tc>
          <w:tcPr>
            <w:tcW w:w="2268" w:type="dxa"/>
            <w:vAlign w:val="center"/>
          </w:tcPr>
          <w:p w14:paraId="4469146B"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53 473</w:t>
            </w:r>
          </w:p>
        </w:tc>
        <w:tc>
          <w:tcPr>
            <w:tcW w:w="1989" w:type="dxa"/>
          </w:tcPr>
          <w:p w14:paraId="0E41237E"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план</w:t>
            </w:r>
          </w:p>
        </w:tc>
      </w:tr>
      <w:tr w:rsidR="00781308" w14:paraId="212E0A4E" w14:textId="77777777">
        <w:trPr>
          <w:jc w:val="center"/>
        </w:trPr>
        <w:tc>
          <w:tcPr>
            <w:tcW w:w="2842" w:type="dxa"/>
          </w:tcPr>
          <w:p w14:paraId="0A86867A"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2020 г.</w:t>
            </w:r>
          </w:p>
        </w:tc>
        <w:tc>
          <w:tcPr>
            <w:tcW w:w="2268" w:type="dxa"/>
            <w:vAlign w:val="center"/>
          </w:tcPr>
          <w:p w14:paraId="65E1B495"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55 632</w:t>
            </w:r>
          </w:p>
        </w:tc>
        <w:tc>
          <w:tcPr>
            <w:tcW w:w="1989" w:type="dxa"/>
          </w:tcPr>
          <w:p w14:paraId="1ED9B629"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план</w:t>
            </w:r>
          </w:p>
        </w:tc>
      </w:tr>
      <w:tr w:rsidR="00781308" w14:paraId="7B7D5347" w14:textId="77777777">
        <w:trPr>
          <w:jc w:val="center"/>
        </w:trPr>
        <w:tc>
          <w:tcPr>
            <w:tcW w:w="2842" w:type="dxa"/>
          </w:tcPr>
          <w:p w14:paraId="7E4E09C8"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2021 г</w:t>
            </w:r>
          </w:p>
        </w:tc>
        <w:tc>
          <w:tcPr>
            <w:tcW w:w="2268" w:type="dxa"/>
            <w:vAlign w:val="center"/>
          </w:tcPr>
          <w:p w14:paraId="12DA2762"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58 163</w:t>
            </w:r>
          </w:p>
        </w:tc>
        <w:tc>
          <w:tcPr>
            <w:tcW w:w="1989" w:type="dxa"/>
          </w:tcPr>
          <w:p w14:paraId="56259977"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план</w:t>
            </w:r>
          </w:p>
        </w:tc>
      </w:tr>
      <w:tr w:rsidR="00781308" w14:paraId="430D5131" w14:textId="77777777">
        <w:trPr>
          <w:jc w:val="center"/>
        </w:trPr>
        <w:tc>
          <w:tcPr>
            <w:tcW w:w="2842" w:type="dxa"/>
          </w:tcPr>
          <w:p w14:paraId="11F0BDF6"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2022 г</w:t>
            </w:r>
          </w:p>
        </w:tc>
        <w:tc>
          <w:tcPr>
            <w:tcW w:w="2268" w:type="dxa"/>
            <w:vAlign w:val="center"/>
          </w:tcPr>
          <w:p w14:paraId="5BB440E3"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47000</w:t>
            </w:r>
          </w:p>
        </w:tc>
        <w:tc>
          <w:tcPr>
            <w:tcW w:w="1989" w:type="dxa"/>
          </w:tcPr>
          <w:p w14:paraId="2D2A18FC"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план</w:t>
            </w:r>
          </w:p>
        </w:tc>
      </w:tr>
      <w:tr w:rsidR="00781308" w14:paraId="6E459CBA" w14:textId="77777777">
        <w:trPr>
          <w:jc w:val="center"/>
        </w:trPr>
        <w:tc>
          <w:tcPr>
            <w:tcW w:w="2842" w:type="dxa"/>
          </w:tcPr>
          <w:p w14:paraId="70F08FE0"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2023 г</w:t>
            </w:r>
          </w:p>
        </w:tc>
        <w:tc>
          <w:tcPr>
            <w:tcW w:w="2268" w:type="dxa"/>
            <w:vAlign w:val="center"/>
          </w:tcPr>
          <w:p w14:paraId="57CC84BA"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33058</w:t>
            </w:r>
          </w:p>
        </w:tc>
        <w:tc>
          <w:tcPr>
            <w:tcW w:w="1989" w:type="dxa"/>
          </w:tcPr>
          <w:p w14:paraId="5C0CB341"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план</w:t>
            </w:r>
          </w:p>
        </w:tc>
      </w:tr>
      <w:tr w:rsidR="00781308" w14:paraId="684147AC" w14:textId="77777777">
        <w:trPr>
          <w:jc w:val="center"/>
        </w:trPr>
        <w:tc>
          <w:tcPr>
            <w:tcW w:w="2842" w:type="dxa"/>
          </w:tcPr>
          <w:p w14:paraId="7F9A7CC9"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2024 г</w:t>
            </w:r>
          </w:p>
        </w:tc>
        <w:tc>
          <w:tcPr>
            <w:tcW w:w="2268" w:type="dxa"/>
            <w:vAlign w:val="center"/>
          </w:tcPr>
          <w:p w14:paraId="64B2168A"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66372</w:t>
            </w:r>
          </w:p>
        </w:tc>
        <w:tc>
          <w:tcPr>
            <w:tcW w:w="1989" w:type="dxa"/>
          </w:tcPr>
          <w:p w14:paraId="1F179F26"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план</w:t>
            </w:r>
          </w:p>
        </w:tc>
      </w:tr>
      <w:tr w:rsidR="00781308" w14:paraId="3AFBA917" w14:textId="77777777">
        <w:trPr>
          <w:jc w:val="center"/>
        </w:trPr>
        <w:tc>
          <w:tcPr>
            <w:tcW w:w="2842" w:type="dxa"/>
          </w:tcPr>
          <w:p w14:paraId="2B678DA4"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2025 г.</w:t>
            </w:r>
          </w:p>
        </w:tc>
        <w:tc>
          <w:tcPr>
            <w:tcW w:w="2268" w:type="dxa"/>
            <w:vAlign w:val="center"/>
          </w:tcPr>
          <w:p w14:paraId="3EB1A598"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50000</w:t>
            </w:r>
          </w:p>
        </w:tc>
        <w:tc>
          <w:tcPr>
            <w:tcW w:w="1989" w:type="dxa"/>
          </w:tcPr>
          <w:p w14:paraId="402A89F7"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план</w:t>
            </w:r>
          </w:p>
        </w:tc>
      </w:tr>
      <w:tr w:rsidR="00781308" w14:paraId="1215F700" w14:textId="77777777">
        <w:trPr>
          <w:jc w:val="center"/>
        </w:trPr>
        <w:tc>
          <w:tcPr>
            <w:tcW w:w="2842" w:type="dxa"/>
          </w:tcPr>
          <w:p w14:paraId="6392A175"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2026 г.</w:t>
            </w:r>
          </w:p>
        </w:tc>
        <w:tc>
          <w:tcPr>
            <w:tcW w:w="2268" w:type="dxa"/>
            <w:vAlign w:val="center"/>
          </w:tcPr>
          <w:p w14:paraId="0B48F7FF"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50000</w:t>
            </w:r>
          </w:p>
        </w:tc>
        <w:tc>
          <w:tcPr>
            <w:tcW w:w="1989" w:type="dxa"/>
          </w:tcPr>
          <w:p w14:paraId="095EBA19"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план</w:t>
            </w:r>
          </w:p>
        </w:tc>
      </w:tr>
      <w:tr w:rsidR="00781308" w14:paraId="51CB4AA8" w14:textId="77777777">
        <w:trPr>
          <w:jc w:val="center"/>
        </w:trPr>
        <w:tc>
          <w:tcPr>
            <w:tcW w:w="2842" w:type="dxa"/>
          </w:tcPr>
          <w:p w14:paraId="6FB16B07"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2027 г.</w:t>
            </w:r>
          </w:p>
        </w:tc>
        <w:tc>
          <w:tcPr>
            <w:tcW w:w="2268" w:type="dxa"/>
            <w:vAlign w:val="center"/>
          </w:tcPr>
          <w:p w14:paraId="0463D5F2"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50000</w:t>
            </w:r>
          </w:p>
        </w:tc>
        <w:tc>
          <w:tcPr>
            <w:tcW w:w="1989" w:type="dxa"/>
          </w:tcPr>
          <w:p w14:paraId="051355B2"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план</w:t>
            </w:r>
          </w:p>
        </w:tc>
      </w:tr>
      <w:tr w:rsidR="00781308" w14:paraId="0EC4D0F4" w14:textId="77777777">
        <w:trPr>
          <w:jc w:val="center"/>
        </w:trPr>
        <w:tc>
          <w:tcPr>
            <w:tcW w:w="2842" w:type="dxa"/>
          </w:tcPr>
          <w:p w14:paraId="7EFBE352"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2028 г.</w:t>
            </w:r>
          </w:p>
        </w:tc>
        <w:tc>
          <w:tcPr>
            <w:tcW w:w="2268" w:type="dxa"/>
            <w:vAlign w:val="center"/>
          </w:tcPr>
          <w:p w14:paraId="204CCE42"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50000</w:t>
            </w:r>
          </w:p>
        </w:tc>
        <w:tc>
          <w:tcPr>
            <w:tcW w:w="1989" w:type="dxa"/>
          </w:tcPr>
          <w:p w14:paraId="3D916B0E"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план</w:t>
            </w:r>
          </w:p>
        </w:tc>
      </w:tr>
      <w:tr w:rsidR="00781308" w14:paraId="756F1C63" w14:textId="77777777">
        <w:trPr>
          <w:jc w:val="center"/>
        </w:trPr>
        <w:tc>
          <w:tcPr>
            <w:tcW w:w="2842" w:type="dxa"/>
          </w:tcPr>
          <w:p w14:paraId="2F90E474" w14:textId="77777777" w:rsidR="00781308" w:rsidRDefault="00781308">
            <w:pPr>
              <w:autoSpaceDE w:val="0"/>
              <w:autoSpaceDN w:val="0"/>
              <w:adjustRightInd w:val="0"/>
              <w:spacing w:before="20" w:after="20"/>
              <w:rPr>
                <w:rFonts w:ascii="Times New Roman" w:hAnsi="Times New Roman"/>
                <w:sz w:val="24"/>
                <w:szCs w:val="24"/>
              </w:rPr>
            </w:pPr>
            <w:r>
              <w:rPr>
                <w:rFonts w:ascii="Times New Roman" w:hAnsi="Times New Roman"/>
                <w:sz w:val="24"/>
                <w:szCs w:val="24"/>
              </w:rPr>
              <w:t>Итого 2015-2028 гг.</w:t>
            </w:r>
          </w:p>
        </w:tc>
        <w:tc>
          <w:tcPr>
            <w:tcW w:w="2268" w:type="dxa"/>
            <w:vAlign w:val="center"/>
          </w:tcPr>
          <w:p w14:paraId="6498F860"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750596</w:t>
            </w:r>
          </w:p>
        </w:tc>
        <w:tc>
          <w:tcPr>
            <w:tcW w:w="1989" w:type="dxa"/>
          </w:tcPr>
          <w:p w14:paraId="5B7D6A97" w14:textId="77777777" w:rsidR="00781308" w:rsidRDefault="00781308">
            <w:pPr>
              <w:autoSpaceDE w:val="0"/>
              <w:autoSpaceDN w:val="0"/>
              <w:adjustRightInd w:val="0"/>
              <w:spacing w:before="20" w:after="20"/>
              <w:jc w:val="center"/>
              <w:rPr>
                <w:rFonts w:ascii="Times New Roman" w:hAnsi="Times New Roman"/>
                <w:sz w:val="24"/>
                <w:szCs w:val="24"/>
              </w:rPr>
            </w:pPr>
            <w:r>
              <w:rPr>
                <w:rFonts w:ascii="Times New Roman" w:hAnsi="Times New Roman"/>
                <w:sz w:val="24"/>
                <w:szCs w:val="24"/>
              </w:rPr>
              <w:t>план</w:t>
            </w:r>
          </w:p>
        </w:tc>
      </w:tr>
    </w:tbl>
    <w:p w14:paraId="42A0F3A2" w14:textId="77777777" w:rsidR="00781308" w:rsidRDefault="00781308">
      <w:pPr>
        <w:spacing w:line="312" w:lineRule="auto"/>
        <w:ind w:firstLine="709"/>
        <w:jc w:val="both"/>
        <w:rPr>
          <w:rFonts w:ascii="Times New Roman" w:hAnsi="Times New Roman"/>
          <w:sz w:val="24"/>
          <w:szCs w:val="24"/>
        </w:rPr>
      </w:pPr>
    </w:p>
    <w:p w14:paraId="33AF5675"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lastRenderedPageBreak/>
        <w:t>Прогнозная (справочная) оценка ресурсного обеспечения реализации подпрограммы за счет всех источников финансирования представлена в приложении 6 к муниципальной программе.</w:t>
      </w:r>
    </w:p>
    <w:p w14:paraId="6894A0B7" w14:textId="77777777" w:rsidR="00781308" w:rsidRDefault="00781308">
      <w:pPr>
        <w:keepNext/>
        <w:spacing w:before="360" w:after="240"/>
        <w:jc w:val="center"/>
        <w:rPr>
          <w:rFonts w:ascii="Times New Roman" w:hAnsi="Times New Roman"/>
          <w:b/>
          <w:sz w:val="24"/>
          <w:szCs w:val="24"/>
        </w:rPr>
      </w:pPr>
      <w:r>
        <w:rPr>
          <w:rFonts w:ascii="Times New Roman" w:hAnsi="Times New Roman"/>
          <w:b/>
          <w:sz w:val="24"/>
          <w:szCs w:val="24"/>
        </w:rPr>
        <w:t>4.10. Риски и меры по управлению рисками</w:t>
      </w:r>
    </w:p>
    <w:p w14:paraId="28E680FF"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Экономические риски. Прямое влияние на объем инвестиций оказывает состояние экономики. Отклонение основных экономических параметров от прогнозируемых приведет к необходимости корректировки значений целевых показателей (индикаторов) подпрограммы, а также системы основных мероприятий подпрограммы.  </w:t>
      </w:r>
    </w:p>
    <w:p w14:paraId="2DEF7B6C" w14:textId="77777777" w:rsidR="00781308" w:rsidRDefault="00781308">
      <w:pPr>
        <w:shd w:val="clear" w:color="auto" w:fill="FFFFFF"/>
        <w:spacing w:line="312" w:lineRule="auto"/>
        <w:ind w:right="-2" w:firstLine="709"/>
        <w:jc w:val="both"/>
        <w:rPr>
          <w:rFonts w:ascii="Times New Roman" w:hAnsi="Times New Roman"/>
          <w:sz w:val="24"/>
          <w:szCs w:val="24"/>
        </w:rPr>
      </w:pPr>
      <w:r>
        <w:rPr>
          <w:rFonts w:ascii="Times New Roman" w:hAnsi="Times New Roman"/>
          <w:sz w:val="24"/>
          <w:szCs w:val="24"/>
        </w:rPr>
        <w:t xml:space="preserve">Организационно-управленческие риски связаны с необходимостью согласованных действий многих участников, включая органы государственной власти Российской Федерации и Удмуртской Республики. Также возможны ошибки в управлении реализацией подпрограммы, слабая исполнительская дисциплина. Меры по управлению организационными рисками: </w:t>
      </w:r>
    </w:p>
    <w:p w14:paraId="575EAE55" w14:textId="77777777" w:rsidR="00781308" w:rsidRDefault="00781308">
      <w:pPr>
        <w:pStyle w:val="af7"/>
        <w:numPr>
          <w:ilvl w:val="1"/>
          <w:numId w:val="49"/>
        </w:numPr>
        <w:shd w:val="clear" w:color="auto" w:fill="FFFFFF"/>
        <w:tabs>
          <w:tab w:val="left" w:pos="993"/>
        </w:tabs>
        <w:spacing w:before="0" w:line="312" w:lineRule="auto"/>
        <w:ind w:left="0" w:right="-2" w:firstLine="709"/>
        <w:jc w:val="both"/>
      </w:pPr>
      <w:r>
        <w:t>составление планов реализации подпрограммы;</w:t>
      </w:r>
    </w:p>
    <w:p w14:paraId="6652D362" w14:textId="77777777" w:rsidR="00781308" w:rsidRDefault="00781308">
      <w:pPr>
        <w:pStyle w:val="af7"/>
        <w:numPr>
          <w:ilvl w:val="1"/>
          <w:numId w:val="49"/>
        </w:numPr>
        <w:shd w:val="clear" w:color="auto" w:fill="FFFFFF"/>
        <w:tabs>
          <w:tab w:val="left" w:pos="993"/>
        </w:tabs>
        <w:spacing w:before="0" w:line="312" w:lineRule="auto"/>
        <w:ind w:left="0" w:right="-2" w:firstLine="709"/>
        <w:jc w:val="both"/>
      </w:pPr>
      <w:r>
        <w:t xml:space="preserve">ежеквартальный мониторинг реализации подпрограммы; </w:t>
      </w:r>
    </w:p>
    <w:p w14:paraId="12845502" w14:textId="77777777" w:rsidR="00781308" w:rsidRDefault="00781308">
      <w:pPr>
        <w:pStyle w:val="af7"/>
        <w:numPr>
          <w:ilvl w:val="1"/>
          <w:numId w:val="49"/>
        </w:numPr>
        <w:shd w:val="clear" w:color="auto" w:fill="FFFFFF"/>
        <w:tabs>
          <w:tab w:val="left" w:pos="993"/>
        </w:tabs>
        <w:spacing w:before="0" w:line="312" w:lineRule="auto"/>
        <w:ind w:left="0" w:right="-2" w:firstLine="709"/>
        <w:jc w:val="both"/>
      </w:pPr>
      <w:r>
        <w:t xml:space="preserve">закрепление персональной ответственности за исполнение мероприятий и достижение значений целевых показателей (индикаторов) подпрограммы; </w:t>
      </w:r>
    </w:p>
    <w:p w14:paraId="79BDF19C" w14:textId="77777777" w:rsidR="00781308" w:rsidRDefault="00781308">
      <w:pPr>
        <w:pStyle w:val="af7"/>
        <w:numPr>
          <w:ilvl w:val="1"/>
          <w:numId w:val="49"/>
        </w:numPr>
        <w:shd w:val="clear" w:color="auto" w:fill="FFFFFF"/>
        <w:tabs>
          <w:tab w:val="left" w:pos="993"/>
        </w:tabs>
        <w:spacing w:before="0" w:line="312" w:lineRule="auto"/>
        <w:ind w:left="0" w:right="-2" w:firstLine="709"/>
        <w:jc w:val="both"/>
      </w:pPr>
      <w:r>
        <w:t>информирование населения и открытая публикация данных о ходе реализации подпрограммы;</w:t>
      </w:r>
    </w:p>
    <w:p w14:paraId="06EADD3E" w14:textId="77777777" w:rsidR="00781308" w:rsidRDefault="00781308">
      <w:pPr>
        <w:pStyle w:val="af7"/>
        <w:numPr>
          <w:ilvl w:val="1"/>
          <w:numId w:val="49"/>
        </w:numPr>
        <w:shd w:val="clear" w:color="auto" w:fill="FFFFFF"/>
        <w:tabs>
          <w:tab w:val="left" w:pos="993"/>
        </w:tabs>
        <w:spacing w:before="0" w:line="312" w:lineRule="auto"/>
        <w:ind w:left="0" w:right="-2" w:firstLine="709"/>
        <w:jc w:val="both"/>
      </w:pPr>
      <w:r>
        <w:t>оценка регулирующего воздействия проектов нормативных правовых актов Красногорского района (планируется внедрить).</w:t>
      </w:r>
    </w:p>
    <w:p w14:paraId="7B3658D4" w14:textId="77777777" w:rsidR="00781308" w:rsidRDefault="00781308">
      <w:pPr>
        <w:shd w:val="clear" w:color="auto" w:fill="FFFFFF"/>
        <w:spacing w:line="312" w:lineRule="auto"/>
        <w:ind w:right="-2" w:firstLine="709"/>
        <w:jc w:val="both"/>
        <w:rPr>
          <w:rFonts w:ascii="Times New Roman" w:hAnsi="Times New Roman"/>
          <w:sz w:val="24"/>
          <w:szCs w:val="24"/>
        </w:rPr>
      </w:pPr>
      <w:r>
        <w:rPr>
          <w:rFonts w:ascii="Times New Roman" w:hAnsi="Times New Roman"/>
          <w:sz w:val="24"/>
          <w:szCs w:val="24"/>
        </w:rPr>
        <w:t>Кадровые риски связаны с недостаточным уровнем квалификации работников. В качестве меры для управления риском будут осуществляться мероприятия по подготовке и переподготовка кадров.</w:t>
      </w:r>
    </w:p>
    <w:p w14:paraId="6EFABDE4" w14:textId="77777777" w:rsidR="00781308" w:rsidRDefault="00781308">
      <w:pPr>
        <w:keepNext/>
        <w:spacing w:before="360" w:after="240"/>
        <w:jc w:val="center"/>
        <w:rPr>
          <w:rFonts w:ascii="Times New Roman" w:hAnsi="Times New Roman"/>
          <w:b/>
          <w:sz w:val="24"/>
          <w:szCs w:val="24"/>
        </w:rPr>
      </w:pPr>
      <w:r>
        <w:rPr>
          <w:rFonts w:ascii="Times New Roman" w:hAnsi="Times New Roman"/>
          <w:b/>
          <w:sz w:val="24"/>
          <w:szCs w:val="24"/>
        </w:rPr>
        <w:t>4.11. Конечные результаты и оценка эффективности</w:t>
      </w:r>
    </w:p>
    <w:p w14:paraId="2453BDDB"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Конечными результатами реализации подпрограммы является формирование благоприятного инвестиционного климата, позволяющего обеспечить приток инвестиций в Красногорский район. </w:t>
      </w:r>
    </w:p>
    <w:p w14:paraId="3BA72EEF"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 xml:space="preserve">Для оценки результатов определены целевые показатели (индикаторы) подпрограммы, значения которых на конец реализации  подпрограммы (к 2024 году) составят: </w:t>
      </w:r>
    </w:p>
    <w:p w14:paraId="17C05F64" w14:textId="77777777" w:rsidR="00781308" w:rsidRDefault="00781308">
      <w:pPr>
        <w:pStyle w:val="af7"/>
        <w:numPr>
          <w:ilvl w:val="0"/>
          <w:numId w:val="50"/>
        </w:numPr>
        <w:tabs>
          <w:tab w:val="left" w:pos="1134"/>
        </w:tabs>
        <w:spacing w:before="0" w:line="312" w:lineRule="auto"/>
        <w:ind w:left="0" w:firstLine="709"/>
        <w:jc w:val="both"/>
        <w:rPr>
          <w:lang w:eastAsia="en-US"/>
        </w:rPr>
      </w:pPr>
      <w:r>
        <w:rPr>
          <w:lang w:eastAsia="en-US"/>
        </w:rPr>
        <w:t>объем инвестиций в основной капитал (за исключением бюджетных средств) в 2015-2025 годах – 892,5 млн. рублей;</w:t>
      </w:r>
    </w:p>
    <w:p w14:paraId="4A184DA1" w14:textId="77777777" w:rsidR="00781308" w:rsidRDefault="00781308">
      <w:pPr>
        <w:pStyle w:val="af7"/>
        <w:numPr>
          <w:ilvl w:val="0"/>
          <w:numId w:val="50"/>
        </w:numPr>
        <w:tabs>
          <w:tab w:val="left" w:pos="1134"/>
        </w:tabs>
        <w:spacing w:before="0" w:line="312" w:lineRule="auto"/>
        <w:ind w:left="0" w:firstLine="709"/>
        <w:jc w:val="both"/>
        <w:rPr>
          <w:lang w:eastAsia="en-US"/>
        </w:rPr>
      </w:pPr>
      <w:r>
        <w:rPr>
          <w:lang w:eastAsia="en-US"/>
        </w:rPr>
        <w:t>количество реализованных на территории района инвестиционных проектов - 26 единиц;</w:t>
      </w:r>
    </w:p>
    <w:p w14:paraId="2166EC36" w14:textId="77777777" w:rsidR="00781308" w:rsidRDefault="00781308">
      <w:pPr>
        <w:pStyle w:val="af7"/>
        <w:numPr>
          <w:ilvl w:val="0"/>
          <w:numId w:val="50"/>
        </w:numPr>
        <w:tabs>
          <w:tab w:val="left" w:pos="1134"/>
        </w:tabs>
        <w:spacing w:before="0" w:line="312" w:lineRule="auto"/>
        <w:ind w:left="0" w:firstLine="709"/>
        <w:jc w:val="both"/>
        <w:rPr>
          <w:lang w:eastAsia="en-US"/>
        </w:rPr>
      </w:pPr>
      <w:r>
        <w:rPr>
          <w:lang w:eastAsia="en-US"/>
        </w:rPr>
        <w:t>количество созданных новых рабочих мест за счет реализации инвестиционных проектов, 48 ед.</w:t>
      </w:r>
    </w:p>
    <w:p w14:paraId="04809B7A" w14:textId="77777777" w:rsidR="00781308" w:rsidRDefault="00781308">
      <w:pPr>
        <w:spacing w:line="312" w:lineRule="auto"/>
        <w:ind w:firstLine="709"/>
        <w:jc w:val="both"/>
        <w:rPr>
          <w:rFonts w:ascii="Times New Roman" w:hAnsi="Times New Roman"/>
          <w:sz w:val="24"/>
          <w:szCs w:val="24"/>
        </w:rPr>
      </w:pPr>
      <w:r>
        <w:rPr>
          <w:rFonts w:ascii="Times New Roman" w:hAnsi="Times New Roman"/>
          <w:sz w:val="24"/>
          <w:szCs w:val="24"/>
        </w:rPr>
        <w:t>От реализации подпрограммы будут получены следующие виды эффектов:</w:t>
      </w:r>
    </w:p>
    <w:p w14:paraId="54D95237" w14:textId="77777777" w:rsidR="00781308" w:rsidRDefault="00781308">
      <w:pPr>
        <w:pStyle w:val="af7"/>
        <w:numPr>
          <w:ilvl w:val="0"/>
          <w:numId w:val="51"/>
        </w:numPr>
        <w:tabs>
          <w:tab w:val="left" w:pos="1134"/>
        </w:tabs>
        <w:spacing w:before="0" w:line="312" w:lineRule="auto"/>
        <w:ind w:left="0" w:firstLine="709"/>
        <w:jc w:val="both"/>
        <w:rPr>
          <w:lang w:eastAsia="en-US"/>
        </w:rPr>
      </w:pPr>
      <w:r>
        <w:rPr>
          <w:lang w:eastAsia="en-US"/>
        </w:rPr>
        <w:lastRenderedPageBreak/>
        <w:t>экономический – за счет создания новых производств, внедрения новых технологий;</w:t>
      </w:r>
    </w:p>
    <w:p w14:paraId="3033D8FB" w14:textId="77777777" w:rsidR="00781308" w:rsidRDefault="00781308">
      <w:pPr>
        <w:pStyle w:val="af7"/>
        <w:numPr>
          <w:ilvl w:val="0"/>
          <w:numId w:val="51"/>
        </w:numPr>
        <w:tabs>
          <w:tab w:val="left" w:pos="1134"/>
        </w:tabs>
        <w:spacing w:before="0" w:line="312" w:lineRule="auto"/>
        <w:ind w:left="0" w:firstLine="709"/>
        <w:jc w:val="both"/>
        <w:rPr>
          <w:lang w:eastAsia="en-US"/>
        </w:rPr>
      </w:pPr>
      <w:r>
        <w:rPr>
          <w:lang w:eastAsia="en-US"/>
        </w:rPr>
        <w:t>социальный – за счет создания новых рабочих мест, повышения доходов и занятости населения, а также за счет создания объектов инфраструктуры;</w:t>
      </w:r>
    </w:p>
    <w:p w14:paraId="5017D638" w14:textId="77777777" w:rsidR="00781308" w:rsidRDefault="00781308">
      <w:pPr>
        <w:pStyle w:val="af7"/>
        <w:numPr>
          <w:ilvl w:val="0"/>
          <w:numId w:val="51"/>
        </w:numPr>
        <w:tabs>
          <w:tab w:val="left" w:pos="1134"/>
        </w:tabs>
        <w:spacing w:before="0" w:line="312" w:lineRule="auto"/>
        <w:ind w:left="0" w:firstLine="709"/>
        <w:jc w:val="both"/>
        <w:rPr>
          <w:lang w:eastAsia="en-US"/>
        </w:rPr>
      </w:pPr>
      <w:r>
        <w:rPr>
          <w:lang w:eastAsia="en-US"/>
        </w:rPr>
        <w:t>бюджетный эффект – за счет поступления дополнительных налоговых доходов в бюджет Красногорского района от осуществления деятельности новых производств, объектов потребительского рынка;</w:t>
      </w:r>
    </w:p>
    <w:p w14:paraId="3D8215A9" w14:textId="77777777" w:rsidR="00781308" w:rsidRDefault="00781308">
      <w:pPr>
        <w:pStyle w:val="af7"/>
        <w:numPr>
          <w:ilvl w:val="0"/>
          <w:numId w:val="51"/>
        </w:numPr>
        <w:tabs>
          <w:tab w:val="left" w:pos="1134"/>
        </w:tabs>
        <w:spacing w:before="0" w:line="312" w:lineRule="auto"/>
        <w:ind w:left="0" w:firstLine="709"/>
        <w:jc w:val="both"/>
        <w:rPr>
          <w:lang w:eastAsia="en-US"/>
        </w:rPr>
      </w:pPr>
      <w:r>
        <w:rPr>
          <w:lang w:eastAsia="en-US"/>
        </w:rPr>
        <w:t>экологический эффект – от создания объектов природоохранного назначения, использования новых энергосберегающих технологий.</w:t>
      </w:r>
    </w:p>
    <w:p w14:paraId="4285BCC7" w14:textId="77777777" w:rsidR="00781308" w:rsidRDefault="00781308">
      <w:pPr>
        <w:autoSpaceDE w:val="0"/>
        <w:autoSpaceDN w:val="0"/>
        <w:adjustRightInd w:val="0"/>
        <w:spacing w:after="240"/>
        <w:ind w:right="-85"/>
        <w:rPr>
          <w:rFonts w:ascii="Times New Roman" w:hAnsi="Times New Roman"/>
          <w:sz w:val="24"/>
          <w:szCs w:val="24"/>
        </w:rPr>
      </w:pPr>
    </w:p>
    <w:p w14:paraId="1FA7E39B" w14:textId="77777777" w:rsidR="00781308" w:rsidRDefault="00781308">
      <w:pPr>
        <w:autoSpaceDE w:val="0"/>
        <w:autoSpaceDN w:val="0"/>
        <w:adjustRightInd w:val="0"/>
        <w:spacing w:after="240"/>
        <w:ind w:right="-85"/>
        <w:jc w:val="center"/>
        <w:rPr>
          <w:rFonts w:ascii="Times New Roman" w:hAnsi="Times New Roman"/>
          <w:sz w:val="24"/>
          <w:szCs w:val="24"/>
        </w:rPr>
      </w:pPr>
    </w:p>
    <w:p w14:paraId="06D36576" w14:textId="77777777" w:rsidR="00781308" w:rsidRDefault="00781308">
      <w:pPr>
        <w:autoSpaceDE w:val="0"/>
        <w:autoSpaceDN w:val="0"/>
        <w:adjustRightInd w:val="0"/>
        <w:spacing w:after="240"/>
        <w:ind w:right="-85"/>
        <w:rPr>
          <w:rFonts w:ascii="Times New Roman" w:hAnsi="Times New Roman"/>
          <w:sz w:val="24"/>
          <w:szCs w:val="24"/>
        </w:rPr>
      </w:pPr>
    </w:p>
    <w:p w14:paraId="76E82386" w14:textId="77777777" w:rsidR="00781308" w:rsidRDefault="00781308">
      <w:pPr>
        <w:rPr>
          <w:rFonts w:ascii="Times New Roman" w:hAnsi="Times New Roman"/>
          <w:sz w:val="24"/>
          <w:szCs w:val="24"/>
        </w:rPr>
      </w:pPr>
    </w:p>
    <w:sectPr w:rsidR="00781308">
      <w:pgSz w:w="11906" w:h="16838"/>
      <w:pgMar w:top="567" w:right="680" w:bottom="567"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00A24" w14:textId="77777777" w:rsidR="00B34515" w:rsidRDefault="00B34515">
      <w:pPr>
        <w:spacing w:after="0" w:line="240" w:lineRule="auto"/>
      </w:pPr>
      <w:r>
        <w:separator/>
      </w:r>
    </w:p>
  </w:endnote>
  <w:endnote w:type="continuationSeparator" w:id="0">
    <w:p w14:paraId="723D7048" w14:textId="77777777" w:rsidR="00B34515" w:rsidRDefault="00B34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T Astra Serif">
    <w:altName w:val="Cambria"/>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3550C" w14:textId="77777777" w:rsidR="00B34515" w:rsidRDefault="00B34515">
      <w:pPr>
        <w:spacing w:after="0" w:line="240" w:lineRule="auto"/>
      </w:pPr>
      <w:r>
        <w:separator/>
      </w:r>
    </w:p>
  </w:footnote>
  <w:footnote w:type="continuationSeparator" w:id="0">
    <w:p w14:paraId="72531B77" w14:textId="77777777" w:rsidR="00B34515" w:rsidRDefault="00B34515">
      <w:pPr>
        <w:spacing w:after="0" w:line="240" w:lineRule="auto"/>
      </w:pPr>
      <w:r>
        <w:continuationSeparator/>
      </w:r>
    </w:p>
  </w:footnote>
  <w:footnote w:id="1">
    <w:p w14:paraId="170CC3DE" w14:textId="77777777" w:rsidR="00781308" w:rsidRDefault="00781308">
      <w:pPr>
        <w:pStyle w:val="aa"/>
      </w:pPr>
      <w:r>
        <w:rPr>
          <w:rStyle w:val="a3"/>
        </w:rPr>
        <w:footnoteRef/>
      </w:r>
      <w:r>
        <w:t xml:space="preserve"> Не включены населенные пункты в поселениях, не имеющие жителей (14 населенных пунктов)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C37"/>
    <w:multiLevelType w:val="multilevel"/>
    <w:tmpl w:val="03586C37"/>
    <w:lvl w:ilvl="0">
      <w:start w:val="1"/>
      <w:numFmt w:val="decimal"/>
      <w:lvlText w:val="%1)"/>
      <w:lvlJc w:val="left"/>
      <w:pPr>
        <w:ind w:left="1429" w:hanging="360"/>
      </w:pPr>
      <w:rPr>
        <w:rFonts w:ascii="Times New Roman" w:hAnsi="Times New Roman" w:hint="default"/>
        <w:b w:val="0"/>
        <w:i w:val="0"/>
        <w:sz w:val="24"/>
      </w:rPr>
    </w:lvl>
    <w:lvl w:ilvl="1">
      <w:start w:val="1"/>
      <w:numFmt w:val="decimal"/>
      <w:lvlText w:val="%2)"/>
      <w:lvlJc w:val="left"/>
      <w:pPr>
        <w:ind w:left="2149" w:hanging="360"/>
      </w:pPr>
      <w:rPr>
        <w:rFonts w:ascii="Times New Roman" w:hAnsi="Times New Roman" w:hint="default"/>
        <w:b w:val="0"/>
        <w:i w:val="0"/>
        <w:sz w:val="24"/>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44D1B2B"/>
    <w:multiLevelType w:val="multilevel"/>
    <w:tmpl w:val="044D1B2B"/>
    <w:lvl w:ilvl="0">
      <w:start w:val="1"/>
      <w:numFmt w:val="russianLower"/>
      <w:lvlText w:val="%1)"/>
      <w:lvlJc w:val="left"/>
      <w:pPr>
        <w:ind w:left="783" w:hanging="360"/>
      </w:pPr>
      <w:rPr>
        <w:rFonts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 w15:restartNumberingAfterBreak="0">
    <w:nsid w:val="067A2FEA"/>
    <w:multiLevelType w:val="multilevel"/>
    <w:tmpl w:val="067A2FEA"/>
    <w:lvl w:ilvl="0">
      <w:start w:val="1"/>
      <w:numFmt w:val="decimal"/>
      <w:lvlText w:val="%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907ABB"/>
    <w:multiLevelType w:val="multilevel"/>
    <w:tmpl w:val="0D907ABB"/>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FC06D93"/>
    <w:multiLevelType w:val="multilevel"/>
    <w:tmpl w:val="0FC06D93"/>
    <w:lvl w:ilvl="0">
      <w:start w:val="1"/>
      <w:numFmt w:val="decimal"/>
      <w:lvlText w:val="%1)"/>
      <w:lvlJc w:val="left"/>
      <w:pPr>
        <w:ind w:left="1429" w:hanging="360"/>
      </w:pPr>
      <w:rPr>
        <w:rFonts w:ascii="Times New Roman" w:hAnsi="Times New Roman" w:hint="default"/>
        <w:b w:val="0"/>
        <w:i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3585743"/>
    <w:multiLevelType w:val="multilevel"/>
    <w:tmpl w:val="13585743"/>
    <w:lvl w:ilvl="0">
      <w:start w:val="1"/>
      <w:numFmt w:val="decimal"/>
      <w:lvlText w:val="%1)"/>
      <w:lvlJc w:val="left"/>
      <w:pPr>
        <w:ind w:left="1429" w:hanging="360"/>
      </w:pPr>
      <w:rPr>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3BE0868"/>
    <w:multiLevelType w:val="multilevel"/>
    <w:tmpl w:val="13BE086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8465CA5"/>
    <w:multiLevelType w:val="multilevel"/>
    <w:tmpl w:val="18465CA5"/>
    <w:lvl w:ilvl="0">
      <w:start w:val="1"/>
      <w:numFmt w:val="decimal"/>
      <w:lvlText w:val="%1)"/>
      <w:lvlJc w:val="left"/>
      <w:pPr>
        <w:ind w:left="720" w:hanging="360"/>
      </w:pPr>
      <w:rPr>
        <w:rFonts w:ascii="Times New Roman" w:hAnsi="Times New Roman" w:cs="Times New Roman" w:hint="default"/>
        <w:b w:val="0"/>
        <w:i w:val="0"/>
        <w:sz w:val="24"/>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8D21ED"/>
    <w:multiLevelType w:val="multilevel"/>
    <w:tmpl w:val="1F8D21ED"/>
    <w:lvl w:ilvl="0">
      <w:start w:val="1"/>
      <w:numFmt w:val="bullet"/>
      <w:lvlText w:val=""/>
      <w:lvlJc w:val="left"/>
      <w:pPr>
        <w:ind w:left="1145" w:hanging="360"/>
      </w:pPr>
      <w:rPr>
        <w:rFonts w:ascii="Symbol" w:hAnsi="Symbo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9" w15:restartNumberingAfterBreak="0">
    <w:nsid w:val="23291D46"/>
    <w:multiLevelType w:val="multilevel"/>
    <w:tmpl w:val="23291D4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24C95987"/>
    <w:multiLevelType w:val="multilevel"/>
    <w:tmpl w:val="24C95987"/>
    <w:lvl w:ilvl="0">
      <w:start w:val="1"/>
      <w:numFmt w:val="decimal"/>
      <w:lvlText w:val="%1)"/>
      <w:lvlJc w:val="left"/>
      <w:pPr>
        <w:ind w:left="1429" w:hanging="360"/>
      </w:pPr>
      <w:rPr>
        <w:rFonts w:ascii="Times New Roman" w:hAnsi="Times New Roman" w:hint="default"/>
        <w:b w:val="0"/>
        <w:i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287D10AD"/>
    <w:multiLevelType w:val="multilevel"/>
    <w:tmpl w:val="287D10A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28BD081C"/>
    <w:multiLevelType w:val="multilevel"/>
    <w:tmpl w:val="28BD081C"/>
    <w:lvl w:ilvl="0">
      <w:start w:val="1"/>
      <w:numFmt w:val="bullet"/>
      <w:lvlText w:val=""/>
      <w:lvlJc w:val="left"/>
      <w:pPr>
        <w:ind w:left="1429" w:hanging="360"/>
      </w:pPr>
      <w:rPr>
        <w:rFonts w:ascii="Symbol" w:hAnsi="Symbol"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28DD73B4"/>
    <w:multiLevelType w:val="multilevel"/>
    <w:tmpl w:val="28DD73B4"/>
    <w:lvl w:ilvl="0">
      <w:start w:val="1"/>
      <w:numFmt w:val="decimal"/>
      <w:lvlText w:val="%1)"/>
      <w:lvlJc w:val="left"/>
      <w:pPr>
        <w:ind w:left="1429" w:hanging="360"/>
      </w:pPr>
      <w:rPr>
        <w:rFonts w:ascii="Times New Roman" w:hAnsi="Times New Roman" w:hint="default"/>
        <w:b w:val="0"/>
        <w:i w:val="0"/>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15:restartNumberingAfterBreak="0">
    <w:nsid w:val="2A181466"/>
    <w:multiLevelType w:val="multilevel"/>
    <w:tmpl w:val="2A181466"/>
    <w:lvl w:ilvl="0">
      <w:start w:val="1"/>
      <w:numFmt w:val="decimal"/>
      <w:lvlText w:val="%1)"/>
      <w:lvlJc w:val="left"/>
      <w:pPr>
        <w:ind w:left="1429" w:hanging="360"/>
      </w:pPr>
      <w:rPr>
        <w:rFonts w:hint="default"/>
        <w:b w:val="0"/>
        <w:i w:val="0"/>
        <w:sz w:val="22"/>
        <w:szCs w:val="22"/>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2B650B1B"/>
    <w:multiLevelType w:val="multilevel"/>
    <w:tmpl w:val="2B650B1B"/>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15:restartNumberingAfterBreak="0">
    <w:nsid w:val="2BA64CA0"/>
    <w:multiLevelType w:val="multilevel"/>
    <w:tmpl w:val="2BA64CA0"/>
    <w:lvl w:ilvl="0">
      <w:start w:val="1"/>
      <w:numFmt w:val="bullet"/>
      <w:lvlText w:val=""/>
      <w:lvlJc w:val="left"/>
      <w:pPr>
        <w:ind w:left="1145" w:hanging="360"/>
      </w:pPr>
      <w:rPr>
        <w:rFonts w:ascii="Symbol" w:hAnsi="Symbo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7" w15:restartNumberingAfterBreak="0">
    <w:nsid w:val="2C556DAD"/>
    <w:multiLevelType w:val="multilevel"/>
    <w:tmpl w:val="2C556DAD"/>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8" w15:restartNumberingAfterBreak="0">
    <w:nsid w:val="2DA423BD"/>
    <w:multiLevelType w:val="multilevel"/>
    <w:tmpl w:val="2DA423BD"/>
    <w:lvl w:ilvl="0">
      <w:start w:val="1"/>
      <w:numFmt w:val="russianLower"/>
      <w:lvlText w:val="%1)"/>
      <w:lvlJc w:val="left"/>
      <w:pPr>
        <w:ind w:left="1145" w:hanging="360"/>
      </w:pPr>
      <w:rPr>
        <w:rFonts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9" w15:restartNumberingAfterBreak="0">
    <w:nsid w:val="31193615"/>
    <w:multiLevelType w:val="multilevel"/>
    <w:tmpl w:val="3119361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15:restartNumberingAfterBreak="0">
    <w:nsid w:val="315D0946"/>
    <w:multiLevelType w:val="multilevel"/>
    <w:tmpl w:val="315D0946"/>
    <w:lvl w:ilvl="0">
      <w:start w:val="1"/>
      <w:numFmt w:val="bullet"/>
      <w:lvlText w:val=""/>
      <w:lvlJc w:val="left"/>
      <w:pPr>
        <w:ind w:left="928"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 w15:restartNumberingAfterBreak="0">
    <w:nsid w:val="39204C93"/>
    <w:multiLevelType w:val="multilevel"/>
    <w:tmpl w:val="39204C93"/>
    <w:lvl w:ilvl="0">
      <w:start w:val="1"/>
      <w:numFmt w:val="decimal"/>
      <w:lvlText w:val="%1)"/>
      <w:lvlJc w:val="left"/>
      <w:pPr>
        <w:ind w:left="1429" w:hanging="360"/>
      </w:pPr>
      <w:rPr>
        <w:rFonts w:ascii="Times New Roman" w:hAnsi="Times New Roman" w:hint="default"/>
        <w:b w:val="0"/>
        <w:i w:val="0"/>
        <w:sz w:val="24"/>
      </w:rPr>
    </w:lvl>
    <w:lvl w:ilvl="1">
      <w:start w:val="1"/>
      <w:numFmt w:val="decimal"/>
      <w:lvlText w:val="%2)"/>
      <w:lvlJc w:val="left"/>
      <w:pPr>
        <w:ind w:left="2149" w:hanging="360"/>
      </w:pPr>
      <w:rPr>
        <w:rFonts w:ascii="Times New Roman" w:hAnsi="Times New Roman" w:hint="default"/>
        <w:b w:val="0"/>
        <w:i w:val="0"/>
        <w:sz w:val="24"/>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395B07F4"/>
    <w:multiLevelType w:val="multilevel"/>
    <w:tmpl w:val="395B07F4"/>
    <w:lvl w:ilvl="0">
      <w:start w:val="1"/>
      <w:numFmt w:val="decimal"/>
      <w:lvlText w:val="%1)"/>
      <w:lvlJc w:val="left"/>
      <w:pPr>
        <w:ind w:left="1429" w:hanging="360"/>
      </w:pPr>
      <w:rPr>
        <w:rFonts w:ascii="Times New Roman" w:hAnsi="Times New Roman" w:hint="default"/>
        <w:b w:val="0"/>
        <w:i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3F1D04BE"/>
    <w:multiLevelType w:val="multilevel"/>
    <w:tmpl w:val="3F1D04BE"/>
    <w:lvl w:ilvl="0">
      <w:start w:val="1"/>
      <w:numFmt w:val="russianLower"/>
      <w:lvlText w:val="%1)"/>
      <w:lvlJc w:val="left"/>
      <w:pPr>
        <w:ind w:left="1145" w:hanging="360"/>
      </w:pPr>
      <w:rPr>
        <w:rFonts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4" w15:restartNumberingAfterBreak="0">
    <w:nsid w:val="3F723884"/>
    <w:multiLevelType w:val="multilevel"/>
    <w:tmpl w:val="3F72388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5" w15:restartNumberingAfterBreak="0">
    <w:nsid w:val="3FD33AFA"/>
    <w:multiLevelType w:val="multilevel"/>
    <w:tmpl w:val="3FD33AF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459E00D2"/>
    <w:multiLevelType w:val="multilevel"/>
    <w:tmpl w:val="459E00D2"/>
    <w:lvl w:ilvl="0">
      <w:start w:val="1"/>
      <w:numFmt w:val="decimal"/>
      <w:lvlText w:val="%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706875"/>
    <w:multiLevelType w:val="multilevel"/>
    <w:tmpl w:val="46706875"/>
    <w:lvl w:ilvl="0">
      <w:start w:val="1"/>
      <w:numFmt w:val="decimal"/>
      <w:lvlText w:val="%1)"/>
      <w:lvlJc w:val="left"/>
      <w:pPr>
        <w:ind w:left="1429" w:hanging="360"/>
      </w:pPr>
      <w:rPr>
        <w:rFonts w:ascii="Times New Roman" w:hAnsi="Times New Roman" w:hint="default"/>
        <w:b w:val="0"/>
        <w:i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4BCE6591"/>
    <w:multiLevelType w:val="multilevel"/>
    <w:tmpl w:val="4BCE6591"/>
    <w:lvl w:ilvl="0">
      <w:start w:val="1"/>
      <w:numFmt w:val="russianLower"/>
      <w:lvlText w:val="%1)"/>
      <w:lvlJc w:val="left"/>
      <w:pPr>
        <w:ind w:left="1145" w:hanging="360"/>
      </w:pPr>
      <w:rPr>
        <w:rFonts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9" w15:restartNumberingAfterBreak="0">
    <w:nsid w:val="4C7E4652"/>
    <w:multiLevelType w:val="multilevel"/>
    <w:tmpl w:val="4C7E46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B804B2"/>
    <w:multiLevelType w:val="multilevel"/>
    <w:tmpl w:val="4FB804B2"/>
    <w:lvl w:ilvl="0">
      <w:start w:val="1"/>
      <w:numFmt w:val="decimal"/>
      <w:lvlText w:val="%1)"/>
      <w:lvlJc w:val="left"/>
      <w:pPr>
        <w:ind w:left="1429" w:hanging="360"/>
      </w:pPr>
      <w:rPr>
        <w:rFonts w:ascii="Times New Roman" w:hAnsi="Times New Roman" w:hint="default"/>
        <w:b w:val="0"/>
        <w:i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5057684B"/>
    <w:multiLevelType w:val="multilevel"/>
    <w:tmpl w:val="5057684B"/>
    <w:lvl w:ilvl="0">
      <w:start w:val="1"/>
      <w:numFmt w:val="russianLower"/>
      <w:lvlText w:val="%1)"/>
      <w:lvlJc w:val="left"/>
      <w:pPr>
        <w:ind w:left="1145" w:hanging="360"/>
      </w:pPr>
      <w:rPr>
        <w:rFonts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2" w15:restartNumberingAfterBreak="0">
    <w:nsid w:val="51F7361F"/>
    <w:multiLevelType w:val="multilevel"/>
    <w:tmpl w:val="51F7361F"/>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53041887"/>
    <w:multiLevelType w:val="multilevel"/>
    <w:tmpl w:val="53041887"/>
    <w:lvl w:ilvl="0">
      <w:start w:val="1"/>
      <w:numFmt w:val="decimal"/>
      <w:lvlText w:val="%1)"/>
      <w:lvlJc w:val="left"/>
      <w:pPr>
        <w:ind w:left="1429" w:hanging="360"/>
      </w:pPr>
      <w:rPr>
        <w:rFonts w:ascii="Times New Roman" w:hAnsi="Times New Roman" w:hint="default"/>
        <w:b w:val="0"/>
        <w:i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15:restartNumberingAfterBreak="0">
    <w:nsid w:val="54836BE1"/>
    <w:multiLevelType w:val="multilevel"/>
    <w:tmpl w:val="54836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F63BF9"/>
    <w:multiLevelType w:val="multilevel"/>
    <w:tmpl w:val="54F63BF9"/>
    <w:lvl w:ilvl="0">
      <w:start w:val="1"/>
      <w:numFmt w:val="russianLower"/>
      <w:lvlText w:val="%1)"/>
      <w:lvlJc w:val="left"/>
      <w:pPr>
        <w:ind w:left="1429" w:hanging="360"/>
      </w:pPr>
      <w:rPr>
        <w:rFonts w:cs="Times New Roman"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55DF0FCD"/>
    <w:multiLevelType w:val="multilevel"/>
    <w:tmpl w:val="55DF0FCD"/>
    <w:lvl w:ilvl="0">
      <w:start w:val="1"/>
      <w:numFmt w:val="decimal"/>
      <w:lvlText w:val="%1)"/>
      <w:lvlJc w:val="left"/>
      <w:pPr>
        <w:ind w:left="1429" w:hanging="360"/>
      </w:pPr>
      <w:rPr>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56BB0648"/>
    <w:multiLevelType w:val="multilevel"/>
    <w:tmpl w:val="56BB064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584A4993"/>
    <w:multiLevelType w:val="multilevel"/>
    <w:tmpl w:val="584A4993"/>
    <w:lvl w:ilvl="0">
      <w:start w:val="1"/>
      <w:numFmt w:val="decimal"/>
      <w:lvlText w:val="%1)"/>
      <w:lvlJc w:val="left"/>
      <w:pPr>
        <w:ind w:left="1429" w:hanging="360"/>
      </w:pPr>
      <w:rPr>
        <w:rFonts w:ascii="Times New Roman" w:hAnsi="Times New Roman" w:hint="default"/>
        <w:b w:val="0"/>
        <w:i w:val="0"/>
        <w:sz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15:restartNumberingAfterBreak="0">
    <w:nsid w:val="59EB6392"/>
    <w:multiLevelType w:val="multilevel"/>
    <w:tmpl w:val="59EB6392"/>
    <w:lvl w:ilvl="0">
      <w:start w:val="1"/>
      <w:numFmt w:val="russianLower"/>
      <w:lvlText w:val="%1)"/>
      <w:lvlJc w:val="left"/>
      <w:pPr>
        <w:ind w:left="1145" w:hanging="360"/>
      </w:pPr>
      <w:rPr>
        <w:rFonts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40" w15:restartNumberingAfterBreak="0">
    <w:nsid w:val="59EC0040"/>
    <w:multiLevelType w:val="multilevel"/>
    <w:tmpl w:val="59EC0040"/>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6AA4597"/>
    <w:multiLevelType w:val="multilevel"/>
    <w:tmpl w:val="66AA4597"/>
    <w:lvl w:ilvl="0">
      <w:start w:val="1"/>
      <w:numFmt w:val="russianLower"/>
      <w:lvlText w:val="%1)"/>
      <w:lvlJc w:val="left"/>
      <w:pPr>
        <w:ind w:left="783" w:hanging="360"/>
      </w:pPr>
      <w:rPr>
        <w:rFonts w:hint="default"/>
        <w:b w:val="0"/>
        <w:i w:val="0"/>
        <w:sz w:val="24"/>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42" w15:restartNumberingAfterBreak="0">
    <w:nsid w:val="6A9F1790"/>
    <w:multiLevelType w:val="multilevel"/>
    <w:tmpl w:val="6A9F1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B6E39ED"/>
    <w:multiLevelType w:val="multilevel"/>
    <w:tmpl w:val="6B6E39ED"/>
    <w:lvl w:ilvl="0">
      <w:start w:val="1"/>
      <w:numFmt w:val="decimal"/>
      <w:lvlText w:val="%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E5B609C"/>
    <w:multiLevelType w:val="multilevel"/>
    <w:tmpl w:val="6E5B6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63E35"/>
    <w:multiLevelType w:val="multilevel"/>
    <w:tmpl w:val="70163E35"/>
    <w:lvl w:ilvl="0">
      <w:start w:val="1"/>
      <w:numFmt w:val="decimal"/>
      <w:lvlText w:val="%1)"/>
      <w:lvlJc w:val="left"/>
      <w:pPr>
        <w:ind w:left="1146" w:hanging="360"/>
      </w:pPr>
      <w:rPr>
        <w:sz w:val="24"/>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46" w15:restartNumberingAfterBreak="0">
    <w:nsid w:val="75EE018D"/>
    <w:multiLevelType w:val="multilevel"/>
    <w:tmpl w:val="75EE018D"/>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B306F5"/>
    <w:multiLevelType w:val="multilevel"/>
    <w:tmpl w:val="76B306F5"/>
    <w:lvl w:ilvl="0">
      <w:start w:val="1"/>
      <w:numFmt w:val="decimal"/>
      <w:lvlText w:val="%1."/>
      <w:lvlJc w:val="left"/>
      <w:pPr>
        <w:ind w:left="720" w:hanging="360"/>
      </w:pPr>
      <w:rPr>
        <w:rFonts w:hint="default"/>
        <w:color w:val="auto"/>
      </w:rPr>
    </w:lvl>
    <w:lvl w:ilvl="1">
      <w:start w:val="5"/>
      <w:numFmt w:val="decimal"/>
      <w:isLgl/>
      <w:lvlText w:val="%1.%2."/>
      <w:lvlJc w:val="left"/>
      <w:pPr>
        <w:ind w:left="1740" w:hanging="4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280" w:hanging="108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560" w:hanging="144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840" w:hanging="1800"/>
      </w:pPr>
      <w:rPr>
        <w:rFonts w:hint="default"/>
      </w:rPr>
    </w:lvl>
  </w:abstractNum>
  <w:abstractNum w:abstractNumId="48" w15:restartNumberingAfterBreak="0">
    <w:nsid w:val="78EC3CBB"/>
    <w:multiLevelType w:val="multilevel"/>
    <w:tmpl w:val="78EC3C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A5F5355"/>
    <w:multiLevelType w:val="multilevel"/>
    <w:tmpl w:val="7A5F5355"/>
    <w:lvl w:ilvl="0">
      <w:start w:val="1"/>
      <w:numFmt w:val="bullet"/>
      <w:lvlText w:val=""/>
      <w:lvlJc w:val="left"/>
      <w:pPr>
        <w:ind w:left="1145" w:hanging="360"/>
      </w:pPr>
      <w:rPr>
        <w:rFonts w:ascii="Symbol" w:hAnsi="Symbo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16cid:durableId="150214514">
    <w:abstractNumId w:val="47"/>
  </w:num>
  <w:num w:numId="2" w16cid:durableId="407195575">
    <w:abstractNumId w:val="40"/>
  </w:num>
  <w:num w:numId="3" w16cid:durableId="1534533123">
    <w:abstractNumId w:val="15"/>
  </w:num>
  <w:num w:numId="4" w16cid:durableId="356856683">
    <w:abstractNumId w:val="29"/>
  </w:num>
  <w:num w:numId="5" w16cid:durableId="1520195435">
    <w:abstractNumId w:val="24"/>
  </w:num>
  <w:num w:numId="6" w16cid:durableId="1561482302">
    <w:abstractNumId w:val="30"/>
  </w:num>
  <w:num w:numId="7" w16cid:durableId="497186031">
    <w:abstractNumId w:val="37"/>
  </w:num>
  <w:num w:numId="8" w16cid:durableId="1117023496">
    <w:abstractNumId w:val="28"/>
  </w:num>
  <w:num w:numId="9" w16cid:durableId="573858087">
    <w:abstractNumId w:val="23"/>
  </w:num>
  <w:num w:numId="10" w16cid:durableId="1660114362">
    <w:abstractNumId w:val="18"/>
  </w:num>
  <w:num w:numId="11" w16cid:durableId="2045013085">
    <w:abstractNumId w:val="31"/>
  </w:num>
  <w:num w:numId="12" w16cid:durableId="21588848">
    <w:abstractNumId w:val="39"/>
  </w:num>
  <w:num w:numId="13" w16cid:durableId="1709256690">
    <w:abstractNumId w:val="12"/>
  </w:num>
  <w:num w:numId="14" w16cid:durableId="564099071">
    <w:abstractNumId w:val="19"/>
  </w:num>
  <w:num w:numId="15" w16cid:durableId="886526239">
    <w:abstractNumId w:val="3"/>
  </w:num>
  <w:num w:numId="16" w16cid:durableId="1283851762">
    <w:abstractNumId w:val="35"/>
  </w:num>
  <w:num w:numId="17" w16cid:durableId="1394235482">
    <w:abstractNumId w:val="11"/>
  </w:num>
  <w:num w:numId="18" w16cid:durableId="1204974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44652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51407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1020094">
    <w:abstractNumId w:val="8"/>
  </w:num>
  <w:num w:numId="22" w16cid:durableId="2098088912">
    <w:abstractNumId w:val="41"/>
    <w:lvlOverride w:ilvl="0">
      <w:startOverride w:val="1"/>
    </w:lvlOverride>
    <w:lvlOverride w:ilvl="1">
      <w:startOverride w:val="1"/>
    </w:lvlOverride>
  </w:num>
  <w:num w:numId="23" w16cid:durableId="498076951">
    <w:abstractNumId w:val="17"/>
  </w:num>
  <w:num w:numId="24" w16cid:durableId="1434864084">
    <w:abstractNumId w:val="45"/>
    <w:lvlOverride w:ilvl="0">
      <w:startOverride w:val="1"/>
    </w:lvlOverride>
  </w:num>
  <w:num w:numId="25" w16cid:durableId="2140951857">
    <w:abstractNumId w:val="42"/>
  </w:num>
  <w:num w:numId="26" w16cid:durableId="20657873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519965">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29573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8757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2565793">
    <w:abstractNumId w:val="43"/>
  </w:num>
  <w:num w:numId="31" w16cid:durableId="12457704">
    <w:abstractNumId w:val="48"/>
  </w:num>
  <w:num w:numId="32" w16cid:durableId="109017356">
    <w:abstractNumId w:val="20"/>
  </w:num>
  <w:num w:numId="33" w16cid:durableId="95250371">
    <w:abstractNumId w:val="22"/>
  </w:num>
  <w:num w:numId="34" w16cid:durableId="1758137047">
    <w:abstractNumId w:val="14"/>
  </w:num>
  <w:num w:numId="35" w16cid:durableId="483932861">
    <w:abstractNumId w:val="46"/>
  </w:num>
  <w:num w:numId="36" w16cid:durableId="748576940">
    <w:abstractNumId w:val="1"/>
  </w:num>
  <w:num w:numId="37" w16cid:durableId="30502060">
    <w:abstractNumId w:val="10"/>
  </w:num>
  <w:num w:numId="38" w16cid:durableId="1266352761">
    <w:abstractNumId w:val="26"/>
  </w:num>
  <w:num w:numId="39" w16cid:durableId="379016927">
    <w:abstractNumId w:val="2"/>
  </w:num>
  <w:num w:numId="40" w16cid:durableId="1632592830">
    <w:abstractNumId w:val="44"/>
  </w:num>
  <w:num w:numId="41" w16cid:durableId="959144140">
    <w:abstractNumId w:val="0"/>
  </w:num>
  <w:num w:numId="42" w16cid:durableId="1326201042">
    <w:abstractNumId w:val="13"/>
  </w:num>
  <w:num w:numId="43" w16cid:durableId="220754665">
    <w:abstractNumId w:val="4"/>
  </w:num>
  <w:num w:numId="44" w16cid:durableId="348683615">
    <w:abstractNumId w:val="32"/>
  </w:num>
  <w:num w:numId="45" w16cid:durableId="106314922">
    <w:abstractNumId w:val="6"/>
  </w:num>
  <w:num w:numId="46" w16cid:durableId="2121946311">
    <w:abstractNumId w:val="16"/>
  </w:num>
  <w:num w:numId="47" w16cid:durableId="301430613">
    <w:abstractNumId w:val="49"/>
  </w:num>
  <w:num w:numId="48" w16cid:durableId="1357849898">
    <w:abstractNumId w:val="34"/>
  </w:num>
  <w:num w:numId="49" w16cid:durableId="1807039813">
    <w:abstractNumId w:val="21"/>
  </w:num>
  <w:num w:numId="50" w16cid:durableId="773288283">
    <w:abstractNumId w:val="27"/>
  </w:num>
  <w:num w:numId="51" w16cid:durableId="165636358">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07"/>
    <w:rsid w:val="000430A7"/>
    <w:rsid w:val="0005501B"/>
    <w:rsid w:val="00061B7E"/>
    <w:rsid w:val="000623B7"/>
    <w:rsid w:val="000631A7"/>
    <w:rsid w:val="0006743E"/>
    <w:rsid w:val="00087E4B"/>
    <w:rsid w:val="0009232E"/>
    <w:rsid w:val="00093371"/>
    <w:rsid w:val="00097177"/>
    <w:rsid w:val="00097222"/>
    <w:rsid w:val="00097305"/>
    <w:rsid w:val="000A5BCF"/>
    <w:rsid w:val="000B4832"/>
    <w:rsid w:val="000B7703"/>
    <w:rsid w:val="000C357D"/>
    <w:rsid w:val="000E5B40"/>
    <w:rsid w:val="000E5D52"/>
    <w:rsid w:val="000F5EC2"/>
    <w:rsid w:val="00113B2C"/>
    <w:rsid w:val="00125078"/>
    <w:rsid w:val="00133E8F"/>
    <w:rsid w:val="00151876"/>
    <w:rsid w:val="0015747E"/>
    <w:rsid w:val="00163BC6"/>
    <w:rsid w:val="0017140A"/>
    <w:rsid w:val="0018104B"/>
    <w:rsid w:val="00184818"/>
    <w:rsid w:val="00187F93"/>
    <w:rsid w:val="00191C07"/>
    <w:rsid w:val="001A7CB5"/>
    <w:rsid w:val="001B5CA0"/>
    <w:rsid w:val="001D0038"/>
    <w:rsid w:val="001D0F0E"/>
    <w:rsid w:val="001E321C"/>
    <w:rsid w:val="001E4583"/>
    <w:rsid w:val="001F1096"/>
    <w:rsid w:val="00202B4F"/>
    <w:rsid w:val="002037B4"/>
    <w:rsid w:val="00217067"/>
    <w:rsid w:val="0022299A"/>
    <w:rsid w:val="002251A0"/>
    <w:rsid w:val="002252E9"/>
    <w:rsid w:val="00227527"/>
    <w:rsid w:val="00230D8A"/>
    <w:rsid w:val="002346FC"/>
    <w:rsid w:val="0024164B"/>
    <w:rsid w:val="00261263"/>
    <w:rsid w:val="00297737"/>
    <w:rsid w:val="002A5158"/>
    <w:rsid w:val="002B519F"/>
    <w:rsid w:val="002D07A6"/>
    <w:rsid w:val="002D4DD3"/>
    <w:rsid w:val="002D5A49"/>
    <w:rsid w:val="002E66AF"/>
    <w:rsid w:val="00300FB4"/>
    <w:rsid w:val="003145C1"/>
    <w:rsid w:val="0032326D"/>
    <w:rsid w:val="00333B63"/>
    <w:rsid w:val="00341229"/>
    <w:rsid w:val="00341660"/>
    <w:rsid w:val="00343190"/>
    <w:rsid w:val="00345190"/>
    <w:rsid w:val="00352DDE"/>
    <w:rsid w:val="003640DC"/>
    <w:rsid w:val="00364213"/>
    <w:rsid w:val="00367BA5"/>
    <w:rsid w:val="0037392E"/>
    <w:rsid w:val="00383AAF"/>
    <w:rsid w:val="00390D82"/>
    <w:rsid w:val="003A5160"/>
    <w:rsid w:val="003B4A8E"/>
    <w:rsid w:val="003C0F3D"/>
    <w:rsid w:val="003C53E3"/>
    <w:rsid w:val="003C5607"/>
    <w:rsid w:val="003E2B94"/>
    <w:rsid w:val="003E34C0"/>
    <w:rsid w:val="00400E3A"/>
    <w:rsid w:val="0040741E"/>
    <w:rsid w:val="004131A8"/>
    <w:rsid w:val="00445F2C"/>
    <w:rsid w:val="0044717C"/>
    <w:rsid w:val="00463ADC"/>
    <w:rsid w:val="00470A07"/>
    <w:rsid w:val="004A4D4A"/>
    <w:rsid w:val="004A668F"/>
    <w:rsid w:val="004A7061"/>
    <w:rsid w:val="004C2410"/>
    <w:rsid w:val="004D05B9"/>
    <w:rsid w:val="004F2E55"/>
    <w:rsid w:val="00504FCE"/>
    <w:rsid w:val="00506523"/>
    <w:rsid w:val="00527DAB"/>
    <w:rsid w:val="00536C1E"/>
    <w:rsid w:val="005370AA"/>
    <w:rsid w:val="00553C2D"/>
    <w:rsid w:val="005712B4"/>
    <w:rsid w:val="0057286C"/>
    <w:rsid w:val="00573F2B"/>
    <w:rsid w:val="00575756"/>
    <w:rsid w:val="0058645F"/>
    <w:rsid w:val="00586CA6"/>
    <w:rsid w:val="0059345E"/>
    <w:rsid w:val="0059377F"/>
    <w:rsid w:val="005C3E9D"/>
    <w:rsid w:val="005C41D9"/>
    <w:rsid w:val="005C585A"/>
    <w:rsid w:val="005D2EE2"/>
    <w:rsid w:val="005E1ED1"/>
    <w:rsid w:val="005F453A"/>
    <w:rsid w:val="005F733F"/>
    <w:rsid w:val="00600CBE"/>
    <w:rsid w:val="00603D75"/>
    <w:rsid w:val="006079E2"/>
    <w:rsid w:val="006172E4"/>
    <w:rsid w:val="006446B1"/>
    <w:rsid w:val="00655EAF"/>
    <w:rsid w:val="0066355A"/>
    <w:rsid w:val="006752A4"/>
    <w:rsid w:val="006858F4"/>
    <w:rsid w:val="00687949"/>
    <w:rsid w:val="006904B3"/>
    <w:rsid w:val="006A0173"/>
    <w:rsid w:val="006A0854"/>
    <w:rsid w:val="006A27F5"/>
    <w:rsid w:val="006A2F61"/>
    <w:rsid w:val="006B1BE1"/>
    <w:rsid w:val="006B235A"/>
    <w:rsid w:val="006B47D5"/>
    <w:rsid w:val="006D2023"/>
    <w:rsid w:val="006D204A"/>
    <w:rsid w:val="006E5EFF"/>
    <w:rsid w:val="00702660"/>
    <w:rsid w:val="00704DA8"/>
    <w:rsid w:val="00705801"/>
    <w:rsid w:val="00723107"/>
    <w:rsid w:val="00742B04"/>
    <w:rsid w:val="00745A2B"/>
    <w:rsid w:val="007609B6"/>
    <w:rsid w:val="00781308"/>
    <w:rsid w:val="007A1E3E"/>
    <w:rsid w:val="007A7B51"/>
    <w:rsid w:val="007B33C9"/>
    <w:rsid w:val="007C7F4F"/>
    <w:rsid w:val="007D2A2C"/>
    <w:rsid w:val="007D52D6"/>
    <w:rsid w:val="007E625E"/>
    <w:rsid w:val="00804215"/>
    <w:rsid w:val="00827159"/>
    <w:rsid w:val="008334BD"/>
    <w:rsid w:val="0083777C"/>
    <w:rsid w:val="00846E49"/>
    <w:rsid w:val="008717D3"/>
    <w:rsid w:val="0088707E"/>
    <w:rsid w:val="00897A64"/>
    <w:rsid w:val="008B3E6B"/>
    <w:rsid w:val="008C38B4"/>
    <w:rsid w:val="008C5B71"/>
    <w:rsid w:val="008C6DC4"/>
    <w:rsid w:val="008D0BFA"/>
    <w:rsid w:val="008E1395"/>
    <w:rsid w:val="00904335"/>
    <w:rsid w:val="00915008"/>
    <w:rsid w:val="00915F90"/>
    <w:rsid w:val="00933A2F"/>
    <w:rsid w:val="00941952"/>
    <w:rsid w:val="009443C0"/>
    <w:rsid w:val="0095204C"/>
    <w:rsid w:val="009617C9"/>
    <w:rsid w:val="00961BC3"/>
    <w:rsid w:val="00963CE5"/>
    <w:rsid w:val="0096606A"/>
    <w:rsid w:val="00975C94"/>
    <w:rsid w:val="00977DE9"/>
    <w:rsid w:val="009838B9"/>
    <w:rsid w:val="009A4280"/>
    <w:rsid w:val="009A590D"/>
    <w:rsid w:val="009B29D9"/>
    <w:rsid w:val="009B5C44"/>
    <w:rsid w:val="009C416E"/>
    <w:rsid w:val="009C56F8"/>
    <w:rsid w:val="009C6575"/>
    <w:rsid w:val="009E1BBF"/>
    <w:rsid w:val="009E4798"/>
    <w:rsid w:val="009F2ECC"/>
    <w:rsid w:val="00A02D62"/>
    <w:rsid w:val="00A035BE"/>
    <w:rsid w:val="00A10C5D"/>
    <w:rsid w:val="00A10F18"/>
    <w:rsid w:val="00A11083"/>
    <w:rsid w:val="00A12C04"/>
    <w:rsid w:val="00A3273F"/>
    <w:rsid w:val="00A3722E"/>
    <w:rsid w:val="00A41BCC"/>
    <w:rsid w:val="00A4460E"/>
    <w:rsid w:val="00A649C6"/>
    <w:rsid w:val="00A705EB"/>
    <w:rsid w:val="00A8710C"/>
    <w:rsid w:val="00A90062"/>
    <w:rsid w:val="00A921F9"/>
    <w:rsid w:val="00A94C60"/>
    <w:rsid w:val="00AA709D"/>
    <w:rsid w:val="00AC5C56"/>
    <w:rsid w:val="00AD4373"/>
    <w:rsid w:val="00AE31FF"/>
    <w:rsid w:val="00AF440C"/>
    <w:rsid w:val="00B03206"/>
    <w:rsid w:val="00B06241"/>
    <w:rsid w:val="00B13D15"/>
    <w:rsid w:val="00B17511"/>
    <w:rsid w:val="00B34515"/>
    <w:rsid w:val="00B42D61"/>
    <w:rsid w:val="00B503B3"/>
    <w:rsid w:val="00B53EE1"/>
    <w:rsid w:val="00B63C38"/>
    <w:rsid w:val="00B665AB"/>
    <w:rsid w:val="00B96D26"/>
    <w:rsid w:val="00BA2B18"/>
    <w:rsid w:val="00BB0C68"/>
    <w:rsid w:val="00BC6049"/>
    <w:rsid w:val="00BD265B"/>
    <w:rsid w:val="00BE15AF"/>
    <w:rsid w:val="00BF5408"/>
    <w:rsid w:val="00C06C42"/>
    <w:rsid w:val="00C10FE9"/>
    <w:rsid w:val="00C20C9C"/>
    <w:rsid w:val="00C23F96"/>
    <w:rsid w:val="00C51F61"/>
    <w:rsid w:val="00C52FB5"/>
    <w:rsid w:val="00C818B1"/>
    <w:rsid w:val="00CC3AB1"/>
    <w:rsid w:val="00CE249B"/>
    <w:rsid w:val="00CF05BB"/>
    <w:rsid w:val="00CF1C16"/>
    <w:rsid w:val="00D01459"/>
    <w:rsid w:val="00D05F63"/>
    <w:rsid w:val="00D33DB9"/>
    <w:rsid w:val="00D40347"/>
    <w:rsid w:val="00D46F6B"/>
    <w:rsid w:val="00D50A12"/>
    <w:rsid w:val="00D52E38"/>
    <w:rsid w:val="00D673B4"/>
    <w:rsid w:val="00D96C34"/>
    <w:rsid w:val="00DA193B"/>
    <w:rsid w:val="00DA7E04"/>
    <w:rsid w:val="00DB1926"/>
    <w:rsid w:val="00DD0B6A"/>
    <w:rsid w:val="00DD58D9"/>
    <w:rsid w:val="00DE6647"/>
    <w:rsid w:val="00DF008E"/>
    <w:rsid w:val="00DF7F68"/>
    <w:rsid w:val="00E03B30"/>
    <w:rsid w:val="00E051D7"/>
    <w:rsid w:val="00E05F3E"/>
    <w:rsid w:val="00E06825"/>
    <w:rsid w:val="00E1230F"/>
    <w:rsid w:val="00E15C47"/>
    <w:rsid w:val="00E37EF8"/>
    <w:rsid w:val="00E41CA1"/>
    <w:rsid w:val="00E561D8"/>
    <w:rsid w:val="00E57B26"/>
    <w:rsid w:val="00E75534"/>
    <w:rsid w:val="00E7698A"/>
    <w:rsid w:val="00E82B6A"/>
    <w:rsid w:val="00E9199C"/>
    <w:rsid w:val="00E91EC1"/>
    <w:rsid w:val="00EA6B8B"/>
    <w:rsid w:val="00EB3289"/>
    <w:rsid w:val="00EC0E36"/>
    <w:rsid w:val="00EE0F6D"/>
    <w:rsid w:val="00EF3747"/>
    <w:rsid w:val="00EF6C60"/>
    <w:rsid w:val="00F03B82"/>
    <w:rsid w:val="00F07670"/>
    <w:rsid w:val="00F2183C"/>
    <w:rsid w:val="00F30B8E"/>
    <w:rsid w:val="00F527D7"/>
    <w:rsid w:val="00F66B75"/>
    <w:rsid w:val="00F752F2"/>
    <w:rsid w:val="00F9376E"/>
    <w:rsid w:val="00FB4F79"/>
    <w:rsid w:val="00FD5046"/>
    <w:rsid w:val="00FE2EB1"/>
    <w:rsid w:val="00FF310F"/>
    <w:rsid w:val="00FF6C71"/>
    <w:rsid w:val="07856C92"/>
    <w:rsid w:val="11B30ED9"/>
    <w:rsid w:val="460023A8"/>
    <w:rsid w:val="67D43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A4858"/>
  <w15:chartTrackingRefBased/>
  <w15:docId w15:val="{3B80EB18-C528-42EB-A485-136E3ED3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spacing w:before="240" w:after="60" w:line="240" w:lineRule="auto"/>
      <w:outlineLvl w:val="0"/>
    </w:pPr>
    <w:rPr>
      <w:rFonts w:ascii="Cambria" w:eastAsia="Times New Roman" w:hAnsi="Cambria"/>
      <w:b/>
      <w:bCs/>
      <w:kern w:val="32"/>
      <w:sz w:val="32"/>
      <w:szCs w:val="32"/>
      <w:lang w:eastAsia="ru-RU"/>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b/>
      <w:bCs/>
      <w:sz w:val="36"/>
      <w:szCs w:val="36"/>
      <w:lang w:val="zh-CN" w:eastAsia="zh-CN"/>
    </w:rPr>
  </w:style>
  <w:style w:type="paragraph" w:styleId="3">
    <w:name w:val="heading 3"/>
    <w:basedOn w:val="a"/>
    <w:next w:val="a"/>
    <w:link w:val="30"/>
    <w:uiPriority w:val="9"/>
    <w:qFormat/>
    <w:pPr>
      <w:keepNext/>
      <w:spacing w:before="240" w:after="60" w:line="240" w:lineRule="auto"/>
      <w:outlineLvl w:val="2"/>
    </w:pPr>
    <w:rPr>
      <w:rFonts w:ascii="Cambria" w:eastAsia="Times New Roman" w:hAnsi="Cambria"/>
      <w:b/>
      <w:bCs/>
      <w:sz w:val="26"/>
      <w:szCs w:val="26"/>
      <w:lang w:eastAsia="ru-RU"/>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Pr>
      <w:rFonts w:ascii="Cambria" w:eastAsia="Times New Roman" w:hAnsi="Cambria" w:cs="Times New Roman"/>
      <w:b/>
      <w:bCs/>
      <w:kern w:val="32"/>
      <w:sz w:val="32"/>
      <w:szCs w:val="32"/>
      <w:lang w:eastAsia="ru-RU"/>
    </w:rPr>
  </w:style>
  <w:style w:type="character" w:customStyle="1" w:styleId="20">
    <w:name w:val="Заголовок 2 Знак"/>
    <w:link w:val="2"/>
    <w:uiPriority w:val="99"/>
    <w:qFormat/>
    <w:rPr>
      <w:rFonts w:ascii="Times New Roman" w:eastAsia="Times New Roman" w:hAnsi="Times New Roman" w:cs="Times New Roman"/>
      <w:b/>
      <w:bCs/>
      <w:sz w:val="36"/>
      <w:szCs w:val="36"/>
      <w:lang w:val="zh-CN" w:eastAsia="zh-CN"/>
    </w:rPr>
  </w:style>
  <w:style w:type="character" w:customStyle="1" w:styleId="30">
    <w:name w:val="Заголовок 3 Знак"/>
    <w:link w:val="3"/>
    <w:uiPriority w:val="9"/>
    <w:semiHidden/>
    <w:rPr>
      <w:rFonts w:ascii="Cambria" w:eastAsia="Times New Roman" w:hAnsi="Cambria" w:cs="Times New Roman"/>
      <w:b/>
      <w:bCs/>
      <w:sz w:val="26"/>
      <w:szCs w:val="26"/>
      <w:lang w:eastAsia="ru-RU"/>
    </w:rPr>
  </w:style>
  <w:style w:type="character" w:styleId="a3">
    <w:name w:val="footnote reference"/>
    <w:uiPriority w:val="99"/>
    <w:unhideWhenUsed/>
    <w:qFormat/>
    <w:rPr>
      <w:vertAlign w:val="superscript"/>
    </w:rPr>
  </w:style>
  <w:style w:type="character" w:styleId="a4">
    <w:name w:val="endnote reference"/>
    <w:uiPriority w:val="99"/>
    <w:unhideWhenUsed/>
    <w:qFormat/>
    <w:rPr>
      <w:vertAlign w:val="superscript"/>
    </w:rPr>
  </w:style>
  <w:style w:type="character" w:styleId="a5">
    <w:name w:val="Hyperlink"/>
    <w:uiPriority w:val="99"/>
    <w:unhideWhenUsed/>
    <w:rPr>
      <w:color w:val="0000FF"/>
      <w:u w:val="single"/>
    </w:rPr>
  </w:style>
  <w:style w:type="paragraph" w:styleId="a6">
    <w:name w:val="Balloon Text"/>
    <w:basedOn w:val="a"/>
    <w:link w:val="a7"/>
    <w:uiPriority w:val="99"/>
    <w:unhideWhenUsed/>
    <w:pPr>
      <w:spacing w:after="0" w:line="240" w:lineRule="auto"/>
    </w:pPr>
    <w:rPr>
      <w:rFonts w:ascii="Tahoma" w:eastAsia="Times New Roman" w:hAnsi="Tahoma"/>
      <w:bCs/>
      <w:sz w:val="16"/>
      <w:szCs w:val="16"/>
      <w:lang w:val="zh-CN" w:eastAsia="zh-CN"/>
    </w:rPr>
  </w:style>
  <w:style w:type="character" w:customStyle="1" w:styleId="a7">
    <w:name w:val="Текст выноски Знак"/>
    <w:link w:val="a6"/>
    <w:uiPriority w:val="99"/>
    <w:semiHidden/>
    <w:rPr>
      <w:rFonts w:ascii="Tahoma" w:eastAsia="Times New Roman" w:hAnsi="Tahoma" w:cs="Times New Roman"/>
      <w:bCs/>
      <w:sz w:val="16"/>
      <w:szCs w:val="16"/>
      <w:lang w:val="zh-CN" w:eastAsia="zh-CN"/>
    </w:rPr>
  </w:style>
  <w:style w:type="paragraph" w:styleId="a8">
    <w:name w:val="endnote text"/>
    <w:basedOn w:val="a"/>
    <w:link w:val="a9"/>
    <w:uiPriority w:val="99"/>
    <w:unhideWhenUsed/>
    <w:pPr>
      <w:spacing w:after="0" w:line="240" w:lineRule="auto"/>
    </w:pPr>
    <w:rPr>
      <w:rFonts w:ascii="Times New Roman" w:eastAsia="Times New Roman" w:hAnsi="Times New Roman"/>
      <w:bCs/>
      <w:sz w:val="20"/>
      <w:szCs w:val="20"/>
      <w:lang w:val="zh-CN" w:eastAsia="zh-CN"/>
    </w:rPr>
  </w:style>
  <w:style w:type="character" w:customStyle="1" w:styleId="a9">
    <w:name w:val="Текст концевой сноски Знак"/>
    <w:link w:val="a8"/>
    <w:uiPriority w:val="99"/>
    <w:semiHidden/>
    <w:rPr>
      <w:rFonts w:ascii="Times New Roman" w:eastAsia="Times New Roman" w:hAnsi="Times New Roman" w:cs="Times New Roman"/>
      <w:bCs/>
      <w:sz w:val="20"/>
      <w:szCs w:val="20"/>
      <w:lang w:val="zh-CN" w:eastAsia="zh-CN"/>
    </w:rPr>
  </w:style>
  <w:style w:type="paragraph" w:styleId="aa">
    <w:name w:val="footnote text"/>
    <w:basedOn w:val="a"/>
    <w:link w:val="ab"/>
    <w:uiPriority w:val="99"/>
    <w:unhideWhenUsed/>
    <w:qFormat/>
    <w:pPr>
      <w:spacing w:after="0" w:line="240" w:lineRule="auto"/>
    </w:pPr>
    <w:rPr>
      <w:rFonts w:ascii="Times New Roman" w:eastAsia="Times New Roman" w:hAnsi="Times New Roman"/>
      <w:bCs/>
      <w:sz w:val="20"/>
      <w:szCs w:val="20"/>
      <w:lang w:val="zh-CN" w:eastAsia="zh-CN"/>
    </w:rPr>
  </w:style>
  <w:style w:type="character" w:customStyle="1" w:styleId="ab">
    <w:name w:val="Текст сноски Знак"/>
    <w:link w:val="aa"/>
    <w:uiPriority w:val="99"/>
    <w:semiHidden/>
    <w:rPr>
      <w:rFonts w:ascii="Times New Roman" w:eastAsia="Times New Roman" w:hAnsi="Times New Roman" w:cs="Times New Roman"/>
      <w:bCs/>
      <w:sz w:val="20"/>
      <w:szCs w:val="20"/>
      <w:lang w:val="zh-CN" w:eastAsia="zh-CN"/>
    </w:rPr>
  </w:style>
  <w:style w:type="paragraph" w:styleId="ac">
    <w:name w:val="header"/>
    <w:basedOn w:val="a"/>
    <w:link w:val="ad"/>
    <w:uiPriority w:val="99"/>
    <w:unhideWhenUsed/>
    <w:qFormat/>
    <w:pPr>
      <w:tabs>
        <w:tab w:val="center" w:pos="4677"/>
        <w:tab w:val="right" w:pos="9355"/>
      </w:tabs>
      <w:spacing w:after="0" w:line="240" w:lineRule="auto"/>
    </w:pPr>
    <w:rPr>
      <w:rFonts w:ascii="Times New Roman" w:eastAsia="Times New Roman" w:hAnsi="Times New Roman"/>
      <w:bCs/>
      <w:sz w:val="24"/>
      <w:szCs w:val="24"/>
      <w:lang w:val="zh-CN" w:eastAsia="zh-CN"/>
    </w:rPr>
  </w:style>
  <w:style w:type="character" w:customStyle="1" w:styleId="ad">
    <w:name w:val="Верхний колонтитул Знак"/>
    <w:link w:val="ac"/>
    <w:uiPriority w:val="99"/>
    <w:qFormat/>
    <w:rPr>
      <w:rFonts w:ascii="Times New Roman" w:eastAsia="Times New Roman" w:hAnsi="Times New Roman" w:cs="Times New Roman"/>
      <w:bCs/>
      <w:sz w:val="24"/>
      <w:szCs w:val="24"/>
      <w:lang w:val="zh-CN" w:eastAsia="zh-CN"/>
    </w:rPr>
  </w:style>
  <w:style w:type="paragraph" w:styleId="ae">
    <w:name w:val="Body Text"/>
    <w:basedOn w:val="a"/>
    <w:link w:val="af"/>
    <w:uiPriority w:val="99"/>
    <w:unhideWhenUsed/>
    <w:pPr>
      <w:spacing w:before="240" w:after="120" w:line="240" w:lineRule="auto"/>
    </w:pPr>
    <w:rPr>
      <w:rFonts w:ascii="Times New Roman" w:eastAsia="Times New Roman" w:hAnsi="Times New Roman"/>
      <w:bCs/>
      <w:sz w:val="24"/>
      <w:szCs w:val="24"/>
      <w:lang w:val="zh-CN" w:eastAsia="zh-CN"/>
    </w:rPr>
  </w:style>
  <w:style w:type="character" w:customStyle="1" w:styleId="af">
    <w:name w:val="Основной текст Знак"/>
    <w:link w:val="ae"/>
    <w:uiPriority w:val="99"/>
    <w:semiHidden/>
    <w:rPr>
      <w:rFonts w:ascii="Times New Roman" w:eastAsia="Times New Roman" w:hAnsi="Times New Roman" w:cs="Times New Roman"/>
      <w:bCs/>
      <w:sz w:val="24"/>
      <w:szCs w:val="24"/>
      <w:lang w:val="zh-CN" w:eastAsia="zh-CN"/>
    </w:rPr>
  </w:style>
  <w:style w:type="paragraph" w:styleId="af0">
    <w:name w:val="Body Text Indent"/>
    <w:basedOn w:val="a"/>
    <w:link w:val="af1"/>
    <w:uiPriority w:val="99"/>
    <w:unhideWhenUsed/>
    <w:pPr>
      <w:spacing w:before="240" w:after="120" w:line="240" w:lineRule="auto"/>
      <w:ind w:left="283"/>
    </w:pPr>
    <w:rPr>
      <w:rFonts w:ascii="Times New Roman" w:eastAsia="Times New Roman" w:hAnsi="Times New Roman"/>
      <w:bCs/>
      <w:sz w:val="24"/>
      <w:szCs w:val="24"/>
      <w:lang w:val="zh-CN" w:eastAsia="zh-CN"/>
    </w:rPr>
  </w:style>
  <w:style w:type="character" w:customStyle="1" w:styleId="af1">
    <w:name w:val="Основной текст с отступом Знак"/>
    <w:link w:val="af0"/>
    <w:uiPriority w:val="99"/>
    <w:semiHidden/>
    <w:qFormat/>
    <w:rPr>
      <w:rFonts w:ascii="Times New Roman" w:eastAsia="Times New Roman" w:hAnsi="Times New Roman" w:cs="Times New Roman"/>
      <w:bCs/>
      <w:sz w:val="24"/>
      <w:szCs w:val="24"/>
      <w:lang w:val="zh-CN" w:eastAsia="zh-CN"/>
    </w:rPr>
  </w:style>
  <w:style w:type="paragraph" w:styleId="af2">
    <w:name w:val="footer"/>
    <w:basedOn w:val="a"/>
    <w:link w:val="af3"/>
    <w:uiPriority w:val="99"/>
    <w:unhideWhenUsed/>
    <w:qFormat/>
    <w:pPr>
      <w:tabs>
        <w:tab w:val="center" w:pos="4677"/>
        <w:tab w:val="right" w:pos="9355"/>
      </w:tabs>
      <w:spacing w:after="0" w:line="240" w:lineRule="auto"/>
    </w:pPr>
    <w:rPr>
      <w:rFonts w:ascii="Times New Roman" w:eastAsia="Times New Roman" w:hAnsi="Times New Roman"/>
      <w:bCs/>
      <w:sz w:val="24"/>
      <w:szCs w:val="24"/>
      <w:lang w:val="zh-CN" w:eastAsia="zh-CN"/>
    </w:rPr>
  </w:style>
  <w:style w:type="character" w:customStyle="1" w:styleId="af3">
    <w:name w:val="Нижний колонтитул Знак"/>
    <w:link w:val="af2"/>
    <w:uiPriority w:val="99"/>
    <w:qFormat/>
    <w:rPr>
      <w:rFonts w:ascii="Times New Roman" w:eastAsia="Times New Roman" w:hAnsi="Times New Roman" w:cs="Times New Roman"/>
      <w:bCs/>
      <w:sz w:val="24"/>
      <w:szCs w:val="24"/>
      <w:lang w:val="zh-CN" w:eastAsia="zh-CN"/>
    </w:rPr>
  </w:style>
  <w:style w:type="paragraph" w:styleId="af4">
    <w:name w:val="Обычный (веб)"/>
    <w:basedOn w:val="a"/>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21">
    <w:name w:val="Body Text Indent 2"/>
    <w:basedOn w:val="a"/>
    <w:link w:val="22"/>
    <w:uiPriority w:val="99"/>
    <w:unhideWhenUsed/>
    <w:pPr>
      <w:spacing w:before="240" w:after="120" w:line="480" w:lineRule="auto"/>
      <w:ind w:left="283"/>
    </w:pPr>
    <w:rPr>
      <w:rFonts w:ascii="Times New Roman" w:eastAsia="Times New Roman" w:hAnsi="Times New Roman"/>
      <w:bCs/>
      <w:sz w:val="24"/>
      <w:szCs w:val="24"/>
      <w:lang w:val="zh-CN" w:eastAsia="zh-CN"/>
    </w:rPr>
  </w:style>
  <w:style w:type="character" w:customStyle="1" w:styleId="22">
    <w:name w:val="Основной текст с отступом 2 Знак"/>
    <w:link w:val="21"/>
    <w:uiPriority w:val="99"/>
    <w:semiHidden/>
    <w:qFormat/>
    <w:rPr>
      <w:rFonts w:ascii="Times New Roman" w:eastAsia="Times New Roman" w:hAnsi="Times New Roman" w:cs="Times New Roman"/>
      <w:bCs/>
      <w:sz w:val="24"/>
      <w:szCs w:val="24"/>
      <w:lang w:val="zh-CN" w:eastAsia="zh-CN"/>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Pr>
      <w:sz w:val="22"/>
      <w:szCs w:val="22"/>
      <w:lang w:eastAsia="en-US"/>
    </w:rPr>
  </w:style>
  <w:style w:type="paragraph" w:styleId="af7">
    <w:name w:val="List Paragraph"/>
    <w:basedOn w:val="a"/>
    <w:link w:val="af8"/>
    <w:uiPriority w:val="99"/>
    <w:qFormat/>
    <w:pPr>
      <w:spacing w:before="240" w:after="0" w:line="240" w:lineRule="auto"/>
      <w:ind w:left="720"/>
      <w:contextualSpacing/>
    </w:pPr>
    <w:rPr>
      <w:rFonts w:ascii="Times New Roman" w:eastAsia="Times New Roman" w:hAnsi="Times New Roman"/>
      <w:bCs/>
      <w:sz w:val="24"/>
      <w:szCs w:val="24"/>
      <w:lang w:eastAsia="ru-RU"/>
    </w:rPr>
  </w:style>
  <w:style w:type="character" w:customStyle="1" w:styleId="af8">
    <w:name w:val="Абзац списка Знак"/>
    <w:link w:val="af7"/>
    <w:uiPriority w:val="99"/>
    <w:qFormat/>
    <w:locked/>
    <w:rPr>
      <w:rFonts w:ascii="Times New Roman" w:eastAsia="Times New Roman" w:hAnsi="Times New Roman" w:cs="Times New Roman"/>
      <w:bCs/>
      <w:sz w:val="24"/>
      <w:szCs w:val="24"/>
      <w:lang w:eastAsia="ru-RU"/>
    </w:rPr>
  </w:style>
  <w:style w:type="paragraph" w:customStyle="1" w:styleId="af9">
    <w:name w:val="Стандарт"/>
    <w:basedOn w:val="ae"/>
    <w:qFormat/>
    <w:pPr>
      <w:widowControl w:val="0"/>
      <w:spacing w:before="0" w:after="0" w:line="264" w:lineRule="auto"/>
      <w:ind w:firstLine="720"/>
      <w:jc w:val="both"/>
    </w:pPr>
    <w:rPr>
      <w:bCs w:val="0"/>
      <w:sz w:val="28"/>
      <w:szCs w:val="20"/>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character" w:customStyle="1" w:styleId="WW8Num1z0">
    <w:name w:val="WW8Num1z0"/>
    <w:rPr>
      <w:rFonts w:ascii="Times New Roman" w:eastAsia="Times New Roman" w:hAnsi="Times New Roman" w:cs="Times New Roman"/>
      <w:color w:val="auto"/>
      <w:sz w:val="24"/>
      <w:szCs w:val="24"/>
      <w:lang w:val="ru-RU"/>
    </w:rPr>
  </w:style>
  <w:style w:type="character" w:customStyle="1" w:styleId="apple-converted-space">
    <w:name w:val="apple-converted-space"/>
  </w:style>
  <w:style w:type="paragraph" w:customStyle="1" w:styleId="ConsPlusCell">
    <w:name w:val="ConsPlusCell"/>
    <w:uiPriority w:val="99"/>
    <w:pPr>
      <w:autoSpaceDE w:val="0"/>
      <w:autoSpaceDN w:val="0"/>
      <w:adjustRightInd w:val="0"/>
    </w:pPr>
    <w:rPr>
      <w:rFonts w:ascii="Times New Roman" w:hAnsi="Times New Roman"/>
      <w:sz w:val="24"/>
      <w:szCs w:val="24"/>
    </w:rPr>
  </w:style>
  <w:style w:type="paragraph" w:customStyle="1" w:styleId="afa">
    <w:name w:val="Знак Знак Знак Знак Знак Знак Знак Знак Знак Знак Знак Знак Знак Знак Знак Знак Знак Знак Знак"/>
    <w:basedOn w:val="a"/>
    <w:qFormat/>
    <w:pPr>
      <w:spacing w:after="160" w:line="240" w:lineRule="exact"/>
    </w:pPr>
    <w:rPr>
      <w:rFonts w:ascii="Verdana" w:eastAsia="Times New Roman" w:hAnsi="Verdana"/>
      <w:sz w:val="20"/>
      <w:szCs w:val="20"/>
      <w:lang w:val="en-US"/>
    </w:rPr>
  </w:style>
  <w:style w:type="character" w:customStyle="1" w:styleId="s1">
    <w:name w:val="s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C3673E205AF12C7A4990BB4F0CAF8632B9931BE10C88C975C605B7AAI0e5K" TargetMode="External"/><Relationship Id="rId13" Type="http://schemas.openxmlformats.org/officeDocument/2006/relationships/hyperlink" Target="consultantplus://offline/ref=544928B5E28AA48944CDE6551B2148AF3468A9C37A9506AF718D4C19B78603C1QDd3O" TargetMode="External"/><Relationship Id="rId18" Type="http://schemas.openxmlformats.org/officeDocument/2006/relationships/hyperlink" Target="consultantplus://offline/ref=15FA8CCF2079D04ECC82A825D43C71D60D32DCC3539C5D55627A4E2A7BFFE5A7S2gCK" TargetMode="External"/><Relationship Id="rId26" Type="http://schemas.openxmlformats.org/officeDocument/2006/relationships/hyperlink" Target="http://www.udminvest.ru/investor_help/tax_remissions/o_naloge_na_imushestvo.docx" TargetMode="External"/><Relationship Id="rId3" Type="http://schemas.openxmlformats.org/officeDocument/2006/relationships/settings" Target="settings.xml"/><Relationship Id="rId21" Type="http://schemas.openxmlformats.org/officeDocument/2006/relationships/hyperlink" Target="http://udmexport.ru/" TargetMode="External"/><Relationship Id="rId7" Type="http://schemas.openxmlformats.org/officeDocument/2006/relationships/hyperlink" Target="consultantplus://offline/ref=2BD0C005C65C736AC144FB043D2DD15ED4A350874236ADE9455EB61DB7035A72C7E60F2536433EA312F09AIFX2O" TargetMode="External"/><Relationship Id="rId12" Type="http://schemas.openxmlformats.org/officeDocument/2006/relationships/hyperlink" Target="consultantplus://offline/ref=544928B5E28AA48944CDF8580D4D16A73667FEC97E970AFE2AD21744E0Q8dFO" TargetMode="External"/><Relationship Id="rId17" Type="http://schemas.openxmlformats.org/officeDocument/2006/relationships/hyperlink" Target="http://www.mo-krasno.ru" TargetMode="External"/><Relationship Id="rId25" Type="http://schemas.openxmlformats.org/officeDocument/2006/relationships/hyperlink" Target="http://www.mo-krasno.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o-krasno.ru" TargetMode="External"/><Relationship Id="rId20" Type="http://schemas.openxmlformats.org/officeDocument/2006/relationships/hyperlink" Target="http://rbi18.ru" TargetMode="External"/><Relationship Id="rId29" Type="http://schemas.openxmlformats.org/officeDocument/2006/relationships/hyperlink" Target="http://www.economy.udmur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DE67022A8C0F99B6649A249A9C8A0C0FEB42C221FE9006B2F32AA6BD307C2FF7D79F0A386A052CC539F7Dn30CL" TargetMode="External"/><Relationship Id="rId24" Type="http://schemas.openxmlformats.org/officeDocument/2006/relationships/hyperlink" Target="http://www.mo-krasno.r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mo-krasno.ru" TargetMode="External"/><Relationship Id="rId23" Type="http://schemas.openxmlformats.org/officeDocument/2006/relationships/hyperlink" Target="http://www.udbiz.ru/infra" TargetMode="External"/><Relationship Id="rId28" Type="http://schemas.openxmlformats.org/officeDocument/2006/relationships/hyperlink" Target="http://www.udminvest.ru" TargetMode="External"/><Relationship Id="rId10" Type="http://schemas.openxmlformats.org/officeDocument/2006/relationships/hyperlink" Target="consultantplus://offline/ref=2AD52C8AA9680871242E03B8A70B001AE39CCBC5B14B45711308AA4A7DDECFC38614ECh27EI" TargetMode="External"/><Relationship Id="rId19" Type="http://schemas.openxmlformats.org/officeDocument/2006/relationships/hyperlink" Target="http://www.udbiz.ru/infra/liga_ur" TargetMode="External"/><Relationship Id="rId31" Type="http://schemas.openxmlformats.org/officeDocument/2006/relationships/hyperlink" Target="http://udminvest.ru/" TargetMode="External"/><Relationship Id="rId4" Type="http://schemas.openxmlformats.org/officeDocument/2006/relationships/webSettings" Target="webSettings.xml"/><Relationship Id="rId9" Type="http://schemas.openxmlformats.org/officeDocument/2006/relationships/hyperlink" Target="consultantplus://offline/ref=2AD52C8AA9680871242E03B8A70B001AE39CCBC5B14B45711308AA4A7DDECFC38614ECh27EI" TargetMode="External"/><Relationship Id="rId14" Type="http://schemas.openxmlformats.org/officeDocument/2006/relationships/hyperlink" Target="http://www.mo-krasno.ru" TargetMode="External"/><Relationship Id="rId22" Type="http://schemas.openxmlformats.org/officeDocument/2006/relationships/hyperlink" Target="http://www.udbiz.ru/infra/ugfpmp/projects/young_business" TargetMode="External"/><Relationship Id="rId27" Type="http://schemas.openxmlformats.org/officeDocument/2006/relationships/hyperlink" Target="http://www.udminvest.ru/investor_help/compensations/polozh_183.pdf" TargetMode="External"/><Relationship Id="rId30" Type="http://schemas.openxmlformats.org/officeDocument/2006/relationships/hyperlink" Target="http://udminv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25106</Words>
  <Characters>143108</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167879</CharactersWithSpaces>
  <SharedDoc>false</SharedDoc>
  <HLinks>
    <vt:vector size="150" baseType="variant">
      <vt:variant>
        <vt:i4>1114202</vt:i4>
      </vt:variant>
      <vt:variant>
        <vt:i4>72</vt:i4>
      </vt:variant>
      <vt:variant>
        <vt:i4>0</vt:i4>
      </vt:variant>
      <vt:variant>
        <vt:i4>5</vt:i4>
      </vt:variant>
      <vt:variant>
        <vt:lpwstr>http://udminvest.ru/</vt:lpwstr>
      </vt:variant>
      <vt:variant>
        <vt:lpwstr/>
      </vt:variant>
      <vt:variant>
        <vt:i4>1114202</vt:i4>
      </vt:variant>
      <vt:variant>
        <vt:i4>69</vt:i4>
      </vt:variant>
      <vt:variant>
        <vt:i4>0</vt:i4>
      </vt:variant>
      <vt:variant>
        <vt:i4>5</vt:i4>
      </vt:variant>
      <vt:variant>
        <vt:lpwstr>http://udminvest.ru/</vt:lpwstr>
      </vt:variant>
      <vt:variant>
        <vt:lpwstr/>
      </vt:variant>
      <vt:variant>
        <vt:i4>393225</vt:i4>
      </vt:variant>
      <vt:variant>
        <vt:i4>66</vt:i4>
      </vt:variant>
      <vt:variant>
        <vt:i4>0</vt:i4>
      </vt:variant>
      <vt:variant>
        <vt:i4>5</vt:i4>
      </vt:variant>
      <vt:variant>
        <vt:lpwstr>http://www.economy.udmurt.ru/</vt:lpwstr>
      </vt:variant>
      <vt:variant>
        <vt:lpwstr/>
      </vt:variant>
      <vt:variant>
        <vt:i4>1114115</vt:i4>
      </vt:variant>
      <vt:variant>
        <vt:i4>63</vt:i4>
      </vt:variant>
      <vt:variant>
        <vt:i4>0</vt:i4>
      </vt:variant>
      <vt:variant>
        <vt:i4>5</vt:i4>
      </vt:variant>
      <vt:variant>
        <vt:lpwstr>http://www.udminvest.ru/</vt:lpwstr>
      </vt:variant>
      <vt:variant>
        <vt:lpwstr/>
      </vt:variant>
      <vt:variant>
        <vt:i4>7536753</vt:i4>
      </vt:variant>
      <vt:variant>
        <vt:i4>60</vt:i4>
      </vt:variant>
      <vt:variant>
        <vt:i4>0</vt:i4>
      </vt:variant>
      <vt:variant>
        <vt:i4>5</vt:i4>
      </vt:variant>
      <vt:variant>
        <vt:lpwstr>http://www.udminvest.ru/investor_help/compensations/polozh_183.pdf</vt:lpwstr>
      </vt:variant>
      <vt:variant>
        <vt:lpwstr/>
      </vt:variant>
      <vt:variant>
        <vt:i4>1441888</vt:i4>
      </vt:variant>
      <vt:variant>
        <vt:i4>57</vt:i4>
      </vt:variant>
      <vt:variant>
        <vt:i4>0</vt:i4>
      </vt:variant>
      <vt:variant>
        <vt:i4>5</vt:i4>
      </vt:variant>
      <vt:variant>
        <vt:lpwstr>http://www.udminvest.ru/investor_help/tax_remissions/o_naloge_na_imushestvo.docx</vt:lpwstr>
      </vt:variant>
      <vt:variant>
        <vt:lpwstr/>
      </vt:variant>
      <vt:variant>
        <vt:i4>5767168</vt:i4>
      </vt:variant>
      <vt:variant>
        <vt:i4>54</vt:i4>
      </vt:variant>
      <vt:variant>
        <vt:i4>0</vt:i4>
      </vt:variant>
      <vt:variant>
        <vt:i4>5</vt:i4>
      </vt:variant>
      <vt:variant>
        <vt:lpwstr>http://www.mo-krasno.ru/</vt:lpwstr>
      </vt:variant>
      <vt:variant>
        <vt:lpwstr/>
      </vt:variant>
      <vt:variant>
        <vt:i4>5767168</vt:i4>
      </vt:variant>
      <vt:variant>
        <vt:i4>51</vt:i4>
      </vt:variant>
      <vt:variant>
        <vt:i4>0</vt:i4>
      </vt:variant>
      <vt:variant>
        <vt:i4>5</vt:i4>
      </vt:variant>
      <vt:variant>
        <vt:lpwstr>http://www.mo-krasno.ru/</vt:lpwstr>
      </vt:variant>
      <vt:variant>
        <vt:lpwstr/>
      </vt:variant>
      <vt:variant>
        <vt:i4>458761</vt:i4>
      </vt:variant>
      <vt:variant>
        <vt:i4>48</vt:i4>
      </vt:variant>
      <vt:variant>
        <vt:i4>0</vt:i4>
      </vt:variant>
      <vt:variant>
        <vt:i4>5</vt:i4>
      </vt:variant>
      <vt:variant>
        <vt:lpwstr>http://www.udbiz.ru/infra</vt:lpwstr>
      </vt:variant>
      <vt:variant>
        <vt:lpwstr/>
      </vt:variant>
      <vt:variant>
        <vt:i4>3801174</vt:i4>
      </vt:variant>
      <vt:variant>
        <vt:i4>45</vt:i4>
      </vt:variant>
      <vt:variant>
        <vt:i4>0</vt:i4>
      </vt:variant>
      <vt:variant>
        <vt:i4>5</vt:i4>
      </vt:variant>
      <vt:variant>
        <vt:lpwstr>http://www.udbiz.ru/infra/ugfpmp/projects/young_business</vt:lpwstr>
      </vt:variant>
      <vt:variant>
        <vt:lpwstr/>
      </vt:variant>
      <vt:variant>
        <vt:i4>852049</vt:i4>
      </vt:variant>
      <vt:variant>
        <vt:i4>42</vt:i4>
      </vt:variant>
      <vt:variant>
        <vt:i4>0</vt:i4>
      </vt:variant>
      <vt:variant>
        <vt:i4>5</vt:i4>
      </vt:variant>
      <vt:variant>
        <vt:lpwstr>http://udmexport.ru/</vt:lpwstr>
      </vt:variant>
      <vt:variant>
        <vt:lpwstr/>
      </vt:variant>
      <vt:variant>
        <vt:i4>5570561</vt:i4>
      </vt:variant>
      <vt:variant>
        <vt:i4>39</vt:i4>
      </vt:variant>
      <vt:variant>
        <vt:i4>0</vt:i4>
      </vt:variant>
      <vt:variant>
        <vt:i4>5</vt:i4>
      </vt:variant>
      <vt:variant>
        <vt:lpwstr>http://rbi18.ru/</vt:lpwstr>
      </vt:variant>
      <vt:variant>
        <vt:lpwstr/>
      </vt:variant>
      <vt:variant>
        <vt:i4>5570620</vt:i4>
      </vt:variant>
      <vt:variant>
        <vt:i4>36</vt:i4>
      </vt:variant>
      <vt:variant>
        <vt:i4>0</vt:i4>
      </vt:variant>
      <vt:variant>
        <vt:i4>5</vt:i4>
      </vt:variant>
      <vt:variant>
        <vt:lpwstr>http://www.udbiz.ru/infra/liga_ur</vt:lpwstr>
      </vt:variant>
      <vt:variant>
        <vt:lpwstr/>
      </vt:variant>
      <vt:variant>
        <vt:i4>3407975</vt:i4>
      </vt:variant>
      <vt:variant>
        <vt:i4>33</vt:i4>
      </vt:variant>
      <vt:variant>
        <vt:i4>0</vt:i4>
      </vt:variant>
      <vt:variant>
        <vt:i4>5</vt:i4>
      </vt:variant>
      <vt:variant>
        <vt:lpwstr>consultantplus://offline/ref=15FA8CCF2079D04ECC82A825D43C71D60D32DCC3539C5D55627A4E2A7BFFE5A7S2gCK</vt:lpwstr>
      </vt:variant>
      <vt:variant>
        <vt:lpwstr/>
      </vt:variant>
      <vt:variant>
        <vt:i4>5767168</vt:i4>
      </vt:variant>
      <vt:variant>
        <vt:i4>30</vt:i4>
      </vt:variant>
      <vt:variant>
        <vt:i4>0</vt:i4>
      </vt:variant>
      <vt:variant>
        <vt:i4>5</vt:i4>
      </vt:variant>
      <vt:variant>
        <vt:lpwstr>http://www.mo-krasno.ru/</vt:lpwstr>
      </vt:variant>
      <vt:variant>
        <vt:lpwstr/>
      </vt:variant>
      <vt:variant>
        <vt:i4>5767168</vt:i4>
      </vt:variant>
      <vt:variant>
        <vt:i4>27</vt:i4>
      </vt:variant>
      <vt:variant>
        <vt:i4>0</vt:i4>
      </vt:variant>
      <vt:variant>
        <vt:i4>5</vt:i4>
      </vt:variant>
      <vt:variant>
        <vt:lpwstr>http://www.mo-krasno.ru/</vt:lpwstr>
      </vt:variant>
      <vt:variant>
        <vt:lpwstr/>
      </vt:variant>
      <vt:variant>
        <vt:i4>5767168</vt:i4>
      </vt:variant>
      <vt:variant>
        <vt:i4>24</vt:i4>
      </vt:variant>
      <vt:variant>
        <vt:i4>0</vt:i4>
      </vt:variant>
      <vt:variant>
        <vt:i4>5</vt:i4>
      </vt:variant>
      <vt:variant>
        <vt:lpwstr>http://www.mo-krasno.ru/</vt:lpwstr>
      </vt:variant>
      <vt:variant>
        <vt:lpwstr/>
      </vt:variant>
      <vt:variant>
        <vt:i4>5767168</vt:i4>
      </vt:variant>
      <vt:variant>
        <vt:i4>21</vt:i4>
      </vt:variant>
      <vt:variant>
        <vt:i4>0</vt:i4>
      </vt:variant>
      <vt:variant>
        <vt:i4>5</vt:i4>
      </vt:variant>
      <vt:variant>
        <vt:lpwstr>http://www.mo-krasno.ru/</vt:lpwstr>
      </vt:variant>
      <vt:variant>
        <vt:lpwstr/>
      </vt:variant>
      <vt:variant>
        <vt:i4>6357048</vt:i4>
      </vt:variant>
      <vt:variant>
        <vt:i4>18</vt:i4>
      </vt:variant>
      <vt:variant>
        <vt:i4>0</vt:i4>
      </vt:variant>
      <vt:variant>
        <vt:i4>5</vt:i4>
      </vt:variant>
      <vt:variant>
        <vt:lpwstr>consultantplus://offline/ref=544928B5E28AA48944CDE6551B2148AF3468A9C37A9506AF718D4C19B78603C1QDd3O</vt:lpwstr>
      </vt:variant>
      <vt:variant>
        <vt:lpwstr/>
      </vt:variant>
      <vt:variant>
        <vt:i4>5570651</vt:i4>
      </vt:variant>
      <vt:variant>
        <vt:i4>15</vt:i4>
      </vt:variant>
      <vt:variant>
        <vt:i4>0</vt:i4>
      </vt:variant>
      <vt:variant>
        <vt:i4>5</vt:i4>
      </vt:variant>
      <vt:variant>
        <vt:lpwstr>consultantplus://offline/ref=544928B5E28AA48944CDF8580D4D16A73667FEC97E970AFE2AD21744E0Q8dFO</vt:lpwstr>
      </vt:variant>
      <vt:variant>
        <vt:lpwstr/>
      </vt:variant>
      <vt:variant>
        <vt:i4>1900549</vt:i4>
      </vt:variant>
      <vt:variant>
        <vt:i4>12</vt:i4>
      </vt:variant>
      <vt:variant>
        <vt:i4>0</vt:i4>
      </vt:variant>
      <vt:variant>
        <vt:i4>5</vt:i4>
      </vt:variant>
      <vt:variant>
        <vt:lpwstr>consultantplus://offline/ref=CDE67022A8C0F99B6649A249A9C8A0C0FEB42C221FE9006B2F32AA6BD307C2FF7D79F0A386A052CC539F7Dn30CL</vt:lpwstr>
      </vt:variant>
      <vt:variant>
        <vt:lpwstr/>
      </vt:variant>
      <vt:variant>
        <vt:i4>1966168</vt:i4>
      </vt:variant>
      <vt:variant>
        <vt:i4>9</vt:i4>
      </vt:variant>
      <vt:variant>
        <vt:i4>0</vt:i4>
      </vt:variant>
      <vt:variant>
        <vt:i4>5</vt:i4>
      </vt:variant>
      <vt:variant>
        <vt:lpwstr>consultantplus://offline/ref=2AD52C8AA9680871242E03B8A70B001AE39CCBC5B14B45711308AA4A7DDECFC38614ECh27EI</vt:lpwstr>
      </vt:variant>
      <vt:variant>
        <vt:lpwstr/>
      </vt:variant>
      <vt:variant>
        <vt:i4>1966168</vt:i4>
      </vt:variant>
      <vt:variant>
        <vt:i4>6</vt:i4>
      </vt:variant>
      <vt:variant>
        <vt:i4>0</vt:i4>
      </vt:variant>
      <vt:variant>
        <vt:i4>5</vt:i4>
      </vt:variant>
      <vt:variant>
        <vt:lpwstr>consultantplus://offline/ref=2AD52C8AA9680871242E03B8A70B001AE39CCBC5B14B45711308AA4A7DDECFC38614ECh27EI</vt:lpwstr>
      </vt:variant>
      <vt:variant>
        <vt:lpwstr/>
      </vt:variant>
      <vt:variant>
        <vt:i4>1114196</vt:i4>
      </vt:variant>
      <vt:variant>
        <vt:i4>3</vt:i4>
      </vt:variant>
      <vt:variant>
        <vt:i4>0</vt:i4>
      </vt:variant>
      <vt:variant>
        <vt:i4>5</vt:i4>
      </vt:variant>
      <vt:variant>
        <vt:lpwstr>consultantplus://offline/ref=2DC3673E205AF12C7A4990BB4F0CAF8632B9931BE10C88C975C605B7AAI0e5K</vt:lpwstr>
      </vt:variant>
      <vt:variant>
        <vt:lpwstr/>
      </vt:variant>
      <vt:variant>
        <vt:i4>983052</vt:i4>
      </vt:variant>
      <vt:variant>
        <vt:i4>0</vt:i4>
      </vt:variant>
      <vt:variant>
        <vt:i4>0</vt:i4>
      </vt:variant>
      <vt:variant>
        <vt:i4>5</vt:i4>
      </vt:variant>
      <vt:variant>
        <vt:lpwstr>consultantplus://offline/ref=2BD0C005C65C736AC144FB043D2DD15ED4A350874236ADE9455EB61DB7035A72C7E60F2536433EA312F09AIFX2O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Поторочин Павел Павлович</cp:lastModifiedBy>
  <cp:revision>2</cp:revision>
  <cp:lastPrinted>2023-06-16T10:58:00Z</cp:lastPrinted>
  <dcterms:created xsi:type="dcterms:W3CDTF">2026-06-26T12:26:00Z</dcterms:created>
  <dcterms:modified xsi:type="dcterms:W3CDTF">2026-06-26T12:26:00Z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77C32D7555C649C4926843229BDE65E6_13</vt:lpwstr>
  </property>
</Properties>
</file>