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01E3" w14:textId="77777777" w:rsidR="00B16367" w:rsidRPr="000F3624" w:rsidRDefault="00B16367" w:rsidP="00687157">
      <w:pPr>
        <w:spacing w:line="276" w:lineRule="auto"/>
        <w:ind w:left="284"/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9782"/>
      </w:tblGrid>
      <w:tr w:rsidR="00B20CFD" w:rsidRPr="00B20CFD" w14:paraId="0C5EE98B" w14:textId="77777777" w:rsidTr="00BB7F1C">
        <w:tc>
          <w:tcPr>
            <w:tcW w:w="5210" w:type="dxa"/>
          </w:tcPr>
          <w:p w14:paraId="6EF755D3" w14:textId="77777777" w:rsidR="00B20CFD" w:rsidRPr="00B20CFD" w:rsidRDefault="00B20CFD" w:rsidP="00B1636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782" w:type="dxa"/>
          </w:tcPr>
          <w:p w14:paraId="21A4833B" w14:textId="77777777" w:rsidR="00B20CFD" w:rsidRPr="00B20CFD" w:rsidRDefault="000B63ED" w:rsidP="000B6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B20CFD" w:rsidRPr="00B20CFD">
              <w:rPr>
                <w:sz w:val="24"/>
                <w:szCs w:val="24"/>
              </w:rPr>
              <w:t>Приложение № 1</w:t>
            </w:r>
          </w:p>
          <w:p w14:paraId="3F4B2069" w14:textId="77777777" w:rsidR="00B20CFD" w:rsidRPr="00B20CFD" w:rsidRDefault="00B20CFD" w:rsidP="000B63ED">
            <w:pPr>
              <w:jc w:val="right"/>
              <w:rPr>
                <w:sz w:val="24"/>
                <w:szCs w:val="24"/>
              </w:rPr>
            </w:pPr>
            <w:r w:rsidRPr="00B20CFD">
              <w:rPr>
                <w:sz w:val="24"/>
                <w:szCs w:val="24"/>
              </w:rPr>
              <w:t>к Постановлению Администрации</w:t>
            </w:r>
          </w:p>
          <w:p w14:paraId="40273BE7" w14:textId="77777777" w:rsidR="00B20CFD" w:rsidRPr="00B20CFD" w:rsidRDefault="00B20CFD" w:rsidP="000B63ED">
            <w:pPr>
              <w:jc w:val="right"/>
              <w:rPr>
                <w:sz w:val="24"/>
                <w:szCs w:val="24"/>
              </w:rPr>
            </w:pPr>
            <w:r w:rsidRPr="00B20CFD">
              <w:rPr>
                <w:sz w:val="24"/>
                <w:szCs w:val="24"/>
              </w:rPr>
              <w:t>муниципального образования</w:t>
            </w:r>
          </w:p>
          <w:p w14:paraId="3C31EC01" w14:textId="77777777" w:rsidR="00B20CFD" w:rsidRDefault="00B20CFD" w:rsidP="000B63ED">
            <w:pPr>
              <w:jc w:val="right"/>
              <w:rPr>
                <w:sz w:val="24"/>
                <w:szCs w:val="24"/>
              </w:rPr>
            </w:pPr>
            <w:r w:rsidRPr="00B20CFD">
              <w:rPr>
                <w:sz w:val="24"/>
                <w:szCs w:val="24"/>
              </w:rPr>
              <w:t>«</w:t>
            </w:r>
            <w:r w:rsidR="00B1701D">
              <w:rPr>
                <w:sz w:val="24"/>
                <w:szCs w:val="24"/>
              </w:rPr>
              <w:t>Муниципальный округ Удмуртской Республики</w:t>
            </w:r>
            <w:r w:rsidRPr="00B20CFD">
              <w:rPr>
                <w:sz w:val="24"/>
                <w:szCs w:val="24"/>
              </w:rPr>
              <w:t>»</w:t>
            </w:r>
          </w:p>
          <w:p w14:paraId="6237A918" w14:textId="77777777" w:rsidR="00B20CFD" w:rsidRPr="00B20CFD" w:rsidRDefault="00B20CFD" w:rsidP="000B63ED">
            <w:pPr>
              <w:jc w:val="right"/>
              <w:rPr>
                <w:sz w:val="24"/>
                <w:szCs w:val="24"/>
              </w:rPr>
            </w:pPr>
            <w:r w:rsidRPr="00B20CFD">
              <w:rPr>
                <w:sz w:val="24"/>
                <w:szCs w:val="24"/>
              </w:rPr>
              <w:t>от «</w:t>
            </w:r>
            <w:r w:rsidR="00B1701D">
              <w:rPr>
                <w:sz w:val="24"/>
                <w:szCs w:val="24"/>
              </w:rPr>
              <w:t>_</w:t>
            </w:r>
            <w:r w:rsidR="00B1701D" w:rsidRPr="00B1701D">
              <w:rPr>
                <w:sz w:val="24"/>
                <w:szCs w:val="24"/>
                <w:u w:val="single"/>
              </w:rPr>
              <w:t>18</w:t>
            </w:r>
            <w:r>
              <w:rPr>
                <w:sz w:val="24"/>
                <w:szCs w:val="24"/>
              </w:rPr>
              <w:t>_</w:t>
            </w:r>
            <w:r w:rsidRPr="00B20CF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B1701D">
              <w:rPr>
                <w:sz w:val="24"/>
                <w:szCs w:val="24"/>
              </w:rPr>
              <w:t>июня</w:t>
            </w:r>
            <w:r>
              <w:rPr>
                <w:sz w:val="24"/>
                <w:szCs w:val="24"/>
              </w:rPr>
              <w:t>__</w:t>
            </w:r>
            <w:r w:rsidRPr="00B20CFD">
              <w:rPr>
                <w:sz w:val="24"/>
                <w:szCs w:val="24"/>
              </w:rPr>
              <w:t xml:space="preserve"> 202</w:t>
            </w:r>
            <w:r w:rsidR="00B1701D">
              <w:rPr>
                <w:sz w:val="24"/>
                <w:szCs w:val="24"/>
              </w:rPr>
              <w:t>6</w:t>
            </w:r>
            <w:r w:rsidRPr="00B20CFD">
              <w:rPr>
                <w:sz w:val="24"/>
                <w:szCs w:val="24"/>
              </w:rPr>
              <w:t xml:space="preserve"> года № </w:t>
            </w:r>
            <w:r>
              <w:rPr>
                <w:sz w:val="24"/>
                <w:szCs w:val="24"/>
              </w:rPr>
              <w:t>__</w:t>
            </w:r>
            <w:r w:rsidR="00B1701D" w:rsidRPr="00B1701D">
              <w:rPr>
                <w:sz w:val="24"/>
                <w:szCs w:val="24"/>
                <w:u w:val="single"/>
              </w:rPr>
              <w:t>380</w:t>
            </w:r>
            <w:r>
              <w:rPr>
                <w:sz w:val="24"/>
                <w:szCs w:val="24"/>
              </w:rPr>
              <w:t>__</w:t>
            </w:r>
            <w:r w:rsidRPr="00B20CFD">
              <w:rPr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</w:tbl>
    <w:p w14:paraId="30323B96" w14:textId="77777777" w:rsidR="00B20CFD" w:rsidRDefault="00B20CFD" w:rsidP="00B16367">
      <w:pPr>
        <w:jc w:val="center"/>
        <w:rPr>
          <w:b/>
          <w:bCs/>
          <w:color w:val="000000"/>
          <w:sz w:val="24"/>
          <w:szCs w:val="24"/>
        </w:rPr>
      </w:pPr>
    </w:p>
    <w:p w14:paraId="1224A4EA" w14:textId="77777777" w:rsidR="00B20CFD" w:rsidRDefault="00B20CFD" w:rsidP="00B16367">
      <w:pPr>
        <w:jc w:val="center"/>
        <w:rPr>
          <w:b/>
          <w:bCs/>
          <w:color w:val="000000"/>
          <w:sz w:val="24"/>
          <w:szCs w:val="24"/>
        </w:rPr>
      </w:pPr>
    </w:p>
    <w:p w14:paraId="22D75A0F" w14:textId="77777777" w:rsidR="00B16367" w:rsidRPr="004776A9" w:rsidRDefault="00B16367" w:rsidP="00B16367">
      <w:pPr>
        <w:jc w:val="center"/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Комплексный план</w:t>
      </w:r>
    </w:p>
    <w:p w14:paraId="3AA6BC01" w14:textId="77777777" w:rsidR="00B16367" w:rsidRPr="004776A9" w:rsidRDefault="00B16367" w:rsidP="00B16367">
      <w:pPr>
        <w:jc w:val="center"/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реализации Стратегии государственной антинаркотической полит</w:t>
      </w:r>
      <w:r w:rsidR="00B1701D">
        <w:rPr>
          <w:b/>
          <w:bCs/>
          <w:color w:val="000000"/>
          <w:sz w:val="24"/>
          <w:szCs w:val="24"/>
        </w:rPr>
        <w:t>ики Российской Федерации на 2026 год и плановый период 2027-2030</w:t>
      </w:r>
      <w:r w:rsidRPr="004776A9">
        <w:rPr>
          <w:b/>
          <w:bCs/>
          <w:color w:val="000000"/>
          <w:sz w:val="24"/>
          <w:szCs w:val="24"/>
        </w:rPr>
        <w:t xml:space="preserve"> год</w:t>
      </w:r>
      <w:r w:rsidR="004776A9">
        <w:rPr>
          <w:b/>
          <w:bCs/>
          <w:color w:val="000000"/>
          <w:sz w:val="24"/>
          <w:szCs w:val="24"/>
        </w:rPr>
        <w:t>ов</w:t>
      </w:r>
      <w:r w:rsidRPr="004776A9">
        <w:rPr>
          <w:b/>
          <w:bCs/>
          <w:color w:val="000000"/>
          <w:sz w:val="24"/>
          <w:szCs w:val="24"/>
        </w:rPr>
        <w:t xml:space="preserve"> на территории муниципального</w:t>
      </w:r>
    </w:p>
    <w:p w14:paraId="298741F0" w14:textId="77777777" w:rsidR="00B16367" w:rsidRPr="004776A9" w:rsidRDefault="00B16367" w:rsidP="00B16367">
      <w:pPr>
        <w:jc w:val="center"/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образования «Красногорский район»</w:t>
      </w:r>
    </w:p>
    <w:p w14:paraId="44F96A48" w14:textId="77777777" w:rsidR="00B16367" w:rsidRPr="004776A9" w:rsidRDefault="00B16367" w:rsidP="00B16367">
      <w:pPr>
        <w:rPr>
          <w:sz w:val="24"/>
          <w:szCs w:val="24"/>
        </w:rPr>
      </w:pPr>
    </w:p>
    <w:p w14:paraId="2F6F1AAF" w14:textId="77777777" w:rsidR="00B16367" w:rsidRPr="004776A9" w:rsidRDefault="00B16367" w:rsidP="00B16367">
      <w:pPr>
        <w:jc w:val="center"/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Общие положения</w:t>
      </w:r>
    </w:p>
    <w:p w14:paraId="545F6CD6" w14:textId="77777777" w:rsidR="00B16367" w:rsidRPr="004776A9" w:rsidRDefault="00B16367" w:rsidP="00B16367">
      <w:pPr>
        <w:ind w:firstLine="708"/>
        <w:jc w:val="both"/>
        <w:rPr>
          <w:color w:val="000000"/>
          <w:sz w:val="24"/>
          <w:szCs w:val="24"/>
        </w:rPr>
      </w:pPr>
      <w:r w:rsidRPr="004776A9">
        <w:rPr>
          <w:color w:val="000000"/>
          <w:sz w:val="24"/>
          <w:szCs w:val="24"/>
        </w:rPr>
        <w:t>Комплексный план направлен на достижение целей государственной антинаркотической политики, определенных Стратегией государственной антинаркотической политики Российской Федерации до 2030 года (далее - «Стратегия 2030»), утвержденной Указом Президента Российской Федерации № 733 от 23 ноября 2020 года.</w:t>
      </w:r>
    </w:p>
    <w:p w14:paraId="6BDF2F99" w14:textId="77777777" w:rsidR="00930860" w:rsidRPr="004776A9" w:rsidRDefault="00930860" w:rsidP="00B16367">
      <w:pPr>
        <w:ind w:firstLine="708"/>
        <w:jc w:val="both"/>
        <w:rPr>
          <w:sz w:val="24"/>
          <w:szCs w:val="24"/>
        </w:rPr>
      </w:pPr>
    </w:p>
    <w:p w14:paraId="6C31E2F6" w14:textId="77777777" w:rsidR="00B16367" w:rsidRPr="004776A9" w:rsidRDefault="00B16367" w:rsidP="00B16367">
      <w:pPr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Правовая основа:</w:t>
      </w:r>
    </w:p>
    <w:p w14:paraId="50DCE43D" w14:textId="77777777" w:rsidR="00B16367" w:rsidRPr="004776A9" w:rsidRDefault="00B16367" w:rsidP="00B16367">
      <w:pPr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Указы Президента Российской Федерации:</w:t>
      </w:r>
    </w:p>
    <w:p w14:paraId="452CCF27" w14:textId="77777777" w:rsidR="00B16367" w:rsidRPr="004776A9" w:rsidRDefault="00B16367" w:rsidP="00930860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 xml:space="preserve">от 18 октября 2007 года </w:t>
      </w:r>
      <w:r w:rsidRPr="004776A9">
        <w:rPr>
          <w:color w:val="000000"/>
          <w:sz w:val="24"/>
          <w:szCs w:val="24"/>
          <w:lang w:val="en-US" w:eastAsia="en-US"/>
        </w:rPr>
        <w:t>N</w:t>
      </w:r>
      <w:r w:rsidRPr="004776A9">
        <w:rPr>
          <w:color w:val="000000"/>
          <w:sz w:val="24"/>
          <w:szCs w:val="24"/>
          <w:lang w:eastAsia="en-US"/>
        </w:rPr>
        <w:t xml:space="preserve"> </w:t>
      </w:r>
      <w:r w:rsidRPr="004776A9">
        <w:rPr>
          <w:color w:val="000000"/>
          <w:sz w:val="24"/>
          <w:szCs w:val="24"/>
        </w:rPr>
        <w:t xml:space="preserve">1374 "О дополнительных мерах по противодействию незаконному обороту наркотических средств (НОН), психотропных веществ и их прекурсоров"; от 7 мая 2012 года </w:t>
      </w:r>
      <w:r w:rsidRPr="004776A9">
        <w:rPr>
          <w:color w:val="000000"/>
          <w:sz w:val="24"/>
          <w:szCs w:val="24"/>
          <w:lang w:val="en-US" w:eastAsia="en-US"/>
        </w:rPr>
        <w:t>N</w:t>
      </w:r>
      <w:r w:rsidRPr="004776A9">
        <w:rPr>
          <w:color w:val="000000"/>
          <w:sz w:val="24"/>
          <w:szCs w:val="24"/>
          <w:lang w:eastAsia="en-US"/>
        </w:rPr>
        <w:t xml:space="preserve"> </w:t>
      </w:r>
      <w:r w:rsidRPr="004776A9">
        <w:rPr>
          <w:color w:val="000000"/>
          <w:sz w:val="24"/>
          <w:szCs w:val="24"/>
        </w:rPr>
        <w:t>598 "О совершенствовании государственной политики в сфере здравоохранения";</w:t>
      </w:r>
    </w:p>
    <w:p w14:paraId="6313E096" w14:textId="77777777" w:rsidR="00B16367" w:rsidRPr="004776A9" w:rsidRDefault="00B16367" w:rsidP="00B16367">
      <w:pPr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Федеральные законы:</w:t>
      </w:r>
    </w:p>
    <w:p w14:paraId="0C9BB708" w14:textId="77777777" w:rsidR="00930860" w:rsidRPr="004776A9" w:rsidRDefault="00B16367" w:rsidP="00930860">
      <w:pPr>
        <w:jc w:val="both"/>
        <w:rPr>
          <w:color w:val="000000"/>
          <w:sz w:val="24"/>
          <w:szCs w:val="24"/>
        </w:rPr>
      </w:pPr>
      <w:r w:rsidRPr="004776A9">
        <w:rPr>
          <w:color w:val="000000"/>
          <w:sz w:val="24"/>
          <w:szCs w:val="24"/>
        </w:rPr>
        <w:t xml:space="preserve">от 8 января 1998 года </w:t>
      </w:r>
      <w:r w:rsidRPr="004776A9">
        <w:rPr>
          <w:color w:val="000000"/>
          <w:sz w:val="24"/>
          <w:szCs w:val="24"/>
          <w:lang w:val="en-US" w:eastAsia="en-US"/>
        </w:rPr>
        <w:t>N</w:t>
      </w:r>
      <w:r w:rsidRPr="004776A9">
        <w:rPr>
          <w:color w:val="000000"/>
          <w:sz w:val="24"/>
          <w:szCs w:val="24"/>
          <w:lang w:eastAsia="en-US"/>
        </w:rPr>
        <w:t xml:space="preserve"> </w:t>
      </w:r>
      <w:r w:rsidRPr="004776A9">
        <w:rPr>
          <w:color w:val="000000"/>
          <w:sz w:val="24"/>
          <w:szCs w:val="24"/>
        </w:rPr>
        <w:t xml:space="preserve">З-ФЗ "О наркотических средствах и психотропных веществах"; </w:t>
      </w:r>
    </w:p>
    <w:p w14:paraId="4CC96DE5" w14:textId="77777777" w:rsidR="00B16367" w:rsidRPr="004776A9" w:rsidRDefault="00B16367" w:rsidP="00930860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 xml:space="preserve">от 6 октября 1999 года </w:t>
      </w:r>
      <w:r w:rsidRPr="004776A9">
        <w:rPr>
          <w:color w:val="000000"/>
          <w:sz w:val="24"/>
          <w:szCs w:val="24"/>
          <w:lang w:val="en-US" w:eastAsia="en-US"/>
        </w:rPr>
        <w:t>N</w:t>
      </w:r>
      <w:r w:rsidRPr="004776A9">
        <w:rPr>
          <w:color w:val="000000"/>
          <w:sz w:val="24"/>
          <w:szCs w:val="24"/>
          <w:lang w:eastAsia="en-US"/>
        </w:rPr>
        <w:t xml:space="preserve"> </w:t>
      </w:r>
      <w:r w:rsidRPr="004776A9">
        <w:rPr>
          <w:color w:val="000000"/>
          <w:sz w:val="24"/>
          <w:szCs w:val="24"/>
        </w:rPr>
        <w:t>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14:paraId="6689C8AD" w14:textId="77777777" w:rsidR="00930860" w:rsidRPr="004776A9" w:rsidRDefault="00B16367" w:rsidP="00930860">
      <w:pPr>
        <w:jc w:val="both"/>
        <w:rPr>
          <w:color w:val="000000"/>
          <w:sz w:val="24"/>
          <w:szCs w:val="24"/>
        </w:rPr>
      </w:pPr>
      <w:r w:rsidRPr="004776A9">
        <w:rPr>
          <w:color w:val="000000"/>
          <w:sz w:val="24"/>
          <w:szCs w:val="24"/>
        </w:rPr>
        <w:t xml:space="preserve">от 21 ноября 2011 года </w:t>
      </w:r>
      <w:r w:rsidRPr="004776A9">
        <w:rPr>
          <w:color w:val="000000"/>
          <w:sz w:val="24"/>
          <w:szCs w:val="24"/>
          <w:lang w:val="en-US" w:eastAsia="en-US"/>
        </w:rPr>
        <w:t>N</w:t>
      </w:r>
      <w:r w:rsidRPr="004776A9">
        <w:rPr>
          <w:color w:val="000000"/>
          <w:sz w:val="24"/>
          <w:szCs w:val="24"/>
          <w:lang w:eastAsia="en-US"/>
        </w:rPr>
        <w:t xml:space="preserve"> </w:t>
      </w:r>
      <w:r w:rsidRPr="004776A9">
        <w:rPr>
          <w:color w:val="000000"/>
          <w:sz w:val="24"/>
          <w:szCs w:val="24"/>
        </w:rPr>
        <w:t xml:space="preserve">323-ф3 "Об основах охраны здоровья граждан в Российской Федерации"; </w:t>
      </w:r>
    </w:p>
    <w:p w14:paraId="4EE4708F" w14:textId="77777777" w:rsidR="00930860" w:rsidRPr="004776A9" w:rsidRDefault="00B16367" w:rsidP="00930860">
      <w:pPr>
        <w:jc w:val="both"/>
        <w:rPr>
          <w:color w:val="000000"/>
          <w:sz w:val="24"/>
          <w:szCs w:val="24"/>
        </w:rPr>
      </w:pPr>
      <w:r w:rsidRPr="004776A9">
        <w:rPr>
          <w:color w:val="000000"/>
          <w:sz w:val="24"/>
          <w:szCs w:val="24"/>
        </w:rPr>
        <w:t xml:space="preserve">от 29 декабря 2012 года </w:t>
      </w:r>
      <w:r w:rsidRPr="004776A9">
        <w:rPr>
          <w:color w:val="000000"/>
          <w:sz w:val="24"/>
          <w:szCs w:val="24"/>
          <w:lang w:val="en-US" w:eastAsia="en-US"/>
        </w:rPr>
        <w:t>N</w:t>
      </w:r>
      <w:r w:rsidRPr="004776A9">
        <w:rPr>
          <w:color w:val="000000"/>
          <w:sz w:val="24"/>
          <w:szCs w:val="24"/>
          <w:lang w:eastAsia="en-US"/>
        </w:rPr>
        <w:t xml:space="preserve"> </w:t>
      </w:r>
      <w:r w:rsidRPr="004776A9">
        <w:rPr>
          <w:color w:val="000000"/>
          <w:sz w:val="24"/>
          <w:szCs w:val="24"/>
        </w:rPr>
        <w:t xml:space="preserve">273-Ф3 "Об образовании в Российской Федерации"; </w:t>
      </w:r>
    </w:p>
    <w:p w14:paraId="2CBF0461" w14:textId="77777777" w:rsidR="00B16367" w:rsidRPr="004776A9" w:rsidRDefault="00B16367" w:rsidP="00930860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 xml:space="preserve">от 28 декабря 2013 года </w:t>
      </w:r>
      <w:r w:rsidRPr="004776A9">
        <w:rPr>
          <w:color w:val="000000"/>
          <w:sz w:val="24"/>
          <w:szCs w:val="24"/>
          <w:lang w:val="en-US" w:eastAsia="en-US"/>
        </w:rPr>
        <w:t>N</w:t>
      </w:r>
      <w:r w:rsidRPr="004776A9">
        <w:rPr>
          <w:color w:val="000000"/>
          <w:sz w:val="24"/>
          <w:szCs w:val="24"/>
          <w:lang w:eastAsia="en-US"/>
        </w:rPr>
        <w:t xml:space="preserve"> </w:t>
      </w:r>
      <w:r w:rsidRPr="004776A9">
        <w:rPr>
          <w:color w:val="000000"/>
          <w:sz w:val="24"/>
          <w:szCs w:val="24"/>
        </w:rPr>
        <w:t>442-ФЗ "Об основах социального обслуживания граждан в Российской Федерации";</w:t>
      </w:r>
    </w:p>
    <w:p w14:paraId="3717BC54" w14:textId="77777777" w:rsidR="00B16367" w:rsidRPr="004776A9" w:rsidRDefault="00930860" w:rsidP="00B16367">
      <w:pPr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 xml:space="preserve">от 23 июня 2016 года </w:t>
      </w:r>
      <w:r w:rsidRPr="004776A9">
        <w:rPr>
          <w:color w:val="000000"/>
          <w:sz w:val="24"/>
          <w:szCs w:val="24"/>
          <w:lang w:val="en-US"/>
        </w:rPr>
        <w:t>N</w:t>
      </w:r>
      <w:r w:rsidR="00B16367" w:rsidRPr="004776A9">
        <w:rPr>
          <w:color w:val="000000"/>
          <w:sz w:val="24"/>
          <w:szCs w:val="24"/>
        </w:rPr>
        <w:t xml:space="preserve"> 182-ФЗ "Об основах системы профилактики правонарушений в Российской Федерации".</w:t>
      </w:r>
    </w:p>
    <w:p w14:paraId="24A0BA1C" w14:textId="77777777" w:rsidR="00B16367" w:rsidRPr="004776A9" w:rsidRDefault="00B16367" w:rsidP="00B16367">
      <w:pPr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Постановление Правительства Российской Федерации:</w:t>
      </w:r>
    </w:p>
    <w:p w14:paraId="4510849C" w14:textId="77777777" w:rsidR="00B16367" w:rsidRPr="004776A9" w:rsidRDefault="00930860" w:rsidP="00930860">
      <w:pPr>
        <w:rPr>
          <w:color w:val="000000"/>
          <w:sz w:val="24"/>
          <w:szCs w:val="24"/>
        </w:rPr>
      </w:pPr>
      <w:r w:rsidRPr="004776A9">
        <w:rPr>
          <w:color w:val="000000"/>
          <w:sz w:val="24"/>
          <w:szCs w:val="24"/>
        </w:rPr>
        <w:t>-</w:t>
      </w:r>
      <w:r w:rsidR="00B16367" w:rsidRPr="004776A9">
        <w:rPr>
          <w:color w:val="000000"/>
          <w:sz w:val="24"/>
          <w:szCs w:val="24"/>
        </w:rPr>
        <w:t xml:space="preserve">от 20 июня 2011 года </w:t>
      </w:r>
      <w:r w:rsidR="00B16367" w:rsidRPr="004776A9">
        <w:rPr>
          <w:color w:val="000000"/>
          <w:sz w:val="24"/>
          <w:szCs w:val="24"/>
          <w:lang w:val="en-US" w:eastAsia="en-US"/>
        </w:rPr>
        <w:t>N</w:t>
      </w:r>
      <w:r w:rsidR="00B16367" w:rsidRPr="004776A9">
        <w:rPr>
          <w:color w:val="000000"/>
          <w:sz w:val="24"/>
          <w:szCs w:val="24"/>
          <w:lang w:eastAsia="en-US"/>
        </w:rPr>
        <w:t xml:space="preserve"> </w:t>
      </w:r>
      <w:r w:rsidR="00B16367" w:rsidRPr="004776A9">
        <w:rPr>
          <w:color w:val="000000"/>
          <w:sz w:val="24"/>
          <w:szCs w:val="24"/>
        </w:rPr>
        <w:t>485 "Об утверждении Положения о государственной системе мониторинга наркоситуации в Российской Федерации".</w:t>
      </w:r>
    </w:p>
    <w:p w14:paraId="25BC369B" w14:textId="77777777" w:rsidR="00B16367" w:rsidRPr="004776A9" w:rsidRDefault="00930860" w:rsidP="00B16367">
      <w:pPr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</w:t>
      </w:r>
      <w:r w:rsidR="00B16367" w:rsidRPr="004776A9">
        <w:rPr>
          <w:color w:val="000000"/>
          <w:sz w:val="24"/>
          <w:szCs w:val="24"/>
        </w:rPr>
        <w:t xml:space="preserve">письмо Министерства образования и науки Российской Федерации от 5 сентября 2011 года </w:t>
      </w:r>
      <w:r w:rsidR="00B16367" w:rsidRPr="004776A9">
        <w:rPr>
          <w:color w:val="000000"/>
          <w:sz w:val="24"/>
          <w:szCs w:val="24"/>
          <w:lang w:val="en-US" w:eastAsia="en-US"/>
        </w:rPr>
        <w:t>N</w:t>
      </w:r>
      <w:r w:rsidR="00B16367" w:rsidRPr="004776A9">
        <w:rPr>
          <w:color w:val="000000"/>
          <w:sz w:val="24"/>
          <w:szCs w:val="24"/>
          <w:lang w:eastAsia="en-US"/>
        </w:rPr>
        <w:t xml:space="preserve"> </w:t>
      </w:r>
      <w:r w:rsidR="00B16367" w:rsidRPr="004776A9">
        <w:rPr>
          <w:color w:val="000000"/>
          <w:sz w:val="24"/>
          <w:szCs w:val="24"/>
        </w:rPr>
        <w:t>МД</w:t>
      </w:r>
      <w:r w:rsidRPr="004776A9">
        <w:rPr>
          <w:color w:val="000000"/>
          <w:sz w:val="24"/>
          <w:szCs w:val="24"/>
        </w:rPr>
        <w:t xml:space="preserve"> </w:t>
      </w:r>
      <w:r w:rsidR="00B16367" w:rsidRPr="004776A9">
        <w:rPr>
          <w:color w:val="000000"/>
          <w:sz w:val="24"/>
          <w:szCs w:val="24"/>
        </w:rPr>
        <w:t>- 1197/06 "О Концепции профилактики употребления психоактивных веществ в образовательной среде".</w:t>
      </w:r>
    </w:p>
    <w:p w14:paraId="40879B4B" w14:textId="77777777" w:rsidR="00B16367" w:rsidRPr="004776A9" w:rsidRDefault="00B16367" w:rsidP="00B16367">
      <w:pPr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Закон Удмуртской Республики:</w:t>
      </w:r>
    </w:p>
    <w:p w14:paraId="2D5D74EC" w14:textId="77777777" w:rsidR="00B16367" w:rsidRPr="004776A9" w:rsidRDefault="00930860" w:rsidP="00930860">
      <w:pPr>
        <w:rPr>
          <w:color w:val="000000"/>
          <w:sz w:val="24"/>
          <w:szCs w:val="24"/>
        </w:rPr>
      </w:pPr>
      <w:r w:rsidRPr="004776A9">
        <w:rPr>
          <w:color w:val="000000"/>
          <w:sz w:val="24"/>
          <w:szCs w:val="24"/>
        </w:rPr>
        <w:t>-</w:t>
      </w:r>
      <w:r w:rsidR="00B16367" w:rsidRPr="004776A9">
        <w:rPr>
          <w:color w:val="000000"/>
          <w:sz w:val="24"/>
          <w:szCs w:val="24"/>
        </w:rPr>
        <w:t xml:space="preserve">от 6 июля 2011 года </w:t>
      </w:r>
      <w:r w:rsidR="00B16367" w:rsidRPr="004776A9">
        <w:rPr>
          <w:color w:val="000000"/>
          <w:sz w:val="24"/>
          <w:szCs w:val="24"/>
          <w:lang w:val="en-US" w:eastAsia="en-US"/>
        </w:rPr>
        <w:t>N</w:t>
      </w:r>
      <w:r w:rsidR="00B16367" w:rsidRPr="004776A9">
        <w:rPr>
          <w:color w:val="000000"/>
          <w:sz w:val="24"/>
          <w:szCs w:val="24"/>
          <w:lang w:eastAsia="en-US"/>
        </w:rPr>
        <w:t xml:space="preserve"> 34-</w:t>
      </w:r>
      <w:r w:rsidR="00B16367" w:rsidRPr="004776A9">
        <w:rPr>
          <w:color w:val="000000"/>
          <w:sz w:val="24"/>
          <w:szCs w:val="24"/>
          <w:lang w:val="en-US" w:eastAsia="en-US"/>
        </w:rPr>
        <w:t>P</w:t>
      </w:r>
      <w:r w:rsidR="00B16367" w:rsidRPr="004776A9">
        <w:rPr>
          <w:color w:val="000000"/>
          <w:sz w:val="24"/>
          <w:szCs w:val="24"/>
          <w:lang w:eastAsia="en-US"/>
        </w:rPr>
        <w:t xml:space="preserve">3 </w:t>
      </w:r>
      <w:r w:rsidR="00B16367" w:rsidRPr="004776A9">
        <w:rPr>
          <w:color w:val="000000"/>
          <w:sz w:val="24"/>
          <w:szCs w:val="24"/>
        </w:rPr>
        <w:t>"О профилактике алкогольной, наркотической и токсической зависимости в Удмуртской Республике".</w:t>
      </w:r>
    </w:p>
    <w:p w14:paraId="755B520E" w14:textId="77777777" w:rsidR="00930860" w:rsidRPr="004776A9" w:rsidRDefault="00930860" w:rsidP="00930860">
      <w:pPr>
        <w:rPr>
          <w:color w:val="000000"/>
          <w:sz w:val="24"/>
          <w:szCs w:val="24"/>
        </w:rPr>
      </w:pPr>
    </w:p>
    <w:p w14:paraId="4B67D880" w14:textId="77777777" w:rsidR="000611C7" w:rsidRPr="004776A9" w:rsidRDefault="00B16367" w:rsidP="00930860">
      <w:pPr>
        <w:jc w:val="center"/>
        <w:rPr>
          <w:b/>
          <w:bCs/>
          <w:color w:val="000000"/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lastRenderedPageBreak/>
        <w:t xml:space="preserve">Текущее состояние наркоситуации </w:t>
      </w:r>
    </w:p>
    <w:p w14:paraId="69E97240" w14:textId="77777777" w:rsidR="00700874" w:rsidRPr="00700874" w:rsidRDefault="007536C2" w:rsidP="00700874">
      <w:pPr>
        <w:pStyle w:val="ae"/>
        <w:spacing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На конец 2025</w:t>
      </w:r>
      <w:r w:rsidR="00A829FA">
        <w:rPr>
          <w:color w:val="000000"/>
        </w:rPr>
        <w:t xml:space="preserve"> года, б</w:t>
      </w:r>
      <w:r w:rsidR="00700874" w:rsidRPr="00700874">
        <w:rPr>
          <w:color w:val="000000"/>
        </w:rPr>
        <w:t>лагодаря целенаправленной и постоянной работе субъектов профилактики</w:t>
      </w:r>
      <w:r w:rsidR="00A829FA">
        <w:rPr>
          <w:color w:val="000000"/>
        </w:rPr>
        <w:t>,</w:t>
      </w:r>
      <w:r w:rsidR="00700874" w:rsidRPr="00700874">
        <w:rPr>
          <w:color w:val="000000"/>
        </w:rPr>
        <w:t xml:space="preserve"> на территории Красногорского района ситуация по распространению наркомании стабильная.</w:t>
      </w:r>
      <w:r w:rsidR="00700874">
        <w:rPr>
          <w:color w:val="000000"/>
        </w:rPr>
        <w:t xml:space="preserve"> По результатам </w:t>
      </w:r>
      <w:r>
        <w:rPr>
          <w:color w:val="000000"/>
        </w:rPr>
        <w:t>мониторинга наркоситуации за 2025</w:t>
      </w:r>
      <w:r w:rsidR="00700874">
        <w:rPr>
          <w:color w:val="000000"/>
        </w:rPr>
        <w:t xml:space="preserve"> год н</w:t>
      </w:r>
      <w:r w:rsidR="00700874" w:rsidRPr="00700874">
        <w:rPr>
          <w:color w:val="000000"/>
        </w:rPr>
        <w:t>а территории Красногорского района нет несовершеннолетних, употребляющих наркотики, нет отравлений наркотическими средствами.</w:t>
      </w:r>
    </w:p>
    <w:p w14:paraId="3BD0F397" w14:textId="77777777" w:rsidR="007536C2" w:rsidRPr="00BC24D7" w:rsidRDefault="007536C2" w:rsidP="007536C2">
      <w:pPr>
        <w:pStyle w:val="a5"/>
        <w:ind w:left="0" w:firstLine="720"/>
        <w:jc w:val="both"/>
        <w:rPr>
          <w:sz w:val="24"/>
          <w:szCs w:val="24"/>
        </w:rPr>
      </w:pPr>
      <w:r w:rsidRPr="00BC24D7">
        <w:rPr>
          <w:sz w:val="24"/>
          <w:szCs w:val="24"/>
        </w:rPr>
        <w:t>На «Д» учете в БУЗ УР «Красногорская РБ МЗ УР»</w:t>
      </w:r>
      <w:r>
        <w:rPr>
          <w:sz w:val="24"/>
          <w:szCs w:val="24"/>
        </w:rPr>
        <w:t xml:space="preserve"> на 30</w:t>
      </w:r>
      <w:r w:rsidRPr="00BC24D7">
        <w:rPr>
          <w:sz w:val="24"/>
          <w:szCs w:val="24"/>
        </w:rPr>
        <w:t xml:space="preserve">.12.2025 г.  </w:t>
      </w:r>
      <w:r>
        <w:rPr>
          <w:sz w:val="24"/>
          <w:szCs w:val="24"/>
        </w:rPr>
        <w:t>у врача психиатра</w:t>
      </w:r>
      <w:r w:rsidRPr="00BC24D7">
        <w:rPr>
          <w:sz w:val="24"/>
          <w:szCs w:val="24"/>
        </w:rPr>
        <w:t xml:space="preserve"> </w:t>
      </w:r>
      <w:r>
        <w:rPr>
          <w:sz w:val="24"/>
          <w:szCs w:val="24"/>
        </w:rPr>
        <w:t>– нарколога граждан с наркотической зависимостью нет.</w:t>
      </w:r>
      <w:r w:rsidRPr="00BC24D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</w:p>
    <w:p w14:paraId="5A1DC8BD" w14:textId="77777777" w:rsidR="007536C2" w:rsidRPr="00BC24D7" w:rsidRDefault="007536C2" w:rsidP="007536C2">
      <w:pPr>
        <w:pStyle w:val="a5"/>
        <w:ind w:left="0" w:firstLine="720"/>
        <w:jc w:val="both"/>
        <w:rPr>
          <w:sz w:val="24"/>
          <w:szCs w:val="24"/>
        </w:rPr>
      </w:pPr>
      <w:r w:rsidRPr="00BC24D7">
        <w:rPr>
          <w:sz w:val="24"/>
          <w:szCs w:val="24"/>
        </w:rPr>
        <w:t>На профилактическом учете находятся 4 чел., употребляющие наркотики, но не страдающие наркотической зависимостью (один находится в местах лишения свободы, двое не употребляют, один не наблюдается).</w:t>
      </w:r>
    </w:p>
    <w:p w14:paraId="43AACF2E" w14:textId="77777777" w:rsidR="007536C2" w:rsidRDefault="007536C2" w:rsidP="00D26EC3">
      <w:pPr>
        <w:pStyle w:val="af"/>
        <w:spacing w:after="0" w:line="276" w:lineRule="auto"/>
        <w:ind w:firstLine="720"/>
        <w:jc w:val="both"/>
        <w:rPr>
          <w:sz w:val="24"/>
          <w:szCs w:val="24"/>
        </w:rPr>
      </w:pPr>
      <w:r w:rsidRPr="00BC24D7">
        <w:rPr>
          <w:sz w:val="24"/>
          <w:szCs w:val="24"/>
        </w:rPr>
        <w:t xml:space="preserve">На профилактическом учете находятся 2 токсикомана (взрослый + ребенок проживает в детском доме с июня 2025 г., пролечен в РНД июль-август 2025 г., получает поддерживающую амбулаторную терапию, в настоящее время в ремиссии). Взрослый находится на принудительном лечении в психиатрическом стационаре. </w:t>
      </w:r>
    </w:p>
    <w:p w14:paraId="0ADAED5C" w14:textId="77777777" w:rsidR="007536C2" w:rsidRDefault="007536C2" w:rsidP="00D26EC3">
      <w:pPr>
        <w:ind w:firstLine="708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Сотрудниками ОП «Красногорское» на регулярной основе проводится анализ оперативной обстановки в сфере незаконного оборота наркотиков, прогнозирование ее развития, анализ распространения синтетических наркотиков. Проводятся сверки данных о лицах, больных наркоманией и алкоголизмом представляющих опасность для окружающих, состоящих на наркологическом учете. Кроме того, о всех случаях поступления в БУЗ УР «Красногорская РБ МЗ УР» лиц с наркотическим опьянением, работники районной больницы информируют незамедлительно ОП «Красногорское». На территории Красногорского района в настоящее время проживают 3 лица, ранее судимые за преступления в сфере НОН.</w:t>
      </w:r>
    </w:p>
    <w:p w14:paraId="0BD08724" w14:textId="77777777" w:rsidR="007536C2" w:rsidRPr="00AD2709" w:rsidRDefault="007536C2" w:rsidP="007536C2">
      <w:pPr>
        <w:pStyle w:val="af"/>
        <w:spacing w:line="276" w:lineRule="auto"/>
        <w:ind w:firstLine="720"/>
        <w:rPr>
          <w:sz w:val="24"/>
          <w:szCs w:val="24"/>
        </w:rPr>
      </w:pPr>
      <w:r w:rsidRPr="00AD2709">
        <w:rPr>
          <w:sz w:val="24"/>
          <w:szCs w:val="24"/>
        </w:rPr>
        <w:t>В ходе проведения межведомственной комплексной оперативно-профилактической операции «Мак-2025» на территории Красногорского района выявлено 2 преступления: по ч.2 ст. 228 УК РФ (незаконное хранение наркотических средств), по ч.1 ст. 231 УК РФ (незаконное культивирование). Оба уголовных дела направлены в суд. К административной ответственности привлечено 2 лица по ч.1 ст. 6.9 КоАП РФ (потребление наркотических средств без назначения врача).</w:t>
      </w:r>
    </w:p>
    <w:p w14:paraId="59DD23B4" w14:textId="77777777" w:rsidR="000611C7" w:rsidRPr="004776A9" w:rsidRDefault="000611C7" w:rsidP="00B16367">
      <w:pPr>
        <w:rPr>
          <w:b/>
          <w:bCs/>
          <w:color w:val="000000"/>
          <w:sz w:val="24"/>
          <w:szCs w:val="24"/>
        </w:rPr>
      </w:pPr>
    </w:p>
    <w:p w14:paraId="13AF9001" w14:textId="77777777" w:rsidR="00B16367" w:rsidRPr="004776A9" w:rsidRDefault="00B16367" w:rsidP="000611C7">
      <w:pPr>
        <w:jc w:val="center"/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Основные направления антинаркотической деятельности</w:t>
      </w:r>
    </w:p>
    <w:p w14:paraId="51342126" w14:textId="77777777" w:rsidR="00B16367" w:rsidRPr="004776A9" w:rsidRDefault="00B16367" w:rsidP="00B16367">
      <w:pPr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а) совершенствование антинаркотической деятельности;</w:t>
      </w:r>
    </w:p>
    <w:p w14:paraId="57E87DC7" w14:textId="77777777" w:rsidR="00B16367" w:rsidRPr="004776A9" w:rsidRDefault="00B16367" w:rsidP="00B16367">
      <w:pPr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б) профилактика незаконного потребления наркотиков;</w:t>
      </w:r>
    </w:p>
    <w:p w14:paraId="0D2E265E" w14:textId="77777777" w:rsidR="00B16367" w:rsidRPr="004776A9" w:rsidRDefault="00B16367" w:rsidP="00B16367">
      <w:pPr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в) раннее выявление незаконного потребления наркотиков;</w:t>
      </w:r>
    </w:p>
    <w:p w14:paraId="3E82AD47" w14:textId="77777777" w:rsidR="00B16367" w:rsidRPr="004776A9" w:rsidRDefault="00B16367" w:rsidP="00B16367">
      <w:pPr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г) сокращение числа лиц, у которых диагностированы наркомания или пагубное (с негативными последствиями) потребление наркотиков;</w:t>
      </w:r>
    </w:p>
    <w:p w14:paraId="363E616C" w14:textId="77777777" w:rsidR="00B16367" w:rsidRPr="004776A9" w:rsidRDefault="00B16367" w:rsidP="00B16367">
      <w:pPr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д) участие в процессе реабилитации и ресоциализации наркозависимых лиц;</w:t>
      </w:r>
    </w:p>
    <w:p w14:paraId="122C43E7" w14:textId="77777777" w:rsidR="00B16367" w:rsidRPr="004776A9" w:rsidRDefault="00B16367" w:rsidP="000611C7">
      <w:pPr>
        <w:pStyle w:val="a8"/>
        <w:ind w:firstLine="0"/>
        <w:rPr>
          <w:rFonts w:ascii="Times New Roman" w:hAnsi="Times New Roman" w:cs="Times New Roman"/>
          <w:sz w:val="24"/>
          <w:szCs w:val="24"/>
        </w:rPr>
      </w:pPr>
      <w:r w:rsidRPr="004776A9">
        <w:rPr>
          <w:rFonts w:ascii="Times New Roman" w:hAnsi="Times New Roman" w:cs="Times New Roman"/>
          <w:color w:val="000000"/>
          <w:sz w:val="24"/>
          <w:szCs w:val="24"/>
        </w:rPr>
        <w:t>е) сокращение количества преступлений и правонарушений в сфере НОН.</w:t>
      </w:r>
    </w:p>
    <w:p w14:paraId="4735BC53" w14:textId="77777777" w:rsidR="005B21C0" w:rsidRPr="004776A9" w:rsidRDefault="005B21C0" w:rsidP="00825299">
      <w:pPr>
        <w:pStyle w:val="a8"/>
        <w:ind w:firstLine="0"/>
        <w:rPr>
          <w:rFonts w:ascii="Times New Roman" w:hAnsi="Times New Roman" w:cs="Times New Roman"/>
          <w:sz w:val="24"/>
          <w:szCs w:val="24"/>
        </w:rPr>
      </w:pPr>
    </w:p>
    <w:p w14:paraId="738699F6" w14:textId="77777777" w:rsidR="005B21C0" w:rsidRPr="004776A9" w:rsidRDefault="005B21C0" w:rsidP="00825299">
      <w:pPr>
        <w:pStyle w:val="a8"/>
        <w:ind w:firstLine="0"/>
        <w:rPr>
          <w:rFonts w:ascii="Times New Roman" w:hAnsi="Times New Roman" w:cs="Times New Roman"/>
          <w:sz w:val="24"/>
          <w:szCs w:val="24"/>
        </w:rPr>
      </w:pPr>
    </w:p>
    <w:p w14:paraId="0DCD5C18" w14:textId="77777777" w:rsidR="004776A9" w:rsidRPr="004776A9" w:rsidRDefault="004776A9" w:rsidP="004776A9">
      <w:pPr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а) Направление совершенствование антинаркотической деятельности</w:t>
      </w:r>
    </w:p>
    <w:p w14:paraId="1A52C396" w14:textId="77777777" w:rsidR="004776A9" w:rsidRPr="004776A9" w:rsidRDefault="004776A9" w:rsidP="004776A9">
      <w:pPr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В рамках направления обеспечивается решение следующих задач:</w:t>
      </w:r>
    </w:p>
    <w:p w14:paraId="7426142D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-совершенствование (с учетом анализа наркоситуации) нормативно-правового регулирования</w:t>
      </w:r>
    </w:p>
    <w:p w14:paraId="73E0F582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lastRenderedPageBreak/>
        <w:t>антинаркотическо</w:t>
      </w:r>
      <w:r>
        <w:rPr>
          <w:color w:val="000000"/>
          <w:sz w:val="24"/>
          <w:szCs w:val="24"/>
        </w:rPr>
        <w:t>й деятельности на территории муниципального образования «Красногорский район»</w:t>
      </w:r>
      <w:r w:rsidRPr="004776A9">
        <w:rPr>
          <w:color w:val="000000"/>
          <w:sz w:val="24"/>
          <w:szCs w:val="24"/>
        </w:rPr>
        <w:t>;</w:t>
      </w:r>
    </w:p>
    <w:p w14:paraId="1837837A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 xml:space="preserve">-обеспечение эффективной координации антинаркотической деятельности </w:t>
      </w:r>
      <w:r>
        <w:rPr>
          <w:color w:val="000000"/>
          <w:sz w:val="24"/>
          <w:szCs w:val="24"/>
        </w:rPr>
        <w:t>муниципального образования «Красногорский район»</w:t>
      </w:r>
      <w:r w:rsidRPr="004776A9">
        <w:rPr>
          <w:color w:val="000000"/>
          <w:sz w:val="24"/>
          <w:szCs w:val="24"/>
        </w:rPr>
        <w:t>;</w:t>
      </w:r>
    </w:p>
    <w:p w14:paraId="24BB8D8E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-совершенствование системы мониторинга наркоситуации, повышение оперативности и объективности проводимых социологических исследований в сфере контроля за оборотом наркотиков.</w:t>
      </w:r>
    </w:p>
    <w:p w14:paraId="4A3236D5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 xml:space="preserve">Меры, обеспечивающие решение </w:t>
      </w:r>
      <w:proofErr w:type="gramStart"/>
      <w:r w:rsidRPr="004776A9">
        <w:rPr>
          <w:b/>
          <w:bCs/>
          <w:color w:val="000000"/>
          <w:sz w:val="24"/>
          <w:szCs w:val="24"/>
        </w:rPr>
        <w:t>выше обозначенных</w:t>
      </w:r>
      <w:proofErr w:type="gramEnd"/>
      <w:r w:rsidRPr="004776A9">
        <w:rPr>
          <w:b/>
          <w:bCs/>
          <w:color w:val="000000"/>
          <w:sz w:val="24"/>
          <w:szCs w:val="24"/>
        </w:rPr>
        <w:t xml:space="preserve"> задач:</w:t>
      </w:r>
    </w:p>
    <w:p w14:paraId="036E76B4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 xml:space="preserve">-принятие нормативных актов в сфере НОН на территории </w:t>
      </w:r>
      <w:r>
        <w:rPr>
          <w:color w:val="000000"/>
          <w:sz w:val="24"/>
          <w:szCs w:val="24"/>
        </w:rPr>
        <w:t>муниципального образования «Красногорский район»</w:t>
      </w:r>
      <w:r w:rsidRPr="004776A9">
        <w:rPr>
          <w:color w:val="000000"/>
          <w:sz w:val="24"/>
          <w:szCs w:val="24"/>
        </w:rPr>
        <w:t>;</w:t>
      </w:r>
    </w:p>
    <w:p w14:paraId="3FCC8B64" w14:textId="77777777" w:rsidR="004776A9" w:rsidRDefault="004776A9" w:rsidP="00B1701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4776A9">
        <w:rPr>
          <w:color w:val="000000"/>
          <w:sz w:val="24"/>
          <w:szCs w:val="24"/>
        </w:rPr>
        <w:t>осуществление контроля по сокращению площадей дикорастущих наркосодержащих растений;</w:t>
      </w:r>
    </w:p>
    <w:p w14:paraId="250C576B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 xml:space="preserve">-осуществление общественного контроля за деятельностью организаций реализующих сильнодействующие </w:t>
      </w:r>
      <w:proofErr w:type="spellStart"/>
      <w:r w:rsidRPr="004776A9">
        <w:rPr>
          <w:color w:val="000000"/>
          <w:sz w:val="24"/>
          <w:szCs w:val="24"/>
        </w:rPr>
        <w:t>лекартсвенные</w:t>
      </w:r>
      <w:proofErr w:type="spellEnd"/>
      <w:r w:rsidRPr="004776A9">
        <w:rPr>
          <w:color w:val="000000"/>
          <w:sz w:val="24"/>
          <w:szCs w:val="24"/>
        </w:rPr>
        <w:t xml:space="preserve"> препараты;</w:t>
      </w:r>
    </w:p>
    <w:p w14:paraId="65826069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-обеспечение согласованности мер по реализации «Стратегии 2030» на уровне Удмуртской Республики и муниципального образования</w:t>
      </w:r>
      <w:r>
        <w:rPr>
          <w:color w:val="000000"/>
          <w:sz w:val="24"/>
          <w:szCs w:val="24"/>
        </w:rPr>
        <w:t xml:space="preserve"> «Красногорский район»;</w:t>
      </w:r>
      <w:r w:rsidRPr="004776A9">
        <w:rPr>
          <w:color w:val="000000"/>
          <w:sz w:val="24"/>
          <w:szCs w:val="24"/>
        </w:rPr>
        <w:tab/>
      </w:r>
    </w:p>
    <w:p w14:paraId="55B9935B" w14:textId="77777777" w:rsidR="004776A9" w:rsidRPr="004776A9" w:rsidRDefault="004776A9" w:rsidP="00B1701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4776A9">
        <w:rPr>
          <w:color w:val="000000"/>
          <w:sz w:val="24"/>
          <w:szCs w:val="24"/>
        </w:rPr>
        <w:t>методическое обеспечение деятельности субъектов профилактики по вопросам реализации государственной антинаркотической политики;</w:t>
      </w:r>
    </w:p>
    <w:p w14:paraId="4B56E386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-формирование планов профессиональной подготовки и переподготовки специалистов, обеспечивающих реализацию антинаркотической политики;</w:t>
      </w:r>
    </w:p>
    <w:p w14:paraId="5F6360DF" w14:textId="77777777" w:rsidR="004776A9" w:rsidRDefault="004776A9" w:rsidP="00B1701D">
      <w:pPr>
        <w:jc w:val="both"/>
        <w:rPr>
          <w:color w:val="000000"/>
          <w:sz w:val="24"/>
          <w:szCs w:val="24"/>
        </w:rPr>
      </w:pPr>
      <w:r w:rsidRPr="004776A9">
        <w:rPr>
          <w:color w:val="000000"/>
          <w:sz w:val="24"/>
          <w:szCs w:val="24"/>
        </w:rPr>
        <w:t>-привлечение институтов гражданского общества к решению задач, предусмотренных «Стратегией 2030»</w:t>
      </w:r>
    </w:p>
    <w:p w14:paraId="02883903" w14:textId="77777777" w:rsidR="00D93F79" w:rsidRPr="004776A9" w:rsidRDefault="00D93F79" w:rsidP="004776A9">
      <w:pPr>
        <w:rPr>
          <w:sz w:val="24"/>
          <w:szCs w:val="24"/>
        </w:rPr>
      </w:pPr>
    </w:p>
    <w:p w14:paraId="3EFFCE14" w14:textId="77777777" w:rsidR="004776A9" w:rsidRPr="001A0A17" w:rsidRDefault="004776A9" w:rsidP="004776A9">
      <w:pPr>
        <w:rPr>
          <w:sz w:val="24"/>
          <w:szCs w:val="24"/>
        </w:rPr>
      </w:pPr>
      <w:r w:rsidRPr="001A0A17">
        <w:rPr>
          <w:b/>
          <w:bCs/>
          <w:sz w:val="24"/>
          <w:szCs w:val="24"/>
        </w:rPr>
        <w:t>Мероприятия по реализации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66"/>
        <w:gridCol w:w="3373"/>
        <w:gridCol w:w="2812"/>
        <w:gridCol w:w="5875"/>
      </w:tblGrid>
      <w:tr w:rsidR="00EF7D3F" w:rsidRPr="00E22BAA" w14:paraId="2FA3D97C" w14:textId="77777777" w:rsidTr="0006128F">
        <w:tc>
          <w:tcPr>
            <w:tcW w:w="3085" w:type="dxa"/>
          </w:tcPr>
          <w:p w14:paraId="7691B2A0" w14:textId="77777777" w:rsidR="00E22BAA" w:rsidRPr="00E22BAA" w:rsidRDefault="00E22BAA" w:rsidP="00E22BA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22BAA">
              <w:rPr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</w:tcPr>
          <w:p w14:paraId="4E7EA168" w14:textId="77777777" w:rsidR="00E22BAA" w:rsidRPr="00E22BAA" w:rsidRDefault="00E22BAA" w:rsidP="00E22BA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22BAA">
              <w:rPr>
                <w:bCs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2835" w:type="dxa"/>
          </w:tcPr>
          <w:p w14:paraId="6B02E13B" w14:textId="77777777" w:rsidR="00E22BAA" w:rsidRPr="00E22BAA" w:rsidRDefault="00E22BAA" w:rsidP="00E22BA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5954" w:type="dxa"/>
          </w:tcPr>
          <w:p w14:paraId="68877517" w14:textId="77777777" w:rsidR="00E22BAA" w:rsidRPr="00E22BAA" w:rsidRDefault="00E22BAA" w:rsidP="00E22BA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Ожидаемый непосредственный результат</w:t>
            </w:r>
          </w:p>
        </w:tc>
      </w:tr>
      <w:tr w:rsidR="00EF7D3F" w:rsidRPr="00E22BAA" w14:paraId="35CFCB76" w14:textId="77777777" w:rsidTr="0006128F">
        <w:tc>
          <w:tcPr>
            <w:tcW w:w="3085" w:type="dxa"/>
          </w:tcPr>
          <w:p w14:paraId="3BDB33A1" w14:textId="77777777" w:rsidR="00E22BAA" w:rsidRPr="00E22BAA" w:rsidRDefault="00A55603" w:rsidP="004776A9">
            <w:pPr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color w:val="000000"/>
                <w:spacing w:val="-3"/>
                <w:sz w:val="24"/>
                <w:szCs w:val="24"/>
              </w:rPr>
              <w:t xml:space="preserve">Разработка     нормативных </w:t>
            </w:r>
            <w:r w:rsidR="00B97483">
              <w:rPr>
                <w:color w:val="000000"/>
                <w:spacing w:val="-4"/>
                <w:sz w:val="24"/>
                <w:szCs w:val="24"/>
              </w:rPr>
              <w:t xml:space="preserve">актов   </w:t>
            </w:r>
            <w:proofErr w:type="gramStart"/>
            <w:r w:rsidR="00B97483">
              <w:rPr>
                <w:color w:val="000000"/>
                <w:spacing w:val="-4"/>
                <w:sz w:val="24"/>
                <w:szCs w:val="24"/>
              </w:rPr>
              <w:t>А</w:t>
            </w:r>
            <w:r w:rsidRPr="004C1FDF">
              <w:rPr>
                <w:color w:val="000000"/>
                <w:spacing w:val="-4"/>
                <w:sz w:val="24"/>
                <w:szCs w:val="24"/>
              </w:rPr>
              <w:t>дминистрации  МО</w:t>
            </w:r>
            <w:proofErr w:type="gramEnd"/>
            <w:r w:rsidRPr="004C1FDF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4C1FDF">
              <w:rPr>
                <w:color w:val="000000"/>
                <w:spacing w:val="-5"/>
                <w:sz w:val="24"/>
                <w:szCs w:val="24"/>
              </w:rPr>
              <w:t>«Красногорский район»</w:t>
            </w:r>
            <w:r w:rsidR="00B97483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3586933" w14:textId="77777777" w:rsidR="00A55603" w:rsidRPr="004C1FDF" w:rsidRDefault="00A55603" w:rsidP="00A55603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</w:rPr>
            </w:pPr>
            <w:proofErr w:type="spellStart"/>
            <w:r w:rsidRPr="004C1FDF">
              <w:rPr>
                <w:color w:val="000000"/>
                <w:spacing w:val="-2"/>
                <w:sz w:val="24"/>
                <w:szCs w:val="24"/>
              </w:rPr>
              <w:t>ОКСиМП</w:t>
            </w:r>
            <w:proofErr w:type="spellEnd"/>
            <w:r w:rsidRPr="004C1FDF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4C1FDF">
              <w:rPr>
                <w:color w:val="000000"/>
                <w:spacing w:val="-3"/>
                <w:sz w:val="24"/>
                <w:szCs w:val="24"/>
              </w:rPr>
              <w:t xml:space="preserve">ОНО, </w:t>
            </w:r>
          </w:p>
          <w:p w14:paraId="51C8AED4" w14:textId="77777777" w:rsidR="00E22BAA" w:rsidRPr="00E22BAA" w:rsidRDefault="00A55603" w:rsidP="00A556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color w:val="000000"/>
                <w:spacing w:val="-3"/>
                <w:sz w:val="24"/>
                <w:szCs w:val="24"/>
              </w:rPr>
              <w:t>КДН и ЗП</w:t>
            </w:r>
          </w:p>
        </w:tc>
        <w:tc>
          <w:tcPr>
            <w:tcW w:w="2835" w:type="dxa"/>
          </w:tcPr>
          <w:p w14:paraId="1AE7EB09" w14:textId="77777777" w:rsidR="00E22BAA" w:rsidRPr="00E22BAA" w:rsidRDefault="00A55603" w:rsidP="00A556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Постоянно</w:t>
            </w:r>
          </w:p>
        </w:tc>
        <w:tc>
          <w:tcPr>
            <w:tcW w:w="5954" w:type="dxa"/>
          </w:tcPr>
          <w:p w14:paraId="4E3080F3" w14:textId="77777777" w:rsidR="00E22BAA" w:rsidRPr="00E22BAA" w:rsidRDefault="00A55603" w:rsidP="004776A9">
            <w:pPr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Совершенствование системы профилактики злоупотребления наркотическими средствами и другими психоактивными веществами, а также          предупреждение преступлений и правонарушений, связанных со злоупотреблением и</w:t>
            </w:r>
            <w:r w:rsidR="00EF7D3F">
              <w:rPr>
                <w:sz w:val="24"/>
                <w:szCs w:val="24"/>
              </w:rPr>
              <w:t xml:space="preserve"> незаконным оборотом наркотиков</w:t>
            </w:r>
          </w:p>
        </w:tc>
      </w:tr>
      <w:tr w:rsidR="00EF7D3F" w:rsidRPr="00E22BAA" w14:paraId="528A9380" w14:textId="77777777" w:rsidTr="0006128F">
        <w:tc>
          <w:tcPr>
            <w:tcW w:w="3085" w:type="dxa"/>
          </w:tcPr>
          <w:p w14:paraId="7FBD37E5" w14:textId="77777777" w:rsidR="00E22BAA" w:rsidRPr="00E22BAA" w:rsidRDefault="00B97483" w:rsidP="004776A9">
            <w:pPr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Проведение ОПО «Мак» на территории МО «Красногорский район»</w:t>
            </w:r>
          </w:p>
        </w:tc>
        <w:tc>
          <w:tcPr>
            <w:tcW w:w="3402" w:type="dxa"/>
          </w:tcPr>
          <w:p w14:paraId="191637B7" w14:textId="77777777" w:rsidR="00E22BAA" w:rsidRPr="00E22BAA" w:rsidRDefault="00B1701D" w:rsidP="00B1701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  <w:r w:rsidR="00B97483" w:rsidRPr="004C1FDF">
              <w:rPr>
                <w:sz w:val="24"/>
                <w:szCs w:val="24"/>
              </w:rPr>
              <w:t xml:space="preserve"> «Красногорск</w:t>
            </w:r>
            <w:r>
              <w:rPr>
                <w:sz w:val="24"/>
                <w:szCs w:val="24"/>
              </w:rPr>
              <w:t>ое</w:t>
            </w:r>
            <w:r w:rsidR="00B97483" w:rsidRPr="004C1FDF">
              <w:rPr>
                <w:sz w:val="24"/>
                <w:szCs w:val="24"/>
              </w:rPr>
              <w:t>»,</w:t>
            </w:r>
            <w:r w:rsidR="00B974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4643423" w14:textId="77777777" w:rsidR="00E22BAA" w:rsidRPr="00E22BAA" w:rsidRDefault="00D93F79" w:rsidP="00B9748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5954" w:type="dxa"/>
          </w:tcPr>
          <w:p w14:paraId="1330CF3A" w14:textId="77777777" w:rsidR="00E22BAA" w:rsidRPr="00E22BAA" w:rsidRDefault="00B97483" w:rsidP="00B97483">
            <w:pPr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Выявление мест посева и мест самопроизвольного произрастания наркосо</w:t>
            </w:r>
            <w:r>
              <w:rPr>
                <w:sz w:val="24"/>
                <w:szCs w:val="24"/>
              </w:rPr>
              <w:t xml:space="preserve">держащих дикорастущих растений, </w:t>
            </w:r>
            <w:r w:rsidRPr="004C1FDF">
              <w:rPr>
                <w:sz w:val="24"/>
                <w:szCs w:val="24"/>
              </w:rPr>
              <w:t>их уничтожение с целью пресечения употребления и распро</w:t>
            </w:r>
            <w:r>
              <w:rPr>
                <w:sz w:val="24"/>
                <w:szCs w:val="24"/>
              </w:rPr>
              <w:t xml:space="preserve">странения наркотических веществ, </w:t>
            </w:r>
            <w:r w:rsidRPr="004776A9">
              <w:rPr>
                <w:color w:val="000000"/>
                <w:sz w:val="24"/>
                <w:szCs w:val="24"/>
              </w:rPr>
              <w:t>сокращени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776A9">
              <w:rPr>
                <w:color w:val="000000"/>
                <w:sz w:val="24"/>
                <w:szCs w:val="24"/>
              </w:rPr>
              <w:t xml:space="preserve"> площадей дикорастущих наркосодержащих растений</w:t>
            </w:r>
          </w:p>
        </w:tc>
      </w:tr>
      <w:tr w:rsidR="00F1332B" w:rsidRPr="00E22BAA" w14:paraId="568B0047" w14:textId="77777777" w:rsidTr="0006128F">
        <w:tc>
          <w:tcPr>
            <w:tcW w:w="3085" w:type="dxa"/>
          </w:tcPr>
          <w:p w14:paraId="29496E84" w14:textId="77777777" w:rsidR="00F1332B" w:rsidRPr="00E22BAA" w:rsidRDefault="007F5BF5" w:rsidP="004776A9">
            <w:pPr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color w:val="000000"/>
                <w:spacing w:val="-7"/>
                <w:sz w:val="24"/>
                <w:szCs w:val="24"/>
              </w:rPr>
              <w:t>Проведение   социологичес</w:t>
            </w:r>
            <w:r w:rsidRPr="004C1FDF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4C1FDF">
              <w:rPr>
                <w:color w:val="000000"/>
                <w:spacing w:val="-4"/>
                <w:sz w:val="24"/>
                <w:szCs w:val="24"/>
              </w:rPr>
              <w:t xml:space="preserve">ких    исследований    среди населения     по     проблеме </w:t>
            </w:r>
            <w:r w:rsidRPr="004C1FDF">
              <w:rPr>
                <w:color w:val="000000"/>
                <w:spacing w:val="-6"/>
                <w:sz w:val="24"/>
                <w:szCs w:val="24"/>
              </w:rPr>
              <w:t xml:space="preserve">наркотизации, алкоголизма, табакокурения и распространения ВИЧ в </w:t>
            </w:r>
            <w:r w:rsidRPr="004C1FDF">
              <w:rPr>
                <w:color w:val="000000"/>
                <w:spacing w:val="-6"/>
                <w:sz w:val="24"/>
                <w:szCs w:val="24"/>
              </w:rPr>
              <w:lastRenderedPageBreak/>
              <w:t>социальных сетях</w:t>
            </w:r>
          </w:p>
        </w:tc>
        <w:tc>
          <w:tcPr>
            <w:tcW w:w="3402" w:type="dxa"/>
          </w:tcPr>
          <w:p w14:paraId="01218FB4" w14:textId="77777777" w:rsidR="00F1332B" w:rsidRPr="00E22BAA" w:rsidRDefault="003D41CB" w:rsidP="007F5B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Ведущий специалист-эксперт по молодежной политике</w:t>
            </w:r>
          </w:p>
        </w:tc>
        <w:tc>
          <w:tcPr>
            <w:tcW w:w="2835" w:type="dxa"/>
          </w:tcPr>
          <w:p w14:paraId="7F92A662" w14:textId="77777777" w:rsidR="00F1332B" w:rsidRPr="00E22BAA" w:rsidRDefault="007F5BF5" w:rsidP="004776A9">
            <w:pPr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954" w:type="dxa"/>
          </w:tcPr>
          <w:p w14:paraId="3805EE12" w14:textId="77777777" w:rsidR="00F1332B" w:rsidRPr="00E22BAA" w:rsidRDefault="007F5BF5" w:rsidP="004776A9">
            <w:pPr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</w:t>
            </w:r>
          </w:p>
        </w:tc>
      </w:tr>
      <w:tr w:rsidR="00F1332B" w:rsidRPr="00E22BAA" w14:paraId="658B136C" w14:textId="77777777" w:rsidTr="0006128F">
        <w:tc>
          <w:tcPr>
            <w:tcW w:w="3085" w:type="dxa"/>
          </w:tcPr>
          <w:p w14:paraId="2D969888" w14:textId="77777777" w:rsidR="00F1332B" w:rsidRPr="00E22BAA" w:rsidRDefault="00E415C3" w:rsidP="004776A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Организация обучения специалистов, </w:t>
            </w:r>
            <w:r w:rsidRPr="004776A9">
              <w:rPr>
                <w:color w:val="000000"/>
                <w:sz w:val="24"/>
                <w:szCs w:val="24"/>
              </w:rPr>
              <w:t>обеспечивающих реализацию антинаркотической политики</w:t>
            </w:r>
          </w:p>
        </w:tc>
        <w:tc>
          <w:tcPr>
            <w:tcW w:w="3402" w:type="dxa"/>
          </w:tcPr>
          <w:p w14:paraId="05667319" w14:textId="77777777" w:rsidR="00F1332B" w:rsidRPr="00E22BAA" w:rsidRDefault="00E415C3" w:rsidP="003D41C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Председатель АНК, секретарь АНК</w:t>
            </w:r>
          </w:p>
        </w:tc>
        <w:tc>
          <w:tcPr>
            <w:tcW w:w="2835" w:type="dxa"/>
          </w:tcPr>
          <w:p w14:paraId="465A49D1" w14:textId="77777777" w:rsidR="00F1332B" w:rsidRPr="00E22BAA" w:rsidRDefault="00E415C3" w:rsidP="003D41C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5954" w:type="dxa"/>
          </w:tcPr>
          <w:p w14:paraId="10CEB890" w14:textId="77777777" w:rsidR="00F1332B" w:rsidRPr="00E22BAA" w:rsidRDefault="003D41CB" w:rsidP="004776A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системы специальной подготовки кадров в сфере профилактики незаконного потребления и распространения наркотиков</w:t>
            </w:r>
          </w:p>
        </w:tc>
      </w:tr>
    </w:tbl>
    <w:p w14:paraId="23750F65" w14:textId="77777777" w:rsidR="00E22BAA" w:rsidRDefault="00E22BAA" w:rsidP="004776A9">
      <w:pPr>
        <w:rPr>
          <w:b/>
          <w:bCs/>
          <w:color w:val="000000"/>
          <w:sz w:val="24"/>
          <w:szCs w:val="24"/>
        </w:rPr>
      </w:pPr>
    </w:p>
    <w:p w14:paraId="5CDC6484" w14:textId="77777777" w:rsidR="004776A9" w:rsidRPr="004776A9" w:rsidRDefault="004776A9" w:rsidP="004776A9">
      <w:pPr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б) Направление профилактика незаконного потребления наркотиков.</w:t>
      </w:r>
    </w:p>
    <w:p w14:paraId="0E08F918" w14:textId="77777777" w:rsidR="004776A9" w:rsidRPr="004776A9" w:rsidRDefault="004776A9" w:rsidP="004776A9">
      <w:pPr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В рамках направления обеспечивается решение следующих задач:</w:t>
      </w:r>
    </w:p>
    <w:p w14:paraId="0948B8BB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-формирование на общих методологических основания</w:t>
      </w:r>
      <w:r>
        <w:rPr>
          <w:color w:val="000000"/>
          <w:sz w:val="24"/>
          <w:szCs w:val="24"/>
        </w:rPr>
        <w:t>х</w:t>
      </w:r>
      <w:r w:rsidRPr="004776A9">
        <w:rPr>
          <w:color w:val="000000"/>
          <w:sz w:val="24"/>
          <w:szCs w:val="24"/>
        </w:rPr>
        <w:t xml:space="preserve"> системы комплексной антинаркотиче</w:t>
      </w:r>
      <w:r>
        <w:rPr>
          <w:color w:val="000000"/>
          <w:sz w:val="24"/>
          <w:szCs w:val="24"/>
        </w:rPr>
        <w:t>ской деятельности на территории муниципального образования «Красногорский район»;</w:t>
      </w:r>
    </w:p>
    <w:p w14:paraId="45E39B73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 xml:space="preserve">Меры, обеспечивающие решение </w:t>
      </w:r>
      <w:proofErr w:type="gramStart"/>
      <w:r w:rsidRPr="004776A9">
        <w:rPr>
          <w:b/>
          <w:bCs/>
          <w:color w:val="000000"/>
          <w:sz w:val="24"/>
          <w:szCs w:val="24"/>
        </w:rPr>
        <w:t>выше обозначенных</w:t>
      </w:r>
      <w:proofErr w:type="gramEnd"/>
      <w:r w:rsidRPr="004776A9">
        <w:rPr>
          <w:b/>
          <w:bCs/>
          <w:color w:val="000000"/>
          <w:sz w:val="24"/>
          <w:szCs w:val="24"/>
        </w:rPr>
        <w:t xml:space="preserve"> задач:</w:t>
      </w:r>
    </w:p>
    <w:p w14:paraId="47CF697D" w14:textId="77777777" w:rsidR="004776A9" w:rsidRPr="004776A9" w:rsidRDefault="004776A9" w:rsidP="00B1701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4776A9">
        <w:rPr>
          <w:color w:val="000000"/>
          <w:sz w:val="24"/>
          <w:szCs w:val="24"/>
        </w:rPr>
        <w:t>развитие инфраструктуры, форм и методов первичной профилактики незаконного потребления наркотиков;</w:t>
      </w:r>
    </w:p>
    <w:p w14:paraId="7B0EAAA9" w14:textId="77777777" w:rsidR="005B21C0" w:rsidRPr="004776A9" w:rsidRDefault="004776A9" w:rsidP="00B1701D">
      <w:pPr>
        <w:pStyle w:val="a8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76A9">
        <w:rPr>
          <w:rFonts w:ascii="Times New Roman" w:hAnsi="Times New Roman" w:cs="Times New Roman"/>
          <w:color w:val="000000"/>
          <w:sz w:val="24"/>
          <w:szCs w:val="24"/>
        </w:rPr>
        <w:t>-уделение внимания духовно-нравственному развитию молодежи;</w:t>
      </w:r>
    </w:p>
    <w:p w14:paraId="7CB615D1" w14:textId="77777777" w:rsidR="004776A9" w:rsidRPr="004776A9" w:rsidRDefault="004776A9" w:rsidP="00B1701D">
      <w:pPr>
        <w:jc w:val="both"/>
        <w:rPr>
          <w:color w:val="000000"/>
          <w:sz w:val="24"/>
          <w:szCs w:val="24"/>
        </w:rPr>
      </w:pPr>
      <w:r w:rsidRPr="00AB6D49">
        <w:rPr>
          <w:color w:val="000000"/>
          <w:sz w:val="24"/>
          <w:szCs w:val="24"/>
        </w:rPr>
        <w:t>-экспертиза профилактических программ и проектов антинаркотической направленности, предлагаемых общественными и некоммерческими организациями для внедрения и распространения в молодежной среде;</w:t>
      </w:r>
    </w:p>
    <w:p w14:paraId="70700003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-активное привлечение добровольцев (волонтеров) к участию в реализации антинаркотической политики;</w:t>
      </w:r>
    </w:p>
    <w:p w14:paraId="13BD747E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-организация взаимодействия со СМИ по вопросам противодействия НОН;</w:t>
      </w:r>
    </w:p>
    <w:p w14:paraId="662AD3EC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-осуществление мониторинга и анализа эффективности информационно-пропагандистского сопровождения антинаркотических мероприятий, направленных на содействие реализации антинаркотической политики государства.</w:t>
      </w:r>
    </w:p>
    <w:p w14:paraId="1410EFE3" w14:textId="77777777" w:rsidR="00D93F79" w:rsidRDefault="00D93F79" w:rsidP="004776A9">
      <w:pPr>
        <w:rPr>
          <w:b/>
          <w:bCs/>
          <w:sz w:val="24"/>
          <w:szCs w:val="24"/>
        </w:rPr>
      </w:pPr>
    </w:p>
    <w:p w14:paraId="68CF8133" w14:textId="77777777" w:rsidR="004776A9" w:rsidRPr="00531EE6" w:rsidRDefault="004776A9" w:rsidP="004776A9">
      <w:pPr>
        <w:rPr>
          <w:b/>
          <w:sz w:val="24"/>
          <w:szCs w:val="24"/>
        </w:rPr>
      </w:pPr>
      <w:r w:rsidRPr="00531EE6">
        <w:rPr>
          <w:b/>
          <w:bCs/>
          <w:sz w:val="24"/>
          <w:szCs w:val="24"/>
        </w:rPr>
        <w:t>Мероприятия по реализации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0"/>
        <w:gridCol w:w="3371"/>
        <w:gridCol w:w="2811"/>
        <w:gridCol w:w="5874"/>
      </w:tblGrid>
      <w:tr w:rsidR="002F6163" w:rsidRPr="00E22BAA" w14:paraId="1AAF022D" w14:textId="77777777" w:rsidTr="003C4016">
        <w:tc>
          <w:tcPr>
            <w:tcW w:w="3085" w:type="dxa"/>
          </w:tcPr>
          <w:p w14:paraId="7B9C6208" w14:textId="77777777" w:rsidR="002F6163" w:rsidRPr="00E22BAA" w:rsidRDefault="002F6163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22BAA">
              <w:rPr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</w:tcPr>
          <w:p w14:paraId="3969CB50" w14:textId="77777777" w:rsidR="002F6163" w:rsidRPr="00E22BAA" w:rsidRDefault="002F6163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22BAA">
              <w:rPr>
                <w:bCs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2835" w:type="dxa"/>
          </w:tcPr>
          <w:p w14:paraId="2AA98006" w14:textId="77777777" w:rsidR="002F6163" w:rsidRPr="00E22BAA" w:rsidRDefault="002F6163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5954" w:type="dxa"/>
          </w:tcPr>
          <w:p w14:paraId="43A1365A" w14:textId="77777777" w:rsidR="002F6163" w:rsidRPr="00E22BAA" w:rsidRDefault="002F6163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Ожидаемый непосредственный результат</w:t>
            </w:r>
          </w:p>
        </w:tc>
      </w:tr>
      <w:tr w:rsidR="002F6163" w:rsidRPr="00E22BAA" w14:paraId="20FE140F" w14:textId="77777777" w:rsidTr="003C4016">
        <w:tc>
          <w:tcPr>
            <w:tcW w:w="3085" w:type="dxa"/>
          </w:tcPr>
          <w:p w14:paraId="46F325E7" w14:textId="77777777" w:rsidR="002F6163" w:rsidRPr="001A0A17" w:rsidRDefault="002F6163" w:rsidP="00111A01">
            <w:pPr>
              <w:rPr>
                <w:bCs/>
                <w:color w:val="000000"/>
                <w:sz w:val="24"/>
                <w:szCs w:val="24"/>
              </w:rPr>
            </w:pPr>
            <w:r w:rsidRPr="001A0A17">
              <w:rPr>
                <w:sz w:val="24"/>
                <w:szCs w:val="24"/>
              </w:rPr>
              <w:t xml:space="preserve">Организация сотрудничества со средствами массовой информации по вопросам антинаркотической пропаганды, направленного на повышение уровня осведомленности граждан, в первую очередь несовершеннолетних и их родителей (законных </w:t>
            </w:r>
            <w:r w:rsidRPr="001A0A17">
              <w:rPr>
                <w:sz w:val="24"/>
                <w:szCs w:val="24"/>
              </w:rPr>
              <w:lastRenderedPageBreak/>
              <w:t>представителей), о рисках, связанных с незаконным потреблением наркотиков, и последствиях такого потребления</w:t>
            </w:r>
          </w:p>
        </w:tc>
        <w:tc>
          <w:tcPr>
            <w:tcW w:w="3402" w:type="dxa"/>
          </w:tcPr>
          <w:p w14:paraId="7901F98A" w14:textId="77777777" w:rsidR="002F6163" w:rsidRPr="001A0A17" w:rsidRDefault="002F6163" w:rsidP="002F616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1A0A17">
              <w:rPr>
                <w:sz w:val="24"/>
                <w:szCs w:val="24"/>
              </w:rPr>
              <w:lastRenderedPageBreak/>
              <w:t>Реда</w:t>
            </w:r>
            <w:r w:rsidR="00B1701D">
              <w:rPr>
                <w:sz w:val="24"/>
                <w:szCs w:val="24"/>
              </w:rPr>
              <w:t xml:space="preserve">кция газеты «Победа», </w:t>
            </w:r>
            <w:proofErr w:type="spellStart"/>
            <w:r w:rsidR="00B1701D">
              <w:rPr>
                <w:sz w:val="24"/>
                <w:szCs w:val="24"/>
              </w:rPr>
              <w:t>ОКСиМП</w:t>
            </w:r>
            <w:proofErr w:type="spellEnd"/>
            <w:r w:rsidR="00B1701D">
              <w:rPr>
                <w:sz w:val="24"/>
                <w:szCs w:val="24"/>
              </w:rPr>
              <w:t>, О</w:t>
            </w:r>
            <w:r w:rsidRPr="001A0A17">
              <w:rPr>
                <w:sz w:val="24"/>
                <w:szCs w:val="24"/>
              </w:rPr>
              <w:t xml:space="preserve">О, </w:t>
            </w:r>
          </w:p>
          <w:p w14:paraId="5BCF0F2E" w14:textId="77777777" w:rsidR="002F6163" w:rsidRPr="001A0A17" w:rsidRDefault="00B1701D" w:rsidP="002F6163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 </w:t>
            </w:r>
            <w:r w:rsidR="002F6163" w:rsidRPr="001A0A17">
              <w:rPr>
                <w:sz w:val="24"/>
                <w:szCs w:val="24"/>
              </w:rPr>
              <w:t>«Красногорск</w:t>
            </w:r>
            <w:r>
              <w:rPr>
                <w:sz w:val="24"/>
                <w:szCs w:val="24"/>
              </w:rPr>
              <w:t>ое</w:t>
            </w:r>
            <w:r w:rsidR="002F6163" w:rsidRPr="001A0A17">
              <w:rPr>
                <w:sz w:val="24"/>
                <w:szCs w:val="24"/>
              </w:rPr>
              <w:t xml:space="preserve">», </w:t>
            </w:r>
          </w:p>
          <w:p w14:paraId="31862EDB" w14:textId="77777777" w:rsidR="002F6163" w:rsidRPr="001A0A17" w:rsidRDefault="002F6163" w:rsidP="004A06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A0A17">
              <w:rPr>
                <w:sz w:val="24"/>
                <w:szCs w:val="24"/>
              </w:rPr>
              <w:t>КДН и ЗП</w:t>
            </w:r>
          </w:p>
        </w:tc>
        <w:tc>
          <w:tcPr>
            <w:tcW w:w="2835" w:type="dxa"/>
          </w:tcPr>
          <w:p w14:paraId="03C0448E" w14:textId="77777777" w:rsidR="002F6163" w:rsidRPr="001A0A17" w:rsidRDefault="002F6163" w:rsidP="002F616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A0A17">
              <w:rPr>
                <w:bCs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5954" w:type="dxa"/>
          </w:tcPr>
          <w:p w14:paraId="0212A985" w14:textId="77777777" w:rsidR="002F6163" w:rsidRPr="00E22BAA" w:rsidRDefault="00976204" w:rsidP="004A067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4776A9">
              <w:rPr>
                <w:color w:val="000000"/>
                <w:sz w:val="24"/>
                <w:szCs w:val="24"/>
              </w:rPr>
              <w:t xml:space="preserve">овышение уровня осведомленности </w:t>
            </w:r>
            <w:r>
              <w:rPr>
                <w:color w:val="000000"/>
                <w:sz w:val="24"/>
                <w:szCs w:val="24"/>
              </w:rPr>
              <w:t xml:space="preserve">населения, </w:t>
            </w:r>
            <w:r w:rsidRPr="004776A9">
              <w:rPr>
                <w:color w:val="000000"/>
                <w:sz w:val="24"/>
                <w:szCs w:val="24"/>
              </w:rPr>
              <w:t>несовершеннолетних</w:t>
            </w:r>
            <w:r>
              <w:rPr>
                <w:color w:val="000000"/>
                <w:sz w:val="24"/>
                <w:szCs w:val="24"/>
              </w:rPr>
              <w:t xml:space="preserve"> и их родителей</w:t>
            </w:r>
            <w:r w:rsidRPr="004776A9">
              <w:rPr>
                <w:color w:val="000000"/>
                <w:sz w:val="24"/>
                <w:szCs w:val="24"/>
              </w:rPr>
              <w:t xml:space="preserve"> о рисках, связанн</w:t>
            </w:r>
            <w:r>
              <w:rPr>
                <w:color w:val="000000"/>
                <w:sz w:val="24"/>
                <w:szCs w:val="24"/>
              </w:rPr>
              <w:t xml:space="preserve">ых с НОН, и последствиях </w:t>
            </w:r>
            <w:r w:rsidRPr="004776A9">
              <w:rPr>
                <w:color w:val="000000"/>
                <w:sz w:val="24"/>
                <w:szCs w:val="24"/>
              </w:rPr>
              <w:t>потребления</w:t>
            </w:r>
            <w:r>
              <w:rPr>
                <w:color w:val="000000"/>
                <w:sz w:val="24"/>
                <w:szCs w:val="24"/>
              </w:rPr>
              <w:t xml:space="preserve"> наркотических средств</w:t>
            </w:r>
          </w:p>
        </w:tc>
      </w:tr>
      <w:tr w:rsidR="002F6163" w:rsidRPr="00E22BAA" w14:paraId="21D8C3B1" w14:textId="77777777" w:rsidTr="003C4016">
        <w:tc>
          <w:tcPr>
            <w:tcW w:w="3085" w:type="dxa"/>
          </w:tcPr>
          <w:p w14:paraId="4E543487" w14:textId="77777777" w:rsidR="00C73AFB" w:rsidRDefault="00C73AFB" w:rsidP="00C73AF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Информационно-пропагандистское сопровождение профилактической работы по противодействию немедицинскому потреблению наркотических средств и их незаконному обороту в Красногорском районе.</w:t>
            </w:r>
          </w:p>
          <w:p w14:paraId="0F700EEA" w14:textId="77777777" w:rsidR="002F6163" w:rsidRPr="00E22BAA" w:rsidRDefault="002F6163" w:rsidP="00111A0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F8E1C0" w14:textId="77777777" w:rsidR="002F6163" w:rsidRPr="00E22BAA" w:rsidRDefault="00C73AFB" w:rsidP="00C73A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Редакция газеты «Победа»</w:t>
            </w:r>
          </w:p>
        </w:tc>
        <w:tc>
          <w:tcPr>
            <w:tcW w:w="2835" w:type="dxa"/>
          </w:tcPr>
          <w:p w14:paraId="5EF96C2C" w14:textId="77777777" w:rsidR="002F6163" w:rsidRPr="00E22BAA" w:rsidRDefault="00C73AFB" w:rsidP="00C73A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954" w:type="dxa"/>
          </w:tcPr>
          <w:p w14:paraId="21B7C3A1" w14:textId="77777777" w:rsidR="002F6163" w:rsidRPr="00E22BAA" w:rsidRDefault="00C73AFB" w:rsidP="00111A01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4776A9">
              <w:rPr>
                <w:color w:val="000000"/>
                <w:sz w:val="24"/>
                <w:szCs w:val="24"/>
              </w:rPr>
              <w:t xml:space="preserve">овышение уровня осведомленности </w:t>
            </w:r>
            <w:r>
              <w:rPr>
                <w:color w:val="000000"/>
                <w:sz w:val="24"/>
                <w:szCs w:val="24"/>
              </w:rPr>
              <w:t xml:space="preserve">населения, </w:t>
            </w:r>
            <w:r w:rsidRPr="004776A9">
              <w:rPr>
                <w:color w:val="000000"/>
                <w:sz w:val="24"/>
                <w:szCs w:val="24"/>
              </w:rPr>
              <w:t>несовершеннолетних</w:t>
            </w:r>
            <w:r>
              <w:rPr>
                <w:color w:val="000000"/>
                <w:sz w:val="24"/>
                <w:szCs w:val="24"/>
              </w:rPr>
              <w:t xml:space="preserve"> и их родителей</w:t>
            </w:r>
            <w:r w:rsidRPr="004776A9">
              <w:rPr>
                <w:color w:val="000000"/>
                <w:sz w:val="24"/>
                <w:szCs w:val="24"/>
              </w:rPr>
              <w:t xml:space="preserve"> о рисках, связанн</w:t>
            </w:r>
            <w:r>
              <w:rPr>
                <w:color w:val="000000"/>
                <w:sz w:val="24"/>
                <w:szCs w:val="24"/>
              </w:rPr>
              <w:t xml:space="preserve">ых с НОН, и последствиях </w:t>
            </w:r>
            <w:r w:rsidRPr="004776A9">
              <w:rPr>
                <w:color w:val="000000"/>
                <w:sz w:val="24"/>
                <w:szCs w:val="24"/>
              </w:rPr>
              <w:t>потребления</w:t>
            </w:r>
            <w:r>
              <w:rPr>
                <w:color w:val="000000"/>
                <w:sz w:val="24"/>
                <w:szCs w:val="24"/>
              </w:rPr>
              <w:t xml:space="preserve"> наркотических средств</w:t>
            </w:r>
          </w:p>
        </w:tc>
      </w:tr>
      <w:tr w:rsidR="00976204" w:rsidRPr="00E22BAA" w14:paraId="0F33DECE" w14:textId="77777777" w:rsidTr="003C4016">
        <w:tc>
          <w:tcPr>
            <w:tcW w:w="3085" w:type="dxa"/>
          </w:tcPr>
          <w:p w14:paraId="13D82CBA" w14:textId="77777777" w:rsidR="00976204" w:rsidRPr="00E22BAA" w:rsidRDefault="00976204" w:rsidP="0071647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Проведение мероприятий (фестивалей волонтерских отрядов, круглых столов и т.д.) с целью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привлечения добровольцев (волонтеров) к участию в реализации антинаркотической политики</w:t>
            </w:r>
          </w:p>
        </w:tc>
        <w:tc>
          <w:tcPr>
            <w:tcW w:w="3402" w:type="dxa"/>
          </w:tcPr>
          <w:p w14:paraId="6738A3B9" w14:textId="77777777" w:rsidR="00976204" w:rsidRPr="00E22BAA" w:rsidRDefault="00976204" w:rsidP="00D93F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Ведущий специалист-эксперт по молодежной политике, </w:t>
            </w:r>
            <w:r w:rsidR="00D93F79">
              <w:rPr>
                <w:bCs/>
                <w:color w:val="000000"/>
                <w:sz w:val="24"/>
                <w:szCs w:val="24"/>
              </w:rPr>
              <w:t>Красногорский ЦДТ</w:t>
            </w:r>
          </w:p>
        </w:tc>
        <w:tc>
          <w:tcPr>
            <w:tcW w:w="2835" w:type="dxa"/>
          </w:tcPr>
          <w:p w14:paraId="02EDED57" w14:textId="77777777" w:rsidR="00976204" w:rsidRPr="00E22BAA" w:rsidRDefault="00976204" w:rsidP="007164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5954" w:type="dxa"/>
          </w:tcPr>
          <w:p w14:paraId="7CB6E31E" w14:textId="77777777" w:rsidR="00976204" w:rsidRPr="00E22BAA" w:rsidRDefault="00976204" w:rsidP="0071647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</w:t>
            </w:r>
            <w:r w:rsidRPr="004776A9">
              <w:rPr>
                <w:color w:val="000000"/>
                <w:sz w:val="24"/>
                <w:szCs w:val="24"/>
              </w:rPr>
              <w:t xml:space="preserve">добровольцев (волонтеров)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4776A9">
              <w:rPr>
                <w:color w:val="000000"/>
                <w:sz w:val="24"/>
                <w:szCs w:val="24"/>
              </w:rPr>
              <w:t xml:space="preserve"> реализации антинаркотической политики</w:t>
            </w:r>
            <w:r>
              <w:rPr>
                <w:color w:val="000000"/>
                <w:sz w:val="24"/>
                <w:szCs w:val="24"/>
              </w:rPr>
              <w:t>, с</w:t>
            </w:r>
            <w:r w:rsidRPr="000F7C1F">
              <w:rPr>
                <w:sz w:val="24"/>
                <w:szCs w:val="24"/>
              </w:rPr>
              <w:t>овершенствование антинаркотической пропаганды, профилактика злоупотребления наркотиками и другими психотропными веществами, внедрение новых направлений профилактики наркомании и борьбы с наркопреступностью.</w:t>
            </w:r>
          </w:p>
        </w:tc>
      </w:tr>
      <w:tr w:rsidR="00C73AFB" w:rsidRPr="00E22BAA" w14:paraId="7E25B8D2" w14:textId="77777777" w:rsidTr="003C4016">
        <w:tc>
          <w:tcPr>
            <w:tcW w:w="3085" w:type="dxa"/>
          </w:tcPr>
          <w:p w14:paraId="53F7346A" w14:textId="77777777" w:rsidR="00C73AFB" w:rsidRDefault="001A0A17" w:rsidP="001A0A1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мероприятий, направленных на </w:t>
            </w:r>
            <w:r w:rsidRPr="001A0A17">
              <w:rPr>
                <w:bCs/>
                <w:sz w:val="24"/>
                <w:szCs w:val="24"/>
              </w:rPr>
              <w:t>духов</w:t>
            </w:r>
            <w:r>
              <w:rPr>
                <w:bCs/>
                <w:sz w:val="24"/>
                <w:szCs w:val="24"/>
              </w:rPr>
              <w:t>но-нравственное</w:t>
            </w:r>
            <w:r w:rsidRPr="001A0A17">
              <w:rPr>
                <w:bCs/>
                <w:sz w:val="24"/>
                <w:szCs w:val="24"/>
              </w:rPr>
              <w:t xml:space="preserve"> воспитани</w:t>
            </w:r>
            <w:r>
              <w:rPr>
                <w:bCs/>
                <w:sz w:val="24"/>
                <w:szCs w:val="24"/>
              </w:rPr>
              <w:t>е</w:t>
            </w:r>
            <w:r w:rsidRPr="001A0A1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обучающихся </w:t>
            </w:r>
            <w:r w:rsidRPr="001A0A17">
              <w:rPr>
                <w:bCs/>
                <w:sz w:val="24"/>
                <w:szCs w:val="24"/>
              </w:rPr>
              <w:t>в образоват</w:t>
            </w:r>
            <w:r>
              <w:rPr>
                <w:bCs/>
                <w:sz w:val="24"/>
                <w:szCs w:val="24"/>
              </w:rPr>
              <w:t>ельных организациях, формирующее</w:t>
            </w:r>
            <w:r w:rsidRPr="001A0A17">
              <w:rPr>
                <w:bCs/>
                <w:sz w:val="24"/>
                <w:szCs w:val="24"/>
              </w:rPr>
              <w:t xml:space="preserve"> у обучающихся устойчивое неприятие незаконного потребления наркотиков </w:t>
            </w:r>
            <w:r w:rsidRPr="001A0A17">
              <w:rPr>
                <w:bCs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4DA2AD75" w14:textId="77777777" w:rsidR="00C73AFB" w:rsidRDefault="00B1701D" w:rsidP="00C73A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1A0A17" w:rsidRPr="001A0A17">
              <w:rPr>
                <w:bCs/>
                <w:sz w:val="24"/>
                <w:szCs w:val="24"/>
              </w:rPr>
              <w:t>О, образовательные организации района</w:t>
            </w:r>
            <w:r w:rsidR="00D93F7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D93F79">
              <w:rPr>
                <w:bCs/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2835" w:type="dxa"/>
          </w:tcPr>
          <w:p w14:paraId="74E5515E" w14:textId="77777777" w:rsidR="00C73AFB" w:rsidRDefault="001A0A17" w:rsidP="00C73A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A0A17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5954" w:type="dxa"/>
          </w:tcPr>
          <w:p w14:paraId="1C6F8A9F" w14:textId="77777777" w:rsidR="00C73AFB" w:rsidRDefault="001A0A17" w:rsidP="001A0A17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</w:t>
            </w:r>
            <w:r w:rsidRPr="001A0A17">
              <w:rPr>
                <w:bCs/>
                <w:sz w:val="24"/>
                <w:szCs w:val="24"/>
              </w:rPr>
              <w:t xml:space="preserve"> у обучающихся устойчиво</w:t>
            </w:r>
            <w:r>
              <w:rPr>
                <w:bCs/>
                <w:sz w:val="24"/>
                <w:szCs w:val="24"/>
              </w:rPr>
              <w:t>го неприятия</w:t>
            </w:r>
            <w:r w:rsidRPr="001A0A17">
              <w:rPr>
                <w:bCs/>
                <w:sz w:val="24"/>
                <w:szCs w:val="24"/>
              </w:rPr>
              <w:t xml:space="preserve"> незаконного потребления наркотиков</w:t>
            </w:r>
            <w:r>
              <w:rPr>
                <w:bCs/>
                <w:sz w:val="24"/>
                <w:szCs w:val="24"/>
              </w:rPr>
              <w:t>, профилактика незаконного потребления наркотиков</w:t>
            </w:r>
          </w:p>
        </w:tc>
      </w:tr>
    </w:tbl>
    <w:p w14:paraId="08303FF0" w14:textId="77777777" w:rsidR="0087599B" w:rsidRPr="004776A9" w:rsidRDefault="0087599B" w:rsidP="004776A9">
      <w:pPr>
        <w:rPr>
          <w:color w:val="FF0000"/>
          <w:sz w:val="24"/>
          <w:szCs w:val="24"/>
        </w:rPr>
      </w:pPr>
    </w:p>
    <w:p w14:paraId="3E11802D" w14:textId="77777777" w:rsidR="004776A9" w:rsidRPr="004776A9" w:rsidRDefault="004776A9" w:rsidP="004776A9">
      <w:pPr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в)</w:t>
      </w:r>
      <w:r w:rsidRPr="004776A9">
        <w:rPr>
          <w:b/>
          <w:bCs/>
          <w:color w:val="000000"/>
          <w:sz w:val="24"/>
          <w:szCs w:val="24"/>
        </w:rPr>
        <w:tab/>
        <w:t>Направление раннее выявление незаконного потребления наркотиков</w:t>
      </w:r>
    </w:p>
    <w:p w14:paraId="406F1BB5" w14:textId="77777777" w:rsidR="004776A9" w:rsidRPr="004776A9" w:rsidRDefault="004776A9" w:rsidP="004776A9">
      <w:pPr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lastRenderedPageBreak/>
        <w:t>В рамках направления обеспечивается решение следующих задач:</w:t>
      </w:r>
    </w:p>
    <w:p w14:paraId="0186D509" w14:textId="77777777" w:rsidR="004776A9" w:rsidRPr="004776A9" w:rsidRDefault="0087599B" w:rsidP="00B1701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4776A9" w:rsidRPr="004776A9">
        <w:rPr>
          <w:color w:val="000000"/>
          <w:sz w:val="24"/>
          <w:szCs w:val="24"/>
        </w:rPr>
        <w:t xml:space="preserve">создание условий для формирования в обществе осознанного негативного отношения к незаконному потреблению наркотиков с учетом традиции </w:t>
      </w:r>
      <w:proofErr w:type="gramStart"/>
      <w:r w:rsidR="004776A9" w:rsidRPr="004776A9">
        <w:rPr>
          <w:color w:val="000000"/>
          <w:sz w:val="24"/>
          <w:szCs w:val="24"/>
        </w:rPr>
        <w:t>народов</w:t>
      </w:r>
      <w:proofErr w:type="gramEnd"/>
      <w:r w:rsidR="004776A9" w:rsidRPr="004776A9">
        <w:rPr>
          <w:color w:val="000000"/>
          <w:sz w:val="24"/>
          <w:szCs w:val="24"/>
        </w:rPr>
        <w:t xml:space="preserve"> проживающих на территории </w:t>
      </w:r>
      <w:r>
        <w:rPr>
          <w:color w:val="000000"/>
          <w:sz w:val="24"/>
          <w:szCs w:val="24"/>
        </w:rPr>
        <w:t>Удмуртской Республики, муниципального образования «Красногорский район».</w:t>
      </w:r>
    </w:p>
    <w:p w14:paraId="2CA76B6D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 xml:space="preserve">Меры, обеспечивающие решение </w:t>
      </w:r>
      <w:proofErr w:type="gramStart"/>
      <w:r w:rsidRPr="004776A9">
        <w:rPr>
          <w:b/>
          <w:bCs/>
          <w:color w:val="000000"/>
          <w:sz w:val="24"/>
          <w:szCs w:val="24"/>
        </w:rPr>
        <w:t>выше обозначенных</w:t>
      </w:r>
      <w:proofErr w:type="gramEnd"/>
      <w:r w:rsidRPr="004776A9">
        <w:rPr>
          <w:b/>
          <w:bCs/>
          <w:color w:val="000000"/>
          <w:sz w:val="24"/>
          <w:szCs w:val="24"/>
        </w:rPr>
        <w:t xml:space="preserve"> задач:</w:t>
      </w:r>
    </w:p>
    <w:p w14:paraId="2DD0EE12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-совершенствование механизмов раннего выявления незаконного потребления наркотиков в образовательных организациях;</w:t>
      </w:r>
    </w:p>
    <w:p w14:paraId="4349F3BB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-создание условий обязательного участия обучающихся в мероприятиях по раннему выявлению потребления наркотиков и ПАВ;</w:t>
      </w:r>
    </w:p>
    <w:p w14:paraId="07181E32" w14:textId="77777777" w:rsidR="004776A9" w:rsidRPr="004776A9" w:rsidRDefault="0087599B" w:rsidP="00B1701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4776A9" w:rsidRPr="004776A9">
        <w:rPr>
          <w:color w:val="000000"/>
          <w:sz w:val="24"/>
          <w:szCs w:val="24"/>
        </w:rPr>
        <w:t>совершенствование педагогических программ и методик профилактики противоправного поведения обучающихся;</w:t>
      </w:r>
    </w:p>
    <w:p w14:paraId="434B2A72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-включение и размещение разработанных программ и методик профилактики противоправного поведения обучающихся на Образовательном портале Удмуртской Республики;</w:t>
      </w:r>
    </w:p>
    <w:p w14:paraId="35A83FCA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-расширение практики использования универсальных педагогических методик, тренингов, проектов по профилактике наркозависимости у обучающихся;</w:t>
      </w:r>
    </w:p>
    <w:p w14:paraId="12A40333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-включение профилактических мероприятий во внеурочную и воспитательную работу;</w:t>
      </w:r>
    </w:p>
    <w:p w14:paraId="391B74B3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-поддержка и развитие практики гражданско-патриотического и духовно-нравственного воспитания обучающихся</w:t>
      </w:r>
      <w:r w:rsidR="0087599B">
        <w:rPr>
          <w:color w:val="000000"/>
          <w:sz w:val="24"/>
          <w:szCs w:val="24"/>
        </w:rPr>
        <w:t>;</w:t>
      </w:r>
    </w:p>
    <w:p w14:paraId="6D58C134" w14:textId="77777777" w:rsidR="0087599B" w:rsidRDefault="004776A9" w:rsidP="00B1701D">
      <w:pPr>
        <w:jc w:val="both"/>
        <w:rPr>
          <w:color w:val="000000"/>
          <w:sz w:val="24"/>
          <w:szCs w:val="24"/>
        </w:rPr>
      </w:pPr>
      <w:r w:rsidRPr="004776A9">
        <w:rPr>
          <w:color w:val="000000"/>
          <w:sz w:val="24"/>
          <w:szCs w:val="24"/>
        </w:rPr>
        <w:t xml:space="preserve">-формирование у обучающихся устойчивого неприятия незаконного потребления наркотиков; </w:t>
      </w:r>
    </w:p>
    <w:p w14:paraId="00F8E15B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-внедрение механизмов обязательной экспертизы профилактических программ, предлагаемых общественными и некоммерческими организациями для реализации в образовательных организациях;</w:t>
      </w:r>
    </w:p>
    <w:p w14:paraId="66E9FE1A" w14:textId="77777777" w:rsidR="0087599B" w:rsidRDefault="004776A9" w:rsidP="00B1701D">
      <w:pPr>
        <w:jc w:val="both"/>
        <w:rPr>
          <w:color w:val="000000"/>
          <w:sz w:val="24"/>
          <w:szCs w:val="24"/>
        </w:rPr>
      </w:pPr>
      <w:r w:rsidRPr="004776A9">
        <w:rPr>
          <w:color w:val="000000"/>
          <w:sz w:val="24"/>
          <w:szCs w:val="24"/>
        </w:rPr>
        <w:t xml:space="preserve">-повышение уровня осведомленности несовершеннолетних о рисках, связанных с НОН, и последствиях такого потребления. </w:t>
      </w:r>
    </w:p>
    <w:p w14:paraId="39C6256E" w14:textId="77777777" w:rsidR="004776A9" w:rsidRPr="005F259E" w:rsidRDefault="004776A9" w:rsidP="004776A9">
      <w:pPr>
        <w:rPr>
          <w:sz w:val="24"/>
          <w:szCs w:val="24"/>
        </w:rPr>
      </w:pPr>
      <w:r w:rsidRPr="005F259E">
        <w:rPr>
          <w:b/>
          <w:bCs/>
          <w:sz w:val="24"/>
          <w:szCs w:val="24"/>
        </w:rPr>
        <w:t>Мероприятия по реализации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0"/>
        <w:gridCol w:w="3376"/>
        <w:gridCol w:w="2809"/>
        <w:gridCol w:w="5871"/>
      </w:tblGrid>
      <w:tr w:rsidR="002F30C4" w:rsidRPr="00E22BAA" w14:paraId="31668818" w14:textId="77777777" w:rsidTr="0006128F">
        <w:tc>
          <w:tcPr>
            <w:tcW w:w="3085" w:type="dxa"/>
          </w:tcPr>
          <w:p w14:paraId="0196C72E" w14:textId="77777777" w:rsidR="00F31085" w:rsidRPr="00E22BAA" w:rsidRDefault="00F31085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22BAA">
              <w:rPr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</w:tcPr>
          <w:p w14:paraId="1063D780" w14:textId="77777777" w:rsidR="00F31085" w:rsidRPr="00E22BAA" w:rsidRDefault="00F31085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22BAA">
              <w:rPr>
                <w:bCs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2835" w:type="dxa"/>
          </w:tcPr>
          <w:p w14:paraId="614F0E49" w14:textId="77777777" w:rsidR="00F31085" w:rsidRPr="00E22BAA" w:rsidRDefault="00F31085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5954" w:type="dxa"/>
          </w:tcPr>
          <w:p w14:paraId="30E3E21F" w14:textId="77777777" w:rsidR="00F31085" w:rsidRPr="00E22BAA" w:rsidRDefault="00F31085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Ожидаемый непосредственный результат</w:t>
            </w:r>
          </w:p>
        </w:tc>
      </w:tr>
      <w:tr w:rsidR="002F30C4" w:rsidRPr="00E22BAA" w14:paraId="68C57650" w14:textId="77777777" w:rsidTr="0006128F">
        <w:tc>
          <w:tcPr>
            <w:tcW w:w="3085" w:type="dxa"/>
          </w:tcPr>
          <w:p w14:paraId="457FC979" w14:textId="77777777" w:rsidR="00F31085" w:rsidRPr="00E22BAA" w:rsidRDefault="00E007AA" w:rsidP="00111A01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Обеспечить участие всех обучающихся 7-11 классов в социально-психологическом тестировании, направленном на ранее выявление несовершеннолетних, склонных к проявлению деструктивного поведения</w:t>
            </w:r>
          </w:p>
        </w:tc>
        <w:tc>
          <w:tcPr>
            <w:tcW w:w="3402" w:type="dxa"/>
          </w:tcPr>
          <w:p w14:paraId="52610F1B" w14:textId="77777777" w:rsidR="00F31085" w:rsidRPr="00E22BAA" w:rsidRDefault="00B1701D" w:rsidP="00E007A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E007AA">
              <w:rPr>
                <w:bCs/>
                <w:color w:val="000000"/>
                <w:sz w:val="24"/>
                <w:szCs w:val="24"/>
              </w:rPr>
              <w:t>О, руководители образовательных организаций</w:t>
            </w:r>
            <w:r w:rsidR="00020CAE">
              <w:rPr>
                <w:bCs/>
                <w:color w:val="000000"/>
                <w:sz w:val="24"/>
                <w:szCs w:val="24"/>
              </w:rPr>
              <w:t>, ЦРО</w:t>
            </w:r>
          </w:p>
        </w:tc>
        <w:tc>
          <w:tcPr>
            <w:tcW w:w="2835" w:type="dxa"/>
          </w:tcPr>
          <w:p w14:paraId="708D6B14" w14:textId="77777777" w:rsidR="00F31085" w:rsidRPr="00E22BAA" w:rsidRDefault="00B1701D" w:rsidP="00E007A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срок до 30 декабря 2026</w:t>
            </w:r>
            <w:r w:rsidR="00E007AA">
              <w:rPr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954" w:type="dxa"/>
          </w:tcPr>
          <w:p w14:paraId="7C51CA29" w14:textId="77777777" w:rsidR="00F31085" w:rsidRPr="00E22BAA" w:rsidRDefault="00531EE6" w:rsidP="00531EE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4776A9">
              <w:rPr>
                <w:color w:val="000000"/>
                <w:sz w:val="24"/>
                <w:szCs w:val="24"/>
              </w:rPr>
              <w:t>оздание условий для</w:t>
            </w:r>
            <w:r w:rsidRPr="004776A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1EE6">
              <w:rPr>
                <w:bCs/>
                <w:color w:val="000000"/>
                <w:sz w:val="24"/>
                <w:szCs w:val="24"/>
              </w:rPr>
              <w:t>ранне</w:t>
            </w:r>
            <w:r>
              <w:rPr>
                <w:bCs/>
                <w:color w:val="000000"/>
                <w:sz w:val="24"/>
                <w:szCs w:val="24"/>
              </w:rPr>
              <w:t>го</w:t>
            </w:r>
            <w:r w:rsidRPr="00531EE6">
              <w:rPr>
                <w:bCs/>
                <w:color w:val="000000"/>
                <w:sz w:val="24"/>
                <w:szCs w:val="24"/>
              </w:rPr>
              <w:t xml:space="preserve"> выявление незаконного потребления наркотиков</w:t>
            </w:r>
            <w:r>
              <w:rPr>
                <w:bCs/>
                <w:color w:val="000000"/>
                <w:sz w:val="24"/>
                <w:szCs w:val="24"/>
              </w:rPr>
              <w:t xml:space="preserve"> несовершеннолетними</w:t>
            </w:r>
          </w:p>
        </w:tc>
      </w:tr>
      <w:tr w:rsidR="002F30C4" w:rsidRPr="00E22BAA" w14:paraId="1DB54A67" w14:textId="77777777" w:rsidTr="0006128F">
        <w:tc>
          <w:tcPr>
            <w:tcW w:w="3085" w:type="dxa"/>
          </w:tcPr>
          <w:p w14:paraId="7A58B8CB" w14:textId="77777777" w:rsidR="00F31085" w:rsidRPr="00E22BAA" w:rsidRDefault="00E007AA" w:rsidP="00E007AA">
            <w:pPr>
              <w:rPr>
                <w:bCs/>
                <w:color w:val="000000"/>
                <w:sz w:val="24"/>
                <w:szCs w:val="24"/>
              </w:rPr>
            </w:pPr>
            <w:r w:rsidRPr="00ED4CDD">
              <w:rPr>
                <w:sz w:val="24"/>
                <w:szCs w:val="24"/>
                <w:shd w:val="clear" w:color="auto" w:fill="FFFFFF"/>
              </w:rPr>
              <w:t>Реализация</w:t>
            </w:r>
            <w:r>
              <w:rPr>
                <w:sz w:val="24"/>
                <w:szCs w:val="24"/>
                <w:shd w:val="clear" w:color="auto" w:fill="FFFFFF"/>
              </w:rPr>
              <w:t xml:space="preserve"> в образовательных организациях района </w:t>
            </w:r>
            <w:r w:rsidRPr="00ED4CDD">
              <w:rPr>
                <w:sz w:val="24"/>
                <w:szCs w:val="24"/>
                <w:shd w:val="clear" w:color="auto" w:fill="FFFFFF"/>
              </w:rPr>
              <w:t xml:space="preserve">мероприятий в рамках профилактического календаря </w:t>
            </w:r>
          </w:p>
        </w:tc>
        <w:tc>
          <w:tcPr>
            <w:tcW w:w="3402" w:type="dxa"/>
          </w:tcPr>
          <w:p w14:paraId="38B64CDE" w14:textId="77777777" w:rsidR="00E007AA" w:rsidRDefault="00E007AA" w:rsidP="00E007AA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</w:rPr>
            </w:pPr>
            <w:proofErr w:type="spellStart"/>
            <w:r w:rsidRPr="004C1FDF">
              <w:rPr>
                <w:color w:val="000000"/>
                <w:spacing w:val="-2"/>
                <w:sz w:val="24"/>
                <w:szCs w:val="24"/>
              </w:rPr>
              <w:t>ОКСиМП</w:t>
            </w:r>
            <w:proofErr w:type="spellEnd"/>
            <w:r w:rsidRPr="004C1FDF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="00B1701D">
              <w:rPr>
                <w:color w:val="000000"/>
                <w:spacing w:val="-3"/>
                <w:sz w:val="24"/>
                <w:szCs w:val="24"/>
              </w:rPr>
              <w:t>О</w:t>
            </w:r>
            <w:r w:rsidRPr="004C1FDF">
              <w:rPr>
                <w:color w:val="000000"/>
                <w:spacing w:val="-3"/>
                <w:sz w:val="24"/>
                <w:szCs w:val="24"/>
              </w:rPr>
              <w:t xml:space="preserve">О, </w:t>
            </w:r>
            <w:r w:rsidRPr="004C1FDF">
              <w:rPr>
                <w:color w:val="232323"/>
                <w:sz w:val="24"/>
                <w:szCs w:val="24"/>
              </w:rPr>
              <w:t>БУЗ УР «Красногорская РБ МЗ УР»</w:t>
            </w:r>
            <w:r w:rsidRPr="004C1FDF">
              <w:rPr>
                <w:color w:val="000000"/>
                <w:spacing w:val="-3"/>
                <w:sz w:val="24"/>
                <w:szCs w:val="24"/>
              </w:rPr>
              <w:t>, КДН и ЗП</w:t>
            </w:r>
          </w:p>
          <w:p w14:paraId="44AFA3B6" w14:textId="77777777" w:rsidR="00F31085" w:rsidRPr="00E22BAA" w:rsidRDefault="00B1701D" w:rsidP="00B1701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ОП</w:t>
            </w:r>
            <w:r w:rsidR="00E007AA">
              <w:rPr>
                <w:color w:val="000000"/>
                <w:spacing w:val="-3"/>
                <w:sz w:val="24"/>
                <w:szCs w:val="24"/>
              </w:rPr>
              <w:t>«</w:t>
            </w:r>
            <w:proofErr w:type="gramEnd"/>
            <w:r w:rsidR="00E007AA">
              <w:rPr>
                <w:color w:val="000000"/>
                <w:spacing w:val="-3"/>
                <w:sz w:val="24"/>
                <w:szCs w:val="24"/>
              </w:rPr>
              <w:t>Красногорск</w:t>
            </w:r>
            <w:r>
              <w:rPr>
                <w:color w:val="000000"/>
                <w:spacing w:val="-3"/>
                <w:sz w:val="24"/>
                <w:szCs w:val="24"/>
              </w:rPr>
              <w:t>ое</w:t>
            </w:r>
            <w:proofErr w:type="spellEnd"/>
            <w:r w:rsidR="00E007AA">
              <w:rPr>
                <w:color w:val="000000"/>
                <w:spacing w:val="-3"/>
                <w:sz w:val="24"/>
                <w:szCs w:val="24"/>
              </w:rPr>
              <w:t>»</w:t>
            </w:r>
            <w:r w:rsidR="00020CAE">
              <w:rPr>
                <w:color w:val="000000"/>
                <w:spacing w:val="-3"/>
                <w:sz w:val="24"/>
                <w:szCs w:val="24"/>
              </w:rPr>
              <w:t>, ЦРО</w:t>
            </w:r>
          </w:p>
        </w:tc>
        <w:tc>
          <w:tcPr>
            <w:tcW w:w="2835" w:type="dxa"/>
          </w:tcPr>
          <w:p w14:paraId="21284666" w14:textId="77777777" w:rsidR="00F31085" w:rsidRPr="00E22BAA" w:rsidRDefault="00E007AA" w:rsidP="00E007A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954" w:type="dxa"/>
          </w:tcPr>
          <w:p w14:paraId="21218342" w14:textId="77777777" w:rsidR="00F31085" w:rsidRPr="00726306" w:rsidRDefault="00E007AA" w:rsidP="00726306">
            <w:pPr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Снижение уровня употребления наркотических веществ, алкогольной продукции, табачных изделий</w:t>
            </w:r>
            <w:r w:rsidR="00726306">
              <w:rPr>
                <w:sz w:val="24"/>
                <w:szCs w:val="24"/>
              </w:rPr>
              <w:t>, повышение уровня осведомленности несовершеннолетних о рисках, связанных с НОН, последствиях потребления наркотических средств</w:t>
            </w:r>
            <w:r w:rsidR="005F259E">
              <w:rPr>
                <w:sz w:val="24"/>
                <w:szCs w:val="24"/>
              </w:rPr>
              <w:t xml:space="preserve">, </w:t>
            </w:r>
            <w:r w:rsidR="005F259E" w:rsidRPr="004776A9">
              <w:rPr>
                <w:color w:val="000000"/>
                <w:sz w:val="24"/>
                <w:szCs w:val="24"/>
              </w:rPr>
              <w:t xml:space="preserve">формирование у обучающихся устойчивого неприятия </w:t>
            </w:r>
            <w:r w:rsidR="005F259E" w:rsidRPr="004776A9">
              <w:rPr>
                <w:color w:val="000000"/>
                <w:sz w:val="24"/>
                <w:szCs w:val="24"/>
              </w:rPr>
              <w:lastRenderedPageBreak/>
              <w:t>незаконного потребления наркотиков</w:t>
            </w:r>
          </w:p>
        </w:tc>
      </w:tr>
      <w:tr w:rsidR="002F30C4" w:rsidRPr="00E22BAA" w14:paraId="700CA27F" w14:textId="77777777" w:rsidTr="0006128F">
        <w:tc>
          <w:tcPr>
            <w:tcW w:w="3085" w:type="dxa"/>
          </w:tcPr>
          <w:p w14:paraId="4EF41993" w14:textId="77777777" w:rsidR="00F31085" w:rsidRPr="00E22BAA" w:rsidRDefault="00E007AA" w:rsidP="00111A01">
            <w:pPr>
              <w:rPr>
                <w:bCs/>
                <w:color w:val="000000"/>
                <w:sz w:val="24"/>
                <w:szCs w:val="24"/>
              </w:rPr>
            </w:pPr>
            <w:r w:rsidRPr="00ED4CDD">
              <w:rPr>
                <w:sz w:val="24"/>
                <w:szCs w:val="24"/>
                <w:shd w:val="clear" w:color="auto" w:fill="FFFFFF"/>
              </w:rPr>
              <w:lastRenderedPageBreak/>
              <w:t>Организация мероприятий антинаркотической направленности в рамках деятельности пришкольных лагерей (кинолектории, профилактические игровые программы, конкурсы рисунков, спортивные состязания, акции, беседы)</w:t>
            </w:r>
          </w:p>
        </w:tc>
        <w:tc>
          <w:tcPr>
            <w:tcW w:w="3402" w:type="dxa"/>
          </w:tcPr>
          <w:p w14:paraId="0585F32C" w14:textId="77777777" w:rsidR="00F31085" w:rsidRPr="00E22BAA" w:rsidRDefault="00E007AA" w:rsidP="00E007A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C1FDF">
              <w:rPr>
                <w:color w:val="000000"/>
                <w:spacing w:val="-2"/>
                <w:sz w:val="24"/>
                <w:szCs w:val="24"/>
              </w:rPr>
              <w:t>ОКСиМП</w:t>
            </w:r>
            <w:proofErr w:type="spellEnd"/>
            <w:r w:rsidRPr="004C1FDF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="00B1701D">
              <w:rPr>
                <w:color w:val="000000"/>
                <w:spacing w:val="-3"/>
                <w:sz w:val="24"/>
                <w:szCs w:val="24"/>
              </w:rPr>
              <w:t>О</w:t>
            </w:r>
            <w:r w:rsidRPr="004C1FDF">
              <w:rPr>
                <w:color w:val="000000"/>
                <w:spacing w:val="-3"/>
                <w:sz w:val="24"/>
                <w:szCs w:val="24"/>
              </w:rPr>
              <w:t>О</w:t>
            </w:r>
            <w:r w:rsidR="00020CAE">
              <w:rPr>
                <w:color w:val="000000"/>
                <w:spacing w:val="-3"/>
                <w:sz w:val="24"/>
                <w:szCs w:val="24"/>
              </w:rPr>
              <w:t>, ЦРО</w:t>
            </w:r>
          </w:p>
        </w:tc>
        <w:tc>
          <w:tcPr>
            <w:tcW w:w="2835" w:type="dxa"/>
          </w:tcPr>
          <w:p w14:paraId="7ECE9F7E" w14:textId="77777777" w:rsidR="00F31085" w:rsidRPr="00E22BAA" w:rsidRDefault="00E007AA" w:rsidP="00020C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 xml:space="preserve">В </w:t>
            </w:r>
            <w:r w:rsidR="00020CAE">
              <w:rPr>
                <w:sz w:val="24"/>
                <w:szCs w:val="24"/>
              </w:rPr>
              <w:t>школьные</w:t>
            </w:r>
            <w:r w:rsidRPr="004C1FDF">
              <w:rPr>
                <w:sz w:val="24"/>
                <w:szCs w:val="24"/>
              </w:rPr>
              <w:t xml:space="preserve"> каникулы</w:t>
            </w:r>
          </w:p>
        </w:tc>
        <w:tc>
          <w:tcPr>
            <w:tcW w:w="5954" w:type="dxa"/>
          </w:tcPr>
          <w:p w14:paraId="57C9B409" w14:textId="77777777" w:rsidR="00F31085" w:rsidRPr="00E22BAA" w:rsidRDefault="00E007AA" w:rsidP="00111A01">
            <w:pPr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spacing w:val="9"/>
                <w:sz w:val="24"/>
                <w:szCs w:val="24"/>
              </w:rPr>
              <w:t>С</w:t>
            </w:r>
            <w:r>
              <w:rPr>
                <w:spacing w:val="9"/>
                <w:sz w:val="24"/>
                <w:szCs w:val="24"/>
              </w:rPr>
              <w:t>н</w:t>
            </w:r>
            <w:r w:rsidRPr="004C1FDF">
              <w:rPr>
                <w:spacing w:val="9"/>
                <w:sz w:val="24"/>
                <w:szCs w:val="24"/>
              </w:rPr>
              <w:t>ижени</w:t>
            </w:r>
            <w:r>
              <w:rPr>
                <w:spacing w:val="9"/>
                <w:sz w:val="24"/>
                <w:szCs w:val="24"/>
              </w:rPr>
              <w:t>е</w:t>
            </w:r>
            <w:r w:rsidRPr="004C1FDF">
              <w:rPr>
                <w:spacing w:val="9"/>
                <w:sz w:val="24"/>
                <w:szCs w:val="24"/>
              </w:rPr>
              <w:t xml:space="preserve"> уровня употребления алкогол</w:t>
            </w:r>
            <w:r>
              <w:rPr>
                <w:spacing w:val="9"/>
                <w:sz w:val="24"/>
                <w:szCs w:val="24"/>
              </w:rPr>
              <w:t xml:space="preserve">я, табака и </w:t>
            </w:r>
            <w:proofErr w:type="spellStart"/>
            <w:r>
              <w:rPr>
                <w:spacing w:val="9"/>
                <w:sz w:val="24"/>
                <w:szCs w:val="24"/>
              </w:rPr>
              <w:t>психитропных</w:t>
            </w:r>
            <w:proofErr w:type="spellEnd"/>
            <w:r>
              <w:rPr>
                <w:spacing w:val="9"/>
                <w:sz w:val="24"/>
                <w:szCs w:val="24"/>
              </w:rPr>
              <w:t xml:space="preserve"> веществ среди несовершеннолетних граждан</w:t>
            </w:r>
            <w:r w:rsidR="00726306">
              <w:rPr>
                <w:spacing w:val="9"/>
                <w:sz w:val="24"/>
                <w:szCs w:val="24"/>
              </w:rPr>
              <w:t xml:space="preserve">, </w:t>
            </w:r>
            <w:r w:rsidR="00726306">
              <w:rPr>
                <w:sz w:val="24"/>
                <w:szCs w:val="24"/>
              </w:rPr>
              <w:t>повышение уровня осведомленности несовершеннолетних о рисках, связанных с НОН, последствиях потребления наркотических средств</w:t>
            </w:r>
            <w:r w:rsidR="005F259E">
              <w:rPr>
                <w:sz w:val="24"/>
                <w:szCs w:val="24"/>
              </w:rPr>
              <w:t xml:space="preserve">, </w:t>
            </w:r>
            <w:r w:rsidR="005F259E" w:rsidRPr="004776A9">
              <w:rPr>
                <w:color w:val="000000"/>
                <w:sz w:val="24"/>
                <w:szCs w:val="24"/>
              </w:rPr>
              <w:t>формирование у обучающихся устойчивого неприятия незаконного потребления наркотиков</w:t>
            </w:r>
          </w:p>
        </w:tc>
      </w:tr>
      <w:tr w:rsidR="002F30C4" w:rsidRPr="00E22BAA" w14:paraId="2C54C41D" w14:textId="77777777" w:rsidTr="0006128F">
        <w:tc>
          <w:tcPr>
            <w:tcW w:w="3085" w:type="dxa"/>
          </w:tcPr>
          <w:p w14:paraId="2FC2CB30" w14:textId="77777777" w:rsidR="005F259E" w:rsidRPr="00ED4CDD" w:rsidRDefault="005F259E" w:rsidP="00111A01">
            <w:pPr>
              <w:rPr>
                <w:sz w:val="24"/>
                <w:szCs w:val="24"/>
                <w:shd w:val="clear" w:color="auto" w:fill="FFFFFF"/>
              </w:rPr>
            </w:pPr>
            <w:r w:rsidRPr="004C1FDF">
              <w:rPr>
                <w:color w:val="000000"/>
                <w:sz w:val="24"/>
                <w:szCs w:val="24"/>
                <w:shd w:val="clear" w:color="auto" w:fill="FFFFFF"/>
              </w:rPr>
              <w:t>Коммунарские сборы для подростков района</w:t>
            </w:r>
          </w:p>
        </w:tc>
        <w:tc>
          <w:tcPr>
            <w:tcW w:w="3402" w:type="dxa"/>
          </w:tcPr>
          <w:p w14:paraId="5EF9BD63" w14:textId="77777777" w:rsidR="005F259E" w:rsidRPr="004C1FDF" w:rsidRDefault="00B1701D" w:rsidP="00020CA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F259E">
              <w:rPr>
                <w:sz w:val="24"/>
                <w:szCs w:val="24"/>
              </w:rPr>
              <w:t xml:space="preserve">О, </w:t>
            </w:r>
            <w:proofErr w:type="spellStart"/>
            <w:r w:rsidR="00020CAE">
              <w:rPr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2835" w:type="dxa"/>
          </w:tcPr>
          <w:p w14:paraId="2DE36DB6" w14:textId="77777777" w:rsidR="005F259E" w:rsidRPr="004C1FDF" w:rsidRDefault="005F259E" w:rsidP="00E007AA">
            <w:pPr>
              <w:jc w:val="center"/>
              <w:rPr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2 раза в год</w:t>
            </w:r>
          </w:p>
        </w:tc>
        <w:tc>
          <w:tcPr>
            <w:tcW w:w="5954" w:type="dxa"/>
          </w:tcPr>
          <w:p w14:paraId="08F4A46E" w14:textId="77777777" w:rsidR="005F259E" w:rsidRPr="004C1FDF" w:rsidRDefault="005F259E" w:rsidP="00111A01">
            <w:pPr>
              <w:rPr>
                <w:spacing w:val="9"/>
                <w:sz w:val="24"/>
                <w:szCs w:val="24"/>
              </w:rPr>
            </w:pPr>
            <w:r w:rsidRPr="004C1FDF">
              <w:rPr>
                <w:spacing w:val="9"/>
                <w:sz w:val="24"/>
                <w:szCs w:val="24"/>
              </w:rPr>
              <w:t>С</w:t>
            </w:r>
            <w:r>
              <w:rPr>
                <w:spacing w:val="9"/>
                <w:sz w:val="24"/>
                <w:szCs w:val="24"/>
              </w:rPr>
              <w:t>н</w:t>
            </w:r>
            <w:r w:rsidRPr="004C1FDF">
              <w:rPr>
                <w:spacing w:val="9"/>
                <w:sz w:val="24"/>
                <w:szCs w:val="24"/>
              </w:rPr>
              <w:t>ижени</w:t>
            </w:r>
            <w:r>
              <w:rPr>
                <w:spacing w:val="9"/>
                <w:sz w:val="24"/>
                <w:szCs w:val="24"/>
              </w:rPr>
              <w:t>е</w:t>
            </w:r>
            <w:r w:rsidRPr="004C1FDF">
              <w:rPr>
                <w:spacing w:val="9"/>
                <w:sz w:val="24"/>
                <w:szCs w:val="24"/>
              </w:rPr>
              <w:t xml:space="preserve"> уровня употребления алкогол</w:t>
            </w:r>
            <w:r>
              <w:rPr>
                <w:spacing w:val="9"/>
                <w:sz w:val="24"/>
                <w:szCs w:val="24"/>
              </w:rPr>
              <w:t xml:space="preserve">я, табака и </w:t>
            </w:r>
            <w:proofErr w:type="spellStart"/>
            <w:r>
              <w:rPr>
                <w:spacing w:val="9"/>
                <w:sz w:val="24"/>
                <w:szCs w:val="24"/>
              </w:rPr>
              <w:t>психитропных</w:t>
            </w:r>
            <w:proofErr w:type="spellEnd"/>
            <w:r>
              <w:rPr>
                <w:spacing w:val="9"/>
                <w:sz w:val="24"/>
                <w:szCs w:val="24"/>
              </w:rPr>
              <w:t xml:space="preserve"> веществ среди несовершеннолетних граждан, </w:t>
            </w:r>
            <w:r>
              <w:rPr>
                <w:sz w:val="24"/>
                <w:szCs w:val="24"/>
              </w:rPr>
              <w:t xml:space="preserve">повышение уровня осведомленности несовершеннолетних о рисках, связанных с НОН, последствиях потребления наркотических средств, </w:t>
            </w:r>
            <w:r w:rsidRPr="004776A9">
              <w:rPr>
                <w:color w:val="000000"/>
                <w:sz w:val="24"/>
                <w:szCs w:val="24"/>
              </w:rPr>
              <w:t>формирование у обучающихся устойчивого неприятия незаконного потребления наркотиков</w:t>
            </w:r>
          </w:p>
        </w:tc>
      </w:tr>
      <w:tr w:rsidR="002F30C4" w:rsidRPr="00E22BAA" w14:paraId="79137DD9" w14:textId="77777777" w:rsidTr="0006128F">
        <w:tc>
          <w:tcPr>
            <w:tcW w:w="3085" w:type="dxa"/>
          </w:tcPr>
          <w:p w14:paraId="4AF45032" w14:textId="77777777" w:rsidR="00F31085" w:rsidRPr="00E22BAA" w:rsidRDefault="00726306" w:rsidP="0072630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Организация и проведение совещаний, круглых столов для педагогических работников по вопросам </w:t>
            </w:r>
            <w:r w:rsidR="005F259E" w:rsidRPr="004776A9">
              <w:rPr>
                <w:color w:val="000000"/>
                <w:sz w:val="24"/>
                <w:szCs w:val="24"/>
              </w:rPr>
              <w:t>реализации антинаркотической политики</w:t>
            </w:r>
          </w:p>
        </w:tc>
        <w:tc>
          <w:tcPr>
            <w:tcW w:w="3402" w:type="dxa"/>
          </w:tcPr>
          <w:p w14:paraId="19B568D4" w14:textId="77777777" w:rsidR="00F31085" w:rsidRPr="00E22BAA" w:rsidRDefault="00B1701D" w:rsidP="007263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6306">
              <w:rPr>
                <w:bCs/>
                <w:color w:val="000000"/>
                <w:sz w:val="24"/>
                <w:szCs w:val="24"/>
              </w:rPr>
              <w:t>О, руководители образовательных организаций</w:t>
            </w:r>
            <w:r w:rsidR="00020CAE">
              <w:rPr>
                <w:bCs/>
                <w:color w:val="000000"/>
                <w:sz w:val="24"/>
                <w:szCs w:val="24"/>
              </w:rPr>
              <w:t>, ЦРО</w:t>
            </w:r>
          </w:p>
        </w:tc>
        <w:tc>
          <w:tcPr>
            <w:tcW w:w="2835" w:type="dxa"/>
          </w:tcPr>
          <w:p w14:paraId="5F835E9C" w14:textId="77777777" w:rsidR="00F31085" w:rsidRPr="00E22BAA" w:rsidRDefault="00726306" w:rsidP="007263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5954" w:type="dxa"/>
          </w:tcPr>
          <w:p w14:paraId="4DD17F75" w14:textId="77777777" w:rsidR="00F31085" w:rsidRPr="00E22BAA" w:rsidRDefault="00726306" w:rsidP="00111A01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4776A9">
              <w:rPr>
                <w:color w:val="000000"/>
                <w:sz w:val="24"/>
                <w:szCs w:val="24"/>
              </w:rPr>
              <w:t>овершенствование педагогических программ и методик профилактики противоправного поведения обучающихся</w:t>
            </w:r>
            <w:r>
              <w:rPr>
                <w:color w:val="000000"/>
                <w:sz w:val="24"/>
                <w:szCs w:val="24"/>
              </w:rPr>
              <w:t xml:space="preserve">, раннего выявления </w:t>
            </w:r>
            <w:r w:rsidRPr="00726306">
              <w:rPr>
                <w:bCs/>
                <w:color w:val="000000"/>
                <w:sz w:val="24"/>
                <w:szCs w:val="24"/>
              </w:rPr>
              <w:t>незаконного потребления наркотиков</w:t>
            </w:r>
          </w:p>
        </w:tc>
      </w:tr>
      <w:tr w:rsidR="002F30C4" w:rsidRPr="00E22BAA" w14:paraId="711ACEFE" w14:textId="77777777" w:rsidTr="0006128F">
        <w:tc>
          <w:tcPr>
            <w:tcW w:w="3085" w:type="dxa"/>
          </w:tcPr>
          <w:p w14:paraId="7BCFDF92" w14:textId="77777777" w:rsidR="002F30C4" w:rsidRDefault="002F30C4" w:rsidP="002F30C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Организация и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 xml:space="preserve">проведение </w:t>
            </w:r>
            <w:r w:rsidRPr="008552D1">
              <w:rPr>
                <w:color w:val="00B050"/>
                <w:sz w:val="24"/>
                <w:szCs w:val="24"/>
              </w:rPr>
              <w:t xml:space="preserve"> </w:t>
            </w:r>
            <w:r w:rsidRPr="002F30C4">
              <w:rPr>
                <w:sz w:val="24"/>
                <w:szCs w:val="24"/>
              </w:rPr>
              <w:t>родительского</w:t>
            </w:r>
            <w:proofErr w:type="gramEnd"/>
            <w:r w:rsidRPr="002F30C4">
              <w:rPr>
                <w:sz w:val="24"/>
                <w:szCs w:val="24"/>
              </w:rPr>
              <w:t xml:space="preserve"> всеобуча антинаркотической направленности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0C0DA0C" w14:textId="77777777" w:rsidR="002F30C4" w:rsidRDefault="00B1701D" w:rsidP="007263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2F30C4">
              <w:rPr>
                <w:bCs/>
                <w:color w:val="000000"/>
                <w:sz w:val="24"/>
                <w:szCs w:val="24"/>
              </w:rPr>
              <w:t>О, руководители образовательных организаций</w:t>
            </w:r>
          </w:p>
        </w:tc>
        <w:tc>
          <w:tcPr>
            <w:tcW w:w="2835" w:type="dxa"/>
          </w:tcPr>
          <w:p w14:paraId="317A01DC" w14:textId="77777777" w:rsidR="002F30C4" w:rsidRDefault="002F30C4" w:rsidP="007263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5954" w:type="dxa"/>
          </w:tcPr>
          <w:p w14:paraId="30A6265F" w14:textId="77777777" w:rsidR="002F30C4" w:rsidRDefault="002F30C4" w:rsidP="00111A0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осведомленности родителей (законных представителей) несовершеннолетних о рисках, связанных с НОН, последствиях потребления наркотических средств, </w:t>
            </w:r>
            <w:r w:rsidRPr="002F30C4">
              <w:rPr>
                <w:bCs/>
                <w:color w:val="000000"/>
                <w:sz w:val="24"/>
                <w:szCs w:val="24"/>
              </w:rPr>
              <w:t>раннее выявление</w:t>
            </w:r>
            <w:r w:rsidR="00FE1E9B">
              <w:rPr>
                <w:bCs/>
                <w:color w:val="000000"/>
                <w:sz w:val="24"/>
                <w:szCs w:val="24"/>
              </w:rPr>
              <w:t xml:space="preserve"> родителями (законными представителями)</w:t>
            </w:r>
            <w:r w:rsidRPr="002F30C4">
              <w:rPr>
                <w:bCs/>
                <w:color w:val="000000"/>
                <w:sz w:val="24"/>
                <w:szCs w:val="24"/>
              </w:rPr>
              <w:t xml:space="preserve"> незаконного потребления наркотиков</w:t>
            </w:r>
            <w:r>
              <w:rPr>
                <w:bCs/>
                <w:color w:val="000000"/>
                <w:sz w:val="24"/>
                <w:szCs w:val="24"/>
              </w:rPr>
              <w:t xml:space="preserve"> несовершеннолетними</w:t>
            </w:r>
          </w:p>
        </w:tc>
      </w:tr>
    </w:tbl>
    <w:p w14:paraId="2C83E73A" w14:textId="77777777" w:rsidR="00F31085" w:rsidRDefault="00F31085" w:rsidP="004776A9">
      <w:pPr>
        <w:rPr>
          <w:i/>
          <w:iCs/>
          <w:color w:val="FF0000"/>
          <w:sz w:val="24"/>
          <w:szCs w:val="24"/>
        </w:rPr>
      </w:pPr>
    </w:p>
    <w:p w14:paraId="5B4A66C6" w14:textId="77777777" w:rsidR="004776A9" w:rsidRPr="004776A9" w:rsidRDefault="004776A9" w:rsidP="004776A9">
      <w:pPr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г)</w:t>
      </w:r>
      <w:r w:rsidRPr="004776A9">
        <w:rPr>
          <w:b/>
          <w:bCs/>
          <w:color w:val="000000"/>
          <w:sz w:val="24"/>
          <w:szCs w:val="24"/>
        </w:rPr>
        <w:tab/>
        <w:t>Направление сокращение числа лиц, у которых диагностированы наркомания или пагубное (с негативными последствиями) потребление наркотиков</w:t>
      </w:r>
    </w:p>
    <w:p w14:paraId="50559771" w14:textId="77777777" w:rsidR="004776A9" w:rsidRPr="004776A9" w:rsidRDefault="004776A9" w:rsidP="004776A9">
      <w:pPr>
        <w:rPr>
          <w:sz w:val="24"/>
          <w:szCs w:val="24"/>
        </w:rPr>
      </w:pPr>
      <w:r w:rsidRPr="004776A9">
        <w:rPr>
          <w:b/>
          <w:bCs/>
          <w:color w:val="000000"/>
          <w:sz w:val="24"/>
          <w:szCs w:val="24"/>
        </w:rPr>
        <w:t>В рамках направления обеспечивается решение следующих задач:</w:t>
      </w:r>
    </w:p>
    <w:p w14:paraId="7E9F97E6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t>-повышение доступности наркологической помощи населению;</w:t>
      </w:r>
    </w:p>
    <w:p w14:paraId="4B934831" w14:textId="77777777" w:rsidR="004776A9" w:rsidRPr="004776A9" w:rsidRDefault="004776A9" w:rsidP="00B1701D">
      <w:pPr>
        <w:jc w:val="both"/>
        <w:rPr>
          <w:sz w:val="24"/>
          <w:szCs w:val="24"/>
        </w:rPr>
      </w:pPr>
      <w:r w:rsidRPr="004776A9">
        <w:rPr>
          <w:color w:val="000000"/>
          <w:sz w:val="24"/>
          <w:szCs w:val="24"/>
        </w:rPr>
        <w:lastRenderedPageBreak/>
        <w:t xml:space="preserve">-совершенствование механизмов раннего выявления незаконного потребления наркотиков и лекарственных </w:t>
      </w:r>
      <w:proofErr w:type="spellStart"/>
      <w:r w:rsidRPr="004776A9">
        <w:rPr>
          <w:color w:val="000000"/>
          <w:sz w:val="24"/>
          <w:szCs w:val="24"/>
        </w:rPr>
        <w:t>перепаратов</w:t>
      </w:r>
      <w:proofErr w:type="spellEnd"/>
      <w:r w:rsidRPr="004776A9">
        <w:rPr>
          <w:color w:val="000000"/>
          <w:sz w:val="24"/>
          <w:szCs w:val="24"/>
        </w:rPr>
        <w:t xml:space="preserve"> с психоактивным дейст</w:t>
      </w:r>
      <w:r w:rsidR="0087599B" w:rsidRPr="00A61C9E">
        <w:rPr>
          <w:color w:val="000000"/>
          <w:sz w:val="24"/>
          <w:szCs w:val="24"/>
        </w:rPr>
        <w:t xml:space="preserve">вием на уровне первичного звена </w:t>
      </w:r>
      <w:r w:rsidRPr="004776A9">
        <w:rPr>
          <w:color w:val="000000"/>
          <w:sz w:val="24"/>
          <w:szCs w:val="24"/>
        </w:rPr>
        <w:t>здравоохранения;</w:t>
      </w:r>
    </w:p>
    <w:p w14:paraId="6C456088" w14:textId="77777777" w:rsidR="0087599B" w:rsidRPr="0087599B" w:rsidRDefault="0087599B" w:rsidP="00B1701D">
      <w:pPr>
        <w:jc w:val="both"/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t>-внедрение программ профилактики социально значимых инфекционных заболеваний среди наркопотребителей;</w:t>
      </w:r>
    </w:p>
    <w:p w14:paraId="3C952E5A" w14:textId="77777777" w:rsidR="0087599B" w:rsidRPr="0087599B" w:rsidRDefault="0087599B" w:rsidP="00B1701D">
      <w:pPr>
        <w:jc w:val="both"/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t>-совершенствование правового механизма побуждения наркопотребителей к прохождению лечения по решению суда;</w:t>
      </w:r>
    </w:p>
    <w:p w14:paraId="422010BB" w14:textId="77777777" w:rsidR="0087599B" w:rsidRPr="0087599B" w:rsidRDefault="0087599B" w:rsidP="00B1701D">
      <w:pPr>
        <w:jc w:val="both"/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t>-предупреждение случаев незаконного лечения больных наркоманией;</w:t>
      </w:r>
    </w:p>
    <w:p w14:paraId="632EAE33" w14:textId="77777777" w:rsidR="0087599B" w:rsidRPr="0087599B" w:rsidRDefault="0087599B" w:rsidP="00B1701D">
      <w:pPr>
        <w:jc w:val="both"/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t>-повышение доступности для наркопотребителей профилактики, диагностик и лечения инфекционных заболеваний.</w:t>
      </w:r>
    </w:p>
    <w:p w14:paraId="10DDB352" w14:textId="77777777" w:rsidR="0087599B" w:rsidRPr="0087599B" w:rsidRDefault="0087599B" w:rsidP="00B1701D">
      <w:pPr>
        <w:jc w:val="both"/>
        <w:rPr>
          <w:sz w:val="24"/>
          <w:szCs w:val="24"/>
        </w:rPr>
      </w:pPr>
      <w:r w:rsidRPr="0087599B">
        <w:rPr>
          <w:b/>
          <w:bCs/>
          <w:color w:val="000000"/>
          <w:sz w:val="24"/>
          <w:szCs w:val="24"/>
        </w:rPr>
        <w:t xml:space="preserve">Меры, обеспечивающие решение </w:t>
      </w:r>
      <w:proofErr w:type="gramStart"/>
      <w:r w:rsidRPr="0087599B">
        <w:rPr>
          <w:b/>
          <w:bCs/>
          <w:color w:val="000000"/>
          <w:sz w:val="24"/>
          <w:szCs w:val="24"/>
        </w:rPr>
        <w:t>выше обозначенных</w:t>
      </w:r>
      <w:proofErr w:type="gramEnd"/>
      <w:r w:rsidRPr="0087599B">
        <w:rPr>
          <w:b/>
          <w:bCs/>
          <w:color w:val="000000"/>
          <w:sz w:val="24"/>
          <w:szCs w:val="24"/>
        </w:rPr>
        <w:t xml:space="preserve"> задач:</w:t>
      </w:r>
    </w:p>
    <w:p w14:paraId="24350DA2" w14:textId="77777777" w:rsidR="0087599B" w:rsidRPr="0087599B" w:rsidRDefault="0087599B" w:rsidP="00B1701D">
      <w:pPr>
        <w:jc w:val="both"/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t>-организация взаимодействия с на</w:t>
      </w:r>
      <w:r w:rsidR="00A61C9E">
        <w:rPr>
          <w:color w:val="000000"/>
          <w:sz w:val="24"/>
          <w:szCs w:val="24"/>
        </w:rPr>
        <w:t xml:space="preserve">ркологической службой Минздрава </w:t>
      </w:r>
      <w:r w:rsidRPr="0087599B">
        <w:rPr>
          <w:color w:val="000000"/>
          <w:sz w:val="24"/>
          <w:szCs w:val="24"/>
        </w:rPr>
        <w:t>УР;</w:t>
      </w:r>
    </w:p>
    <w:p w14:paraId="2258C636" w14:textId="77777777" w:rsidR="0087599B" w:rsidRPr="0087599B" w:rsidRDefault="00A61C9E" w:rsidP="00B1701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87599B" w:rsidRPr="0087599B">
        <w:rPr>
          <w:color w:val="000000"/>
          <w:sz w:val="24"/>
          <w:szCs w:val="24"/>
        </w:rPr>
        <w:t>сокращение количества отравлений населения в результате НОН;</w:t>
      </w:r>
    </w:p>
    <w:p w14:paraId="42B8CE99" w14:textId="77777777" w:rsidR="0087599B" w:rsidRPr="0087599B" w:rsidRDefault="00A61C9E" w:rsidP="00B1701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87599B" w:rsidRPr="0087599B">
        <w:rPr>
          <w:color w:val="000000"/>
          <w:sz w:val="24"/>
          <w:szCs w:val="24"/>
        </w:rPr>
        <w:t>снижение уровня смертности населения по причинам наркомании.</w:t>
      </w:r>
    </w:p>
    <w:p w14:paraId="46DA9A46" w14:textId="77777777" w:rsidR="0087599B" w:rsidRPr="001F006B" w:rsidRDefault="0087599B" w:rsidP="0087599B">
      <w:pPr>
        <w:rPr>
          <w:i/>
          <w:iCs/>
          <w:sz w:val="24"/>
          <w:szCs w:val="24"/>
        </w:rPr>
      </w:pPr>
      <w:r w:rsidRPr="001F006B">
        <w:rPr>
          <w:b/>
          <w:bCs/>
          <w:sz w:val="24"/>
          <w:szCs w:val="24"/>
        </w:rPr>
        <w:t>Мероприятия по реализации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1"/>
        <w:gridCol w:w="3378"/>
        <w:gridCol w:w="2805"/>
        <w:gridCol w:w="5872"/>
      </w:tblGrid>
      <w:tr w:rsidR="005F259E" w:rsidRPr="00E22BAA" w14:paraId="0BFC07EC" w14:textId="77777777" w:rsidTr="0006128F">
        <w:tc>
          <w:tcPr>
            <w:tcW w:w="3085" w:type="dxa"/>
          </w:tcPr>
          <w:p w14:paraId="4B5D4F56" w14:textId="77777777" w:rsidR="005F259E" w:rsidRPr="00E22BAA" w:rsidRDefault="005F259E" w:rsidP="007164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22BAA">
              <w:rPr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</w:tcPr>
          <w:p w14:paraId="55B98343" w14:textId="77777777" w:rsidR="005F259E" w:rsidRPr="00E22BAA" w:rsidRDefault="005F259E" w:rsidP="007164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22BAA">
              <w:rPr>
                <w:bCs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2835" w:type="dxa"/>
          </w:tcPr>
          <w:p w14:paraId="48ED8631" w14:textId="77777777" w:rsidR="005F259E" w:rsidRPr="00E22BAA" w:rsidRDefault="005F259E" w:rsidP="007164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5954" w:type="dxa"/>
          </w:tcPr>
          <w:p w14:paraId="5B41F25F" w14:textId="77777777" w:rsidR="005F259E" w:rsidRPr="00E22BAA" w:rsidRDefault="005F259E" w:rsidP="007164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Ожидаемый непосредственный результат</w:t>
            </w:r>
          </w:p>
        </w:tc>
      </w:tr>
      <w:tr w:rsidR="005F259E" w:rsidRPr="00E22BAA" w14:paraId="0DAA00A3" w14:textId="77777777" w:rsidTr="0006128F">
        <w:tc>
          <w:tcPr>
            <w:tcW w:w="3085" w:type="dxa"/>
          </w:tcPr>
          <w:p w14:paraId="5EC8A14E" w14:textId="77777777" w:rsidR="005F259E" w:rsidRPr="00E22BAA" w:rsidRDefault="009B786A" w:rsidP="0071647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87599B">
              <w:rPr>
                <w:color w:val="000000"/>
                <w:sz w:val="24"/>
                <w:szCs w:val="24"/>
              </w:rPr>
              <w:t>рганизация взаимодействия с на</w:t>
            </w:r>
            <w:r>
              <w:rPr>
                <w:color w:val="000000"/>
                <w:sz w:val="24"/>
                <w:szCs w:val="24"/>
              </w:rPr>
              <w:t xml:space="preserve">ркологической службой Минздрава </w:t>
            </w:r>
            <w:r w:rsidRPr="0087599B">
              <w:rPr>
                <w:color w:val="000000"/>
                <w:sz w:val="24"/>
                <w:szCs w:val="24"/>
              </w:rPr>
              <w:t>УР</w:t>
            </w:r>
          </w:p>
        </w:tc>
        <w:tc>
          <w:tcPr>
            <w:tcW w:w="3402" w:type="dxa"/>
          </w:tcPr>
          <w:p w14:paraId="51E10C7E" w14:textId="77777777" w:rsidR="001F006B" w:rsidRDefault="001F006B" w:rsidP="001F006B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4C1FDF">
              <w:rPr>
                <w:color w:val="232323"/>
                <w:sz w:val="24"/>
                <w:szCs w:val="24"/>
              </w:rPr>
              <w:t>БУЗ УР «Красногорская РБ МЗ УР»</w:t>
            </w:r>
            <w:r w:rsidRPr="004C1FDF">
              <w:rPr>
                <w:color w:val="000000"/>
                <w:spacing w:val="-3"/>
                <w:sz w:val="24"/>
                <w:szCs w:val="24"/>
              </w:rPr>
              <w:t>, КДН и ЗП</w:t>
            </w:r>
          </w:p>
          <w:p w14:paraId="41A931D6" w14:textId="77777777" w:rsidR="005F259E" w:rsidRPr="00E22BAA" w:rsidRDefault="00B1701D" w:rsidP="00B1701D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ОП</w:t>
            </w:r>
            <w:r w:rsidR="001F006B">
              <w:rPr>
                <w:color w:val="000000"/>
                <w:spacing w:val="-3"/>
                <w:sz w:val="24"/>
                <w:szCs w:val="24"/>
              </w:rPr>
              <w:t>«</w:t>
            </w:r>
            <w:proofErr w:type="gramEnd"/>
            <w:r w:rsidR="001F006B">
              <w:rPr>
                <w:color w:val="000000"/>
                <w:spacing w:val="-3"/>
                <w:sz w:val="24"/>
                <w:szCs w:val="24"/>
              </w:rPr>
              <w:t>Красногорск</w:t>
            </w:r>
            <w:r>
              <w:rPr>
                <w:color w:val="000000"/>
                <w:spacing w:val="-3"/>
                <w:sz w:val="24"/>
                <w:szCs w:val="24"/>
              </w:rPr>
              <w:t>ое</w:t>
            </w:r>
            <w:proofErr w:type="spellEnd"/>
            <w:r w:rsidR="001F006B">
              <w:rPr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12E9C672" w14:textId="77777777" w:rsidR="005F259E" w:rsidRPr="00E22BAA" w:rsidRDefault="009B786A" w:rsidP="007164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954" w:type="dxa"/>
          </w:tcPr>
          <w:p w14:paraId="2D6EC5E0" w14:textId="77777777" w:rsidR="005F259E" w:rsidRPr="00E22BAA" w:rsidRDefault="00A36795" w:rsidP="0071647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Сокращение числа больных наркоманией, а также лиц, у которых диагностировано пагубное потребление наркотиков</w:t>
            </w:r>
          </w:p>
        </w:tc>
      </w:tr>
      <w:tr w:rsidR="005F259E" w:rsidRPr="00E22BAA" w14:paraId="58B4A2CE" w14:textId="77777777" w:rsidTr="0006128F">
        <w:tc>
          <w:tcPr>
            <w:tcW w:w="3085" w:type="dxa"/>
          </w:tcPr>
          <w:p w14:paraId="4DE73406" w14:textId="77777777" w:rsidR="005F259E" w:rsidRPr="00E22BAA" w:rsidRDefault="009B786A" w:rsidP="0071647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работы с лицами, привлеченными к уголовной и административной ответственности за нарушения законодательства</w:t>
            </w:r>
            <w:r w:rsidR="001362F6">
              <w:rPr>
                <w:bCs/>
                <w:color w:val="000000"/>
                <w:sz w:val="24"/>
                <w:szCs w:val="24"/>
              </w:rPr>
              <w:t xml:space="preserve"> Российской Федерации о наркотических средствах и психотропных веществах</w:t>
            </w:r>
            <w:r w:rsidR="006911D1">
              <w:rPr>
                <w:bCs/>
                <w:color w:val="000000"/>
                <w:sz w:val="24"/>
                <w:szCs w:val="24"/>
              </w:rPr>
              <w:t>, наркопотребителями, уклоняющимися от прохождения лечения</w:t>
            </w:r>
          </w:p>
        </w:tc>
        <w:tc>
          <w:tcPr>
            <w:tcW w:w="3402" w:type="dxa"/>
          </w:tcPr>
          <w:p w14:paraId="39C3969B" w14:textId="77777777" w:rsidR="001F006B" w:rsidRDefault="001F006B" w:rsidP="001F006B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4C1FDF">
              <w:rPr>
                <w:color w:val="232323"/>
                <w:sz w:val="24"/>
                <w:szCs w:val="24"/>
              </w:rPr>
              <w:t>БУЗ УР «Красногорская РБ МЗ УР»</w:t>
            </w:r>
            <w:r w:rsidRPr="004C1FDF">
              <w:rPr>
                <w:color w:val="000000"/>
                <w:spacing w:val="-3"/>
                <w:sz w:val="24"/>
                <w:szCs w:val="24"/>
              </w:rPr>
              <w:t>, КДН и ЗП</w:t>
            </w:r>
          </w:p>
          <w:p w14:paraId="1F759CA4" w14:textId="77777777" w:rsidR="005F259E" w:rsidRPr="00E22BAA" w:rsidRDefault="00B1701D" w:rsidP="001F006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ОП«</w:t>
            </w:r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>Красногорское</w:t>
            </w:r>
            <w:proofErr w:type="spellEnd"/>
            <w:r w:rsidR="001F006B">
              <w:rPr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7E06FB5E" w14:textId="77777777" w:rsidR="005F259E" w:rsidRPr="00E22BAA" w:rsidRDefault="001F006B" w:rsidP="007164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954" w:type="dxa"/>
          </w:tcPr>
          <w:p w14:paraId="6CE64366" w14:textId="77777777" w:rsidR="005F259E" w:rsidRPr="00726306" w:rsidRDefault="00A36795" w:rsidP="001F006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Сокращение числа больных наркоманией, а также лиц, у которых диагностировано пагубное потребление наркотиков</w:t>
            </w:r>
          </w:p>
        </w:tc>
      </w:tr>
      <w:tr w:rsidR="005F259E" w:rsidRPr="00E22BAA" w14:paraId="131E16ED" w14:textId="77777777" w:rsidTr="0006128F">
        <w:tc>
          <w:tcPr>
            <w:tcW w:w="3085" w:type="dxa"/>
          </w:tcPr>
          <w:p w14:paraId="24D69154" w14:textId="77777777" w:rsidR="005F259E" w:rsidRPr="00E22BAA" w:rsidRDefault="00020CAE" w:rsidP="0071647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6911D1">
              <w:rPr>
                <w:bCs/>
                <w:color w:val="000000"/>
                <w:sz w:val="24"/>
                <w:szCs w:val="24"/>
              </w:rPr>
              <w:t xml:space="preserve">бмен информацией о случаях отравления наркотиками и смертности в результате потребления наркотиков для принятия оперативных мер </w:t>
            </w:r>
            <w:r w:rsidR="006911D1">
              <w:rPr>
                <w:bCs/>
                <w:color w:val="000000"/>
                <w:sz w:val="24"/>
                <w:szCs w:val="24"/>
              </w:rPr>
              <w:lastRenderedPageBreak/>
              <w:t>реагирования</w:t>
            </w:r>
          </w:p>
        </w:tc>
        <w:tc>
          <w:tcPr>
            <w:tcW w:w="3402" w:type="dxa"/>
          </w:tcPr>
          <w:p w14:paraId="56920AD9" w14:textId="77777777" w:rsidR="001F006B" w:rsidRDefault="001F006B" w:rsidP="001F006B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4C1FDF">
              <w:rPr>
                <w:color w:val="232323"/>
                <w:sz w:val="24"/>
                <w:szCs w:val="24"/>
              </w:rPr>
              <w:lastRenderedPageBreak/>
              <w:t>БУЗ УР «Красногорская РБ МЗ УР»</w:t>
            </w:r>
            <w:r w:rsidRPr="004C1FDF">
              <w:rPr>
                <w:color w:val="000000"/>
                <w:spacing w:val="-3"/>
                <w:sz w:val="24"/>
                <w:szCs w:val="24"/>
              </w:rPr>
              <w:t>, КДН и ЗП</w:t>
            </w:r>
          </w:p>
          <w:p w14:paraId="3BB6FDAD" w14:textId="77777777" w:rsidR="005F259E" w:rsidRPr="00E22BAA" w:rsidRDefault="00B1701D" w:rsidP="00B1701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ОП</w:t>
            </w:r>
            <w:r w:rsidR="001F006B">
              <w:rPr>
                <w:color w:val="000000"/>
                <w:spacing w:val="-3"/>
                <w:sz w:val="24"/>
                <w:szCs w:val="24"/>
              </w:rPr>
              <w:t xml:space="preserve"> «Красногорск</w:t>
            </w:r>
            <w:r>
              <w:rPr>
                <w:color w:val="000000"/>
                <w:spacing w:val="-3"/>
                <w:sz w:val="24"/>
                <w:szCs w:val="24"/>
              </w:rPr>
              <w:t>ое</w:t>
            </w:r>
            <w:r w:rsidR="001F006B">
              <w:rPr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762E9D54" w14:textId="77777777" w:rsidR="005F259E" w:rsidRPr="00E22BAA" w:rsidRDefault="00A36795" w:rsidP="007164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954" w:type="dxa"/>
          </w:tcPr>
          <w:p w14:paraId="7556844B" w14:textId="77777777" w:rsidR="005F259E" w:rsidRPr="00E22BAA" w:rsidRDefault="00A36795" w:rsidP="00A3679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87599B">
              <w:rPr>
                <w:color w:val="000000"/>
                <w:sz w:val="24"/>
                <w:szCs w:val="24"/>
              </w:rPr>
              <w:t xml:space="preserve">окращение количества отравлений населения в результате </w:t>
            </w:r>
            <w:r>
              <w:rPr>
                <w:color w:val="000000"/>
                <w:sz w:val="24"/>
                <w:szCs w:val="24"/>
              </w:rPr>
              <w:t xml:space="preserve">потребления наркотических средств, </w:t>
            </w:r>
            <w:r w:rsidRPr="0087599B">
              <w:rPr>
                <w:color w:val="000000"/>
                <w:sz w:val="24"/>
                <w:szCs w:val="24"/>
              </w:rPr>
              <w:t>снижение уровня смертности населения по причинам наркомании</w:t>
            </w:r>
          </w:p>
        </w:tc>
      </w:tr>
    </w:tbl>
    <w:p w14:paraId="0462484F" w14:textId="77777777" w:rsidR="005F259E" w:rsidRDefault="005F259E" w:rsidP="0087599B">
      <w:pPr>
        <w:rPr>
          <w:i/>
          <w:iCs/>
          <w:color w:val="FF0000"/>
          <w:sz w:val="24"/>
          <w:szCs w:val="24"/>
        </w:rPr>
      </w:pPr>
    </w:p>
    <w:p w14:paraId="497CB9BE" w14:textId="77777777" w:rsidR="0087599B" w:rsidRPr="0087599B" w:rsidRDefault="00630D85" w:rsidP="0087599B">
      <w:pPr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д)</w:t>
      </w:r>
      <w:r>
        <w:rPr>
          <w:b/>
          <w:bCs/>
          <w:color w:val="000000"/>
          <w:sz w:val="24"/>
          <w:szCs w:val="24"/>
        </w:rPr>
        <w:tab/>
        <w:t xml:space="preserve">Направление </w:t>
      </w:r>
      <w:r w:rsidR="0087599B" w:rsidRPr="0087599B">
        <w:rPr>
          <w:b/>
          <w:bCs/>
          <w:color w:val="000000"/>
          <w:sz w:val="24"/>
          <w:szCs w:val="24"/>
        </w:rPr>
        <w:t>реабилитация и ресоциализация наркозависимых лиц.</w:t>
      </w:r>
    </w:p>
    <w:p w14:paraId="50EE8CF5" w14:textId="77777777" w:rsidR="0087599B" w:rsidRPr="0087599B" w:rsidRDefault="0087599B" w:rsidP="0087599B">
      <w:pPr>
        <w:rPr>
          <w:sz w:val="24"/>
          <w:szCs w:val="24"/>
        </w:rPr>
      </w:pPr>
      <w:r w:rsidRPr="0087599B">
        <w:rPr>
          <w:b/>
          <w:bCs/>
          <w:color w:val="000000"/>
          <w:sz w:val="24"/>
          <w:szCs w:val="24"/>
        </w:rPr>
        <w:t>В рамках направления обеспечивается решение следующих задач:</w:t>
      </w:r>
    </w:p>
    <w:p w14:paraId="6AA27229" w14:textId="77777777" w:rsidR="0087599B" w:rsidRPr="0087599B" w:rsidRDefault="0087599B" w:rsidP="00B1701D">
      <w:pPr>
        <w:jc w:val="both"/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t>-совершенствование механизма побуждения наркопотребителей к прохождению социальной реабилитации;</w:t>
      </w:r>
    </w:p>
    <w:p w14:paraId="750282F5" w14:textId="77777777" w:rsidR="0087599B" w:rsidRPr="0087599B" w:rsidRDefault="0087599B" w:rsidP="00B1701D">
      <w:pPr>
        <w:jc w:val="both"/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t>-повышение доступности социальной реабилитации и ресоциализации для наркопотребителей, включая лиц, освободившихся из мест лишения свободы, и лиц без определённого места жительства.</w:t>
      </w:r>
    </w:p>
    <w:p w14:paraId="7C66D8B4" w14:textId="77777777" w:rsidR="0087599B" w:rsidRPr="0087599B" w:rsidRDefault="0087599B" w:rsidP="00B1701D">
      <w:pPr>
        <w:jc w:val="both"/>
        <w:rPr>
          <w:sz w:val="24"/>
          <w:szCs w:val="24"/>
        </w:rPr>
      </w:pPr>
      <w:r w:rsidRPr="0087599B">
        <w:rPr>
          <w:b/>
          <w:bCs/>
          <w:color w:val="000000"/>
          <w:sz w:val="24"/>
          <w:szCs w:val="24"/>
        </w:rPr>
        <w:t xml:space="preserve">Меры, обеспечивающие решение </w:t>
      </w:r>
      <w:proofErr w:type="gramStart"/>
      <w:r w:rsidRPr="0087599B">
        <w:rPr>
          <w:b/>
          <w:bCs/>
          <w:color w:val="000000"/>
          <w:sz w:val="24"/>
          <w:szCs w:val="24"/>
        </w:rPr>
        <w:t>выше обозначенных</w:t>
      </w:r>
      <w:proofErr w:type="gramEnd"/>
      <w:r w:rsidRPr="0087599B">
        <w:rPr>
          <w:b/>
          <w:bCs/>
          <w:color w:val="000000"/>
          <w:sz w:val="24"/>
          <w:szCs w:val="24"/>
        </w:rPr>
        <w:t xml:space="preserve"> задач:</w:t>
      </w:r>
    </w:p>
    <w:p w14:paraId="10945A38" w14:textId="77777777" w:rsidR="0087599B" w:rsidRPr="0087599B" w:rsidRDefault="0087599B" w:rsidP="00B1701D">
      <w:pPr>
        <w:jc w:val="both"/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t>-внедрение программ и проектов по социальной реабилитации больных наркоманией;</w:t>
      </w:r>
    </w:p>
    <w:p w14:paraId="2655CE51" w14:textId="77777777" w:rsidR="0087599B" w:rsidRPr="0087599B" w:rsidRDefault="0087599B" w:rsidP="00B1701D">
      <w:pPr>
        <w:jc w:val="both"/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t>-развитие с участием НКО системы рес</w:t>
      </w:r>
      <w:r w:rsidR="00630D85">
        <w:rPr>
          <w:color w:val="000000"/>
          <w:sz w:val="24"/>
          <w:szCs w:val="24"/>
        </w:rPr>
        <w:t>о</w:t>
      </w:r>
      <w:r w:rsidRPr="0087599B">
        <w:rPr>
          <w:color w:val="000000"/>
          <w:sz w:val="24"/>
          <w:szCs w:val="24"/>
        </w:rPr>
        <w:t>циализации наркопотребителей;</w:t>
      </w:r>
    </w:p>
    <w:p w14:paraId="44D8C734" w14:textId="77777777" w:rsidR="0087599B" w:rsidRPr="0087599B" w:rsidRDefault="0087599B" w:rsidP="00B1701D">
      <w:pPr>
        <w:jc w:val="both"/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t>-создание условий для эффективной деятельности НКО</w:t>
      </w:r>
      <w:r w:rsidR="00630D85">
        <w:rPr>
          <w:color w:val="000000"/>
          <w:sz w:val="24"/>
          <w:szCs w:val="24"/>
        </w:rPr>
        <w:t>,</w:t>
      </w:r>
      <w:r w:rsidRPr="0087599B">
        <w:rPr>
          <w:color w:val="000000"/>
          <w:sz w:val="24"/>
          <w:szCs w:val="24"/>
        </w:rPr>
        <w:t xml:space="preserve"> </w:t>
      </w:r>
      <w:proofErr w:type="spellStart"/>
      <w:r w:rsidRPr="0087599B">
        <w:rPr>
          <w:color w:val="000000"/>
          <w:sz w:val="24"/>
          <w:szCs w:val="24"/>
        </w:rPr>
        <w:t>окзаывающих</w:t>
      </w:r>
      <w:proofErr w:type="spellEnd"/>
      <w:r w:rsidRPr="0087599B">
        <w:rPr>
          <w:color w:val="000000"/>
          <w:sz w:val="24"/>
          <w:szCs w:val="24"/>
        </w:rPr>
        <w:t xml:space="preserve"> услуги в сфере социальной реабилитации больных наркоманией.</w:t>
      </w:r>
    </w:p>
    <w:p w14:paraId="4B5EDE32" w14:textId="77777777" w:rsidR="0087599B" w:rsidRPr="00547AD8" w:rsidRDefault="00547AD8" w:rsidP="0087599B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Мероприятия по реализации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67"/>
        <w:gridCol w:w="3373"/>
        <w:gridCol w:w="2807"/>
        <w:gridCol w:w="5879"/>
      </w:tblGrid>
      <w:tr w:rsidR="00547AD8" w:rsidRPr="00E22BAA" w14:paraId="1AEE1105" w14:textId="77777777" w:rsidTr="0006128F">
        <w:tc>
          <w:tcPr>
            <w:tcW w:w="3085" w:type="dxa"/>
          </w:tcPr>
          <w:p w14:paraId="117F08DF" w14:textId="77777777" w:rsidR="00547AD8" w:rsidRPr="00E22BAA" w:rsidRDefault="00547AD8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22BAA">
              <w:rPr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</w:tcPr>
          <w:p w14:paraId="51840B48" w14:textId="77777777" w:rsidR="00547AD8" w:rsidRPr="00E22BAA" w:rsidRDefault="00547AD8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22BAA">
              <w:rPr>
                <w:bCs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2835" w:type="dxa"/>
          </w:tcPr>
          <w:p w14:paraId="51B1B2CE" w14:textId="77777777" w:rsidR="00547AD8" w:rsidRPr="00E22BAA" w:rsidRDefault="00547AD8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5954" w:type="dxa"/>
          </w:tcPr>
          <w:p w14:paraId="29256706" w14:textId="77777777" w:rsidR="00547AD8" w:rsidRPr="00E22BAA" w:rsidRDefault="00547AD8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Ожидаемый непосредственный результат</w:t>
            </w:r>
          </w:p>
        </w:tc>
      </w:tr>
      <w:tr w:rsidR="00547AD8" w:rsidRPr="00547AD8" w14:paraId="5081D623" w14:textId="77777777" w:rsidTr="0006128F">
        <w:tc>
          <w:tcPr>
            <w:tcW w:w="3085" w:type="dxa"/>
          </w:tcPr>
          <w:p w14:paraId="3A0FBD5D" w14:textId="77777777" w:rsidR="00547AD8" w:rsidRPr="00547AD8" w:rsidRDefault="00547AD8" w:rsidP="00111A01">
            <w:pPr>
              <w:rPr>
                <w:bCs/>
                <w:color w:val="000000"/>
                <w:sz w:val="24"/>
                <w:szCs w:val="24"/>
              </w:rPr>
            </w:pPr>
            <w:r w:rsidRPr="00547AD8">
              <w:rPr>
                <w:sz w:val="24"/>
                <w:szCs w:val="24"/>
              </w:rPr>
              <w:t>Мотивация наркопотребителей на обращение в органы здравоохранения для получения необходимого лечения и реабилитации</w:t>
            </w:r>
          </w:p>
        </w:tc>
        <w:tc>
          <w:tcPr>
            <w:tcW w:w="3402" w:type="dxa"/>
          </w:tcPr>
          <w:p w14:paraId="08E07CBE" w14:textId="77777777" w:rsidR="00547AD8" w:rsidRDefault="00547AD8" w:rsidP="00547AD8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4C1FDF">
              <w:rPr>
                <w:color w:val="232323"/>
                <w:sz w:val="24"/>
                <w:szCs w:val="24"/>
              </w:rPr>
              <w:t>БУЗ УР «Красногорская РБ МЗ УР»</w:t>
            </w:r>
            <w:r w:rsidRPr="004C1FDF">
              <w:rPr>
                <w:color w:val="000000"/>
                <w:spacing w:val="-3"/>
                <w:sz w:val="24"/>
                <w:szCs w:val="24"/>
              </w:rPr>
              <w:t>, КДН и ЗП</w:t>
            </w:r>
          </w:p>
          <w:p w14:paraId="271E4457" w14:textId="77777777" w:rsidR="00547AD8" w:rsidRPr="00547AD8" w:rsidRDefault="00B1701D" w:rsidP="00B1701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ОП</w:t>
            </w:r>
            <w:r w:rsidR="00547AD8">
              <w:rPr>
                <w:color w:val="000000"/>
                <w:spacing w:val="-3"/>
                <w:sz w:val="24"/>
                <w:szCs w:val="24"/>
              </w:rPr>
              <w:t xml:space="preserve"> «Красногорск</w:t>
            </w:r>
            <w:r>
              <w:rPr>
                <w:color w:val="000000"/>
                <w:spacing w:val="-3"/>
                <w:sz w:val="24"/>
                <w:szCs w:val="24"/>
              </w:rPr>
              <w:t>ое</w:t>
            </w:r>
            <w:r w:rsidR="00547AD8">
              <w:rPr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4F3083BD" w14:textId="77777777" w:rsidR="00547AD8" w:rsidRPr="00547AD8" w:rsidRDefault="00547AD8" w:rsidP="00547AD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5954" w:type="dxa"/>
          </w:tcPr>
          <w:p w14:paraId="133AC41A" w14:textId="77777777" w:rsidR="00547AD8" w:rsidRPr="00547AD8" w:rsidRDefault="00D62E0C" w:rsidP="00D62E0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87599B">
              <w:rPr>
                <w:color w:val="000000"/>
                <w:sz w:val="24"/>
                <w:szCs w:val="24"/>
              </w:rPr>
              <w:t>оциальн</w:t>
            </w:r>
            <w:r>
              <w:rPr>
                <w:color w:val="000000"/>
                <w:sz w:val="24"/>
                <w:szCs w:val="24"/>
              </w:rPr>
              <w:t>ая</w:t>
            </w:r>
            <w:r w:rsidRPr="0087599B">
              <w:rPr>
                <w:color w:val="000000"/>
                <w:sz w:val="24"/>
                <w:szCs w:val="24"/>
              </w:rPr>
              <w:t xml:space="preserve"> реабилитаци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7599B">
              <w:rPr>
                <w:color w:val="000000"/>
                <w:sz w:val="24"/>
                <w:szCs w:val="24"/>
              </w:rPr>
              <w:t xml:space="preserve"> и ресоциализация наркопотребителей</w:t>
            </w:r>
          </w:p>
        </w:tc>
      </w:tr>
      <w:tr w:rsidR="00547AD8" w:rsidRPr="00E22BAA" w14:paraId="358E20FB" w14:textId="77777777" w:rsidTr="0006128F">
        <w:tc>
          <w:tcPr>
            <w:tcW w:w="3085" w:type="dxa"/>
          </w:tcPr>
          <w:p w14:paraId="2000DB80" w14:textId="77777777" w:rsidR="00547AD8" w:rsidRPr="00547AD8" w:rsidRDefault="00547AD8" w:rsidP="00111A01">
            <w:pPr>
              <w:rPr>
                <w:bCs/>
                <w:color w:val="000000"/>
                <w:sz w:val="24"/>
                <w:szCs w:val="24"/>
              </w:rPr>
            </w:pPr>
            <w:r w:rsidRPr="00547AD8">
              <w:rPr>
                <w:sz w:val="24"/>
                <w:szCs w:val="24"/>
              </w:rPr>
              <w:t>Принятие мер по лечению и медицинской р</w:t>
            </w:r>
            <w:r>
              <w:rPr>
                <w:sz w:val="24"/>
                <w:szCs w:val="24"/>
              </w:rPr>
              <w:t>еабилитации больных наркоманией</w:t>
            </w:r>
            <w:r w:rsidRPr="00547AD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47AD8">
              <w:rPr>
                <w:sz w:val="24"/>
                <w:szCs w:val="24"/>
              </w:rPr>
              <w:t>в том числе обеспечение взаимодействия медицинс</w:t>
            </w:r>
            <w:r>
              <w:rPr>
                <w:sz w:val="24"/>
                <w:szCs w:val="24"/>
              </w:rPr>
              <w:t xml:space="preserve">ких организаций с организациями, </w:t>
            </w:r>
            <w:r w:rsidRPr="00547AD8">
              <w:rPr>
                <w:sz w:val="24"/>
                <w:szCs w:val="24"/>
              </w:rPr>
              <w:t>осуществляющими мероприятия по социальной реабилитации и ресоциализации больных наркоманией</w:t>
            </w:r>
          </w:p>
        </w:tc>
        <w:tc>
          <w:tcPr>
            <w:tcW w:w="3402" w:type="dxa"/>
          </w:tcPr>
          <w:p w14:paraId="5BF18EB9" w14:textId="77777777" w:rsidR="00547AD8" w:rsidRPr="00E22BAA" w:rsidRDefault="00547AD8" w:rsidP="00547AD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color w:val="232323"/>
                <w:sz w:val="24"/>
                <w:szCs w:val="24"/>
              </w:rPr>
              <w:t>БУЗ УР «Красногорская РБ МЗ УР»</w:t>
            </w:r>
          </w:p>
        </w:tc>
        <w:tc>
          <w:tcPr>
            <w:tcW w:w="2835" w:type="dxa"/>
          </w:tcPr>
          <w:p w14:paraId="5CFD2526" w14:textId="77777777" w:rsidR="00547AD8" w:rsidRPr="00E22BAA" w:rsidRDefault="00547AD8" w:rsidP="00547AD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5954" w:type="dxa"/>
          </w:tcPr>
          <w:p w14:paraId="768709C1" w14:textId="77777777" w:rsidR="00547AD8" w:rsidRPr="00E22BAA" w:rsidRDefault="00D62E0C" w:rsidP="00111A01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87599B">
              <w:rPr>
                <w:color w:val="000000"/>
                <w:sz w:val="24"/>
                <w:szCs w:val="24"/>
              </w:rPr>
              <w:t>овышение доступности социальной реабилитации и ресоциализации для наркопотребителей</w:t>
            </w:r>
          </w:p>
        </w:tc>
      </w:tr>
    </w:tbl>
    <w:p w14:paraId="28941E5E" w14:textId="77777777" w:rsidR="00630D85" w:rsidRPr="0087599B" w:rsidRDefault="00630D85" w:rsidP="0087599B">
      <w:pPr>
        <w:rPr>
          <w:color w:val="FF0000"/>
          <w:sz w:val="24"/>
          <w:szCs w:val="24"/>
        </w:rPr>
      </w:pPr>
    </w:p>
    <w:p w14:paraId="555DC62D" w14:textId="77777777" w:rsidR="0087599B" w:rsidRPr="0087599B" w:rsidRDefault="0087599B" w:rsidP="0087599B">
      <w:pPr>
        <w:rPr>
          <w:sz w:val="24"/>
          <w:szCs w:val="24"/>
        </w:rPr>
      </w:pPr>
      <w:r w:rsidRPr="0087599B">
        <w:rPr>
          <w:b/>
          <w:bCs/>
          <w:color w:val="000000"/>
          <w:sz w:val="24"/>
          <w:szCs w:val="24"/>
        </w:rPr>
        <w:t>е)</w:t>
      </w:r>
      <w:r w:rsidRPr="0087599B">
        <w:rPr>
          <w:b/>
          <w:bCs/>
          <w:color w:val="000000"/>
          <w:sz w:val="24"/>
          <w:szCs w:val="24"/>
        </w:rPr>
        <w:tab/>
        <w:t>Направление</w:t>
      </w:r>
      <w:r w:rsidR="00630D85">
        <w:rPr>
          <w:b/>
          <w:bCs/>
          <w:color w:val="000000"/>
          <w:sz w:val="24"/>
          <w:szCs w:val="24"/>
        </w:rPr>
        <w:t xml:space="preserve"> </w:t>
      </w:r>
      <w:r w:rsidRPr="0087599B">
        <w:rPr>
          <w:b/>
          <w:bCs/>
          <w:color w:val="000000"/>
          <w:sz w:val="24"/>
          <w:szCs w:val="24"/>
        </w:rPr>
        <w:t>сокращение количества преступлений и правонарушений в сфере НОН.</w:t>
      </w:r>
    </w:p>
    <w:p w14:paraId="098897E0" w14:textId="77777777" w:rsidR="0087599B" w:rsidRPr="0087599B" w:rsidRDefault="0087599B" w:rsidP="0087599B">
      <w:pPr>
        <w:rPr>
          <w:sz w:val="24"/>
          <w:szCs w:val="24"/>
        </w:rPr>
      </w:pPr>
      <w:r w:rsidRPr="0087599B">
        <w:rPr>
          <w:b/>
          <w:bCs/>
          <w:color w:val="000000"/>
          <w:sz w:val="24"/>
          <w:szCs w:val="24"/>
        </w:rPr>
        <w:t>В рамках направления обеспечивается решение следующих задач:</w:t>
      </w:r>
    </w:p>
    <w:p w14:paraId="58371296" w14:textId="77777777" w:rsidR="0087599B" w:rsidRPr="0087599B" w:rsidRDefault="0087599B" w:rsidP="0087599B">
      <w:pPr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lastRenderedPageBreak/>
        <w:t xml:space="preserve">-ликвидация каналов поступления наркотиков на территорию </w:t>
      </w:r>
      <w:r w:rsidR="00630D85">
        <w:rPr>
          <w:color w:val="000000"/>
          <w:sz w:val="24"/>
          <w:szCs w:val="24"/>
        </w:rPr>
        <w:t>муниципального образования «Красногорский район»</w:t>
      </w:r>
      <w:r w:rsidRPr="0087599B">
        <w:rPr>
          <w:color w:val="000000"/>
          <w:sz w:val="24"/>
          <w:szCs w:val="24"/>
        </w:rPr>
        <w:t>;</w:t>
      </w:r>
    </w:p>
    <w:p w14:paraId="53D0F6C2" w14:textId="77777777" w:rsidR="0087599B" w:rsidRPr="0087599B" w:rsidRDefault="0087599B" w:rsidP="0087599B">
      <w:pPr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t>-уничтожение инфраструктуры незаконных производств наркотиков;</w:t>
      </w:r>
    </w:p>
    <w:p w14:paraId="12974A65" w14:textId="77777777" w:rsidR="0087599B" w:rsidRPr="0087599B" w:rsidRDefault="0087599B" w:rsidP="0087599B">
      <w:pPr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t>-существенное сокращение сырьевой базы незаконного производства наркотиков;</w:t>
      </w:r>
    </w:p>
    <w:p w14:paraId="510DB6F8" w14:textId="77777777" w:rsidR="0087599B" w:rsidRPr="0087599B" w:rsidRDefault="0087599B" w:rsidP="0087599B">
      <w:pPr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t xml:space="preserve">-уничтожение существующих каналов распространения наркотиков на территории </w:t>
      </w:r>
      <w:r w:rsidR="00630D85">
        <w:rPr>
          <w:color w:val="000000"/>
          <w:sz w:val="24"/>
          <w:szCs w:val="24"/>
        </w:rPr>
        <w:t>муниципального образования «Красногорский район»</w:t>
      </w:r>
      <w:r w:rsidRPr="0087599B">
        <w:rPr>
          <w:color w:val="000000"/>
          <w:sz w:val="24"/>
          <w:szCs w:val="24"/>
        </w:rPr>
        <w:t>.</w:t>
      </w:r>
    </w:p>
    <w:p w14:paraId="16311D5D" w14:textId="77777777" w:rsidR="0087599B" w:rsidRPr="0087599B" w:rsidRDefault="0087599B" w:rsidP="0087599B">
      <w:pPr>
        <w:rPr>
          <w:sz w:val="24"/>
          <w:szCs w:val="24"/>
        </w:rPr>
      </w:pPr>
      <w:r w:rsidRPr="0087599B">
        <w:rPr>
          <w:b/>
          <w:bCs/>
          <w:color w:val="000000"/>
          <w:sz w:val="24"/>
          <w:szCs w:val="24"/>
        </w:rPr>
        <w:t xml:space="preserve">Меры, обеспечивающие решение </w:t>
      </w:r>
      <w:proofErr w:type="gramStart"/>
      <w:r w:rsidRPr="0087599B">
        <w:rPr>
          <w:b/>
          <w:bCs/>
          <w:color w:val="000000"/>
          <w:sz w:val="24"/>
          <w:szCs w:val="24"/>
        </w:rPr>
        <w:t>выше обозначенных</w:t>
      </w:r>
      <w:proofErr w:type="gramEnd"/>
      <w:r w:rsidRPr="0087599B">
        <w:rPr>
          <w:b/>
          <w:bCs/>
          <w:color w:val="000000"/>
          <w:sz w:val="24"/>
          <w:szCs w:val="24"/>
        </w:rPr>
        <w:t xml:space="preserve"> задач:</w:t>
      </w:r>
    </w:p>
    <w:p w14:paraId="75404762" w14:textId="77777777" w:rsidR="0087599B" w:rsidRPr="0087599B" w:rsidRDefault="0087599B" w:rsidP="0087599B">
      <w:pPr>
        <w:rPr>
          <w:sz w:val="24"/>
          <w:szCs w:val="24"/>
        </w:rPr>
      </w:pPr>
      <w:r w:rsidRPr="0087599B">
        <w:rPr>
          <w:color w:val="000000"/>
          <w:sz w:val="24"/>
          <w:szCs w:val="24"/>
        </w:rPr>
        <w:t>-пресечение незаконного оборота наркотиков в местах проведения культурно-досуговых мероприятий;</w:t>
      </w:r>
    </w:p>
    <w:p w14:paraId="3DFF6932" w14:textId="77777777" w:rsidR="0087599B" w:rsidRPr="00CA64F9" w:rsidRDefault="0087599B" w:rsidP="0087599B">
      <w:pPr>
        <w:rPr>
          <w:color w:val="000000"/>
          <w:sz w:val="24"/>
          <w:szCs w:val="24"/>
        </w:rPr>
      </w:pPr>
      <w:r w:rsidRPr="0087599B">
        <w:rPr>
          <w:color w:val="000000"/>
          <w:sz w:val="24"/>
          <w:szCs w:val="24"/>
        </w:rPr>
        <w:t>-выявление и пресечение функционирования в сети «Интернет» ресурсов используемых для пропаганды НОН;</w:t>
      </w:r>
    </w:p>
    <w:p w14:paraId="0A7380E7" w14:textId="77777777" w:rsidR="00CA64F9" w:rsidRPr="00CA64F9" w:rsidRDefault="00CA64F9" w:rsidP="00CA64F9">
      <w:pPr>
        <w:rPr>
          <w:sz w:val="24"/>
          <w:szCs w:val="24"/>
        </w:rPr>
      </w:pPr>
      <w:r w:rsidRPr="00CA64F9">
        <w:rPr>
          <w:color w:val="000000"/>
          <w:sz w:val="24"/>
          <w:szCs w:val="24"/>
        </w:rPr>
        <w:t>-совершенствование механизмов выявления и уничтожения очагов произрастания дикорастущих наркосодержащих растений, фактов их незаконного культивирования.</w:t>
      </w:r>
    </w:p>
    <w:p w14:paraId="0C24DA50" w14:textId="77777777" w:rsidR="00547AD8" w:rsidRPr="00531EE6" w:rsidRDefault="00CA64F9" w:rsidP="00CA64F9">
      <w:pPr>
        <w:rPr>
          <w:sz w:val="24"/>
          <w:szCs w:val="24"/>
        </w:rPr>
      </w:pPr>
      <w:bookmarkStart w:id="0" w:name="bookmark0"/>
      <w:r w:rsidRPr="00531EE6">
        <w:rPr>
          <w:b/>
          <w:bCs/>
          <w:sz w:val="24"/>
          <w:szCs w:val="24"/>
        </w:rPr>
        <w:t>Мероприятия по реализации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7"/>
        <w:gridCol w:w="3370"/>
        <w:gridCol w:w="2805"/>
        <w:gridCol w:w="5874"/>
      </w:tblGrid>
      <w:tr w:rsidR="00547AD8" w:rsidRPr="00E22BAA" w14:paraId="44671560" w14:textId="77777777" w:rsidTr="0006128F">
        <w:tc>
          <w:tcPr>
            <w:tcW w:w="3085" w:type="dxa"/>
          </w:tcPr>
          <w:p w14:paraId="7CD7F1F8" w14:textId="77777777" w:rsidR="00547AD8" w:rsidRPr="00E22BAA" w:rsidRDefault="00547AD8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22BAA">
              <w:rPr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</w:tcPr>
          <w:p w14:paraId="036ABF2B" w14:textId="77777777" w:rsidR="00547AD8" w:rsidRPr="00E22BAA" w:rsidRDefault="00547AD8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22BAA">
              <w:rPr>
                <w:bCs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2835" w:type="dxa"/>
          </w:tcPr>
          <w:p w14:paraId="313482B4" w14:textId="77777777" w:rsidR="00547AD8" w:rsidRPr="00E22BAA" w:rsidRDefault="00547AD8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5954" w:type="dxa"/>
          </w:tcPr>
          <w:p w14:paraId="46870211" w14:textId="77777777" w:rsidR="00547AD8" w:rsidRPr="00E22BAA" w:rsidRDefault="00547AD8" w:rsidP="00111A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Ожидаемый непосредственный результат</w:t>
            </w:r>
          </w:p>
        </w:tc>
      </w:tr>
      <w:tr w:rsidR="00547AD8" w:rsidRPr="00E22BAA" w14:paraId="0D09865C" w14:textId="77777777" w:rsidTr="0006128F">
        <w:tc>
          <w:tcPr>
            <w:tcW w:w="3085" w:type="dxa"/>
          </w:tcPr>
          <w:p w14:paraId="41ABDD7D" w14:textId="77777777" w:rsidR="00547AD8" w:rsidRPr="00E22BAA" w:rsidRDefault="00B72237" w:rsidP="00111A01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Организация и проведение рейдовых мероприятий по местам проведения </w:t>
            </w:r>
            <w:r w:rsidRPr="0087599B">
              <w:rPr>
                <w:color w:val="000000"/>
                <w:sz w:val="24"/>
                <w:szCs w:val="24"/>
              </w:rPr>
              <w:t>культурно-досуговых мероприятий</w:t>
            </w:r>
          </w:p>
        </w:tc>
        <w:tc>
          <w:tcPr>
            <w:tcW w:w="3402" w:type="dxa"/>
          </w:tcPr>
          <w:p w14:paraId="795CE78A" w14:textId="77777777" w:rsidR="0048663D" w:rsidRDefault="0048663D" w:rsidP="0048663D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</w:rPr>
            </w:pPr>
            <w:proofErr w:type="spellStart"/>
            <w:r w:rsidRPr="004C1FDF">
              <w:rPr>
                <w:color w:val="000000"/>
                <w:spacing w:val="-2"/>
                <w:sz w:val="24"/>
                <w:szCs w:val="24"/>
              </w:rPr>
              <w:t>ОКСиМП</w:t>
            </w:r>
            <w:proofErr w:type="spellEnd"/>
            <w:r w:rsidRPr="004C1FDF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="00B1701D">
              <w:rPr>
                <w:color w:val="000000"/>
                <w:spacing w:val="-3"/>
                <w:sz w:val="24"/>
                <w:szCs w:val="24"/>
              </w:rPr>
              <w:t>О</w:t>
            </w:r>
            <w:r w:rsidRPr="004C1FDF">
              <w:rPr>
                <w:color w:val="000000"/>
                <w:spacing w:val="-3"/>
                <w:sz w:val="24"/>
                <w:szCs w:val="24"/>
              </w:rPr>
              <w:t xml:space="preserve">О, </w:t>
            </w:r>
            <w:r w:rsidRPr="004C1FDF">
              <w:rPr>
                <w:color w:val="232323"/>
                <w:sz w:val="24"/>
                <w:szCs w:val="24"/>
              </w:rPr>
              <w:t>БУЗ УР «Красногорская РБ МЗ УР»</w:t>
            </w:r>
            <w:r w:rsidRPr="004C1FDF">
              <w:rPr>
                <w:color w:val="000000"/>
                <w:spacing w:val="-3"/>
                <w:sz w:val="24"/>
                <w:szCs w:val="24"/>
              </w:rPr>
              <w:t>, КДН и ЗП</w:t>
            </w:r>
          </w:p>
          <w:p w14:paraId="7C2B7EE2" w14:textId="77777777" w:rsidR="00547AD8" w:rsidRPr="00E22BAA" w:rsidRDefault="00B1701D" w:rsidP="00B1701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ОП</w:t>
            </w:r>
            <w:r w:rsidR="0048663D">
              <w:rPr>
                <w:color w:val="000000"/>
                <w:spacing w:val="-3"/>
                <w:sz w:val="24"/>
                <w:szCs w:val="24"/>
              </w:rPr>
              <w:t xml:space="preserve"> «Красногорск</w:t>
            </w:r>
            <w:r>
              <w:rPr>
                <w:color w:val="000000"/>
                <w:spacing w:val="-3"/>
                <w:sz w:val="24"/>
                <w:szCs w:val="24"/>
              </w:rPr>
              <w:t>ое</w:t>
            </w:r>
            <w:r w:rsidR="0048663D">
              <w:rPr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2BAF97B8" w14:textId="77777777" w:rsidR="00547AD8" w:rsidRPr="00E22BAA" w:rsidRDefault="0048663D" w:rsidP="00B7223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Постоянно, во время проведения культурно-досуговых мероприятий</w:t>
            </w:r>
          </w:p>
        </w:tc>
        <w:tc>
          <w:tcPr>
            <w:tcW w:w="5954" w:type="dxa"/>
          </w:tcPr>
          <w:p w14:paraId="0A5C2BD0" w14:textId="77777777" w:rsidR="00547AD8" w:rsidRPr="00E22BAA" w:rsidRDefault="00B72237" w:rsidP="00111A01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87599B">
              <w:rPr>
                <w:color w:val="000000"/>
                <w:sz w:val="24"/>
                <w:szCs w:val="24"/>
              </w:rPr>
              <w:t>ресечение незаконного оборота наркотиков в местах проведения культурно-досуговых мероприятий</w:t>
            </w:r>
          </w:p>
        </w:tc>
      </w:tr>
      <w:tr w:rsidR="0048663D" w:rsidRPr="00E22BAA" w14:paraId="00D7FEE2" w14:textId="77777777" w:rsidTr="0006128F">
        <w:tc>
          <w:tcPr>
            <w:tcW w:w="3085" w:type="dxa"/>
            <w:vAlign w:val="center"/>
          </w:tcPr>
          <w:p w14:paraId="417428F3" w14:textId="77777777" w:rsidR="0048663D" w:rsidRPr="004C1FDF" w:rsidRDefault="0048663D" w:rsidP="00716473">
            <w:pPr>
              <w:jc w:val="both"/>
              <w:rPr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Выявление в ходе рейдовых мероприятий и при обработке жилого сектора наркопритонов и мест, приспособленных для приготовления и употребления наркотических средств и психотропных веществ</w:t>
            </w:r>
          </w:p>
        </w:tc>
        <w:tc>
          <w:tcPr>
            <w:tcW w:w="3402" w:type="dxa"/>
            <w:vAlign w:val="center"/>
          </w:tcPr>
          <w:p w14:paraId="2053CE97" w14:textId="77777777" w:rsidR="0048663D" w:rsidRPr="004C1FDF" w:rsidRDefault="00B1701D" w:rsidP="00716473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  <w:r w:rsidR="0048663D" w:rsidRPr="004C1FDF">
              <w:rPr>
                <w:sz w:val="24"/>
                <w:szCs w:val="24"/>
              </w:rPr>
              <w:t xml:space="preserve"> «Красногорск</w:t>
            </w:r>
            <w:r>
              <w:rPr>
                <w:sz w:val="24"/>
                <w:szCs w:val="24"/>
              </w:rPr>
              <w:t>ое</w:t>
            </w:r>
            <w:r w:rsidR="0048663D" w:rsidRPr="004C1FDF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14:paraId="4A29484D" w14:textId="77777777" w:rsidR="0048663D" w:rsidRPr="004C1FDF" w:rsidRDefault="0048663D" w:rsidP="0071647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По графику рейдов</w:t>
            </w:r>
          </w:p>
        </w:tc>
        <w:tc>
          <w:tcPr>
            <w:tcW w:w="5954" w:type="dxa"/>
          </w:tcPr>
          <w:p w14:paraId="2CC79CD2" w14:textId="77777777" w:rsidR="0048663D" w:rsidRPr="004C1FDF" w:rsidRDefault="0048663D" w:rsidP="00716473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Снижение количества наркопритонов, предотвращение употребления и распространения наркотических средств и психотропных веществ.</w:t>
            </w:r>
          </w:p>
        </w:tc>
      </w:tr>
      <w:tr w:rsidR="00B72237" w:rsidRPr="00E22BAA" w14:paraId="78012FAB" w14:textId="77777777" w:rsidTr="0006128F">
        <w:tc>
          <w:tcPr>
            <w:tcW w:w="3085" w:type="dxa"/>
          </w:tcPr>
          <w:p w14:paraId="7959C85D" w14:textId="77777777" w:rsidR="00B72237" w:rsidRPr="00E22BAA" w:rsidRDefault="00B72237" w:rsidP="00716473">
            <w:pPr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Проведение ОПО «Мак» на территории МО «Красногорский район»</w:t>
            </w:r>
          </w:p>
        </w:tc>
        <w:tc>
          <w:tcPr>
            <w:tcW w:w="3402" w:type="dxa"/>
          </w:tcPr>
          <w:p w14:paraId="046894B2" w14:textId="77777777" w:rsidR="00B72237" w:rsidRPr="00E22BAA" w:rsidRDefault="00B1701D" w:rsidP="00020C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  <w:r w:rsidR="00B72237" w:rsidRPr="004C1FDF">
              <w:rPr>
                <w:sz w:val="24"/>
                <w:szCs w:val="24"/>
              </w:rPr>
              <w:t xml:space="preserve"> «Красногорск</w:t>
            </w:r>
            <w:r>
              <w:rPr>
                <w:sz w:val="24"/>
                <w:szCs w:val="24"/>
              </w:rPr>
              <w:t>ое</w:t>
            </w:r>
            <w:r w:rsidR="00020CAE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3B1D27E3" w14:textId="77777777" w:rsidR="00B72237" w:rsidRPr="00E22BAA" w:rsidRDefault="00B72237" w:rsidP="007164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Июнь-сентябрь</w:t>
            </w:r>
          </w:p>
        </w:tc>
        <w:tc>
          <w:tcPr>
            <w:tcW w:w="5954" w:type="dxa"/>
          </w:tcPr>
          <w:p w14:paraId="68900448" w14:textId="77777777" w:rsidR="00B72237" w:rsidRPr="00E22BAA" w:rsidRDefault="00B72237" w:rsidP="00716473">
            <w:pPr>
              <w:rPr>
                <w:bCs/>
                <w:color w:val="000000"/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Выявление мест посева и мест самопроизвольного произрастания наркосо</w:t>
            </w:r>
            <w:r>
              <w:rPr>
                <w:sz w:val="24"/>
                <w:szCs w:val="24"/>
              </w:rPr>
              <w:t xml:space="preserve">держащих дикорастущих растений, </w:t>
            </w:r>
            <w:r w:rsidRPr="004C1FDF">
              <w:rPr>
                <w:sz w:val="24"/>
                <w:szCs w:val="24"/>
              </w:rPr>
              <w:t>их уничтожение с целью пресечения употребления и распро</w:t>
            </w:r>
            <w:r>
              <w:rPr>
                <w:sz w:val="24"/>
                <w:szCs w:val="24"/>
              </w:rPr>
              <w:t xml:space="preserve">странения наркотических веществ, </w:t>
            </w:r>
            <w:r w:rsidRPr="004776A9">
              <w:rPr>
                <w:color w:val="000000"/>
                <w:sz w:val="24"/>
                <w:szCs w:val="24"/>
              </w:rPr>
              <w:t>сокращени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776A9">
              <w:rPr>
                <w:color w:val="000000"/>
                <w:sz w:val="24"/>
                <w:szCs w:val="24"/>
              </w:rPr>
              <w:t xml:space="preserve"> площадей дикорастущих наркосодержащих растений</w:t>
            </w:r>
          </w:p>
        </w:tc>
      </w:tr>
      <w:tr w:rsidR="0048663D" w:rsidRPr="00E22BAA" w14:paraId="3723A6EC" w14:textId="77777777" w:rsidTr="0006128F">
        <w:tc>
          <w:tcPr>
            <w:tcW w:w="3085" w:type="dxa"/>
            <w:vAlign w:val="center"/>
          </w:tcPr>
          <w:p w14:paraId="608EBA71" w14:textId="77777777" w:rsidR="0048663D" w:rsidRPr="004C1FDF" w:rsidRDefault="0048663D" w:rsidP="00716473">
            <w:pPr>
              <w:jc w:val="both"/>
              <w:rPr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 xml:space="preserve">Выявление в ходе рейдовых мероприятий несовершеннолетних, находящихся в состоянии </w:t>
            </w:r>
            <w:r w:rsidRPr="004C1FDF">
              <w:rPr>
                <w:sz w:val="24"/>
                <w:szCs w:val="24"/>
              </w:rPr>
              <w:lastRenderedPageBreak/>
              <w:t>опьянения, с дальнейшим проведением медосвидетельствования на состояние алкогольного и наркотического опьянения</w:t>
            </w:r>
          </w:p>
        </w:tc>
        <w:tc>
          <w:tcPr>
            <w:tcW w:w="3402" w:type="dxa"/>
            <w:vAlign w:val="center"/>
          </w:tcPr>
          <w:p w14:paraId="5E935CB0" w14:textId="77777777" w:rsidR="0048663D" w:rsidRPr="004C1FDF" w:rsidRDefault="00B1701D" w:rsidP="00716473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</w:t>
            </w:r>
            <w:r w:rsidR="0048663D" w:rsidRPr="004C1FDF">
              <w:rPr>
                <w:sz w:val="24"/>
                <w:szCs w:val="24"/>
              </w:rPr>
              <w:t xml:space="preserve"> «Красногорск</w:t>
            </w:r>
            <w:r>
              <w:rPr>
                <w:sz w:val="24"/>
                <w:szCs w:val="24"/>
              </w:rPr>
              <w:t>ое</w:t>
            </w:r>
            <w:r w:rsidR="0048663D" w:rsidRPr="004C1FDF">
              <w:rPr>
                <w:sz w:val="24"/>
                <w:szCs w:val="24"/>
              </w:rPr>
              <w:t>»</w:t>
            </w:r>
            <w:r w:rsidR="00020CAE">
              <w:rPr>
                <w:sz w:val="24"/>
                <w:szCs w:val="24"/>
              </w:rPr>
              <w:t>, КДН и ЗП</w:t>
            </w:r>
          </w:p>
        </w:tc>
        <w:tc>
          <w:tcPr>
            <w:tcW w:w="2835" w:type="dxa"/>
            <w:vAlign w:val="center"/>
          </w:tcPr>
          <w:p w14:paraId="5657AB65" w14:textId="77777777" w:rsidR="0048663D" w:rsidRPr="004C1FDF" w:rsidRDefault="0048663D" w:rsidP="0071647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Постоянно</w:t>
            </w:r>
          </w:p>
        </w:tc>
        <w:tc>
          <w:tcPr>
            <w:tcW w:w="5954" w:type="dxa"/>
          </w:tcPr>
          <w:p w14:paraId="7C572B43" w14:textId="77777777" w:rsidR="0048663D" w:rsidRPr="004C1FDF" w:rsidRDefault="0048663D" w:rsidP="00716473">
            <w:pPr>
              <w:spacing w:before="40" w:after="40"/>
              <w:rPr>
                <w:sz w:val="24"/>
                <w:szCs w:val="24"/>
              </w:rPr>
            </w:pPr>
            <w:r w:rsidRPr="004C1FDF">
              <w:rPr>
                <w:sz w:val="24"/>
                <w:szCs w:val="24"/>
              </w:rPr>
              <w:t>Снижение количества правонарушений, совершаемых несовершеннолетними, находящимися в состоянии алкогольного и наркотического опьянения</w:t>
            </w:r>
          </w:p>
        </w:tc>
      </w:tr>
      <w:tr w:rsidR="002F30C4" w:rsidRPr="00E22BAA" w14:paraId="1408E1D3" w14:textId="77777777" w:rsidTr="0006128F">
        <w:tc>
          <w:tcPr>
            <w:tcW w:w="3085" w:type="dxa"/>
            <w:vAlign w:val="center"/>
          </w:tcPr>
          <w:p w14:paraId="6DC76FB1" w14:textId="77777777" w:rsidR="002F30C4" w:rsidRPr="002D6475" w:rsidRDefault="002F30C4" w:rsidP="00716473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2D6475">
              <w:rPr>
                <w:color w:val="000000"/>
                <w:spacing w:val="-5"/>
                <w:sz w:val="24"/>
                <w:szCs w:val="24"/>
              </w:rPr>
              <w:t xml:space="preserve">Выявление и </w:t>
            </w:r>
            <w:r w:rsidRPr="00020CAE">
              <w:rPr>
                <w:color w:val="000000"/>
                <w:spacing w:val="-5"/>
                <w:sz w:val="24"/>
                <w:szCs w:val="24"/>
              </w:rPr>
              <w:t>пресечение</w:t>
            </w:r>
            <w:r w:rsidRPr="002D6475">
              <w:rPr>
                <w:color w:val="000000"/>
                <w:spacing w:val="-5"/>
                <w:sz w:val="24"/>
                <w:szCs w:val="24"/>
              </w:rPr>
              <w:t xml:space="preserve"> функционирования в сети «Интернет»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3402" w:type="dxa"/>
            <w:vAlign w:val="center"/>
          </w:tcPr>
          <w:p w14:paraId="1714CFD7" w14:textId="77777777" w:rsidR="002F30C4" w:rsidRDefault="002F30C4" w:rsidP="00716473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Ведущий специалист-эксперт по молодежной политике</w:t>
            </w:r>
            <w:r w:rsidR="00B1701D">
              <w:rPr>
                <w:color w:val="000000"/>
                <w:spacing w:val="-2"/>
                <w:sz w:val="24"/>
                <w:szCs w:val="24"/>
              </w:rPr>
              <w:t>, ОП «Красногорское</w:t>
            </w:r>
            <w:r>
              <w:rPr>
                <w:color w:val="000000"/>
                <w:spacing w:val="-2"/>
                <w:sz w:val="24"/>
                <w:szCs w:val="24"/>
              </w:rPr>
              <w:t>»</w:t>
            </w:r>
          </w:p>
          <w:p w14:paraId="14762C5F" w14:textId="77777777" w:rsidR="002F30C4" w:rsidRPr="002F30C4" w:rsidRDefault="002F30C4" w:rsidP="00716473">
            <w:pPr>
              <w:spacing w:before="40" w:after="40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90F402" w14:textId="77777777" w:rsidR="002F30C4" w:rsidRPr="004C1FDF" w:rsidRDefault="00020CAE" w:rsidP="00716473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5954" w:type="dxa"/>
          </w:tcPr>
          <w:p w14:paraId="17EDACBF" w14:textId="77777777" w:rsidR="002F30C4" w:rsidRPr="004C1FDF" w:rsidRDefault="002F30C4" w:rsidP="0071647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F30C4">
              <w:rPr>
                <w:sz w:val="24"/>
                <w:szCs w:val="24"/>
              </w:rPr>
              <w:t>Профилактика злоупотребления наркотиками и другими психотропными веществами, внедрение новых направлений профилактики наркомании и борьбы с наркопреступностью.</w:t>
            </w:r>
          </w:p>
        </w:tc>
      </w:tr>
      <w:tr w:rsidR="00531EE6" w:rsidRPr="00E22BAA" w14:paraId="0115B2E9" w14:textId="77777777" w:rsidTr="0006128F">
        <w:tc>
          <w:tcPr>
            <w:tcW w:w="3085" w:type="dxa"/>
            <w:vAlign w:val="center"/>
          </w:tcPr>
          <w:p w14:paraId="33CC053D" w14:textId="77777777" w:rsidR="00531EE6" w:rsidRPr="002D6475" w:rsidRDefault="00531EE6" w:rsidP="00716473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Организация и проведение на территории муниципального образования «Красногорский район» </w:t>
            </w:r>
            <w:r w:rsidRPr="00531EE6">
              <w:rPr>
                <w:sz w:val="24"/>
                <w:szCs w:val="24"/>
              </w:rPr>
              <w:t>Всероссийской антинаркотической акции «Сообщи, где торгуют смертью»</w:t>
            </w:r>
          </w:p>
        </w:tc>
        <w:tc>
          <w:tcPr>
            <w:tcW w:w="3402" w:type="dxa"/>
            <w:vAlign w:val="center"/>
          </w:tcPr>
          <w:p w14:paraId="34F1C7BB" w14:textId="77777777" w:rsidR="00531EE6" w:rsidRDefault="00531EE6" w:rsidP="00531EE6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</w:rPr>
            </w:pPr>
            <w:proofErr w:type="spellStart"/>
            <w:r w:rsidRPr="004C1FDF">
              <w:rPr>
                <w:color w:val="000000"/>
                <w:spacing w:val="-2"/>
                <w:sz w:val="24"/>
                <w:szCs w:val="24"/>
              </w:rPr>
              <w:t>ОКСиМП</w:t>
            </w:r>
            <w:proofErr w:type="spellEnd"/>
            <w:r w:rsidRPr="004C1FDF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="00B1701D">
              <w:rPr>
                <w:color w:val="000000"/>
                <w:spacing w:val="-3"/>
                <w:sz w:val="24"/>
                <w:szCs w:val="24"/>
              </w:rPr>
              <w:t>О</w:t>
            </w:r>
            <w:r w:rsidRPr="004C1FDF">
              <w:rPr>
                <w:color w:val="000000"/>
                <w:spacing w:val="-3"/>
                <w:sz w:val="24"/>
                <w:szCs w:val="24"/>
              </w:rPr>
              <w:t xml:space="preserve">О, </w:t>
            </w:r>
            <w:r w:rsidRPr="004C1FDF">
              <w:rPr>
                <w:color w:val="232323"/>
                <w:sz w:val="24"/>
                <w:szCs w:val="24"/>
              </w:rPr>
              <w:t>БУЗ УР «Красногорская РБ МЗ УР»</w:t>
            </w:r>
            <w:r w:rsidRPr="004C1FDF">
              <w:rPr>
                <w:color w:val="000000"/>
                <w:spacing w:val="-3"/>
                <w:sz w:val="24"/>
                <w:szCs w:val="24"/>
              </w:rPr>
              <w:t>, КДН и ЗП</w:t>
            </w:r>
          </w:p>
          <w:p w14:paraId="3A883138" w14:textId="77777777" w:rsidR="00531EE6" w:rsidRDefault="00B1701D" w:rsidP="00531EE6">
            <w:pPr>
              <w:spacing w:before="40" w:after="4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ОП «Красногорское</w:t>
            </w:r>
            <w:r w:rsidR="00531EE6">
              <w:rPr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14:paraId="15D4F47B" w14:textId="77777777" w:rsidR="00531EE6" w:rsidRPr="004C1FDF" w:rsidRDefault="00131856" w:rsidP="00716473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954" w:type="dxa"/>
          </w:tcPr>
          <w:p w14:paraId="25B3E2EF" w14:textId="77777777" w:rsidR="00531EE6" w:rsidRPr="002F30C4" w:rsidRDefault="00531EE6" w:rsidP="0071647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Pr="0087599B">
              <w:rPr>
                <w:color w:val="000000"/>
                <w:sz w:val="24"/>
                <w:szCs w:val="24"/>
              </w:rPr>
              <w:t xml:space="preserve">иквидация каналов поступления наркотиков на территорию </w:t>
            </w:r>
            <w:r>
              <w:rPr>
                <w:color w:val="000000"/>
                <w:sz w:val="24"/>
                <w:szCs w:val="24"/>
              </w:rPr>
              <w:t xml:space="preserve">муниципального образования «Красногорский район», </w:t>
            </w:r>
            <w:r w:rsidRPr="0087599B">
              <w:rPr>
                <w:color w:val="000000"/>
                <w:sz w:val="24"/>
                <w:szCs w:val="24"/>
              </w:rPr>
              <w:t>пресечение незаконного оборота наркотиков</w:t>
            </w:r>
          </w:p>
        </w:tc>
      </w:tr>
    </w:tbl>
    <w:p w14:paraId="387D3E15" w14:textId="77777777" w:rsidR="00547AD8" w:rsidRPr="00EA047F" w:rsidRDefault="00547AD8" w:rsidP="00CA64F9">
      <w:pPr>
        <w:rPr>
          <w:color w:val="FF0000"/>
          <w:sz w:val="24"/>
          <w:szCs w:val="24"/>
        </w:rPr>
      </w:pPr>
    </w:p>
    <w:p w14:paraId="37C37044" w14:textId="77777777" w:rsidR="00630D85" w:rsidRDefault="00630D85" w:rsidP="00CA64F9">
      <w:pPr>
        <w:rPr>
          <w:b/>
          <w:bCs/>
          <w:color w:val="000000"/>
          <w:sz w:val="24"/>
          <w:szCs w:val="24"/>
        </w:rPr>
      </w:pPr>
      <w:bookmarkStart w:id="1" w:name="bookmark1"/>
    </w:p>
    <w:p w14:paraId="5FB6AE54" w14:textId="77777777" w:rsidR="00CA64F9" w:rsidRPr="00CA64F9" w:rsidRDefault="00CA64F9" w:rsidP="00630D85">
      <w:pPr>
        <w:jc w:val="center"/>
        <w:rPr>
          <w:sz w:val="24"/>
          <w:szCs w:val="24"/>
        </w:rPr>
      </w:pPr>
      <w:r w:rsidRPr="00CA64F9">
        <w:rPr>
          <w:b/>
          <w:bCs/>
          <w:color w:val="000000"/>
          <w:sz w:val="24"/>
          <w:szCs w:val="24"/>
        </w:rPr>
        <w:t>Сроки и механизмы контроля реализации План</w:t>
      </w:r>
      <w:bookmarkEnd w:id="1"/>
    </w:p>
    <w:p w14:paraId="7E4AAD3F" w14:textId="77777777" w:rsidR="00CA64F9" w:rsidRPr="00CA64F9" w:rsidRDefault="00CA64F9" w:rsidP="00A829FA">
      <w:pPr>
        <w:ind w:firstLine="708"/>
        <w:jc w:val="both"/>
        <w:rPr>
          <w:sz w:val="24"/>
          <w:szCs w:val="24"/>
        </w:rPr>
      </w:pPr>
      <w:r w:rsidRPr="00CA64F9">
        <w:rPr>
          <w:color w:val="000000"/>
          <w:sz w:val="24"/>
          <w:szCs w:val="24"/>
        </w:rPr>
        <w:t>План может подвергаться корректировке в рабочем порядке исходя из складывающейся наркоситуации.</w:t>
      </w:r>
    </w:p>
    <w:p w14:paraId="11E536D6" w14:textId="77777777" w:rsidR="00CA64F9" w:rsidRPr="00CA64F9" w:rsidRDefault="00CA64F9" w:rsidP="00AB6D49">
      <w:pPr>
        <w:ind w:firstLine="708"/>
        <w:jc w:val="both"/>
        <w:rPr>
          <w:sz w:val="24"/>
          <w:szCs w:val="24"/>
        </w:rPr>
      </w:pPr>
      <w:r w:rsidRPr="00CA64F9">
        <w:rPr>
          <w:color w:val="000000"/>
          <w:sz w:val="24"/>
          <w:szCs w:val="24"/>
        </w:rPr>
        <w:t>Конкретные мероприятия по реализации перечисленных мер по каждому из направлений предусматриваютс</w:t>
      </w:r>
      <w:r w:rsidR="00A829FA">
        <w:rPr>
          <w:color w:val="000000"/>
          <w:sz w:val="24"/>
          <w:szCs w:val="24"/>
        </w:rPr>
        <w:t>я (дублируются) в муниципальной программе «</w:t>
      </w:r>
      <w:r w:rsidR="00AB6D49" w:rsidRPr="00A533C2">
        <w:rPr>
          <w:sz w:val="24"/>
          <w:szCs w:val="24"/>
        </w:rPr>
        <w:t>Комплексные меры противодействия немедицинскому потреблению наркотических средств и их незаконному обороту в Красногорском районе на 2016-202</w:t>
      </w:r>
      <w:r w:rsidR="000B63ED">
        <w:rPr>
          <w:sz w:val="24"/>
          <w:szCs w:val="24"/>
        </w:rPr>
        <w:t>8</w:t>
      </w:r>
      <w:r w:rsidR="00AB6D49" w:rsidRPr="00A533C2">
        <w:rPr>
          <w:sz w:val="24"/>
          <w:szCs w:val="24"/>
        </w:rPr>
        <w:t xml:space="preserve"> годы</w:t>
      </w:r>
      <w:r w:rsidR="00A829FA">
        <w:rPr>
          <w:color w:val="000000"/>
          <w:sz w:val="24"/>
          <w:szCs w:val="24"/>
        </w:rPr>
        <w:t>».</w:t>
      </w:r>
    </w:p>
    <w:p w14:paraId="2175676B" w14:textId="77777777" w:rsidR="00630D85" w:rsidRDefault="00630D85" w:rsidP="00CA64F9">
      <w:pPr>
        <w:rPr>
          <w:b/>
          <w:bCs/>
          <w:color w:val="000000"/>
          <w:sz w:val="24"/>
          <w:szCs w:val="24"/>
        </w:rPr>
      </w:pPr>
      <w:bookmarkStart w:id="2" w:name="bookmark2"/>
    </w:p>
    <w:p w14:paraId="300D25C6" w14:textId="77777777" w:rsidR="00CA64F9" w:rsidRPr="00CA64F9" w:rsidRDefault="00CA64F9" w:rsidP="00630D85">
      <w:pPr>
        <w:jc w:val="center"/>
        <w:rPr>
          <w:sz w:val="24"/>
          <w:szCs w:val="24"/>
        </w:rPr>
      </w:pPr>
      <w:r w:rsidRPr="00CA64F9">
        <w:rPr>
          <w:b/>
          <w:bCs/>
          <w:color w:val="000000"/>
          <w:sz w:val="24"/>
          <w:szCs w:val="24"/>
        </w:rPr>
        <w:t>Оценка эффективности реализации</w:t>
      </w:r>
      <w:bookmarkEnd w:id="2"/>
    </w:p>
    <w:p w14:paraId="036EF5B9" w14:textId="77777777" w:rsidR="00271C0B" w:rsidRDefault="00BE20A8" w:rsidP="00BE20A8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CA64F9" w:rsidRPr="00CA64F9">
        <w:rPr>
          <w:color w:val="000000"/>
          <w:sz w:val="24"/>
          <w:szCs w:val="24"/>
        </w:rPr>
        <w:t>ценк</w:t>
      </w:r>
      <w:r>
        <w:rPr>
          <w:color w:val="000000"/>
          <w:sz w:val="24"/>
          <w:szCs w:val="24"/>
        </w:rPr>
        <w:t>а</w:t>
      </w:r>
      <w:r w:rsidR="00CA64F9" w:rsidRPr="00CA64F9">
        <w:rPr>
          <w:color w:val="000000"/>
          <w:sz w:val="24"/>
          <w:szCs w:val="24"/>
        </w:rPr>
        <w:t xml:space="preserve"> эффективности Плана по реализации «Стратегии-2030» за отчетный год и плановые значения показателей эффективности реализации по годам </w:t>
      </w:r>
      <w:r>
        <w:rPr>
          <w:color w:val="000000"/>
          <w:sz w:val="24"/>
          <w:szCs w:val="24"/>
        </w:rPr>
        <w:t>осуществляется</w:t>
      </w:r>
      <w:r w:rsidR="00CA64F9" w:rsidRPr="00CA64F9">
        <w:rPr>
          <w:color w:val="000000"/>
          <w:sz w:val="24"/>
          <w:szCs w:val="24"/>
        </w:rPr>
        <w:t xml:space="preserve"> на основе выполнения </w:t>
      </w:r>
      <w:r>
        <w:rPr>
          <w:color w:val="000000"/>
          <w:sz w:val="24"/>
          <w:szCs w:val="24"/>
        </w:rPr>
        <w:t>следующих индикаторов муниципальной</w:t>
      </w:r>
      <w:r w:rsidR="00CA64F9" w:rsidRPr="00CA64F9">
        <w:rPr>
          <w:color w:val="000000"/>
          <w:sz w:val="24"/>
          <w:szCs w:val="24"/>
        </w:rPr>
        <w:t xml:space="preserve"> программ</w:t>
      </w:r>
      <w:r>
        <w:rPr>
          <w:color w:val="000000"/>
          <w:sz w:val="24"/>
          <w:szCs w:val="24"/>
        </w:rPr>
        <w:t>ы «</w:t>
      </w:r>
      <w:r w:rsidRPr="00A533C2">
        <w:rPr>
          <w:sz w:val="24"/>
          <w:szCs w:val="24"/>
        </w:rPr>
        <w:t>Комплексные меры противодействия немедицинскому потреблению наркотических средств и их незаконному обороту в Красногорском районе на 2016-202</w:t>
      </w:r>
      <w:r w:rsidR="000B63ED">
        <w:rPr>
          <w:sz w:val="24"/>
          <w:szCs w:val="24"/>
        </w:rPr>
        <w:t>8</w:t>
      </w:r>
      <w:r w:rsidRPr="00A533C2">
        <w:rPr>
          <w:sz w:val="24"/>
          <w:szCs w:val="24"/>
        </w:rPr>
        <w:t xml:space="preserve"> годы</w:t>
      </w:r>
      <w:r>
        <w:rPr>
          <w:color w:val="000000"/>
          <w:sz w:val="24"/>
          <w:szCs w:val="24"/>
        </w:rPr>
        <w:t>»:</w:t>
      </w:r>
      <w:r w:rsidR="00CA64F9" w:rsidRPr="00CA64F9">
        <w:rPr>
          <w:color w:val="000000"/>
          <w:sz w:val="24"/>
          <w:szCs w:val="24"/>
        </w:rPr>
        <w:t xml:space="preserve"> </w:t>
      </w:r>
    </w:p>
    <w:p w14:paraId="52D5770C" w14:textId="77777777" w:rsidR="00271C0B" w:rsidRDefault="00271C0B" w:rsidP="004776A9">
      <w:pPr>
        <w:pStyle w:val="a8"/>
        <w:ind w:firstLine="0"/>
        <w:rPr>
          <w:rFonts w:ascii="Times New Roman" w:hAnsi="Times New Roman" w:cs="Times New Roman"/>
          <w:sz w:val="24"/>
          <w:szCs w:val="24"/>
        </w:rPr>
      </w:pPr>
    </w:p>
    <w:p w14:paraId="6244F414" w14:textId="77777777" w:rsidR="00271C0B" w:rsidRDefault="00271C0B" w:rsidP="004776A9">
      <w:pPr>
        <w:pStyle w:val="a8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561"/>
        <w:gridCol w:w="564"/>
        <w:gridCol w:w="2213"/>
        <w:gridCol w:w="1182"/>
        <w:gridCol w:w="711"/>
        <w:gridCol w:w="993"/>
        <w:gridCol w:w="850"/>
        <w:gridCol w:w="851"/>
        <w:gridCol w:w="850"/>
        <w:gridCol w:w="870"/>
        <w:gridCol w:w="68"/>
        <w:gridCol w:w="919"/>
        <w:gridCol w:w="634"/>
        <w:gridCol w:w="80"/>
        <w:gridCol w:w="129"/>
        <w:gridCol w:w="574"/>
        <w:gridCol w:w="277"/>
        <w:gridCol w:w="142"/>
        <w:gridCol w:w="720"/>
        <w:gridCol w:w="86"/>
        <w:gridCol w:w="44"/>
        <w:gridCol w:w="142"/>
        <w:gridCol w:w="1146"/>
      </w:tblGrid>
      <w:tr w:rsidR="007536C2" w:rsidRPr="00ED4CDD" w14:paraId="53A404AC" w14:textId="77777777" w:rsidTr="003C4016">
        <w:trPr>
          <w:trHeight w:val="1140"/>
        </w:trPr>
        <w:tc>
          <w:tcPr>
            <w:tcW w:w="1089" w:type="dxa"/>
            <w:gridSpan w:val="2"/>
            <w:vMerge w:val="restart"/>
            <w:vAlign w:val="center"/>
          </w:tcPr>
          <w:p w14:paraId="0A54929D" w14:textId="77777777" w:rsidR="007536C2" w:rsidRDefault="007536C2" w:rsidP="00111A01">
            <w:pPr>
              <w:spacing w:before="40" w:after="40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564" w:type="dxa"/>
            <w:noWrap/>
            <w:vAlign w:val="center"/>
          </w:tcPr>
          <w:p w14:paraId="6989415D" w14:textId="77777777" w:rsidR="007536C2" w:rsidRPr="00ED4CDD" w:rsidRDefault="007536C2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noWrap/>
          </w:tcPr>
          <w:p w14:paraId="519D6CB1" w14:textId="77777777" w:rsidR="007536C2" w:rsidRPr="00ED4CDD" w:rsidRDefault="007536C2" w:rsidP="00111A01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</w:p>
        </w:tc>
        <w:tc>
          <w:tcPr>
            <w:tcW w:w="1182" w:type="dxa"/>
            <w:noWrap/>
            <w:vAlign w:val="center"/>
          </w:tcPr>
          <w:p w14:paraId="1F5FAF53" w14:textId="77777777" w:rsidR="007536C2" w:rsidRPr="00ED4CDD" w:rsidRDefault="007536C2" w:rsidP="00111A01">
            <w:pPr>
              <w:pStyle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125" w:type="dxa"/>
            <w:gridSpan w:val="6"/>
          </w:tcPr>
          <w:p w14:paraId="34D5C1A5" w14:textId="77777777" w:rsidR="007536C2" w:rsidRPr="00ED4CDD" w:rsidRDefault="007536C2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987" w:type="dxa"/>
            <w:gridSpan w:val="2"/>
          </w:tcPr>
          <w:p w14:paraId="07729D27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gridSpan w:val="3"/>
          </w:tcPr>
          <w:p w14:paraId="53039C36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14:paraId="4C8CA28D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14:paraId="4A44DA62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4E7AAF4D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2028EB" w:rsidRPr="00ED4CDD" w14:paraId="56720C96" w14:textId="77777777" w:rsidTr="003C4016">
        <w:trPr>
          <w:trHeight w:val="1140"/>
        </w:trPr>
        <w:tc>
          <w:tcPr>
            <w:tcW w:w="1089" w:type="dxa"/>
            <w:gridSpan w:val="2"/>
            <w:vMerge/>
            <w:vAlign w:val="center"/>
          </w:tcPr>
          <w:p w14:paraId="5654234F" w14:textId="77777777" w:rsidR="007536C2" w:rsidRDefault="007536C2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4" w:type="dxa"/>
            <w:noWrap/>
            <w:vAlign w:val="center"/>
          </w:tcPr>
          <w:p w14:paraId="74DB6BF5" w14:textId="77777777" w:rsidR="007536C2" w:rsidRPr="00ED4CDD" w:rsidRDefault="007536C2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  <w:noWrap/>
          </w:tcPr>
          <w:p w14:paraId="20C9832D" w14:textId="77777777" w:rsidR="007536C2" w:rsidRPr="00ED4CDD" w:rsidRDefault="007536C2" w:rsidP="00111A01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82" w:type="dxa"/>
            <w:vMerge w:val="restart"/>
            <w:noWrap/>
            <w:vAlign w:val="center"/>
          </w:tcPr>
          <w:p w14:paraId="6DBA21D9" w14:textId="77777777" w:rsidR="007536C2" w:rsidRPr="00057DAE" w:rsidRDefault="007536C2" w:rsidP="00111A01">
            <w:pPr>
              <w:pStyle w:val="2"/>
              <w:rPr>
                <w:b w:val="0"/>
                <w:bCs w:val="0"/>
                <w:i/>
                <w:sz w:val="24"/>
                <w:szCs w:val="24"/>
              </w:rPr>
            </w:pPr>
            <w:r w:rsidRPr="00057DAE">
              <w:rPr>
                <w:b w:val="0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711" w:type="dxa"/>
          </w:tcPr>
          <w:p w14:paraId="18B16D22" w14:textId="77777777" w:rsidR="007536C2" w:rsidRPr="004C5140" w:rsidRDefault="007536C2" w:rsidP="00037656">
            <w:pPr>
              <w:pStyle w:val="2"/>
              <w:ind w:right="-48"/>
              <w:rPr>
                <w:b w:val="0"/>
                <w:bCs w:val="0"/>
                <w:i/>
                <w:sz w:val="24"/>
                <w:szCs w:val="24"/>
              </w:rPr>
            </w:pPr>
            <w:r w:rsidRPr="004C5140">
              <w:rPr>
                <w:b w:val="0"/>
                <w:bCs w:val="0"/>
                <w:i/>
                <w:sz w:val="24"/>
                <w:szCs w:val="24"/>
              </w:rPr>
              <w:t>20</w:t>
            </w:r>
            <w:r>
              <w:rPr>
                <w:b w:val="0"/>
                <w:bCs w:val="0"/>
                <w:i/>
                <w:sz w:val="24"/>
                <w:szCs w:val="24"/>
              </w:rPr>
              <w:t>20</w:t>
            </w:r>
            <w:r w:rsidRPr="004C5140">
              <w:rPr>
                <w:b w:val="0"/>
                <w:bCs w:val="0"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14:paraId="69B46905" w14:textId="77777777" w:rsidR="007536C2" w:rsidRPr="004C5140" w:rsidRDefault="007536C2" w:rsidP="00037656">
            <w:pPr>
              <w:pStyle w:val="2"/>
              <w:ind w:right="-48"/>
              <w:rPr>
                <w:b w:val="0"/>
                <w:bCs w:val="0"/>
                <w:i/>
                <w:sz w:val="24"/>
                <w:szCs w:val="24"/>
              </w:rPr>
            </w:pPr>
            <w:r w:rsidRPr="004C5140">
              <w:rPr>
                <w:b w:val="0"/>
                <w:bCs w:val="0"/>
                <w:i/>
                <w:sz w:val="24"/>
                <w:szCs w:val="24"/>
              </w:rPr>
              <w:t>20</w:t>
            </w:r>
            <w:r>
              <w:rPr>
                <w:b w:val="0"/>
                <w:bCs w:val="0"/>
                <w:i/>
                <w:sz w:val="24"/>
                <w:szCs w:val="24"/>
              </w:rPr>
              <w:t>21</w:t>
            </w:r>
            <w:r w:rsidRPr="004C5140">
              <w:rPr>
                <w:b w:val="0"/>
                <w:bCs w:val="0"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noWrap/>
            <w:vAlign w:val="center"/>
          </w:tcPr>
          <w:p w14:paraId="492DE372" w14:textId="77777777" w:rsidR="007536C2" w:rsidRPr="00037656" w:rsidRDefault="007536C2" w:rsidP="00037656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noWrap/>
            <w:vAlign w:val="center"/>
          </w:tcPr>
          <w:p w14:paraId="007B6535" w14:textId="77777777" w:rsidR="007536C2" w:rsidRPr="00037656" w:rsidRDefault="007536C2" w:rsidP="00037656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037656">
              <w:rPr>
                <w:i/>
                <w:sz w:val="24"/>
                <w:szCs w:val="24"/>
              </w:rPr>
              <w:t>20</w:t>
            </w:r>
            <w:r>
              <w:rPr>
                <w:i/>
                <w:sz w:val="24"/>
                <w:szCs w:val="24"/>
              </w:rPr>
              <w:t>23</w:t>
            </w:r>
            <w:r w:rsidRPr="00037656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noWrap/>
            <w:vAlign w:val="center"/>
          </w:tcPr>
          <w:p w14:paraId="18E65F19" w14:textId="77777777" w:rsidR="007536C2" w:rsidRPr="009925A7" w:rsidRDefault="007536C2" w:rsidP="00111A01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9925A7">
              <w:rPr>
                <w:i/>
                <w:sz w:val="24"/>
                <w:szCs w:val="24"/>
              </w:rPr>
              <w:t>2024 год</w:t>
            </w:r>
          </w:p>
        </w:tc>
        <w:tc>
          <w:tcPr>
            <w:tcW w:w="870" w:type="dxa"/>
            <w:noWrap/>
            <w:vAlign w:val="center"/>
          </w:tcPr>
          <w:p w14:paraId="58DB0871" w14:textId="77777777" w:rsidR="007536C2" w:rsidRPr="009925A7" w:rsidRDefault="007536C2" w:rsidP="00111A01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9925A7">
              <w:rPr>
                <w:i/>
                <w:sz w:val="24"/>
                <w:szCs w:val="24"/>
              </w:rPr>
              <w:t>2025 год</w:t>
            </w:r>
          </w:p>
        </w:tc>
        <w:tc>
          <w:tcPr>
            <w:tcW w:w="987" w:type="dxa"/>
            <w:gridSpan w:val="2"/>
            <w:vAlign w:val="center"/>
          </w:tcPr>
          <w:p w14:paraId="65DFAB88" w14:textId="77777777" w:rsidR="007536C2" w:rsidRPr="009925A7" w:rsidRDefault="007536C2" w:rsidP="007536C2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2026 год</w:t>
            </w:r>
          </w:p>
        </w:tc>
        <w:tc>
          <w:tcPr>
            <w:tcW w:w="843" w:type="dxa"/>
            <w:gridSpan w:val="3"/>
            <w:vAlign w:val="center"/>
          </w:tcPr>
          <w:p w14:paraId="50C465B5" w14:textId="77777777" w:rsidR="007536C2" w:rsidRPr="009925A7" w:rsidRDefault="007536C2" w:rsidP="007536C2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2027 год</w:t>
            </w:r>
          </w:p>
        </w:tc>
        <w:tc>
          <w:tcPr>
            <w:tcW w:w="993" w:type="dxa"/>
            <w:gridSpan w:val="3"/>
            <w:vAlign w:val="center"/>
          </w:tcPr>
          <w:p w14:paraId="197EC0C6" w14:textId="77777777" w:rsidR="007536C2" w:rsidRPr="009925A7" w:rsidRDefault="007536C2" w:rsidP="007536C2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gridSpan w:val="4"/>
            <w:vAlign w:val="center"/>
          </w:tcPr>
          <w:p w14:paraId="2EB6349D" w14:textId="77777777" w:rsidR="007536C2" w:rsidRPr="009925A7" w:rsidRDefault="007536C2" w:rsidP="007536C2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2029 год</w:t>
            </w:r>
          </w:p>
        </w:tc>
        <w:tc>
          <w:tcPr>
            <w:tcW w:w="1146" w:type="dxa"/>
            <w:vAlign w:val="center"/>
          </w:tcPr>
          <w:p w14:paraId="1F0D25DB" w14:textId="77777777" w:rsidR="007536C2" w:rsidRPr="009925A7" w:rsidRDefault="007536C2" w:rsidP="007536C2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2030 год</w:t>
            </w:r>
          </w:p>
        </w:tc>
      </w:tr>
      <w:tr w:rsidR="002028EB" w:rsidRPr="00ED4CDD" w14:paraId="06405D67" w14:textId="77777777" w:rsidTr="003C4016">
        <w:trPr>
          <w:trHeight w:val="1140"/>
        </w:trPr>
        <w:tc>
          <w:tcPr>
            <w:tcW w:w="528" w:type="dxa"/>
            <w:vAlign w:val="center"/>
          </w:tcPr>
          <w:p w14:paraId="7059C203" w14:textId="77777777" w:rsidR="007536C2" w:rsidRDefault="007536C2" w:rsidP="00111A01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561" w:type="dxa"/>
            <w:vAlign w:val="center"/>
          </w:tcPr>
          <w:p w14:paraId="3E74E008" w14:textId="77777777" w:rsidR="007536C2" w:rsidRDefault="007536C2" w:rsidP="00111A01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</w:t>
            </w:r>
          </w:p>
        </w:tc>
        <w:tc>
          <w:tcPr>
            <w:tcW w:w="564" w:type="dxa"/>
            <w:noWrap/>
            <w:vAlign w:val="center"/>
          </w:tcPr>
          <w:p w14:paraId="24C35EF6" w14:textId="77777777" w:rsidR="007536C2" w:rsidRPr="00ED4CDD" w:rsidRDefault="007536C2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13" w:type="dxa"/>
            <w:vMerge/>
            <w:noWrap/>
          </w:tcPr>
          <w:p w14:paraId="761EC4DA" w14:textId="77777777" w:rsidR="007536C2" w:rsidRPr="00ED4CDD" w:rsidRDefault="007536C2" w:rsidP="00111A01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noWrap/>
            <w:vAlign w:val="center"/>
          </w:tcPr>
          <w:p w14:paraId="1572D5F6" w14:textId="77777777" w:rsidR="007536C2" w:rsidRPr="00ED4CDD" w:rsidRDefault="007536C2" w:rsidP="00111A01">
            <w:pPr>
              <w:pStyle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7186EE18" w14:textId="77777777" w:rsidR="007536C2" w:rsidRPr="009925A7" w:rsidRDefault="007536C2" w:rsidP="00111A01">
            <w:pPr>
              <w:rPr>
                <w:i/>
              </w:rPr>
            </w:pPr>
          </w:p>
          <w:p w14:paraId="6069039B" w14:textId="77777777" w:rsidR="007536C2" w:rsidRPr="009925A7" w:rsidRDefault="007536C2" w:rsidP="00037656">
            <w:pPr>
              <w:jc w:val="center"/>
              <w:rPr>
                <w:i/>
              </w:rPr>
            </w:pPr>
            <w:r w:rsidRPr="009925A7">
              <w:rPr>
                <w:i/>
              </w:rPr>
              <w:t>отчет</w:t>
            </w:r>
          </w:p>
        </w:tc>
        <w:tc>
          <w:tcPr>
            <w:tcW w:w="993" w:type="dxa"/>
          </w:tcPr>
          <w:p w14:paraId="37BC38EF" w14:textId="77777777" w:rsidR="007536C2" w:rsidRPr="009925A7" w:rsidRDefault="007536C2" w:rsidP="00111A01">
            <w:pPr>
              <w:rPr>
                <w:i/>
              </w:rPr>
            </w:pPr>
          </w:p>
          <w:p w14:paraId="4AE10AAE" w14:textId="77777777" w:rsidR="007536C2" w:rsidRPr="009925A7" w:rsidRDefault="007536C2" w:rsidP="00037656">
            <w:pPr>
              <w:jc w:val="center"/>
              <w:rPr>
                <w:i/>
              </w:rPr>
            </w:pPr>
            <w:r w:rsidRPr="009925A7">
              <w:rPr>
                <w:i/>
              </w:rPr>
              <w:t>оценка</w:t>
            </w:r>
          </w:p>
        </w:tc>
        <w:tc>
          <w:tcPr>
            <w:tcW w:w="850" w:type="dxa"/>
            <w:noWrap/>
            <w:vAlign w:val="center"/>
          </w:tcPr>
          <w:p w14:paraId="36639798" w14:textId="77777777" w:rsidR="007536C2" w:rsidRPr="009925A7" w:rsidRDefault="007536C2" w:rsidP="00111A01">
            <w:pPr>
              <w:spacing w:before="40" w:after="40"/>
              <w:jc w:val="center"/>
              <w:rPr>
                <w:i/>
              </w:rPr>
            </w:pPr>
            <w:r w:rsidRPr="009925A7">
              <w:rPr>
                <w:i/>
              </w:rPr>
              <w:t>прогноз</w:t>
            </w:r>
          </w:p>
        </w:tc>
        <w:tc>
          <w:tcPr>
            <w:tcW w:w="851" w:type="dxa"/>
            <w:noWrap/>
            <w:vAlign w:val="center"/>
          </w:tcPr>
          <w:p w14:paraId="25BB68A7" w14:textId="77777777" w:rsidR="007536C2" w:rsidRPr="009925A7" w:rsidRDefault="007536C2" w:rsidP="00111A01">
            <w:pPr>
              <w:spacing w:before="40" w:after="40"/>
              <w:jc w:val="center"/>
              <w:rPr>
                <w:i/>
              </w:rPr>
            </w:pPr>
            <w:r w:rsidRPr="009925A7">
              <w:rPr>
                <w:i/>
              </w:rPr>
              <w:t>прогноз</w:t>
            </w:r>
          </w:p>
        </w:tc>
        <w:tc>
          <w:tcPr>
            <w:tcW w:w="850" w:type="dxa"/>
            <w:noWrap/>
            <w:vAlign w:val="center"/>
          </w:tcPr>
          <w:p w14:paraId="21AA9E9E" w14:textId="77777777" w:rsidR="007536C2" w:rsidRDefault="007536C2" w:rsidP="00111A01">
            <w:pPr>
              <w:spacing w:before="40" w:after="40"/>
              <w:jc w:val="center"/>
              <w:rPr>
                <w:i/>
              </w:rPr>
            </w:pPr>
          </w:p>
          <w:p w14:paraId="2993E5F9" w14:textId="77777777" w:rsidR="007536C2" w:rsidRPr="009925A7" w:rsidRDefault="007536C2" w:rsidP="00111A01">
            <w:pPr>
              <w:spacing w:before="40" w:after="40"/>
              <w:jc w:val="center"/>
              <w:rPr>
                <w:i/>
              </w:rPr>
            </w:pPr>
            <w:r w:rsidRPr="009925A7">
              <w:rPr>
                <w:i/>
              </w:rPr>
              <w:t>прогноз</w:t>
            </w:r>
          </w:p>
          <w:p w14:paraId="29EA3B61" w14:textId="77777777" w:rsidR="007536C2" w:rsidRPr="009925A7" w:rsidRDefault="007536C2" w:rsidP="00111A01">
            <w:pPr>
              <w:spacing w:before="40" w:after="40"/>
              <w:jc w:val="center"/>
              <w:rPr>
                <w:i/>
              </w:rPr>
            </w:pPr>
          </w:p>
        </w:tc>
        <w:tc>
          <w:tcPr>
            <w:tcW w:w="870" w:type="dxa"/>
            <w:noWrap/>
            <w:vAlign w:val="center"/>
          </w:tcPr>
          <w:p w14:paraId="19F4BB60" w14:textId="77777777" w:rsidR="007536C2" w:rsidRPr="009925A7" w:rsidRDefault="007536C2" w:rsidP="009925A7">
            <w:pPr>
              <w:spacing w:before="40" w:after="40"/>
              <w:jc w:val="center"/>
              <w:rPr>
                <w:i/>
              </w:rPr>
            </w:pPr>
            <w:r w:rsidRPr="009925A7">
              <w:rPr>
                <w:i/>
              </w:rPr>
              <w:t> прогноз</w:t>
            </w:r>
          </w:p>
        </w:tc>
        <w:tc>
          <w:tcPr>
            <w:tcW w:w="987" w:type="dxa"/>
            <w:gridSpan w:val="2"/>
            <w:vAlign w:val="center"/>
          </w:tcPr>
          <w:p w14:paraId="5CC5221F" w14:textId="77777777" w:rsidR="007536C2" w:rsidRPr="009925A7" w:rsidRDefault="007536C2" w:rsidP="007536C2">
            <w:pPr>
              <w:spacing w:before="40" w:after="40"/>
              <w:jc w:val="center"/>
              <w:rPr>
                <w:i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11BAEDB6" w14:textId="77777777" w:rsidR="007536C2" w:rsidRPr="009925A7" w:rsidRDefault="007536C2" w:rsidP="007536C2">
            <w:pPr>
              <w:spacing w:before="40" w:after="40"/>
              <w:jc w:val="center"/>
              <w:rPr>
                <w:i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B3E088D" w14:textId="77777777" w:rsidR="007536C2" w:rsidRPr="009925A7" w:rsidRDefault="007536C2" w:rsidP="007536C2">
            <w:pPr>
              <w:spacing w:before="40" w:after="40"/>
              <w:jc w:val="center"/>
              <w:rPr>
                <w:i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5DAF439" w14:textId="77777777" w:rsidR="007536C2" w:rsidRPr="009925A7" w:rsidRDefault="007536C2" w:rsidP="007536C2">
            <w:pPr>
              <w:spacing w:before="40" w:after="40"/>
              <w:jc w:val="center"/>
              <w:rPr>
                <w:i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5BD7F0DE" w14:textId="77777777" w:rsidR="007536C2" w:rsidRPr="009925A7" w:rsidRDefault="007536C2" w:rsidP="007536C2">
            <w:pPr>
              <w:spacing w:before="40" w:after="40"/>
              <w:jc w:val="center"/>
              <w:rPr>
                <w:i/>
              </w:rPr>
            </w:pPr>
          </w:p>
        </w:tc>
      </w:tr>
      <w:tr w:rsidR="002028EB" w:rsidRPr="00ED4CDD" w14:paraId="5543E901" w14:textId="77777777" w:rsidTr="003C4016">
        <w:trPr>
          <w:trHeight w:val="1140"/>
        </w:trPr>
        <w:tc>
          <w:tcPr>
            <w:tcW w:w="528" w:type="dxa"/>
            <w:vMerge w:val="restart"/>
            <w:vAlign w:val="center"/>
          </w:tcPr>
          <w:p w14:paraId="6E4BE958" w14:textId="77777777" w:rsidR="007536C2" w:rsidRPr="00ED4CDD" w:rsidRDefault="007536C2" w:rsidP="00111A01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1" w:type="dxa"/>
            <w:vMerge w:val="restart"/>
            <w:vAlign w:val="center"/>
          </w:tcPr>
          <w:p w14:paraId="7143C642" w14:textId="77777777" w:rsidR="007536C2" w:rsidRPr="00ED4CDD" w:rsidRDefault="007536C2" w:rsidP="00111A01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4" w:type="dxa"/>
            <w:noWrap/>
            <w:vAlign w:val="center"/>
          </w:tcPr>
          <w:p w14:paraId="5019C464" w14:textId="77777777" w:rsidR="007536C2" w:rsidRPr="00ED4CDD" w:rsidRDefault="007536C2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1</w:t>
            </w:r>
          </w:p>
        </w:tc>
        <w:tc>
          <w:tcPr>
            <w:tcW w:w="2213" w:type="dxa"/>
            <w:noWrap/>
          </w:tcPr>
          <w:p w14:paraId="07901842" w14:textId="77777777" w:rsidR="007536C2" w:rsidRPr="00ED4CDD" w:rsidRDefault="007536C2" w:rsidP="00037656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Охват населения профилактичес</w:t>
            </w:r>
            <w:r>
              <w:rPr>
                <w:sz w:val="24"/>
                <w:szCs w:val="24"/>
              </w:rPr>
              <w:t>кими антинаркотическими акциями</w:t>
            </w:r>
          </w:p>
        </w:tc>
        <w:tc>
          <w:tcPr>
            <w:tcW w:w="1182" w:type="dxa"/>
            <w:noWrap/>
            <w:vAlign w:val="center"/>
          </w:tcPr>
          <w:p w14:paraId="3DFF4CFB" w14:textId="77777777" w:rsidR="007536C2" w:rsidRPr="00ED4CDD" w:rsidRDefault="007536C2" w:rsidP="00111A01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ED4CDD">
              <w:rPr>
                <w:b w:val="0"/>
                <w:bCs w:val="0"/>
                <w:sz w:val="24"/>
                <w:szCs w:val="24"/>
              </w:rPr>
              <w:t>чел.</w:t>
            </w:r>
          </w:p>
        </w:tc>
        <w:tc>
          <w:tcPr>
            <w:tcW w:w="711" w:type="dxa"/>
          </w:tcPr>
          <w:p w14:paraId="06390B16" w14:textId="77777777" w:rsidR="007536C2" w:rsidRPr="00ED4CDD" w:rsidRDefault="007536C2" w:rsidP="00111A01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2390</w:t>
            </w:r>
          </w:p>
        </w:tc>
        <w:tc>
          <w:tcPr>
            <w:tcW w:w="993" w:type="dxa"/>
          </w:tcPr>
          <w:p w14:paraId="556AEC8F" w14:textId="77777777" w:rsidR="007536C2" w:rsidRPr="00ED4CDD" w:rsidRDefault="007536C2" w:rsidP="00111A01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2410</w:t>
            </w:r>
          </w:p>
        </w:tc>
        <w:tc>
          <w:tcPr>
            <w:tcW w:w="850" w:type="dxa"/>
            <w:noWrap/>
            <w:vAlign w:val="center"/>
          </w:tcPr>
          <w:p w14:paraId="0202122E" w14:textId="77777777" w:rsidR="007536C2" w:rsidRPr="00057DAE" w:rsidRDefault="007536C2" w:rsidP="00111A01">
            <w:pPr>
              <w:pStyle w:val="2"/>
              <w:ind w:right="-48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2430</w:t>
            </w:r>
          </w:p>
        </w:tc>
        <w:tc>
          <w:tcPr>
            <w:tcW w:w="851" w:type="dxa"/>
            <w:noWrap/>
            <w:vAlign w:val="center"/>
          </w:tcPr>
          <w:p w14:paraId="2480153A" w14:textId="77777777" w:rsidR="007536C2" w:rsidRPr="00057DAE" w:rsidRDefault="007536C2" w:rsidP="00111A01">
            <w:pPr>
              <w:pStyle w:val="2"/>
              <w:ind w:right="-48" w:firstLine="52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2450</w:t>
            </w:r>
          </w:p>
        </w:tc>
        <w:tc>
          <w:tcPr>
            <w:tcW w:w="850" w:type="dxa"/>
            <w:noWrap/>
            <w:vAlign w:val="center"/>
          </w:tcPr>
          <w:p w14:paraId="60BB137C" w14:textId="77777777" w:rsidR="007536C2" w:rsidRPr="00ED4CDD" w:rsidRDefault="007536C2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870" w:type="dxa"/>
            <w:noWrap/>
            <w:vAlign w:val="center"/>
          </w:tcPr>
          <w:p w14:paraId="03E75C7C" w14:textId="77777777" w:rsidR="007536C2" w:rsidRPr="00ED4CDD" w:rsidRDefault="007536C2" w:rsidP="00037656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</w:t>
            </w:r>
          </w:p>
        </w:tc>
        <w:tc>
          <w:tcPr>
            <w:tcW w:w="987" w:type="dxa"/>
            <w:gridSpan w:val="2"/>
            <w:vAlign w:val="center"/>
          </w:tcPr>
          <w:p w14:paraId="5DD3ABC1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</w:t>
            </w:r>
          </w:p>
        </w:tc>
        <w:tc>
          <w:tcPr>
            <w:tcW w:w="843" w:type="dxa"/>
            <w:gridSpan w:val="3"/>
            <w:vAlign w:val="center"/>
          </w:tcPr>
          <w:p w14:paraId="1C70F97C" w14:textId="77777777" w:rsidR="007536C2" w:rsidRPr="00ED4CDD" w:rsidRDefault="00D91C4D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2585</w:t>
            </w:r>
          </w:p>
        </w:tc>
        <w:tc>
          <w:tcPr>
            <w:tcW w:w="851" w:type="dxa"/>
            <w:gridSpan w:val="2"/>
            <w:vAlign w:val="center"/>
          </w:tcPr>
          <w:p w14:paraId="351FD2E1" w14:textId="77777777" w:rsidR="007536C2" w:rsidRPr="00ED4CDD" w:rsidRDefault="00D91C4D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2590</w:t>
            </w:r>
          </w:p>
        </w:tc>
        <w:tc>
          <w:tcPr>
            <w:tcW w:w="992" w:type="dxa"/>
            <w:gridSpan w:val="4"/>
            <w:vAlign w:val="center"/>
          </w:tcPr>
          <w:p w14:paraId="20E9CA7F" w14:textId="77777777" w:rsidR="007536C2" w:rsidRPr="00ED4CDD" w:rsidRDefault="00D91C4D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2596</w:t>
            </w:r>
          </w:p>
        </w:tc>
        <w:tc>
          <w:tcPr>
            <w:tcW w:w="1288" w:type="dxa"/>
            <w:gridSpan w:val="2"/>
            <w:vAlign w:val="center"/>
          </w:tcPr>
          <w:p w14:paraId="440A2BED" w14:textId="77777777" w:rsidR="007536C2" w:rsidRPr="00ED4CDD" w:rsidRDefault="00D91C4D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</w:tr>
      <w:tr w:rsidR="002028EB" w:rsidRPr="00ED4CDD" w14:paraId="56A71D14" w14:textId="77777777" w:rsidTr="003C4016">
        <w:trPr>
          <w:trHeight w:val="282"/>
        </w:trPr>
        <w:tc>
          <w:tcPr>
            <w:tcW w:w="528" w:type="dxa"/>
            <w:vMerge/>
            <w:vAlign w:val="center"/>
          </w:tcPr>
          <w:p w14:paraId="294EB743" w14:textId="77777777" w:rsidR="007536C2" w:rsidRPr="00ED4CDD" w:rsidRDefault="007536C2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14:paraId="4BD94E65" w14:textId="77777777" w:rsidR="007536C2" w:rsidRPr="00ED4CDD" w:rsidRDefault="007536C2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4" w:type="dxa"/>
            <w:noWrap/>
            <w:vAlign w:val="center"/>
          </w:tcPr>
          <w:p w14:paraId="6AA15659" w14:textId="77777777" w:rsidR="007536C2" w:rsidRPr="00ED4CDD" w:rsidRDefault="007536C2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2</w:t>
            </w:r>
          </w:p>
        </w:tc>
        <w:tc>
          <w:tcPr>
            <w:tcW w:w="2213" w:type="dxa"/>
            <w:noWrap/>
          </w:tcPr>
          <w:p w14:paraId="4A7A967B" w14:textId="77777777" w:rsidR="007536C2" w:rsidRPr="00ED4CDD" w:rsidRDefault="007536C2" w:rsidP="00111A01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Число несовершеннолетних и молодежи в возрасте от 11 до 30 лет, вовлеченных в профилактические мероприятия</w:t>
            </w:r>
          </w:p>
        </w:tc>
        <w:tc>
          <w:tcPr>
            <w:tcW w:w="1182" w:type="dxa"/>
            <w:noWrap/>
            <w:vAlign w:val="center"/>
          </w:tcPr>
          <w:p w14:paraId="5BEBDA14" w14:textId="77777777" w:rsidR="007536C2" w:rsidRPr="00ED4CDD" w:rsidRDefault="007536C2" w:rsidP="00111A01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ED4CDD">
              <w:rPr>
                <w:b w:val="0"/>
                <w:bCs w:val="0"/>
                <w:sz w:val="24"/>
                <w:szCs w:val="24"/>
              </w:rPr>
              <w:t>чел.</w:t>
            </w:r>
          </w:p>
        </w:tc>
        <w:tc>
          <w:tcPr>
            <w:tcW w:w="711" w:type="dxa"/>
          </w:tcPr>
          <w:p w14:paraId="021A129A" w14:textId="77777777" w:rsidR="007536C2" w:rsidRPr="00ED4CDD" w:rsidRDefault="007536C2" w:rsidP="00111A01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2500</w:t>
            </w:r>
          </w:p>
        </w:tc>
        <w:tc>
          <w:tcPr>
            <w:tcW w:w="993" w:type="dxa"/>
          </w:tcPr>
          <w:p w14:paraId="3D484F8C" w14:textId="77777777" w:rsidR="007536C2" w:rsidRPr="00ED4CDD" w:rsidRDefault="007536C2" w:rsidP="00111A01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2800</w:t>
            </w:r>
          </w:p>
        </w:tc>
        <w:tc>
          <w:tcPr>
            <w:tcW w:w="850" w:type="dxa"/>
            <w:noWrap/>
            <w:vAlign w:val="center"/>
          </w:tcPr>
          <w:p w14:paraId="1A209125" w14:textId="77777777" w:rsidR="007536C2" w:rsidRPr="00057DAE" w:rsidRDefault="007536C2" w:rsidP="00111A01">
            <w:pPr>
              <w:pStyle w:val="2"/>
              <w:ind w:right="-48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3000</w:t>
            </w:r>
          </w:p>
        </w:tc>
        <w:tc>
          <w:tcPr>
            <w:tcW w:w="851" w:type="dxa"/>
            <w:noWrap/>
            <w:vAlign w:val="center"/>
          </w:tcPr>
          <w:p w14:paraId="6E6CF668" w14:textId="77777777" w:rsidR="007536C2" w:rsidRPr="00057DAE" w:rsidRDefault="007536C2" w:rsidP="00111A01">
            <w:pPr>
              <w:pStyle w:val="2"/>
              <w:ind w:right="-48" w:firstLine="52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3300</w:t>
            </w:r>
          </w:p>
        </w:tc>
        <w:tc>
          <w:tcPr>
            <w:tcW w:w="850" w:type="dxa"/>
            <w:noWrap/>
            <w:vAlign w:val="center"/>
          </w:tcPr>
          <w:p w14:paraId="6535D5EF" w14:textId="77777777" w:rsidR="007536C2" w:rsidRPr="00ED4CDD" w:rsidRDefault="007536C2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870" w:type="dxa"/>
            <w:noWrap/>
            <w:vAlign w:val="center"/>
          </w:tcPr>
          <w:p w14:paraId="5D5D303A" w14:textId="77777777" w:rsidR="007536C2" w:rsidRDefault="007536C2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14:paraId="5B100B51" w14:textId="77777777" w:rsidR="007536C2" w:rsidRPr="00ED4CDD" w:rsidRDefault="007536C2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</w:t>
            </w:r>
          </w:p>
          <w:p w14:paraId="118F11FF" w14:textId="77777777" w:rsidR="007536C2" w:rsidRPr="00ED4CDD" w:rsidRDefault="007536C2" w:rsidP="009925A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8B228DF" w14:textId="77777777" w:rsidR="007536C2" w:rsidRDefault="007536C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2950</w:t>
            </w:r>
          </w:p>
          <w:p w14:paraId="25D6C68F" w14:textId="77777777" w:rsidR="007536C2" w:rsidRPr="00ED4CDD" w:rsidRDefault="007536C2" w:rsidP="009925A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3B8C23BB" w14:textId="77777777" w:rsidR="007536C2" w:rsidRDefault="00D91C4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2955</w:t>
            </w:r>
          </w:p>
          <w:p w14:paraId="0A43973A" w14:textId="77777777" w:rsidR="007536C2" w:rsidRPr="00ED4CDD" w:rsidRDefault="007536C2" w:rsidP="009925A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E0D3AD3" w14:textId="77777777" w:rsidR="007536C2" w:rsidRDefault="00D91C4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14:paraId="3C9697AE" w14:textId="77777777" w:rsidR="007536C2" w:rsidRPr="00ED4CDD" w:rsidRDefault="007536C2" w:rsidP="009925A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845BEAE" w14:textId="77777777" w:rsidR="007536C2" w:rsidRDefault="00D91C4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</w:t>
            </w:r>
          </w:p>
          <w:p w14:paraId="26B11C90" w14:textId="77777777" w:rsidR="007536C2" w:rsidRPr="00ED4CDD" w:rsidRDefault="007536C2" w:rsidP="009925A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3A183D2" w14:textId="77777777" w:rsidR="007536C2" w:rsidRDefault="00D91C4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</w:t>
            </w:r>
          </w:p>
          <w:p w14:paraId="164B0262" w14:textId="77777777" w:rsidR="007536C2" w:rsidRPr="00ED4CDD" w:rsidRDefault="007536C2" w:rsidP="009925A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2028EB" w:rsidRPr="00ED4CDD" w14:paraId="06943D47" w14:textId="77777777" w:rsidTr="003C4016">
        <w:trPr>
          <w:trHeight w:val="282"/>
        </w:trPr>
        <w:tc>
          <w:tcPr>
            <w:tcW w:w="528" w:type="dxa"/>
            <w:vMerge/>
            <w:vAlign w:val="center"/>
          </w:tcPr>
          <w:p w14:paraId="641359F0" w14:textId="77777777" w:rsidR="007536C2" w:rsidRPr="00ED4CDD" w:rsidRDefault="007536C2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  <w:vAlign w:val="center"/>
          </w:tcPr>
          <w:p w14:paraId="556E2593" w14:textId="77777777" w:rsidR="007536C2" w:rsidRPr="00ED4CDD" w:rsidRDefault="007536C2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4" w:type="dxa"/>
            <w:noWrap/>
            <w:vAlign w:val="center"/>
          </w:tcPr>
          <w:p w14:paraId="7DA46CFD" w14:textId="77777777" w:rsidR="007536C2" w:rsidRPr="00ED4CDD" w:rsidRDefault="007536C2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3</w:t>
            </w:r>
          </w:p>
        </w:tc>
        <w:tc>
          <w:tcPr>
            <w:tcW w:w="2213" w:type="dxa"/>
            <w:noWrap/>
          </w:tcPr>
          <w:p w14:paraId="27F61807" w14:textId="77777777" w:rsidR="007536C2" w:rsidRPr="00ED4CDD" w:rsidRDefault="007536C2" w:rsidP="00111A01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 xml:space="preserve">Количество лиц, зарегистрированных </w:t>
            </w:r>
            <w:proofErr w:type="gramStart"/>
            <w:r w:rsidRPr="00ED4CDD">
              <w:rPr>
                <w:sz w:val="24"/>
                <w:szCs w:val="24"/>
              </w:rPr>
              <w:t>с диагнозом</w:t>
            </w:r>
            <w:proofErr w:type="gramEnd"/>
            <w:r w:rsidRPr="00ED4CDD">
              <w:rPr>
                <w:sz w:val="24"/>
                <w:szCs w:val="24"/>
              </w:rPr>
              <w:t xml:space="preserve"> наркомания </w:t>
            </w:r>
          </w:p>
        </w:tc>
        <w:tc>
          <w:tcPr>
            <w:tcW w:w="1182" w:type="dxa"/>
            <w:noWrap/>
          </w:tcPr>
          <w:p w14:paraId="27049099" w14:textId="77777777" w:rsidR="007536C2" w:rsidRPr="00ED4CDD" w:rsidRDefault="007536C2" w:rsidP="00111A01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ED4CDD">
              <w:rPr>
                <w:b w:val="0"/>
                <w:bCs w:val="0"/>
                <w:sz w:val="24"/>
                <w:szCs w:val="24"/>
              </w:rPr>
              <w:t>чел.</w:t>
            </w:r>
          </w:p>
          <w:p w14:paraId="752BFF11" w14:textId="77777777" w:rsidR="007536C2" w:rsidRPr="00ED4CDD" w:rsidRDefault="007536C2" w:rsidP="00111A01">
            <w:pPr>
              <w:pStyle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33E525F0" w14:textId="77777777" w:rsidR="007536C2" w:rsidRPr="00ED4CDD" w:rsidRDefault="007536C2" w:rsidP="0011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8ED3E47" w14:textId="77777777" w:rsidR="007536C2" w:rsidRPr="00ED4CDD" w:rsidRDefault="007536C2" w:rsidP="0011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14:paraId="407B1EAE" w14:textId="77777777" w:rsidR="007536C2" w:rsidRPr="00057DAE" w:rsidRDefault="007536C2" w:rsidP="00111A01">
            <w:pPr>
              <w:jc w:val="center"/>
              <w:rPr>
                <w:sz w:val="24"/>
                <w:szCs w:val="24"/>
              </w:rPr>
            </w:pPr>
          </w:p>
          <w:p w14:paraId="4E54E0D6" w14:textId="77777777" w:rsidR="007536C2" w:rsidRPr="00057DAE" w:rsidRDefault="007536C2" w:rsidP="0011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 w14:paraId="2942539A" w14:textId="77777777" w:rsidR="007536C2" w:rsidRPr="00057DAE" w:rsidRDefault="007536C2" w:rsidP="00111A01">
            <w:pPr>
              <w:jc w:val="center"/>
              <w:rPr>
                <w:sz w:val="24"/>
                <w:szCs w:val="24"/>
              </w:rPr>
            </w:pPr>
          </w:p>
          <w:p w14:paraId="708DF6F6" w14:textId="77777777" w:rsidR="007536C2" w:rsidRPr="00057DAE" w:rsidRDefault="007536C2" w:rsidP="0011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14:paraId="1148282B" w14:textId="77777777" w:rsidR="007536C2" w:rsidRPr="00057DAE" w:rsidRDefault="007536C2" w:rsidP="00111A01">
            <w:pPr>
              <w:jc w:val="center"/>
              <w:rPr>
                <w:sz w:val="24"/>
                <w:szCs w:val="24"/>
              </w:rPr>
            </w:pPr>
          </w:p>
          <w:p w14:paraId="1839A336" w14:textId="77777777" w:rsidR="007536C2" w:rsidRPr="00ED4CDD" w:rsidRDefault="007536C2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  <w:noWrap/>
            <w:vAlign w:val="center"/>
          </w:tcPr>
          <w:p w14:paraId="7636FAD2" w14:textId="77777777" w:rsidR="007536C2" w:rsidRPr="00ED4CDD" w:rsidRDefault="007536C2" w:rsidP="008F28B5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7" w:type="dxa"/>
            <w:gridSpan w:val="2"/>
            <w:vAlign w:val="center"/>
          </w:tcPr>
          <w:p w14:paraId="364150F0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3" w:type="dxa"/>
            <w:gridSpan w:val="3"/>
            <w:vAlign w:val="center"/>
          </w:tcPr>
          <w:p w14:paraId="02CACA67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38C38246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  <w:vAlign w:val="center"/>
          </w:tcPr>
          <w:p w14:paraId="3F697B64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  <w:gridSpan w:val="2"/>
            <w:vAlign w:val="center"/>
          </w:tcPr>
          <w:p w14:paraId="4CAF9281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28EB" w:rsidRPr="00ED4CDD" w14:paraId="2B31C6F4" w14:textId="77777777" w:rsidTr="003C4016">
        <w:trPr>
          <w:trHeight w:val="282"/>
        </w:trPr>
        <w:tc>
          <w:tcPr>
            <w:tcW w:w="528" w:type="dxa"/>
            <w:vAlign w:val="center"/>
          </w:tcPr>
          <w:p w14:paraId="7FFF7B2C" w14:textId="77777777" w:rsidR="007536C2" w:rsidRPr="00ED4CDD" w:rsidRDefault="007536C2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7253189" w14:textId="77777777" w:rsidR="007536C2" w:rsidRPr="00ED4CDD" w:rsidRDefault="007536C2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4" w:type="dxa"/>
            <w:noWrap/>
            <w:vAlign w:val="center"/>
          </w:tcPr>
          <w:p w14:paraId="38EA13A3" w14:textId="77777777" w:rsidR="007536C2" w:rsidRPr="00ED4CDD" w:rsidRDefault="007536C2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4</w:t>
            </w:r>
          </w:p>
        </w:tc>
        <w:tc>
          <w:tcPr>
            <w:tcW w:w="2213" w:type="dxa"/>
            <w:noWrap/>
          </w:tcPr>
          <w:p w14:paraId="070016E8" w14:textId="77777777" w:rsidR="007536C2" w:rsidRPr="00ED4CDD" w:rsidRDefault="007536C2" w:rsidP="00111A01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Количество мероприятий профилактической направленности</w:t>
            </w:r>
          </w:p>
        </w:tc>
        <w:tc>
          <w:tcPr>
            <w:tcW w:w="1182" w:type="dxa"/>
            <w:noWrap/>
            <w:vAlign w:val="center"/>
          </w:tcPr>
          <w:p w14:paraId="297B68B9" w14:textId="77777777" w:rsidR="007536C2" w:rsidRPr="00ED4CDD" w:rsidRDefault="007536C2" w:rsidP="00111A01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ED4CDD">
              <w:rPr>
                <w:b w:val="0"/>
                <w:bCs w:val="0"/>
                <w:sz w:val="24"/>
                <w:szCs w:val="24"/>
              </w:rPr>
              <w:t>ед.</w:t>
            </w:r>
          </w:p>
        </w:tc>
        <w:tc>
          <w:tcPr>
            <w:tcW w:w="711" w:type="dxa"/>
          </w:tcPr>
          <w:p w14:paraId="7E6D3BA6" w14:textId="77777777" w:rsidR="007536C2" w:rsidRPr="00ED4CDD" w:rsidRDefault="007536C2" w:rsidP="00111A01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270</w:t>
            </w:r>
          </w:p>
        </w:tc>
        <w:tc>
          <w:tcPr>
            <w:tcW w:w="993" w:type="dxa"/>
          </w:tcPr>
          <w:p w14:paraId="3F964338" w14:textId="77777777" w:rsidR="007536C2" w:rsidRPr="00ED4CDD" w:rsidRDefault="007536C2" w:rsidP="00111A01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vAlign w:val="center"/>
          </w:tcPr>
          <w:p w14:paraId="029D9530" w14:textId="77777777" w:rsidR="007536C2" w:rsidRPr="00057DAE" w:rsidRDefault="007536C2" w:rsidP="00111A01">
            <w:pPr>
              <w:pStyle w:val="2"/>
              <w:ind w:right="-48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330</w:t>
            </w:r>
          </w:p>
        </w:tc>
        <w:tc>
          <w:tcPr>
            <w:tcW w:w="851" w:type="dxa"/>
            <w:noWrap/>
            <w:vAlign w:val="center"/>
          </w:tcPr>
          <w:p w14:paraId="7270FDBE" w14:textId="77777777" w:rsidR="007536C2" w:rsidRPr="00057DAE" w:rsidRDefault="007536C2" w:rsidP="00111A01">
            <w:pPr>
              <w:pStyle w:val="2"/>
              <w:ind w:right="-48" w:firstLine="52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350</w:t>
            </w:r>
          </w:p>
        </w:tc>
        <w:tc>
          <w:tcPr>
            <w:tcW w:w="850" w:type="dxa"/>
            <w:noWrap/>
            <w:vAlign w:val="center"/>
          </w:tcPr>
          <w:p w14:paraId="73C361C7" w14:textId="77777777" w:rsidR="007536C2" w:rsidRPr="008F28B5" w:rsidRDefault="007536C2" w:rsidP="00111A01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8F28B5">
              <w:rPr>
                <w:i/>
                <w:sz w:val="24"/>
                <w:szCs w:val="24"/>
              </w:rPr>
              <w:t>350</w:t>
            </w:r>
          </w:p>
        </w:tc>
        <w:tc>
          <w:tcPr>
            <w:tcW w:w="870" w:type="dxa"/>
            <w:noWrap/>
            <w:vAlign w:val="center"/>
          </w:tcPr>
          <w:p w14:paraId="298AF486" w14:textId="77777777" w:rsidR="007536C2" w:rsidRPr="00ED4CDD" w:rsidRDefault="007536C2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987" w:type="dxa"/>
            <w:gridSpan w:val="2"/>
            <w:vAlign w:val="center"/>
          </w:tcPr>
          <w:p w14:paraId="52D37B71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843" w:type="dxa"/>
            <w:gridSpan w:val="3"/>
            <w:vAlign w:val="center"/>
          </w:tcPr>
          <w:p w14:paraId="163371D3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851" w:type="dxa"/>
            <w:gridSpan w:val="2"/>
            <w:vAlign w:val="center"/>
          </w:tcPr>
          <w:p w14:paraId="4EA261FA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992" w:type="dxa"/>
            <w:gridSpan w:val="4"/>
            <w:vAlign w:val="center"/>
          </w:tcPr>
          <w:p w14:paraId="469581BF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288" w:type="dxa"/>
            <w:gridSpan w:val="2"/>
            <w:vAlign w:val="center"/>
          </w:tcPr>
          <w:p w14:paraId="709F52A0" w14:textId="77777777" w:rsidR="007536C2" w:rsidRPr="00ED4CDD" w:rsidRDefault="007536C2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C4D">
              <w:rPr>
                <w:sz w:val="24"/>
                <w:szCs w:val="24"/>
              </w:rPr>
              <w:t>48</w:t>
            </w:r>
          </w:p>
        </w:tc>
      </w:tr>
      <w:tr w:rsidR="002028EB" w:rsidRPr="00ED4CDD" w14:paraId="52B67889" w14:textId="77777777" w:rsidTr="003C4016">
        <w:trPr>
          <w:trHeight w:val="282"/>
        </w:trPr>
        <w:tc>
          <w:tcPr>
            <w:tcW w:w="528" w:type="dxa"/>
            <w:vAlign w:val="center"/>
          </w:tcPr>
          <w:p w14:paraId="2FAA37D0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302BF0BE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4" w:type="dxa"/>
            <w:noWrap/>
            <w:vAlign w:val="center"/>
          </w:tcPr>
          <w:p w14:paraId="20BF7C1F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5</w:t>
            </w:r>
          </w:p>
        </w:tc>
        <w:tc>
          <w:tcPr>
            <w:tcW w:w="2213" w:type="dxa"/>
            <w:noWrap/>
          </w:tcPr>
          <w:p w14:paraId="6D097598" w14:textId="77777777" w:rsidR="002028EB" w:rsidRPr="00ED4CDD" w:rsidRDefault="002028EB" w:rsidP="00111A01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 xml:space="preserve">Количество детей и молодёжи, регулярно </w:t>
            </w:r>
            <w:r w:rsidRPr="00ED4CDD">
              <w:rPr>
                <w:sz w:val="24"/>
                <w:szCs w:val="24"/>
              </w:rPr>
              <w:lastRenderedPageBreak/>
              <w:t>занимающихся в секциях физически-оздоровительной, спортивной, технической, эстетической направленности и др.</w:t>
            </w:r>
          </w:p>
        </w:tc>
        <w:tc>
          <w:tcPr>
            <w:tcW w:w="1182" w:type="dxa"/>
            <w:noWrap/>
            <w:vAlign w:val="center"/>
          </w:tcPr>
          <w:p w14:paraId="1EF13B3C" w14:textId="77777777" w:rsidR="002028EB" w:rsidRPr="00ED4CDD" w:rsidRDefault="002028EB" w:rsidP="00111A01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ED4CDD">
              <w:rPr>
                <w:b w:val="0"/>
                <w:bCs w:val="0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11" w:type="dxa"/>
          </w:tcPr>
          <w:p w14:paraId="277A3FBF" w14:textId="77777777" w:rsidR="002028EB" w:rsidRPr="00ED4CDD" w:rsidRDefault="002028EB" w:rsidP="00111A01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14:paraId="17EC38CA" w14:textId="77777777" w:rsidR="002028EB" w:rsidRPr="00ED4CDD" w:rsidRDefault="002028EB" w:rsidP="00111A01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1550</w:t>
            </w:r>
          </w:p>
        </w:tc>
        <w:tc>
          <w:tcPr>
            <w:tcW w:w="850" w:type="dxa"/>
            <w:noWrap/>
            <w:vAlign w:val="center"/>
          </w:tcPr>
          <w:p w14:paraId="5C4B4BE9" w14:textId="77777777" w:rsidR="002028EB" w:rsidRPr="00057DAE" w:rsidRDefault="002028EB" w:rsidP="00111A01">
            <w:pPr>
              <w:pStyle w:val="2"/>
              <w:ind w:right="-48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1600</w:t>
            </w:r>
          </w:p>
        </w:tc>
        <w:tc>
          <w:tcPr>
            <w:tcW w:w="851" w:type="dxa"/>
            <w:noWrap/>
            <w:vAlign w:val="center"/>
          </w:tcPr>
          <w:p w14:paraId="4FAC2221" w14:textId="77777777" w:rsidR="002028EB" w:rsidRPr="00057DAE" w:rsidRDefault="002028EB" w:rsidP="00111A01">
            <w:pPr>
              <w:pStyle w:val="2"/>
              <w:ind w:right="-48" w:firstLine="52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1650</w:t>
            </w:r>
          </w:p>
        </w:tc>
        <w:tc>
          <w:tcPr>
            <w:tcW w:w="850" w:type="dxa"/>
            <w:noWrap/>
            <w:vAlign w:val="center"/>
          </w:tcPr>
          <w:p w14:paraId="19A628D4" w14:textId="77777777" w:rsidR="002028EB" w:rsidRPr="008F28B5" w:rsidRDefault="002028EB" w:rsidP="00111A01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Pr="008F28B5">
              <w:rPr>
                <w:i/>
                <w:sz w:val="24"/>
                <w:szCs w:val="24"/>
              </w:rPr>
              <w:t>50</w:t>
            </w: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16790284" w14:textId="77777777" w:rsidR="002028EB" w:rsidRPr="00ED4CDD" w:rsidRDefault="002028EB" w:rsidP="00AA1BF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87" w:type="dxa"/>
            <w:gridSpan w:val="2"/>
            <w:vAlign w:val="center"/>
          </w:tcPr>
          <w:p w14:paraId="3B624FF4" w14:textId="77777777" w:rsidR="002028EB" w:rsidRPr="00ED4CDD" w:rsidRDefault="003C4016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714" w:type="dxa"/>
            <w:gridSpan w:val="2"/>
            <w:vAlign w:val="center"/>
          </w:tcPr>
          <w:p w14:paraId="45A220DA" w14:textId="77777777" w:rsidR="002028EB" w:rsidRPr="00ED4CDD" w:rsidRDefault="003C4016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</w:t>
            </w:r>
          </w:p>
        </w:tc>
        <w:tc>
          <w:tcPr>
            <w:tcW w:w="703" w:type="dxa"/>
            <w:gridSpan w:val="2"/>
            <w:vAlign w:val="center"/>
          </w:tcPr>
          <w:p w14:paraId="77D32388" w14:textId="77777777" w:rsidR="002028EB" w:rsidRPr="00ED4CDD" w:rsidRDefault="003C4016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</w:t>
            </w:r>
          </w:p>
        </w:tc>
        <w:tc>
          <w:tcPr>
            <w:tcW w:w="1269" w:type="dxa"/>
            <w:gridSpan w:val="5"/>
            <w:vAlign w:val="center"/>
          </w:tcPr>
          <w:p w14:paraId="7A071E86" w14:textId="77777777" w:rsidR="002028EB" w:rsidRPr="00ED4CDD" w:rsidRDefault="003C4016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1770</w:t>
            </w:r>
          </w:p>
        </w:tc>
        <w:tc>
          <w:tcPr>
            <w:tcW w:w="1288" w:type="dxa"/>
            <w:gridSpan w:val="2"/>
            <w:vAlign w:val="center"/>
          </w:tcPr>
          <w:p w14:paraId="7E2B0046" w14:textId="77777777" w:rsidR="002028EB" w:rsidRPr="00ED4CDD" w:rsidRDefault="003C4016" w:rsidP="007536C2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</w:tr>
      <w:tr w:rsidR="002028EB" w:rsidRPr="00ED4CDD" w14:paraId="22C7BD97" w14:textId="77777777" w:rsidTr="003C4016">
        <w:trPr>
          <w:trHeight w:val="282"/>
        </w:trPr>
        <w:tc>
          <w:tcPr>
            <w:tcW w:w="528" w:type="dxa"/>
            <w:vAlign w:val="center"/>
          </w:tcPr>
          <w:p w14:paraId="3D3B0A65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1D0A8A61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4" w:type="dxa"/>
            <w:noWrap/>
            <w:vAlign w:val="center"/>
          </w:tcPr>
          <w:p w14:paraId="386B5BDE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6</w:t>
            </w:r>
          </w:p>
        </w:tc>
        <w:tc>
          <w:tcPr>
            <w:tcW w:w="2213" w:type="dxa"/>
            <w:noWrap/>
            <w:vAlign w:val="center"/>
          </w:tcPr>
          <w:p w14:paraId="09B02912" w14:textId="77777777" w:rsidR="002028EB" w:rsidRPr="00ED4CDD" w:rsidRDefault="002028EB" w:rsidP="00111A01">
            <w:pPr>
              <w:jc w:val="both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Количество волонтерских отрядов, шт.</w:t>
            </w:r>
          </w:p>
        </w:tc>
        <w:tc>
          <w:tcPr>
            <w:tcW w:w="1182" w:type="dxa"/>
            <w:noWrap/>
            <w:vAlign w:val="center"/>
          </w:tcPr>
          <w:p w14:paraId="46244DB6" w14:textId="77777777" w:rsidR="002028EB" w:rsidRPr="00ED4CDD" w:rsidRDefault="002028EB" w:rsidP="00037656">
            <w:pPr>
              <w:jc w:val="center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ед.</w:t>
            </w:r>
          </w:p>
        </w:tc>
        <w:tc>
          <w:tcPr>
            <w:tcW w:w="711" w:type="dxa"/>
          </w:tcPr>
          <w:p w14:paraId="79C62577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1984B14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0A851A0E" w14:textId="77777777" w:rsidR="002028EB" w:rsidRPr="00057DAE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14:paraId="2F45521F" w14:textId="77777777" w:rsidR="002028EB" w:rsidRPr="00057DAE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116C2A3C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0" w:type="dxa"/>
            <w:noWrap/>
            <w:vAlign w:val="center"/>
          </w:tcPr>
          <w:p w14:paraId="7D9CF165" w14:textId="77777777" w:rsidR="002028EB" w:rsidRPr="00ED4CDD" w:rsidRDefault="002028EB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7" w:type="dxa"/>
            <w:gridSpan w:val="2"/>
            <w:vAlign w:val="center"/>
          </w:tcPr>
          <w:p w14:paraId="08E5B957" w14:textId="77777777" w:rsidR="002028EB" w:rsidRPr="00ED4CDD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4" w:type="dxa"/>
            <w:gridSpan w:val="2"/>
            <w:vAlign w:val="center"/>
          </w:tcPr>
          <w:p w14:paraId="7003E5A4" w14:textId="77777777" w:rsidR="002028EB" w:rsidRPr="00ED4CDD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3" w:type="dxa"/>
            <w:gridSpan w:val="2"/>
            <w:vAlign w:val="center"/>
          </w:tcPr>
          <w:p w14:paraId="608DB6C4" w14:textId="77777777" w:rsidR="002028EB" w:rsidRPr="00ED4CDD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9" w:type="dxa"/>
            <w:gridSpan w:val="5"/>
            <w:vAlign w:val="center"/>
          </w:tcPr>
          <w:p w14:paraId="37A97683" w14:textId="77777777" w:rsidR="002028EB" w:rsidRPr="00ED4CDD" w:rsidRDefault="003C4016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88" w:type="dxa"/>
            <w:gridSpan w:val="2"/>
            <w:vAlign w:val="center"/>
          </w:tcPr>
          <w:p w14:paraId="7B345C59" w14:textId="77777777" w:rsidR="002028EB" w:rsidRPr="00ED4CDD" w:rsidRDefault="003C4016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028EB" w:rsidRPr="00ED4CDD" w14:paraId="229E6149" w14:textId="77777777" w:rsidTr="003C4016">
        <w:trPr>
          <w:trHeight w:val="282"/>
        </w:trPr>
        <w:tc>
          <w:tcPr>
            <w:tcW w:w="528" w:type="dxa"/>
            <w:vAlign w:val="center"/>
          </w:tcPr>
          <w:p w14:paraId="63C11C0D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25E0288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4" w:type="dxa"/>
            <w:noWrap/>
            <w:vAlign w:val="center"/>
          </w:tcPr>
          <w:p w14:paraId="6B93CCC8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7</w:t>
            </w:r>
          </w:p>
        </w:tc>
        <w:tc>
          <w:tcPr>
            <w:tcW w:w="2213" w:type="dxa"/>
            <w:noWrap/>
            <w:vAlign w:val="center"/>
          </w:tcPr>
          <w:p w14:paraId="20240966" w14:textId="77777777" w:rsidR="002028EB" w:rsidRPr="00ED4CDD" w:rsidRDefault="002028EB" w:rsidP="00111A01">
            <w:pPr>
              <w:jc w:val="both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</w:t>
            </w:r>
            <w:proofErr w:type="spellStart"/>
            <w:r w:rsidRPr="00ED4CDD">
              <w:rPr>
                <w:sz w:val="24"/>
                <w:szCs w:val="24"/>
              </w:rPr>
              <w:t>КПДНиЗП</w:t>
            </w:r>
            <w:proofErr w:type="spellEnd"/>
            <w:r w:rsidRPr="00ED4CDD">
              <w:rPr>
                <w:sz w:val="24"/>
                <w:szCs w:val="24"/>
              </w:rPr>
              <w:t>, наркологических диспансерах</w:t>
            </w:r>
          </w:p>
        </w:tc>
        <w:tc>
          <w:tcPr>
            <w:tcW w:w="1182" w:type="dxa"/>
            <w:noWrap/>
            <w:vAlign w:val="center"/>
          </w:tcPr>
          <w:p w14:paraId="21895876" w14:textId="77777777" w:rsidR="002028EB" w:rsidRPr="00ED4CDD" w:rsidRDefault="002028EB" w:rsidP="00111A01">
            <w:pPr>
              <w:jc w:val="center"/>
              <w:rPr>
                <w:sz w:val="24"/>
                <w:szCs w:val="24"/>
              </w:rPr>
            </w:pPr>
            <w:r w:rsidRPr="00ED4CDD">
              <w:rPr>
                <w:sz w:val="24"/>
                <w:szCs w:val="24"/>
              </w:rPr>
              <w:t>%</w:t>
            </w:r>
          </w:p>
        </w:tc>
        <w:tc>
          <w:tcPr>
            <w:tcW w:w="711" w:type="dxa"/>
          </w:tcPr>
          <w:p w14:paraId="2D136881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3" w:type="dxa"/>
          </w:tcPr>
          <w:p w14:paraId="5C9CFB32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vAlign w:val="center"/>
          </w:tcPr>
          <w:p w14:paraId="0D5DA14E" w14:textId="77777777" w:rsidR="002028EB" w:rsidRPr="00057DAE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noWrap/>
            <w:vAlign w:val="center"/>
          </w:tcPr>
          <w:p w14:paraId="5C01F5A4" w14:textId="77777777" w:rsidR="002028EB" w:rsidRPr="00057DAE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vAlign w:val="center"/>
          </w:tcPr>
          <w:p w14:paraId="52397948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70" w:type="dxa"/>
            <w:noWrap/>
            <w:vAlign w:val="center"/>
          </w:tcPr>
          <w:p w14:paraId="01EE9DCB" w14:textId="77777777" w:rsidR="002028EB" w:rsidRPr="00ED4CDD" w:rsidRDefault="002028EB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  <w:gridSpan w:val="2"/>
            <w:vAlign w:val="center"/>
          </w:tcPr>
          <w:p w14:paraId="3A283808" w14:textId="77777777" w:rsidR="002028EB" w:rsidRPr="00ED4CDD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gridSpan w:val="2"/>
            <w:vAlign w:val="center"/>
          </w:tcPr>
          <w:p w14:paraId="33FA6918" w14:textId="77777777" w:rsidR="002028EB" w:rsidRPr="00ED4CDD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3" w:type="dxa"/>
            <w:gridSpan w:val="2"/>
            <w:vAlign w:val="center"/>
          </w:tcPr>
          <w:p w14:paraId="289E9490" w14:textId="77777777" w:rsidR="002028EB" w:rsidRPr="00ED4CDD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69" w:type="dxa"/>
            <w:gridSpan w:val="5"/>
            <w:vAlign w:val="center"/>
          </w:tcPr>
          <w:p w14:paraId="66B61FCB" w14:textId="77777777" w:rsidR="002028EB" w:rsidRPr="00ED4CDD" w:rsidRDefault="003C4016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8" w:type="dxa"/>
            <w:gridSpan w:val="2"/>
            <w:vAlign w:val="center"/>
          </w:tcPr>
          <w:p w14:paraId="73EE9386" w14:textId="77777777" w:rsidR="002028EB" w:rsidRPr="00ED4CDD" w:rsidRDefault="003C4016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028EB" w:rsidRPr="00ED4CDD" w14:paraId="1D77BF95" w14:textId="77777777" w:rsidTr="003C4016">
        <w:trPr>
          <w:trHeight w:val="282"/>
        </w:trPr>
        <w:tc>
          <w:tcPr>
            <w:tcW w:w="528" w:type="dxa"/>
            <w:vAlign w:val="center"/>
          </w:tcPr>
          <w:p w14:paraId="3106ECAF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71B2D422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4" w:type="dxa"/>
            <w:noWrap/>
            <w:vAlign w:val="center"/>
          </w:tcPr>
          <w:p w14:paraId="7480FF07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13" w:type="dxa"/>
            <w:noWrap/>
            <w:vAlign w:val="center"/>
          </w:tcPr>
          <w:p w14:paraId="13C4B84A" w14:textId="77777777" w:rsidR="002028EB" w:rsidRPr="00020CAE" w:rsidRDefault="002028EB" w:rsidP="00111A01">
            <w:pPr>
              <w:jc w:val="both"/>
              <w:rPr>
                <w:sz w:val="24"/>
                <w:szCs w:val="24"/>
              </w:rPr>
            </w:pPr>
            <w:r w:rsidRPr="00020CAE">
              <w:rPr>
                <w:sz w:val="24"/>
                <w:szCs w:val="24"/>
              </w:rPr>
              <w:t>Вовлеченность населения в незаконный оборот наркотиков</w:t>
            </w:r>
          </w:p>
        </w:tc>
        <w:tc>
          <w:tcPr>
            <w:tcW w:w="1182" w:type="dxa"/>
            <w:noWrap/>
            <w:vAlign w:val="center"/>
          </w:tcPr>
          <w:p w14:paraId="7CDEB563" w14:textId="77777777" w:rsidR="002028EB" w:rsidRPr="00271C0B" w:rsidRDefault="002028EB" w:rsidP="00111A01">
            <w:pPr>
              <w:jc w:val="center"/>
              <w:rPr>
                <w:sz w:val="24"/>
                <w:szCs w:val="24"/>
              </w:rPr>
            </w:pPr>
            <w:r w:rsidRPr="00271C0B">
              <w:rPr>
                <w:bCs/>
                <w:sz w:val="24"/>
                <w:szCs w:val="24"/>
              </w:rPr>
              <w:t xml:space="preserve">случаев на 1 тыс. человек  </w:t>
            </w:r>
          </w:p>
        </w:tc>
        <w:tc>
          <w:tcPr>
            <w:tcW w:w="711" w:type="dxa"/>
          </w:tcPr>
          <w:p w14:paraId="06E19440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7010357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1CE9DAE7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14:paraId="527F8F88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02B2366B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09DE4A77" w14:textId="77777777" w:rsidR="002028EB" w:rsidRDefault="002028EB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7" w:type="dxa"/>
            <w:gridSpan w:val="2"/>
            <w:vAlign w:val="center"/>
          </w:tcPr>
          <w:p w14:paraId="2FDB756D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4" w:type="dxa"/>
            <w:gridSpan w:val="2"/>
            <w:vAlign w:val="center"/>
          </w:tcPr>
          <w:p w14:paraId="113497EE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29B538AD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gridSpan w:val="5"/>
            <w:vAlign w:val="center"/>
          </w:tcPr>
          <w:p w14:paraId="284C1150" w14:textId="77777777" w:rsidR="002028EB" w:rsidRDefault="003C4016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  <w:gridSpan w:val="2"/>
            <w:vAlign w:val="center"/>
          </w:tcPr>
          <w:p w14:paraId="0940FEB3" w14:textId="77777777" w:rsidR="002028EB" w:rsidRDefault="003C4016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28EB" w:rsidRPr="00ED4CDD" w14:paraId="2E30DA84" w14:textId="77777777" w:rsidTr="002028EB">
        <w:trPr>
          <w:trHeight w:val="282"/>
        </w:trPr>
        <w:tc>
          <w:tcPr>
            <w:tcW w:w="528" w:type="dxa"/>
            <w:vAlign w:val="center"/>
          </w:tcPr>
          <w:p w14:paraId="15FD68D9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35AC0105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4" w:type="dxa"/>
            <w:noWrap/>
            <w:vAlign w:val="center"/>
          </w:tcPr>
          <w:p w14:paraId="22AFF725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13" w:type="dxa"/>
            <w:noWrap/>
          </w:tcPr>
          <w:p w14:paraId="53A90BD3" w14:textId="77777777" w:rsidR="002028EB" w:rsidRPr="00020CAE" w:rsidRDefault="002028EB" w:rsidP="00716473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020CAE">
              <w:rPr>
                <w:sz w:val="24"/>
                <w:szCs w:val="24"/>
              </w:rPr>
              <w:t>Криминогенность наркомании</w:t>
            </w:r>
          </w:p>
        </w:tc>
        <w:tc>
          <w:tcPr>
            <w:tcW w:w="1182" w:type="dxa"/>
            <w:noWrap/>
            <w:vAlign w:val="center"/>
          </w:tcPr>
          <w:p w14:paraId="17377F23" w14:textId="77777777" w:rsidR="002028EB" w:rsidRPr="00271C0B" w:rsidRDefault="002028EB" w:rsidP="00111A01">
            <w:pPr>
              <w:jc w:val="center"/>
              <w:rPr>
                <w:sz w:val="24"/>
                <w:szCs w:val="24"/>
              </w:rPr>
            </w:pPr>
            <w:r w:rsidRPr="00271C0B">
              <w:rPr>
                <w:bCs/>
                <w:sz w:val="24"/>
                <w:szCs w:val="24"/>
              </w:rPr>
              <w:t xml:space="preserve">случаев на 1 тыс. человек  </w:t>
            </w:r>
          </w:p>
        </w:tc>
        <w:tc>
          <w:tcPr>
            <w:tcW w:w="711" w:type="dxa"/>
          </w:tcPr>
          <w:p w14:paraId="47152141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0A995A8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54DEF5BE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14:paraId="08865E35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25D8C51D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38" w:type="dxa"/>
            <w:gridSpan w:val="2"/>
            <w:noWrap/>
            <w:vAlign w:val="center"/>
          </w:tcPr>
          <w:p w14:paraId="080EA34F" w14:textId="77777777" w:rsidR="002028EB" w:rsidRDefault="002028EB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349BC2E6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4" w:type="dxa"/>
            <w:vAlign w:val="center"/>
          </w:tcPr>
          <w:p w14:paraId="5690CA0B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3" w:type="dxa"/>
            <w:gridSpan w:val="3"/>
            <w:vAlign w:val="center"/>
          </w:tcPr>
          <w:p w14:paraId="0BA3F5B2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5" w:type="dxa"/>
            <w:gridSpan w:val="4"/>
            <w:vAlign w:val="center"/>
          </w:tcPr>
          <w:p w14:paraId="2C155E25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vAlign w:val="center"/>
          </w:tcPr>
          <w:p w14:paraId="4AC978EC" w14:textId="77777777" w:rsidR="002028EB" w:rsidRDefault="003C4016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28EB" w:rsidRPr="00ED4CDD" w14:paraId="6CC05256" w14:textId="77777777" w:rsidTr="002028EB">
        <w:trPr>
          <w:trHeight w:val="282"/>
        </w:trPr>
        <w:tc>
          <w:tcPr>
            <w:tcW w:w="528" w:type="dxa"/>
            <w:vAlign w:val="center"/>
          </w:tcPr>
          <w:p w14:paraId="233BB932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453C7254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4" w:type="dxa"/>
            <w:noWrap/>
            <w:vAlign w:val="center"/>
          </w:tcPr>
          <w:p w14:paraId="3AFADF13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13" w:type="dxa"/>
            <w:noWrap/>
          </w:tcPr>
          <w:p w14:paraId="454CBE95" w14:textId="77777777" w:rsidR="002028EB" w:rsidRPr="00020CAE" w:rsidRDefault="002028EB" w:rsidP="00716473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020CAE">
              <w:rPr>
                <w:sz w:val="24"/>
                <w:szCs w:val="24"/>
              </w:rPr>
              <w:t>Количество случаев отравления наркотиками</w:t>
            </w:r>
          </w:p>
        </w:tc>
        <w:tc>
          <w:tcPr>
            <w:tcW w:w="1182" w:type="dxa"/>
            <w:noWrap/>
            <w:vAlign w:val="center"/>
          </w:tcPr>
          <w:p w14:paraId="2C383C70" w14:textId="77777777" w:rsidR="002028EB" w:rsidRPr="00271C0B" w:rsidRDefault="002028EB" w:rsidP="00111A01">
            <w:pPr>
              <w:jc w:val="center"/>
              <w:rPr>
                <w:sz w:val="24"/>
                <w:szCs w:val="24"/>
              </w:rPr>
            </w:pPr>
            <w:r w:rsidRPr="00271C0B">
              <w:rPr>
                <w:bCs/>
                <w:sz w:val="24"/>
                <w:szCs w:val="24"/>
              </w:rPr>
              <w:t xml:space="preserve">случаев на 1 тыс. человек  </w:t>
            </w:r>
          </w:p>
        </w:tc>
        <w:tc>
          <w:tcPr>
            <w:tcW w:w="711" w:type="dxa"/>
          </w:tcPr>
          <w:p w14:paraId="04735428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770303D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05F7665C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14:paraId="7F1E94DC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5341BA06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38" w:type="dxa"/>
            <w:gridSpan w:val="2"/>
            <w:noWrap/>
            <w:vAlign w:val="center"/>
          </w:tcPr>
          <w:p w14:paraId="1B8A6CFF" w14:textId="77777777" w:rsidR="002028EB" w:rsidRDefault="002028EB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28842CEF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4" w:type="dxa"/>
            <w:vAlign w:val="center"/>
          </w:tcPr>
          <w:p w14:paraId="71BC8C70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3" w:type="dxa"/>
            <w:gridSpan w:val="3"/>
            <w:vAlign w:val="center"/>
          </w:tcPr>
          <w:p w14:paraId="696486B1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5" w:type="dxa"/>
            <w:gridSpan w:val="4"/>
            <w:vAlign w:val="center"/>
          </w:tcPr>
          <w:p w14:paraId="5090249E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vAlign w:val="center"/>
          </w:tcPr>
          <w:p w14:paraId="44D9A5F4" w14:textId="77777777" w:rsidR="002028EB" w:rsidRDefault="003C4016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28EB" w:rsidRPr="00ED4CDD" w14:paraId="684761D7" w14:textId="77777777" w:rsidTr="002028EB">
        <w:trPr>
          <w:trHeight w:val="282"/>
        </w:trPr>
        <w:tc>
          <w:tcPr>
            <w:tcW w:w="528" w:type="dxa"/>
            <w:vAlign w:val="center"/>
          </w:tcPr>
          <w:p w14:paraId="29239F23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569CB8C9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4" w:type="dxa"/>
            <w:noWrap/>
            <w:vAlign w:val="center"/>
          </w:tcPr>
          <w:p w14:paraId="5569E444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13" w:type="dxa"/>
            <w:noWrap/>
          </w:tcPr>
          <w:p w14:paraId="5A66D819" w14:textId="77777777" w:rsidR="002028EB" w:rsidRPr="00020CAE" w:rsidRDefault="002028EB" w:rsidP="00716473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020CAE">
              <w:rPr>
                <w:sz w:val="24"/>
                <w:szCs w:val="24"/>
              </w:rPr>
              <w:t>Количество случаев смерти в результате потребления наркотиков</w:t>
            </w:r>
          </w:p>
        </w:tc>
        <w:tc>
          <w:tcPr>
            <w:tcW w:w="1182" w:type="dxa"/>
            <w:noWrap/>
            <w:vAlign w:val="center"/>
          </w:tcPr>
          <w:p w14:paraId="367D174A" w14:textId="77777777" w:rsidR="002028EB" w:rsidRPr="00271C0B" w:rsidRDefault="002028EB" w:rsidP="00111A01">
            <w:pPr>
              <w:jc w:val="center"/>
              <w:rPr>
                <w:sz w:val="24"/>
                <w:szCs w:val="24"/>
              </w:rPr>
            </w:pPr>
            <w:r w:rsidRPr="00271C0B">
              <w:rPr>
                <w:bCs/>
                <w:sz w:val="24"/>
                <w:szCs w:val="24"/>
              </w:rPr>
              <w:t xml:space="preserve">случаев на 1 тыс. человек  </w:t>
            </w:r>
          </w:p>
        </w:tc>
        <w:tc>
          <w:tcPr>
            <w:tcW w:w="711" w:type="dxa"/>
          </w:tcPr>
          <w:p w14:paraId="77F35469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CFA3AE0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36B19198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14:paraId="552B557A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7A7AFA51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38" w:type="dxa"/>
            <w:gridSpan w:val="2"/>
            <w:noWrap/>
            <w:vAlign w:val="center"/>
          </w:tcPr>
          <w:p w14:paraId="5AE1DCD3" w14:textId="77777777" w:rsidR="002028EB" w:rsidRDefault="002028EB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25E17DF8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4" w:type="dxa"/>
            <w:vAlign w:val="center"/>
          </w:tcPr>
          <w:p w14:paraId="56AA5B79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3" w:type="dxa"/>
            <w:gridSpan w:val="3"/>
            <w:vAlign w:val="center"/>
          </w:tcPr>
          <w:p w14:paraId="60841CA1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5" w:type="dxa"/>
            <w:gridSpan w:val="4"/>
            <w:vAlign w:val="center"/>
          </w:tcPr>
          <w:p w14:paraId="474B2700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vAlign w:val="center"/>
          </w:tcPr>
          <w:p w14:paraId="29241506" w14:textId="77777777" w:rsidR="002028EB" w:rsidRDefault="003C4016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28EB" w:rsidRPr="00ED4CDD" w14:paraId="5808E642" w14:textId="77777777" w:rsidTr="002028EB">
        <w:trPr>
          <w:trHeight w:val="282"/>
        </w:trPr>
        <w:tc>
          <w:tcPr>
            <w:tcW w:w="528" w:type="dxa"/>
            <w:vAlign w:val="center"/>
          </w:tcPr>
          <w:p w14:paraId="15816D12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2141F799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4" w:type="dxa"/>
            <w:noWrap/>
            <w:vAlign w:val="center"/>
          </w:tcPr>
          <w:p w14:paraId="7AC47AED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13" w:type="dxa"/>
            <w:noWrap/>
          </w:tcPr>
          <w:p w14:paraId="5EACC7D6" w14:textId="77777777" w:rsidR="002028EB" w:rsidRPr="00020CAE" w:rsidRDefault="002028EB" w:rsidP="00716473">
            <w:pPr>
              <w:rPr>
                <w:sz w:val="24"/>
                <w:szCs w:val="24"/>
              </w:rPr>
            </w:pPr>
            <w:r w:rsidRPr="00020CAE">
              <w:rPr>
                <w:sz w:val="24"/>
                <w:szCs w:val="24"/>
              </w:rPr>
              <w:t xml:space="preserve">Удельный вес образовательных организаций, реализующих программы </w:t>
            </w:r>
            <w:proofErr w:type="gramStart"/>
            <w:r w:rsidRPr="00020CAE">
              <w:rPr>
                <w:sz w:val="24"/>
                <w:szCs w:val="24"/>
              </w:rPr>
              <w:t>общего  образования</w:t>
            </w:r>
            <w:proofErr w:type="gramEnd"/>
            <w:r w:rsidRPr="00020CAE">
              <w:rPr>
                <w:sz w:val="24"/>
                <w:szCs w:val="24"/>
              </w:rPr>
              <w:t>, в которых действуют программы по профилактике наркомании и формированию здорового образа жизни</w:t>
            </w:r>
          </w:p>
        </w:tc>
        <w:tc>
          <w:tcPr>
            <w:tcW w:w="1182" w:type="dxa"/>
            <w:noWrap/>
            <w:vAlign w:val="center"/>
          </w:tcPr>
          <w:p w14:paraId="257B52C2" w14:textId="77777777" w:rsidR="002028EB" w:rsidRPr="00ED4CDD" w:rsidRDefault="002028EB" w:rsidP="0011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11" w:type="dxa"/>
          </w:tcPr>
          <w:p w14:paraId="0722932E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5474EFC0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vAlign w:val="center"/>
          </w:tcPr>
          <w:p w14:paraId="251E80C1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noWrap/>
            <w:vAlign w:val="center"/>
          </w:tcPr>
          <w:p w14:paraId="1E3E2416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vAlign w:val="center"/>
          </w:tcPr>
          <w:p w14:paraId="50FB2DC4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8" w:type="dxa"/>
            <w:gridSpan w:val="2"/>
            <w:noWrap/>
            <w:vAlign w:val="center"/>
          </w:tcPr>
          <w:p w14:paraId="4F17A6DF" w14:textId="77777777" w:rsidR="002028EB" w:rsidRDefault="002028EB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9" w:type="dxa"/>
            <w:vAlign w:val="center"/>
          </w:tcPr>
          <w:p w14:paraId="59699DB7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34" w:type="dxa"/>
            <w:vAlign w:val="center"/>
          </w:tcPr>
          <w:p w14:paraId="43D4541D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  <w:gridSpan w:val="3"/>
            <w:vAlign w:val="center"/>
          </w:tcPr>
          <w:p w14:paraId="43ABC62F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25" w:type="dxa"/>
            <w:gridSpan w:val="4"/>
            <w:vAlign w:val="center"/>
          </w:tcPr>
          <w:p w14:paraId="2FDED743" w14:textId="77777777" w:rsidR="002028EB" w:rsidRDefault="003C4016" w:rsidP="002028EB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32" w:type="dxa"/>
            <w:gridSpan w:val="3"/>
            <w:vAlign w:val="center"/>
          </w:tcPr>
          <w:p w14:paraId="12F4E52F" w14:textId="77777777" w:rsidR="002028EB" w:rsidRDefault="003C4016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028EB" w:rsidRPr="00ED4CDD" w14:paraId="17EEAC50" w14:textId="77777777" w:rsidTr="002028EB">
        <w:trPr>
          <w:trHeight w:val="282"/>
        </w:trPr>
        <w:tc>
          <w:tcPr>
            <w:tcW w:w="528" w:type="dxa"/>
            <w:vAlign w:val="center"/>
          </w:tcPr>
          <w:p w14:paraId="687655EE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1ECB7124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4" w:type="dxa"/>
            <w:noWrap/>
            <w:vAlign w:val="center"/>
          </w:tcPr>
          <w:p w14:paraId="7DC03835" w14:textId="77777777" w:rsidR="002028EB" w:rsidRPr="00ED4CDD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13" w:type="dxa"/>
            <w:noWrap/>
          </w:tcPr>
          <w:p w14:paraId="52394A0E" w14:textId="77777777" w:rsidR="002028EB" w:rsidRPr="009931CC" w:rsidRDefault="002028EB" w:rsidP="00716473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9931CC">
              <w:rPr>
                <w:sz w:val="24"/>
                <w:szCs w:val="24"/>
              </w:rPr>
              <w:t xml:space="preserve">Удельный вес родителей, охваченных программами родительского всеобуча антинаркотической направленности, из общего количества родителей обучающихся образовательных </w:t>
            </w:r>
            <w:r w:rsidRPr="009931CC">
              <w:rPr>
                <w:sz w:val="24"/>
                <w:szCs w:val="24"/>
              </w:rPr>
              <w:lastRenderedPageBreak/>
              <w:t>организаций основного общего образования, действующих в регионе</w:t>
            </w:r>
          </w:p>
        </w:tc>
        <w:tc>
          <w:tcPr>
            <w:tcW w:w="1182" w:type="dxa"/>
            <w:noWrap/>
            <w:vAlign w:val="center"/>
          </w:tcPr>
          <w:p w14:paraId="7ADADE36" w14:textId="77777777" w:rsidR="002028EB" w:rsidRPr="00ED4CDD" w:rsidRDefault="002028EB" w:rsidP="0011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11" w:type="dxa"/>
          </w:tcPr>
          <w:p w14:paraId="398BC9BC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2C6FE8C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vAlign w:val="center"/>
          </w:tcPr>
          <w:p w14:paraId="6720251D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noWrap/>
            <w:vAlign w:val="center"/>
          </w:tcPr>
          <w:p w14:paraId="573CA4B9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 w14:paraId="4C882938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38" w:type="dxa"/>
            <w:gridSpan w:val="2"/>
            <w:noWrap/>
            <w:vAlign w:val="center"/>
          </w:tcPr>
          <w:p w14:paraId="1EA22548" w14:textId="77777777" w:rsidR="002028EB" w:rsidRDefault="002028EB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19" w:type="dxa"/>
            <w:vAlign w:val="center"/>
          </w:tcPr>
          <w:p w14:paraId="4D7D1020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34" w:type="dxa"/>
            <w:vAlign w:val="center"/>
          </w:tcPr>
          <w:p w14:paraId="51E074B7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83" w:type="dxa"/>
            <w:gridSpan w:val="3"/>
            <w:vAlign w:val="center"/>
          </w:tcPr>
          <w:p w14:paraId="2AEA6932" w14:textId="77777777" w:rsidR="002028EB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25" w:type="dxa"/>
            <w:gridSpan w:val="4"/>
            <w:vAlign w:val="center"/>
          </w:tcPr>
          <w:p w14:paraId="7DD27F66" w14:textId="77777777" w:rsidR="002028EB" w:rsidRDefault="003C4016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32" w:type="dxa"/>
            <w:gridSpan w:val="3"/>
            <w:vAlign w:val="center"/>
          </w:tcPr>
          <w:p w14:paraId="0F6E5CE6" w14:textId="77777777" w:rsidR="002028EB" w:rsidRDefault="003C4016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2028EB" w:rsidRPr="00ED4CDD" w14:paraId="4B22F1B5" w14:textId="77777777" w:rsidTr="003C4016">
        <w:trPr>
          <w:trHeight w:val="282"/>
        </w:trPr>
        <w:tc>
          <w:tcPr>
            <w:tcW w:w="528" w:type="dxa"/>
            <w:vAlign w:val="center"/>
          </w:tcPr>
          <w:p w14:paraId="3A553ADA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72BF831A" w14:textId="77777777" w:rsidR="002028EB" w:rsidRPr="00ED4CDD" w:rsidRDefault="002028EB" w:rsidP="00111A0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4" w:type="dxa"/>
            <w:noWrap/>
            <w:vAlign w:val="center"/>
          </w:tcPr>
          <w:p w14:paraId="38156858" w14:textId="77777777" w:rsidR="002028EB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13" w:type="dxa"/>
            <w:noWrap/>
          </w:tcPr>
          <w:p w14:paraId="2850C107" w14:textId="77777777" w:rsidR="002028EB" w:rsidRPr="009931CC" w:rsidRDefault="002028EB" w:rsidP="00716473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9931CC">
              <w:rPr>
                <w:sz w:val="24"/>
                <w:szCs w:val="24"/>
              </w:rPr>
              <w:t>Количество специалистов заинтересованных ведомств, прошедших подготовку по вопросам профилактики наркомании и формирования здорового образа жизни</w:t>
            </w:r>
          </w:p>
        </w:tc>
        <w:tc>
          <w:tcPr>
            <w:tcW w:w="1182" w:type="dxa"/>
            <w:noWrap/>
            <w:vAlign w:val="center"/>
          </w:tcPr>
          <w:p w14:paraId="3D09E0D7" w14:textId="77777777" w:rsidR="002028EB" w:rsidRPr="00ED4CDD" w:rsidRDefault="002028EB" w:rsidP="0011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711" w:type="dxa"/>
          </w:tcPr>
          <w:p w14:paraId="3F0373E5" w14:textId="77777777" w:rsidR="002028EB" w:rsidRPr="009931CC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931CC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281DF3A" w14:textId="77777777" w:rsidR="002028EB" w:rsidRPr="009931CC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931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4B5D6F0A" w14:textId="77777777" w:rsidR="002028EB" w:rsidRPr="009931CC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931C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5A79AA9A" w14:textId="77777777" w:rsidR="002028EB" w:rsidRPr="009931CC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931CC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vAlign w:val="center"/>
          </w:tcPr>
          <w:p w14:paraId="0892A9DE" w14:textId="77777777" w:rsidR="002028EB" w:rsidRPr="009931CC" w:rsidRDefault="002028EB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931CC">
              <w:rPr>
                <w:sz w:val="24"/>
                <w:szCs w:val="24"/>
              </w:rPr>
              <w:t>15</w:t>
            </w:r>
          </w:p>
        </w:tc>
        <w:tc>
          <w:tcPr>
            <w:tcW w:w="870" w:type="dxa"/>
            <w:noWrap/>
            <w:vAlign w:val="center"/>
          </w:tcPr>
          <w:p w14:paraId="7D8B6DE8" w14:textId="77777777" w:rsidR="002028EB" w:rsidRPr="009931CC" w:rsidRDefault="002028EB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87" w:type="dxa"/>
            <w:gridSpan w:val="2"/>
            <w:vAlign w:val="center"/>
          </w:tcPr>
          <w:p w14:paraId="69044953" w14:textId="77777777" w:rsidR="002028EB" w:rsidRPr="009931CC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4" w:type="dxa"/>
            <w:gridSpan w:val="2"/>
            <w:vAlign w:val="center"/>
          </w:tcPr>
          <w:p w14:paraId="647DF2A8" w14:textId="77777777" w:rsidR="002028EB" w:rsidRPr="009931CC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3" w:type="dxa"/>
            <w:gridSpan w:val="2"/>
            <w:vAlign w:val="center"/>
          </w:tcPr>
          <w:p w14:paraId="4ED2FA63" w14:textId="77777777" w:rsidR="002028EB" w:rsidRPr="009931CC" w:rsidRDefault="003C4016" w:rsidP="002028E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9" w:type="dxa"/>
            <w:gridSpan w:val="3"/>
            <w:vAlign w:val="center"/>
          </w:tcPr>
          <w:p w14:paraId="0EDC7C43" w14:textId="77777777" w:rsidR="002028EB" w:rsidRPr="009931CC" w:rsidRDefault="003C4016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gridSpan w:val="4"/>
            <w:vAlign w:val="center"/>
          </w:tcPr>
          <w:p w14:paraId="3B97D714" w14:textId="77777777" w:rsidR="002028EB" w:rsidRPr="009931CC" w:rsidRDefault="003C4016" w:rsidP="00111A01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14:paraId="169F859F" w14:textId="77777777" w:rsidR="007E3A6E" w:rsidRDefault="007E3A6E" w:rsidP="004776A9">
      <w:pPr>
        <w:pStyle w:val="a8"/>
        <w:ind w:firstLine="0"/>
        <w:rPr>
          <w:rFonts w:ascii="Times New Roman" w:hAnsi="Times New Roman" w:cs="Times New Roman"/>
          <w:sz w:val="24"/>
          <w:szCs w:val="24"/>
        </w:rPr>
      </w:pPr>
    </w:p>
    <w:p w14:paraId="00D5E893" w14:textId="77777777" w:rsidR="007E3A6E" w:rsidRDefault="007E3A6E" w:rsidP="004776A9">
      <w:pPr>
        <w:pStyle w:val="a8"/>
        <w:ind w:firstLine="0"/>
        <w:rPr>
          <w:rFonts w:ascii="Times New Roman" w:hAnsi="Times New Roman" w:cs="Times New Roman"/>
          <w:sz w:val="24"/>
          <w:szCs w:val="24"/>
        </w:rPr>
      </w:pPr>
    </w:p>
    <w:p w14:paraId="294811A4" w14:textId="77777777" w:rsidR="007E3A6E" w:rsidRDefault="007E3A6E" w:rsidP="004776A9">
      <w:pPr>
        <w:pStyle w:val="a8"/>
        <w:ind w:firstLine="0"/>
        <w:rPr>
          <w:rFonts w:ascii="Times New Roman" w:hAnsi="Times New Roman" w:cs="Times New Roman"/>
          <w:sz w:val="24"/>
          <w:szCs w:val="24"/>
        </w:rPr>
      </w:pPr>
    </w:p>
    <w:p w14:paraId="4CD989EF" w14:textId="77777777" w:rsidR="007E3A6E" w:rsidRDefault="007E3A6E" w:rsidP="004776A9">
      <w:pPr>
        <w:pStyle w:val="a8"/>
        <w:ind w:firstLine="0"/>
        <w:rPr>
          <w:rFonts w:ascii="Times New Roman" w:hAnsi="Times New Roman" w:cs="Times New Roman"/>
          <w:sz w:val="24"/>
          <w:szCs w:val="24"/>
        </w:rPr>
      </w:pPr>
    </w:p>
    <w:sectPr w:rsidR="007E3A6E" w:rsidSect="000B63E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203F4373"/>
    <w:multiLevelType w:val="hybridMultilevel"/>
    <w:tmpl w:val="FFFFFFFF"/>
    <w:lvl w:ilvl="0" w:tplc="52EA408A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 w15:restartNumberingAfterBreak="0">
    <w:nsid w:val="2AC92D53"/>
    <w:multiLevelType w:val="hybridMultilevel"/>
    <w:tmpl w:val="FFFFFFFF"/>
    <w:lvl w:ilvl="0" w:tplc="45705B82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6A21CB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B4694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2D3051"/>
    <w:multiLevelType w:val="hybridMultilevel"/>
    <w:tmpl w:val="FFFFFFFF"/>
    <w:lvl w:ilvl="0" w:tplc="CE88D3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7" w15:restartNumberingAfterBreak="0">
    <w:nsid w:val="6D2E470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3D170F8"/>
    <w:multiLevelType w:val="hybridMultilevel"/>
    <w:tmpl w:val="FFFFFFFF"/>
    <w:lvl w:ilvl="0" w:tplc="339E8836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411318999">
    <w:abstractNumId w:val="2"/>
  </w:num>
  <w:num w:numId="2" w16cid:durableId="461122669">
    <w:abstractNumId w:val="4"/>
  </w:num>
  <w:num w:numId="3" w16cid:durableId="2099935077">
    <w:abstractNumId w:val="6"/>
  </w:num>
  <w:num w:numId="4" w16cid:durableId="554663485">
    <w:abstractNumId w:val="3"/>
  </w:num>
  <w:num w:numId="5" w16cid:durableId="970743043">
    <w:abstractNumId w:val="5"/>
  </w:num>
  <w:num w:numId="6" w16cid:durableId="168449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9399142">
    <w:abstractNumId w:val="7"/>
  </w:num>
  <w:num w:numId="8" w16cid:durableId="1236547030">
    <w:abstractNumId w:val="0"/>
  </w:num>
  <w:num w:numId="9" w16cid:durableId="164830973">
    <w:abstractNumId w:val="1"/>
  </w:num>
  <w:num w:numId="10" w16cid:durableId="157307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8E"/>
    <w:rsid w:val="00007E38"/>
    <w:rsid w:val="00016DE4"/>
    <w:rsid w:val="00020CAE"/>
    <w:rsid w:val="00020DA4"/>
    <w:rsid w:val="0003434A"/>
    <w:rsid w:val="00037656"/>
    <w:rsid w:val="00043C86"/>
    <w:rsid w:val="00045A16"/>
    <w:rsid w:val="000555E4"/>
    <w:rsid w:val="00057DAE"/>
    <w:rsid w:val="000611C7"/>
    <w:rsid w:val="0006128F"/>
    <w:rsid w:val="00061C43"/>
    <w:rsid w:val="00063A2F"/>
    <w:rsid w:val="000708F5"/>
    <w:rsid w:val="00071C2F"/>
    <w:rsid w:val="00074159"/>
    <w:rsid w:val="00094858"/>
    <w:rsid w:val="000A1F9A"/>
    <w:rsid w:val="000A55D1"/>
    <w:rsid w:val="000A5C07"/>
    <w:rsid w:val="000B63ED"/>
    <w:rsid w:val="000B6E08"/>
    <w:rsid w:val="000C2E50"/>
    <w:rsid w:val="000E0C4E"/>
    <w:rsid w:val="000E2B67"/>
    <w:rsid w:val="000F3624"/>
    <w:rsid w:val="000F7C1F"/>
    <w:rsid w:val="0010094A"/>
    <w:rsid w:val="00103157"/>
    <w:rsid w:val="00111A01"/>
    <w:rsid w:val="00113079"/>
    <w:rsid w:val="00113F64"/>
    <w:rsid w:val="00131856"/>
    <w:rsid w:val="00132E12"/>
    <w:rsid w:val="001362F6"/>
    <w:rsid w:val="0014195F"/>
    <w:rsid w:val="0014596D"/>
    <w:rsid w:val="00146F6B"/>
    <w:rsid w:val="001636E2"/>
    <w:rsid w:val="00164868"/>
    <w:rsid w:val="0018287B"/>
    <w:rsid w:val="00196A4E"/>
    <w:rsid w:val="00196ABC"/>
    <w:rsid w:val="001A0A17"/>
    <w:rsid w:val="001C1805"/>
    <w:rsid w:val="001C34DB"/>
    <w:rsid w:val="001C4979"/>
    <w:rsid w:val="001C4ED2"/>
    <w:rsid w:val="001C6A94"/>
    <w:rsid w:val="001D5EF6"/>
    <w:rsid w:val="001E5237"/>
    <w:rsid w:val="001F006B"/>
    <w:rsid w:val="002028EB"/>
    <w:rsid w:val="00207A1C"/>
    <w:rsid w:val="002107D3"/>
    <w:rsid w:val="0022181A"/>
    <w:rsid w:val="00223A0E"/>
    <w:rsid w:val="00223D47"/>
    <w:rsid w:val="0022522C"/>
    <w:rsid w:val="00265B9F"/>
    <w:rsid w:val="00271C0B"/>
    <w:rsid w:val="00274A52"/>
    <w:rsid w:val="0028232B"/>
    <w:rsid w:val="00285875"/>
    <w:rsid w:val="002A0335"/>
    <w:rsid w:val="002A3144"/>
    <w:rsid w:val="002B0578"/>
    <w:rsid w:val="002D22A3"/>
    <w:rsid w:val="002D6475"/>
    <w:rsid w:val="002E74C2"/>
    <w:rsid w:val="002E7F30"/>
    <w:rsid w:val="002F30C4"/>
    <w:rsid w:val="002F6163"/>
    <w:rsid w:val="00301240"/>
    <w:rsid w:val="00310F1F"/>
    <w:rsid w:val="00311659"/>
    <w:rsid w:val="00311A4B"/>
    <w:rsid w:val="00313B86"/>
    <w:rsid w:val="0031434E"/>
    <w:rsid w:val="003160AC"/>
    <w:rsid w:val="003163BF"/>
    <w:rsid w:val="003520D6"/>
    <w:rsid w:val="00362D0C"/>
    <w:rsid w:val="00362DE3"/>
    <w:rsid w:val="003634B3"/>
    <w:rsid w:val="00370A44"/>
    <w:rsid w:val="00381DD2"/>
    <w:rsid w:val="00382313"/>
    <w:rsid w:val="00386806"/>
    <w:rsid w:val="00386912"/>
    <w:rsid w:val="00397755"/>
    <w:rsid w:val="003A28B3"/>
    <w:rsid w:val="003B53BC"/>
    <w:rsid w:val="003C4016"/>
    <w:rsid w:val="003C5818"/>
    <w:rsid w:val="003C6157"/>
    <w:rsid w:val="003C7FEF"/>
    <w:rsid w:val="003D41CB"/>
    <w:rsid w:val="003D4DE8"/>
    <w:rsid w:val="003D562C"/>
    <w:rsid w:val="003E1C9F"/>
    <w:rsid w:val="003E31FD"/>
    <w:rsid w:val="003E3C07"/>
    <w:rsid w:val="003F0165"/>
    <w:rsid w:val="00401D2E"/>
    <w:rsid w:val="00405A4D"/>
    <w:rsid w:val="00412D78"/>
    <w:rsid w:val="00413977"/>
    <w:rsid w:val="00413AF4"/>
    <w:rsid w:val="00414E3C"/>
    <w:rsid w:val="00415A4B"/>
    <w:rsid w:val="004227D9"/>
    <w:rsid w:val="00430A99"/>
    <w:rsid w:val="00441D83"/>
    <w:rsid w:val="00446072"/>
    <w:rsid w:val="00462474"/>
    <w:rsid w:val="0046523F"/>
    <w:rsid w:val="00466FA7"/>
    <w:rsid w:val="00467E2D"/>
    <w:rsid w:val="0047499F"/>
    <w:rsid w:val="004756BB"/>
    <w:rsid w:val="004776A9"/>
    <w:rsid w:val="00485A02"/>
    <w:rsid w:val="0048663D"/>
    <w:rsid w:val="004958F7"/>
    <w:rsid w:val="004A0677"/>
    <w:rsid w:val="004A49D3"/>
    <w:rsid w:val="004B6DE9"/>
    <w:rsid w:val="004B7DD3"/>
    <w:rsid w:val="004C0A97"/>
    <w:rsid w:val="004C1FDF"/>
    <w:rsid w:val="004C5140"/>
    <w:rsid w:val="004E47DD"/>
    <w:rsid w:val="004E78C5"/>
    <w:rsid w:val="005028EF"/>
    <w:rsid w:val="005229AD"/>
    <w:rsid w:val="00522D9A"/>
    <w:rsid w:val="005237A8"/>
    <w:rsid w:val="00531EE6"/>
    <w:rsid w:val="00533C0A"/>
    <w:rsid w:val="005433C5"/>
    <w:rsid w:val="0054501E"/>
    <w:rsid w:val="00547AD8"/>
    <w:rsid w:val="005601BA"/>
    <w:rsid w:val="00577E0A"/>
    <w:rsid w:val="00580381"/>
    <w:rsid w:val="00583D6A"/>
    <w:rsid w:val="00592223"/>
    <w:rsid w:val="00595BFA"/>
    <w:rsid w:val="00596F5F"/>
    <w:rsid w:val="005B0CBE"/>
    <w:rsid w:val="005B1025"/>
    <w:rsid w:val="005B159C"/>
    <w:rsid w:val="005B21C0"/>
    <w:rsid w:val="005D4787"/>
    <w:rsid w:val="005D51B1"/>
    <w:rsid w:val="005D5912"/>
    <w:rsid w:val="005D6699"/>
    <w:rsid w:val="005E7CAC"/>
    <w:rsid w:val="005F259E"/>
    <w:rsid w:val="005F39A5"/>
    <w:rsid w:val="005F5947"/>
    <w:rsid w:val="00602265"/>
    <w:rsid w:val="006032AD"/>
    <w:rsid w:val="006211CD"/>
    <w:rsid w:val="00625B45"/>
    <w:rsid w:val="00630D85"/>
    <w:rsid w:val="0063160F"/>
    <w:rsid w:val="00635CAD"/>
    <w:rsid w:val="00657DF8"/>
    <w:rsid w:val="00667486"/>
    <w:rsid w:val="00673590"/>
    <w:rsid w:val="00684BE4"/>
    <w:rsid w:val="00687157"/>
    <w:rsid w:val="006911D1"/>
    <w:rsid w:val="006B3D60"/>
    <w:rsid w:val="006B4200"/>
    <w:rsid w:val="006B50BD"/>
    <w:rsid w:val="006B577D"/>
    <w:rsid w:val="006C6DE4"/>
    <w:rsid w:val="006C706F"/>
    <w:rsid w:val="006D3E5B"/>
    <w:rsid w:val="006D6905"/>
    <w:rsid w:val="006E22EA"/>
    <w:rsid w:val="006E5455"/>
    <w:rsid w:val="0070058D"/>
    <w:rsid w:val="00700874"/>
    <w:rsid w:val="00707D44"/>
    <w:rsid w:val="0071043F"/>
    <w:rsid w:val="00716473"/>
    <w:rsid w:val="007233EE"/>
    <w:rsid w:val="00723BE3"/>
    <w:rsid w:val="00726306"/>
    <w:rsid w:val="007320FD"/>
    <w:rsid w:val="0075042E"/>
    <w:rsid w:val="00750F1D"/>
    <w:rsid w:val="007536C2"/>
    <w:rsid w:val="00756F2F"/>
    <w:rsid w:val="00775D5E"/>
    <w:rsid w:val="00796AE4"/>
    <w:rsid w:val="007A0F81"/>
    <w:rsid w:val="007B41DD"/>
    <w:rsid w:val="007B4603"/>
    <w:rsid w:val="007C66B3"/>
    <w:rsid w:val="007D3986"/>
    <w:rsid w:val="007D493F"/>
    <w:rsid w:val="007E3A6E"/>
    <w:rsid w:val="007E6DB9"/>
    <w:rsid w:val="007F55C0"/>
    <w:rsid w:val="007F5BF5"/>
    <w:rsid w:val="007F5CB7"/>
    <w:rsid w:val="00800793"/>
    <w:rsid w:val="0080659D"/>
    <w:rsid w:val="00823162"/>
    <w:rsid w:val="00825299"/>
    <w:rsid w:val="00825D68"/>
    <w:rsid w:val="008260C0"/>
    <w:rsid w:val="00834428"/>
    <w:rsid w:val="008552D1"/>
    <w:rsid w:val="0085640D"/>
    <w:rsid w:val="0087599B"/>
    <w:rsid w:val="00881921"/>
    <w:rsid w:val="00883138"/>
    <w:rsid w:val="008A1E2A"/>
    <w:rsid w:val="008A52D2"/>
    <w:rsid w:val="008E7C15"/>
    <w:rsid w:val="008F28B5"/>
    <w:rsid w:val="009009A2"/>
    <w:rsid w:val="00907E93"/>
    <w:rsid w:val="0092059C"/>
    <w:rsid w:val="00924008"/>
    <w:rsid w:val="00930860"/>
    <w:rsid w:val="009403D0"/>
    <w:rsid w:val="0095288B"/>
    <w:rsid w:val="00956247"/>
    <w:rsid w:val="00970856"/>
    <w:rsid w:val="00971141"/>
    <w:rsid w:val="00976204"/>
    <w:rsid w:val="00990A15"/>
    <w:rsid w:val="009925A7"/>
    <w:rsid w:val="009931CC"/>
    <w:rsid w:val="009A58D8"/>
    <w:rsid w:val="009B786A"/>
    <w:rsid w:val="009D4EDE"/>
    <w:rsid w:val="009E4C4D"/>
    <w:rsid w:val="009E5F4B"/>
    <w:rsid w:val="009F16F7"/>
    <w:rsid w:val="00A11588"/>
    <w:rsid w:val="00A12741"/>
    <w:rsid w:val="00A12D37"/>
    <w:rsid w:val="00A36795"/>
    <w:rsid w:val="00A533C2"/>
    <w:rsid w:val="00A55603"/>
    <w:rsid w:val="00A57A31"/>
    <w:rsid w:val="00A61C9E"/>
    <w:rsid w:val="00A67E8B"/>
    <w:rsid w:val="00A71B02"/>
    <w:rsid w:val="00A73A9C"/>
    <w:rsid w:val="00A829FA"/>
    <w:rsid w:val="00A86530"/>
    <w:rsid w:val="00AA1BFB"/>
    <w:rsid w:val="00AB6D49"/>
    <w:rsid w:val="00AB7D85"/>
    <w:rsid w:val="00AC30CC"/>
    <w:rsid w:val="00AD0304"/>
    <w:rsid w:val="00AD04AE"/>
    <w:rsid w:val="00AD2709"/>
    <w:rsid w:val="00AD5184"/>
    <w:rsid w:val="00AD61F1"/>
    <w:rsid w:val="00AD78FD"/>
    <w:rsid w:val="00AD7DDF"/>
    <w:rsid w:val="00AE5457"/>
    <w:rsid w:val="00B1282C"/>
    <w:rsid w:val="00B16367"/>
    <w:rsid w:val="00B1701D"/>
    <w:rsid w:val="00B20CFD"/>
    <w:rsid w:val="00B22212"/>
    <w:rsid w:val="00B44732"/>
    <w:rsid w:val="00B50609"/>
    <w:rsid w:val="00B531A3"/>
    <w:rsid w:val="00B6108E"/>
    <w:rsid w:val="00B72237"/>
    <w:rsid w:val="00B72FFF"/>
    <w:rsid w:val="00B7324A"/>
    <w:rsid w:val="00B73881"/>
    <w:rsid w:val="00B73A66"/>
    <w:rsid w:val="00B87430"/>
    <w:rsid w:val="00B9029C"/>
    <w:rsid w:val="00B90965"/>
    <w:rsid w:val="00B93235"/>
    <w:rsid w:val="00B946E1"/>
    <w:rsid w:val="00B9575D"/>
    <w:rsid w:val="00B97483"/>
    <w:rsid w:val="00BA3639"/>
    <w:rsid w:val="00BB7F1C"/>
    <w:rsid w:val="00BC24D7"/>
    <w:rsid w:val="00BD0853"/>
    <w:rsid w:val="00BE20A8"/>
    <w:rsid w:val="00BE3A04"/>
    <w:rsid w:val="00BF69DC"/>
    <w:rsid w:val="00C17D81"/>
    <w:rsid w:val="00C2624D"/>
    <w:rsid w:val="00C27B2C"/>
    <w:rsid w:val="00C3033A"/>
    <w:rsid w:val="00C30A2A"/>
    <w:rsid w:val="00C33171"/>
    <w:rsid w:val="00C33586"/>
    <w:rsid w:val="00C33830"/>
    <w:rsid w:val="00C40B69"/>
    <w:rsid w:val="00C46A57"/>
    <w:rsid w:val="00C53E3E"/>
    <w:rsid w:val="00C555B3"/>
    <w:rsid w:val="00C55D69"/>
    <w:rsid w:val="00C73AFB"/>
    <w:rsid w:val="00C82965"/>
    <w:rsid w:val="00C91861"/>
    <w:rsid w:val="00C9472E"/>
    <w:rsid w:val="00CA20C9"/>
    <w:rsid w:val="00CA64F9"/>
    <w:rsid w:val="00CA671D"/>
    <w:rsid w:val="00CC10FF"/>
    <w:rsid w:val="00CF3DD2"/>
    <w:rsid w:val="00D0184D"/>
    <w:rsid w:val="00D0186F"/>
    <w:rsid w:val="00D1368A"/>
    <w:rsid w:val="00D17792"/>
    <w:rsid w:val="00D25DBE"/>
    <w:rsid w:val="00D26EC3"/>
    <w:rsid w:val="00D367DC"/>
    <w:rsid w:val="00D42D3E"/>
    <w:rsid w:val="00D4338E"/>
    <w:rsid w:val="00D439A5"/>
    <w:rsid w:val="00D4460A"/>
    <w:rsid w:val="00D62E0C"/>
    <w:rsid w:val="00D8586D"/>
    <w:rsid w:val="00D91C4D"/>
    <w:rsid w:val="00D93F79"/>
    <w:rsid w:val="00D94D71"/>
    <w:rsid w:val="00D94E45"/>
    <w:rsid w:val="00DA04E5"/>
    <w:rsid w:val="00DB4CE4"/>
    <w:rsid w:val="00DC477E"/>
    <w:rsid w:val="00DD17B3"/>
    <w:rsid w:val="00DE57E4"/>
    <w:rsid w:val="00E00599"/>
    <w:rsid w:val="00E007AA"/>
    <w:rsid w:val="00E01788"/>
    <w:rsid w:val="00E05680"/>
    <w:rsid w:val="00E06864"/>
    <w:rsid w:val="00E119C0"/>
    <w:rsid w:val="00E221D5"/>
    <w:rsid w:val="00E22BAA"/>
    <w:rsid w:val="00E35FF3"/>
    <w:rsid w:val="00E415C3"/>
    <w:rsid w:val="00E44CFD"/>
    <w:rsid w:val="00E45596"/>
    <w:rsid w:val="00E468EC"/>
    <w:rsid w:val="00E50459"/>
    <w:rsid w:val="00E55C84"/>
    <w:rsid w:val="00E67AA4"/>
    <w:rsid w:val="00E70503"/>
    <w:rsid w:val="00E92B16"/>
    <w:rsid w:val="00E950F8"/>
    <w:rsid w:val="00EA047F"/>
    <w:rsid w:val="00EA3EBF"/>
    <w:rsid w:val="00EA5059"/>
    <w:rsid w:val="00EA53D7"/>
    <w:rsid w:val="00EB3895"/>
    <w:rsid w:val="00EB5CD1"/>
    <w:rsid w:val="00EB706D"/>
    <w:rsid w:val="00ED0FF5"/>
    <w:rsid w:val="00ED4CDD"/>
    <w:rsid w:val="00EF02FB"/>
    <w:rsid w:val="00EF7D3F"/>
    <w:rsid w:val="00F00818"/>
    <w:rsid w:val="00F02389"/>
    <w:rsid w:val="00F1332B"/>
    <w:rsid w:val="00F17090"/>
    <w:rsid w:val="00F20F8F"/>
    <w:rsid w:val="00F22112"/>
    <w:rsid w:val="00F31085"/>
    <w:rsid w:val="00F5026E"/>
    <w:rsid w:val="00F51D82"/>
    <w:rsid w:val="00FB290F"/>
    <w:rsid w:val="00FC4CA3"/>
    <w:rsid w:val="00FD1605"/>
    <w:rsid w:val="00FD2D6B"/>
    <w:rsid w:val="00FD5868"/>
    <w:rsid w:val="00FE1E9B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23A0E"/>
  <w14:defaultImageDpi w14:val="0"/>
  <w15:docId w15:val="{D883D4CA-293E-434C-B9E8-C2741EBC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38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4338E"/>
    <w:pPr>
      <w:keepNext/>
      <w:outlineLvl w:val="0"/>
    </w:pPr>
    <w:rPr>
      <w:b/>
      <w:bCs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D4338E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locked/>
    <w:rsid w:val="00AD51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338E"/>
    <w:pPr>
      <w:keepNext/>
      <w:outlineLvl w:val="3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D4338E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338E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D4338E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A53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D4338E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D4338E"/>
    <w:rPr>
      <w:rFonts w:ascii="Times New Roman" w:hAnsi="Times New Roman" w:cs="Times New Roman"/>
      <w:b/>
      <w:sz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D4338E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4338E"/>
    <w:rPr>
      <w:rFonts w:ascii="Tahoma" w:hAnsi="Tahoma" w:cs="Times New Roman"/>
      <w:sz w:val="16"/>
      <w:lang w:val="x-none" w:eastAsia="ru-RU"/>
    </w:rPr>
  </w:style>
  <w:style w:type="paragraph" w:styleId="a5">
    <w:name w:val="List Paragraph"/>
    <w:basedOn w:val="a"/>
    <w:link w:val="a6"/>
    <w:uiPriority w:val="34"/>
    <w:qFormat/>
    <w:rsid w:val="00E92B16"/>
    <w:pPr>
      <w:ind w:left="720"/>
    </w:pPr>
  </w:style>
  <w:style w:type="table" w:styleId="a7">
    <w:name w:val="Table Grid"/>
    <w:basedOn w:val="a1"/>
    <w:uiPriority w:val="39"/>
    <w:rsid w:val="00E44CFD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uiPriority w:val="99"/>
    <w:semiHidden/>
    <w:rsid w:val="008E7C15"/>
    <w:pPr>
      <w:ind w:firstLine="709"/>
    </w:pPr>
    <w:rPr>
      <w:rFonts w:ascii="Calibri" w:hAnsi="Calibri" w:cs="Calibri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8E7C15"/>
    <w:rPr>
      <w:rFonts w:ascii="Calibri" w:hAnsi="Calibri" w:cs="Calibri"/>
      <w:sz w:val="28"/>
      <w:szCs w:val="28"/>
      <w:lang w:val="ru-RU" w:eastAsia="ru-RU" w:bidi="ar-SA"/>
    </w:rPr>
  </w:style>
  <w:style w:type="paragraph" w:customStyle="1" w:styleId="11">
    <w:name w:val="Обычный1"/>
    <w:uiPriority w:val="99"/>
    <w:rsid w:val="00CA671D"/>
    <w:pPr>
      <w:widowControl w:val="0"/>
      <w:snapToGrid w:val="0"/>
      <w:spacing w:after="0" w:line="436" w:lineRule="auto"/>
      <w:ind w:left="1400" w:right="1200"/>
      <w:jc w:val="center"/>
    </w:pPr>
    <w:rPr>
      <w:rFonts w:cs="Times New Roman"/>
    </w:rPr>
  </w:style>
  <w:style w:type="character" w:styleId="aa">
    <w:name w:val="Strong"/>
    <w:basedOn w:val="a0"/>
    <w:uiPriority w:val="99"/>
    <w:qFormat/>
    <w:locked/>
    <w:rsid w:val="006B50BD"/>
    <w:rPr>
      <w:rFonts w:cs="Times New Roman"/>
      <w:b/>
      <w:bCs/>
    </w:rPr>
  </w:style>
  <w:style w:type="paragraph" w:styleId="ab">
    <w:name w:val="No Spacing"/>
    <w:uiPriority w:val="1"/>
    <w:qFormat/>
    <w:rsid w:val="006B5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C4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c">
    <w:name w:val="Emphasis"/>
    <w:basedOn w:val="a0"/>
    <w:uiPriority w:val="20"/>
    <w:qFormat/>
    <w:locked/>
    <w:rsid w:val="005F39A5"/>
    <w:rPr>
      <w:rFonts w:cs="Times New Roman"/>
      <w:i/>
      <w:iCs/>
    </w:rPr>
  </w:style>
  <w:style w:type="paragraph" w:customStyle="1" w:styleId="ad">
    <w:name w:val="Таблицы (моноширинный)"/>
    <w:basedOn w:val="a"/>
    <w:next w:val="a"/>
    <w:rsid w:val="00907E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e">
    <w:name w:val="Normal (Web)"/>
    <w:basedOn w:val="a"/>
    <w:uiPriority w:val="99"/>
    <w:unhideWhenUsed/>
    <w:rsid w:val="00700874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700874"/>
    <w:rPr>
      <w:rFonts w:ascii="Times New Roman" w:hAnsi="Times New Roman"/>
      <w:sz w:val="20"/>
    </w:rPr>
  </w:style>
  <w:style w:type="paragraph" w:styleId="af">
    <w:name w:val="Body Text"/>
    <w:basedOn w:val="a"/>
    <w:link w:val="af0"/>
    <w:uiPriority w:val="99"/>
    <w:semiHidden/>
    <w:unhideWhenUsed/>
    <w:rsid w:val="0070087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700874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link w:val="70"/>
    <w:locked/>
    <w:rsid w:val="00687157"/>
    <w:rPr>
      <w:b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87157"/>
    <w:pPr>
      <w:widowControl w:val="0"/>
      <w:shd w:val="clear" w:color="auto" w:fill="FFFFFF"/>
      <w:spacing w:line="274" w:lineRule="exact"/>
      <w:jc w:val="center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9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923A-0741-4776-BF60-785189F9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4079</Words>
  <Characters>23253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Виноградова ТН</dc:creator>
  <cp:keywords/>
  <dc:description/>
  <cp:lastModifiedBy>Поторочин Павел Павлович</cp:lastModifiedBy>
  <cp:revision>2</cp:revision>
  <cp:lastPrinted>2021-10-28T06:29:00Z</cp:lastPrinted>
  <dcterms:created xsi:type="dcterms:W3CDTF">2026-06-26T10:15:00Z</dcterms:created>
  <dcterms:modified xsi:type="dcterms:W3CDTF">2026-06-26T10:15:00Z</dcterms:modified>
</cp:coreProperties>
</file>