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08877" w14:textId="0C5C4E25" w:rsidR="000F6D11" w:rsidRPr="00F71176" w:rsidRDefault="00C26226" w:rsidP="005D26D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F6D11">
        <w:rPr>
          <w:rFonts w:ascii="Times New Roman" w:hAnsi="Times New Roman" w:cs="Times New Roman"/>
        </w:rPr>
        <w:t xml:space="preserve">    </w:t>
      </w:r>
    </w:p>
    <w:p w14:paraId="18D21F57" w14:textId="1687E310" w:rsidR="005E7A4D" w:rsidRPr="00F71176" w:rsidRDefault="005D26DD" w:rsidP="005E7A4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5E7A4D" w:rsidRPr="00F71176">
        <w:rPr>
          <w:rFonts w:ascii="Times New Roman" w:hAnsi="Times New Roman" w:cs="Times New Roman"/>
        </w:rPr>
        <w:t xml:space="preserve">Приложение № 1 </w:t>
      </w:r>
    </w:p>
    <w:p w14:paraId="50090D1E" w14:textId="77777777" w:rsidR="005E7A4D" w:rsidRPr="00F71176" w:rsidRDefault="005E7A4D" w:rsidP="005E7A4D">
      <w:pPr>
        <w:pStyle w:val="a3"/>
        <w:jc w:val="right"/>
        <w:rPr>
          <w:rFonts w:ascii="Times New Roman" w:hAnsi="Times New Roman" w:cs="Times New Roman"/>
        </w:rPr>
      </w:pPr>
      <w:r w:rsidRPr="00F71176">
        <w:rPr>
          <w:rFonts w:ascii="Times New Roman" w:hAnsi="Times New Roman" w:cs="Times New Roman"/>
        </w:rPr>
        <w:t xml:space="preserve">к постановлению </w:t>
      </w:r>
    </w:p>
    <w:p w14:paraId="064920CD" w14:textId="77777777" w:rsidR="005E7A4D" w:rsidRPr="00F71176" w:rsidRDefault="005E7A4D" w:rsidP="005E7A4D">
      <w:pPr>
        <w:pStyle w:val="a3"/>
        <w:jc w:val="right"/>
        <w:rPr>
          <w:rFonts w:ascii="Times New Roman" w:hAnsi="Times New Roman" w:cs="Times New Roman"/>
        </w:rPr>
      </w:pPr>
      <w:r w:rsidRPr="00F71176">
        <w:rPr>
          <w:rFonts w:ascii="Times New Roman" w:hAnsi="Times New Roman" w:cs="Times New Roman"/>
        </w:rPr>
        <w:t xml:space="preserve">Администрации муниципального образования </w:t>
      </w:r>
    </w:p>
    <w:p w14:paraId="3E7C1757" w14:textId="315E7FF7" w:rsidR="005E7A4D" w:rsidRDefault="00936C7E" w:rsidP="005E7A4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«Муниципальный округ Красногорский район</w:t>
      </w:r>
    </w:p>
    <w:p w14:paraId="11600333" w14:textId="31587CB5" w:rsidR="00936C7E" w:rsidRDefault="00936C7E" w:rsidP="005E7A4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Удмуртской Республики»</w:t>
      </w:r>
    </w:p>
    <w:p w14:paraId="38D84000" w14:textId="77777777" w:rsidR="005D26DD" w:rsidRDefault="00C26226" w:rsidP="005E7A4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«31» октября 2022 г. № 999</w:t>
      </w:r>
    </w:p>
    <w:p w14:paraId="2AB50CA3" w14:textId="41D3F3EB" w:rsidR="00936C7E" w:rsidRPr="00F71176" w:rsidRDefault="005D26DD" w:rsidP="005E7A4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редакции от «</w:t>
      </w:r>
      <w:r w:rsidR="00900587">
        <w:rPr>
          <w:rFonts w:ascii="Times New Roman" w:hAnsi="Times New Roman" w:cs="Times New Roman"/>
        </w:rPr>
        <w:t xml:space="preserve">23 </w:t>
      </w:r>
      <w:r>
        <w:rPr>
          <w:rFonts w:ascii="Times New Roman" w:hAnsi="Times New Roman" w:cs="Times New Roman"/>
        </w:rPr>
        <w:t>»</w:t>
      </w:r>
      <w:r w:rsidR="00900587">
        <w:rPr>
          <w:rFonts w:ascii="Times New Roman" w:hAnsi="Times New Roman" w:cs="Times New Roman"/>
        </w:rPr>
        <w:t xml:space="preserve"> 10.</w:t>
      </w:r>
      <w:r>
        <w:rPr>
          <w:rFonts w:ascii="Times New Roman" w:hAnsi="Times New Roman" w:cs="Times New Roman"/>
        </w:rPr>
        <w:t>2023 г. №</w:t>
      </w:r>
      <w:r w:rsidR="00900587">
        <w:rPr>
          <w:rFonts w:ascii="Times New Roman" w:hAnsi="Times New Roman" w:cs="Times New Roman"/>
        </w:rPr>
        <w:t>1164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  <w:r w:rsidR="00936C7E">
        <w:rPr>
          <w:rFonts w:ascii="Times New Roman" w:hAnsi="Times New Roman" w:cs="Times New Roman"/>
        </w:rPr>
        <w:t xml:space="preserve"> </w:t>
      </w:r>
    </w:p>
    <w:p w14:paraId="3998274B" w14:textId="77777777" w:rsidR="005E7A4D" w:rsidRDefault="005E7A4D" w:rsidP="005E7A4D">
      <w:pPr>
        <w:ind w:firstLine="550"/>
        <w:jc w:val="right"/>
        <w:rPr>
          <w:sz w:val="28"/>
          <w:szCs w:val="28"/>
        </w:rPr>
      </w:pPr>
    </w:p>
    <w:p w14:paraId="1D28350D" w14:textId="66D88E98" w:rsidR="005E7A4D" w:rsidRPr="00F23DAF" w:rsidRDefault="005E7A4D" w:rsidP="005E7A4D">
      <w:pPr>
        <w:ind w:firstLine="55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Муниципальная программа «БЕЗОПАСНЫЙ ТРУД» в муниципальном образовании «Муниципальный округ Красногорский район Удмуртской Республики» на 2015-202</w:t>
      </w:r>
      <w:r w:rsidR="00C2622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  </w:t>
      </w:r>
    </w:p>
    <w:p w14:paraId="2A87EE2B" w14:textId="77777777" w:rsidR="005E7A4D" w:rsidRDefault="005E7A4D" w:rsidP="005E7A4D">
      <w:pPr>
        <w:ind w:firstLine="550"/>
        <w:jc w:val="center"/>
        <w:rPr>
          <w:b/>
          <w:sz w:val="28"/>
          <w:szCs w:val="28"/>
        </w:rPr>
      </w:pPr>
    </w:p>
    <w:p w14:paraId="3BC8B52C" w14:textId="77777777" w:rsidR="005E7A4D" w:rsidRPr="005E7A4D" w:rsidRDefault="005E7A4D" w:rsidP="005E7A4D">
      <w:pPr>
        <w:pStyle w:val="a8"/>
        <w:numPr>
          <w:ilvl w:val="0"/>
          <w:numId w:val="5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D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1DDB32C0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D"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</w:p>
    <w:p w14:paraId="7D36BA73" w14:textId="44E27115" w:rsidR="005E7A4D" w:rsidRPr="005E7A4D" w:rsidRDefault="005E7A4D" w:rsidP="005E7A4D">
      <w:pPr>
        <w:pStyle w:val="a8"/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D">
        <w:rPr>
          <w:rFonts w:ascii="Times New Roman" w:hAnsi="Times New Roman" w:cs="Times New Roman"/>
          <w:b/>
          <w:sz w:val="28"/>
          <w:szCs w:val="28"/>
        </w:rPr>
        <w:t>«Безопасный труд» в муниципальном образовании «Муниципальный округ Красногорский район Удмуртской Республики» на 2015-202</w:t>
      </w:r>
      <w:r w:rsidR="006B7BDA">
        <w:rPr>
          <w:rFonts w:ascii="Times New Roman" w:hAnsi="Times New Roman" w:cs="Times New Roman"/>
          <w:b/>
          <w:sz w:val="28"/>
          <w:szCs w:val="28"/>
        </w:rPr>
        <w:t>6</w:t>
      </w:r>
      <w:r w:rsidRPr="005E7A4D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379BD1A7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7819"/>
      </w:tblGrid>
      <w:tr w:rsidR="005E7A4D" w:rsidRPr="005E7A4D" w14:paraId="50A0B396" w14:textId="77777777" w:rsidTr="00DC6712">
        <w:tc>
          <w:tcPr>
            <w:tcW w:w="2211" w:type="dxa"/>
          </w:tcPr>
          <w:p w14:paraId="6FC6C184" w14:textId="77777777" w:rsidR="005E7A4D" w:rsidRPr="005E7A4D" w:rsidRDefault="005E7A4D" w:rsidP="00DC671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819" w:type="dxa"/>
          </w:tcPr>
          <w:p w14:paraId="36FADA97" w14:textId="4DE7B45E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Муниципальная   программа «Безопасный труд» в муниципальном образовании «Муниципальный округ Красногорский район Удмуртской Республики» на 2015-202</w:t>
            </w:r>
            <w:r w:rsidR="00C262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 год (далее Программа)</w:t>
            </w:r>
          </w:p>
        </w:tc>
      </w:tr>
      <w:tr w:rsidR="005E7A4D" w:rsidRPr="005E7A4D" w14:paraId="1A0A4FF8" w14:textId="77777777" w:rsidTr="00DC6712">
        <w:tc>
          <w:tcPr>
            <w:tcW w:w="2211" w:type="dxa"/>
            <w:vAlign w:val="center"/>
          </w:tcPr>
          <w:p w14:paraId="40166E70" w14:textId="77777777" w:rsidR="005E7A4D" w:rsidRPr="005E7A4D" w:rsidRDefault="005E7A4D" w:rsidP="00DC671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819" w:type="dxa"/>
          </w:tcPr>
          <w:p w14:paraId="37979C93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 Ст.179 Бюджетного кодекса РФ </w:t>
            </w:r>
          </w:p>
          <w:p w14:paraId="4E5E7DBB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A4D" w:rsidRPr="005E7A4D" w14:paraId="610B6AEE" w14:textId="77777777" w:rsidTr="00DC6712">
        <w:tc>
          <w:tcPr>
            <w:tcW w:w="2211" w:type="dxa"/>
          </w:tcPr>
          <w:p w14:paraId="18AA9930" w14:textId="77777777" w:rsidR="005E7A4D" w:rsidRPr="005E7A4D" w:rsidRDefault="005E7A4D" w:rsidP="00DC671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819" w:type="dxa"/>
            <w:vAlign w:val="center"/>
          </w:tcPr>
          <w:p w14:paraId="63C393D6" w14:textId="4F1468FA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936C7E">
              <w:rPr>
                <w:rFonts w:ascii="Times New Roman" w:hAnsi="Times New Roman" w:cs="Times New Roman"/>
                <w:sz w:val="28"/>
                <w:szCs w:val="28"/>
              </w:rPr>
              <w:t xml:space="preserve">«Муниципальный округ 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Красногорский район</w:t>
            </w:r>
            <w:r w:rsidR="00936C7E">
              <w:rPr>
                <w:rFonts w:ascii="Times New Roman" w:hAnsi="Times New Roman" w:cs="Times New Roman"/>
                <w:sz w:val="28"/>
                <w:szCs w:val="28"/>
              </w:rPr>
              <w:t xml:space="preserve"> Удмуртской Республики»</w:t>
            </w:r>
          </w:p>
        </w:tc>
      </w:tr>
      <w:tr w:rsidR="005E7A4D" w:rsidRPr="005E7A4D" w14:paraId="509B1269" w14:textId="77777777" w:rsidTr="00DC6712">
        <w:tc>
          <w:tcPr>
            <w:tcW w:w="2211" w:type="dxa"/>
          </w:tcPr>
          <w:p w14:paraId="0E1225C6" w14:textId="77777777" w:rsidR="005E7A4D" w:rsidRPr="005E7A4D" w:rsidRDefault="005E7A4D" w:rsidP="00DC671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программы </w:t>
            </w:r>
          </w:p>
        </w:tc>
        <w:tc>
          <w:tcPr>
            <w:tcW w:w="7819" w:type="dxa"/>
            <w:vAlign w:val="center"/>
          </w:tcPr>
          <w:p w14:paraId="693FD353" w14:textId="0370FF4F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 w:rsidR="00936C7E"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строительства, ЖКХ и имущественных отношений 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936C7E">
              <w:rPr>
                <w:rFonts w:ascii="Times New Roman" w:hAnsi="Times New Roman" w:cs="Times New Roman"/>
                <w:sz w:val="28"/>
                <w:szCs w:val="28"/>
              </w:rPr>
              <w:t xml:space="preserve">«Муниципальный округ 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Красногорский район </w:t>
            </w:r>
            <w:r w:rsidR="00936C7E">
              <w:rPr>
                <w:rFonts w:ascii="Times New Roman" w:hAnsi="Times New Roman" w:cs="Times New Roman"/>
                <w:sz w:val="28"/>
                <w:szCs w:val="28"/>
              </w:rPr>
              <w:t>Удмуртской Республики»</w:t>
            </w:r>
          </w:p>
        </w:tc>
      </w:tr>
      <w:tr w:rsidR="005E7A4D" w:rsidRPr="005E7A4D" w14:paraId="3DC81AFF" w14:textId="77777777" w:rsidTr="00DC6712">
        <w:tc>
          <w:tcPr>
            <w:tcW w:w="2211" w:type="dxa"/>
          </w:tcPr>
          <w:p w14:paraId="681E1844" w14:textId="77777777" w:rsidR="005E7A4D" w:rsidRPr="005E7A4D" w:rsidRDefault="005E7A4D" w:rsidP="00DC671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819" w:type="dxa"/>
            <w:vAlign w:val="center"/>
          </w:tcPr>
          <w:p w14:paraId="6595C58A" w14:textId="7FAC00C3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Отдел ГО, ЧС, защиты информации и мобилизационной работы Администрации муниципального образования </w:t>
            </w:r>
            <w:r w:rsidR="00936C7E">
              <w:rPr>
                <w:rFonts w:ascii="Times New Roman" w:hAnsi="Times New Roman" w:cs="Times New Roman"/>
                <w:sz w:val="28"/>
                <w:szCs w:val="28"/>
              </w:rPr>
              <w:t xml:space="preserve">«Муниципальный округ 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Красногорский район</w:t>
            </w:r>
            <w:r w:rsidR="00936C7E">
              <w:rPr>
                <w:rFonts w:ascii="Times New Roman" w:hAnsi="Times New Roman" w:cs="Times New Roman"/>
                <w:sz w:val="28"/>
                <w:szCs w:val="28"/>
              </w:rPr>
              <w:t xml:space="preserve"> Удмуртской Республики»</w:t>
            </w:r>
          </w:p>
        </w:tc>
      </w:tr>
      <w:tr w:rsidR="005E7A4D" w:rsidRPr="005E7A4D" w14:paraId="395397F2" w14:textId="77777777" w:rsidTr="00DC6712">
        <w:tc>
          <w:tcPr>
            <w:tcW w:w="2211" w:type="dxa"/>
            <w:vAlign w:val="center"/>
          </w:tcPr>
          <w:p w14:paraId="40C076A3" w14:textId="77777777" w:rsidR="005E7A4D" w:rsidRPr="005E7A4D" w:rsidRDefault="005E7A4D" w:rsidP="00DC671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819" w:type="dxa"/>
          </w:tcPr>
          <w:p w14:paraId="3294286D" w14:textId="56E9900A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936C7E">
              <w:rPr>
                <w:rFonts w:ascii="Times New Roman" w:hAnsi="Times New Roman" w:cs="Times New Roman"/>
                <w:sz w:val="28"/>
                <w:szCs w:val="28"/>
              </w:rPr>
              <w:t xml:space="preserve">«Муниципальный округ 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Красногорский район</w:t>
            </w:r>
            <w:r w:rsidR="00936C7E">
              <w:rPr>
                <w:rFonts w:ascii="Times New Roman" w:hAnsi="Times New Roman" w:cs="Times New Roman"/>
                <w:sz w:val="28"/>
                <w:szCs w:val="28"/>
              </w:rPr>
              <w:t xml:space="preserve"> Удмуртской Республики»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, предприятия и организации  </w:t>
            </w:r>
            <w:r w:rsidR="00936C7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«Муниципальный округ 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Красногорск</w:t>
            </w:r>
            <w:r w:rsidR="00936C7E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936C7E">
              <w:rPr>
                <w:rFonts w:ascii="Times New Roman" w:hAnsi="Times New Roman" w:cs="Times New Roman"/>
                <w:sz w:val="28"/>
                <w:szCs w:val="28"/>
              </w:rPr>
              <w:t xml:space="preserve"> Удмуртской Республики»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DFB5EF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A4D" w:rsidRPr="005E7A4D" w14:paraId="0BEA6DF9" w14:textId="77777777" w:rsidTr="00DC6712">
        <w:tc>
          <w:tcPr>
            <w:tcW w:w="2211" w:type="dxa"/>
            <w:vAlign w:val="center"/>
          </w:tcPr>
          <w:p w14:paraId="56F8FE26" w14:textId="77777777" w:rsidR="005E7A4D" w:rsidRPr="005E7A4D" w:rsidRDefault="005E7A4D" w:rsidP="00DC671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Основные цели Программы</w:t>
            </w:r>
          </w:p>
        </w:tc>
        <w:tc>
          <w:tcPr>
            <w:tcW w:w="7819" w:type="dxa"/>
          </w:tcPr>
          <w:p w14:paraId="293ACC7A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-сохранение жизни и здоровья работников предприятий района в процессе трудовой деятельности;</w:t>
            </w:r>
          </w:p>
          <w:p w14:paraId="4FC32189" w14:textId="4EA0A13D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-профилактика производственного травматизма, профессиональных заболеваний в </w:t>
            </w:r>
            <w:r w:rsidR="00936C7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образовании «Муниципальный округ 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Красногорск</w:t>
            </w:r>
            <w:r w:rsidR="00936C7E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936C7E">
              <w:rPr>
                <w:rFonts w:ascii="Times New Roman" w:hAnsi="Times New Roman" w:cs="Times New Roman"/>
                <w:sz w:val="28"/>
                <w:szCs w:val="28"/>
              </w:rPr>
              <w:t xml:space="preserve"> Удмуртской Республики»</w:t>
            </w:r>
          </w:p>
        </w:tc>
      </w:tr>
      <w:tr w:rsidR="005E7A4D" w:rsidRPr="005E7A4D" w14:paraId="2071E44F" w14:textId="77777777" w:rsidTr="00DC6712">
        <w:tc>
          <w:tcPr>
            <w:tcW w:w="2211" w:type="dxa"/>
            <w:vAlign w:val="center"/>
          </w:tcPr>
          <w:p w14:paraId="3B899DD5" w14:textId="77777777" w:rsidR="005E7A4D" w:rsidRPr="005E7A4D" w:rsidRDefault="005E7A4D" w:rsidP="00DC671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819" w:type="dxa"/>
          </w:tcPr>
          <w:p w14:paraId="2978CCF2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-снижение уровня производственного травматизма, 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заболеваний, в том числе снижение смертности от предотвратимых производственных причин;</w:t>
            </w:r>
          </w:p>
          <w:p w14:paraId="1A5B2E37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-увеличение продолжительности жизни и улучшение здоровья работающего населения;</w:t>
            </w:r>
          </w:p>
          <w:p w14:paraId="3708C6B4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-формирование экономических и организационных принципов, стимулирующих создание работодателем здоровых и безопасных условий труда;</w:t>
            </w:r>
          </w:p>
          <w:p w14:paraId="66BBAF3F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-модернизация системы управления охраной труда на основе перехода от реагирования на страховые случаи к управлению профессиональными рисками в соответствии с федеральным, республиканским законодательством;</w:t>
            </w:r>
          </w:p>
          <w:p w14:paraId="493EE525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-совершенствование системы подготовки и повышения квалификации по охране труда работников, в том числе руководителей;</w:t>
            </w:r>
          </w:p>
          <w:p w14:paraId="0CE98D71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-улучшение состояния условий и охраны труда в Красногорском районе на основе снижения рисков несчастных случаев на производстве и профессиональных заболеваний;</w:t>
            </w:r>
          </w:p>
          <w:p w14:paraId="76E3E916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-активизация  проведения специальной оценки условий труда на предприятиях района, повышение качества её проведения;</w:t>
            </w:r>
          </w:p>
        </w:tc>
      </w:tr>
      <w:tr w:rsidR="005E7A4D" w:rsidRPr="005E7A4D" w14:paraId="17E0DBC2" w14:textId="77777777" w:rsidTr="00DC6712">
        <w:tc>
          <w:tcPr>
            <w:tcW w:w="2211" w:type="dxa"/>
            <w:vAlign w:val="center"/>
          </w:tcPr>
          <w:p w14:paraId="4C507328" w14:textId="77777777" w:rsidR="005E7A4D" w:rsidRPr="005E7A4D" w:rsidRDefault="005E7A4D" w:rsidP="00DC671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Программы</w:t>
            </w:r>
          </w:p>
        </w:tc>
        <w:tc>
          <w:tcPr>
            <w:tcW w:w="7819" w:type="dxa"/>
          </w:tcPr>
          <w:p w14:paraId="455E91CF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-численность пострадавших при несчастных случаях на производстве с утратой трудоспособности на 1 рабочий день и более, чел.;</w:t>
            </w:r>
          </w:p>
          <w:p w14:paraId="580C8897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-численность пострадавших на производстве в расчёте на 1000 работающих, чел.; </w:t>
            </w:r>
          </w:p>
          <w:p w14:paraId="73E0F340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-средства, израсходованные на мероприятия по охране труда в расчёте на 1 работающего, руб.</w:t>
            </w:r>
          </w:p>
        </w:tc>
      </w:tr>
      <w:tr w:rsidR="005E7A4D" w:rsidRPr="005E7A4D" w14:paraId="3C835675" w14:textId="77777777" w:rsidTr="00DC6712">
        <w:tc>
          <w:tcPr>
            <w:tcW w:w="2211" w:type="dxa"/>
          </w:tcPr>
          <w:p w14:paraId="285B5E8B" w14:textId="77777777" w:rsidR="005E7A4D" w:rsidRPr="005E7A4D" w:rsidRDefault="005E7A4D" w:rsidP="00DC671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819" w:type="dxa"/>
            <w:vAlign w:val="center"/>
          </w:tcPr>
          <w:p w14:paraId="5446D5C2" w14:textId="6B5864C0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2015-202</w:t>
            </w:r>
            <w:r w:rsidR="00C262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E7A4D" w:rsidRPr="005E7A4D" w14:paraId="74AE1043" w14:textId="77777777" w:rsidTr="00DC6712">
        <w:tc>
          <w:tcPr>
            <w:tcW w:w="2211" w:type="dxa"/>
            <w:vAlign w:val="center"/>
          </w:tcPr>
          <w:p w14:paraId="15989E53" w14:textId="77777777" w:rsidR="005E7A4D" w:rsidRPr="005E7A4D" w:rsidRDefault="005E7A4D" w:rsidP="00DC671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Объёмы и источники финансирования Программы</w:t>
            </w:r>
          </w:p>
        </w:tc>
        <w:tc>
          <w:tcPr>
            <w:tcW w:w="7819" w:type="dxa"/>
          </w:tcPr>
          <w:p w14:paraId="1AFE8523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Общий объём финансирования Программы:</w:t>
            </w:r>
          </w:p>
          <w:p w14:paraId="31463EEC" w14:textId="21B398BC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-из </w:t>
            </w:r>
            <w:r w:rsidRPr="005E7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</w:t>
            </w:r>
            <w:r w:rsidR="00936C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«Муниципальный округ </w:t>
            </w:r>
            <w:r w:rsidRPr="005E7A4D">
              <w:rPr>
                <w:rFonts w:ascii="Times New Roman" w:hAnsi="Times New Roman" w:cs="Times New Roman"/>
                <w:b/>
                <w:sz w:val="28"/>
                <w:szCs w:val="28"/>
              </w:rPr>
              <w:t>Красногорск</w:t>
            </w:r>
            <w:r w:rsidR="00936C7E"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r w:rsidRPr="005E7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  <w:r w:rsidR="00936C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Удмуртской Республики»</w:t>
            </w:r>
            <w:r w:rsidRPr="005E7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9"/>
              <w:gridCol w:w="1142"/>
              <w:gridCol w:w="1077"/>
              <w:gridCol w:w="992"/>
              <w:gridCol w:w="992"/>
              <w:gridCol w:w="992"/>
              <w:gridCol w:w="1259"/>
            </w:tblGrid>
            <w:tr w:rsidR="00C26226" w:rsidRPr="005E7A4D" w14:paraId="0D64091F" w14:textId="47217691" w:rsidTr="00C26226">
              <w:tc>
                <w:tcPr>
                  <w:tcW w:w="1139" w:type="dxa"/>
                  <w:shd w:val="clear" w:color="auto" w:fill="auto"/>
                </w:tcPr>
                <w:p w14:paraId="6EE8A7D7" w14:textId="77777777" w:rsidR="00C26226" w:rsidRPr="005E7A4D" w:rsidRDefault="00C26226" w:rsidP="00DC6712">
                  <w:pPr>
                    <w:pStyle w:val="a8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6E7BE794" w14:textId="77777777" w:rsidR="00C26226" w:rsidRPr="005E7A4D" w:rsidRDefault="00C26226" w:rsidP="00DC6712">
                  <w:pPr>
                    <w:pStyle w:val="a8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7A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2021 г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226FF800" w14:textId="77777777" w:rsidR="00C26226" w:rsidRPr="005E7A4D" w:rsidRDefault="00C26226" w:rsidP="00DC6712">
                  <w:pPr>
                    <w:pStyle w:val="a8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7A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2022 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C89ECBF" w14:textId="77777777" w:rsidR="00C26226" w:rsidRPr="005E7A4D" w:rsidRDefault="00C26226" w:rsidP="00DC6712">
                  <w:pPr>
                    <w:pStyle w:val="a8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7A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2023 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24C1F93" w14:textId="77777777" w:rsidR="00C26226" w:rsidRPr="005E7A4D" w:rsidRDefault="00C26226" w:rsidP="00DC6712">
                  <w:pPr>
                    <w:pStyle w:val="a8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7A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2024 г</w:t>
                  </w:r>
                </w:p>
              </w:tc>
              <w:tc>
                <w:tcPr>
                  <w:tcW w:w="992" w:type="dxa"/>
                </w:tcPr>
                <w:p w14:paraId="4C608C44" w14:textId="093D901D" w:rsidR="00C26226" w:rsidRPr="005E7A4D" w:rsidRDefault="00C26226" w:rsidP="00DC6712">
                  <w:pPr>
                    <w:pStyle w:val="a8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2025 г</w:t>
                  </w:r>
                </w:p>
              </w:tc>
              <w:tc>
                <w:tcPr>
                  <w:tcW w:w="1259" w:type="dxa"/>
                </w:tcPr>
                <w:p w14:paraId="69CE658D" w14:textId="02CCCD63" w:rsidR="00C26226" w:rsidRDefault="00C26226" w:rsidP="00DC6712">
                  <w:pPr>
                    <w:pStyle w:val="a8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2026 г</w:t>
                  </w:r>
                </w:p>
              </w:tc>
            </w:tr>
            <w:tr w:rsidR="00C26226" w:rsidRPr="005E7A4D" w14:paraId="08EE1A56" w14:textId="2E1ABA00" w:rsidTr="00C26226">
              <w:tc>
                <w:tcPr>
                  <w:tcW w:w="1139" w:type="dxa"/>
                  <w:shd w:val="clear" w:color="auto" w:fill="auto"/>
                </w:tcPr>
                <w:p w14:paraId="51BE9F03" w14:textId="77777777" w:rsidR="00C26226" w:rsidRPr="005E7A4D" w:rsidRDefault="00C26226" w:rsidP="00DC6712">
                  <w:pPr>
                    <w:pStyle w:val="a8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7A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тыс. руб.</w:t>
                  </w:r>
                </w:p>
              </w:tc>
              <w:tc>
                <w:tcPr>
                  <w:tcW w:w="1142" w:type="dxa"/>
                  <w:shd w:val="clear" w:color="auto" w:fill="auto"/>
                </w:tcPr>
                <w:p w14:paraId="18E70B23" w14:textId="77777777" w:rsidR="00C26226" w:rsidRPr="005E7A4D" w:rsidRDefault="00C26226" w:rsidP="00DC6712">
                  <w:pPr>
                    <w:pStyle w:val="a8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7A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72A2F768" w14:textId="38F48470" w:rsidR="00C26226" w:rsidRPr="005E7A4D" w:rsidRDefault="00C26226" w:rsidP="00DC6712">
                  <w:pPr>
                    <w:pStyle w:val="a8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0FA4BBC" w14:textId="4908D41A" w:rsidR="00C26226" w:rsidRPr="005E7A4D" w:rsidRDefault="00C26226" w:rsidP="00DC6712">
                  <w:pPr>
                    <w:pStyle w:val="a8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D386E59" w14:textId="2A448E78" w:rsidR="00C26226" w:rsidRPr="005E7A4D" w:rsidRDefault="00C26226" w:rsidP="00DC6712">
                  <w:pPr>
                    <w:pStyle w:val="a8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EEA2DE8" w14:textId="08B33726" w:rsidR="00C26226" w:rsidRPr="005E7A4D" w:rsidRDefault="00C26226" w:rsidP="00DC6712">
                  <w:pPr>
                    <w:pStyle w:val="a8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59" w:type="dxa"/>
                </w:tcPr>
                <w:p w14:paraId="525E5B6E" w14:textId="37796E72" w:rsidR="00C26226" w:rsidRDefault="00C26226" w:rsidP="00DC6712">
                  <w:pPr>
                    <w:pStyle w:val="a8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</w:tr>
          </w:tbl>
          <w:p w14:paraId="31750C17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5DA6B1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-из внебюджетных источников – поступлений не планируется.</w:t>
            </w:r>
          </w:p>
          <w:p w14:paraId="0DD0DA6D" w14:textId="6B85339A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финансирования, предусмотренные Программой, носят ориентировочный характер и подлежат ежегодной корректировке в соответствии с решением Красногорского Совета депутатов о бюджете района на соответствующий финансовый год.</w:t>
            </w:r>
          </w:p>
          <w:p w14:paraId="20584078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несоответствия результатов выполнения Программы целевым индикаторам и показателям эффективности бюджетные ассигнования на реализацию </w:t>
            </w:r>
            <w:r w:rsidRPr="005E7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могут быть сокращены в соответствии с порядком, предусмотренным решением Совета депутатов</w:t>
            </w:r>
          </w:p>
        </w:tc>
      </w:tr>
      <w:tr w:rsidR="005E7A4D" w:rsidRPr="005E7A4D" w14:paraId="1940A0A7" w14:textId="77777777" w:rsidTr="00DC6712">
        <w:tc>
          <w:tcPr>
            <w:tcW w:w="2211" w:type="dxa"/>
          </w:tcPr>
          <w:p w14:paraId="54B2BDEB" w14:textId="77777777" w:rsidR="005E7A4D" w:rsidRPr="005E7A4D" w:rsidRDefault="005E7A4D" w:rsidP="00DC671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819" w:type="dxa"/>
          </w:tcPr>
          <w:p w14:paraId="682CC9A5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Снижение производственного травматизма, профессиональной и общей заболеваемости, улучшение условий труда, обеспечение социальной защиты пострадавших от несчастных случаев на производстве и профессиональных заболеваний. Достижение пороговых значений индикаторов.</w:t>
            </w:r>
          </w:p>
        </w:tc>
      </w:tr>
    </w:tbl>
    <w:p w14:paraId="026314D6" w14:textId="77777777" w:rsidR="005E7A4D" w:rsidRPr="00310400" w:rsidRDefault="005E7A4D" w:rsidP="00310400">
      <w:pPr>
        <w:rPr>
          <w:b/>
          <w:sz w:val="28"/>
          <w:szCs w:val="28"/>
        </w:rPr>
      </w:pPr>
    </w:p>
    <w:p w14:paraId="2E2310F0" w14:textId="77777777" w:rsidR="005E7A4D" w:rsidRPr="00ED03FA" w:rsidRDefault="005E7A4D" w:rsidP="005E7A4D">
      <w:pPr>
        <w:pStyle w:val="a8"/>
        <w:numPr>
          <w:ilvl w:val="0"/>
          <w:numId w:val="5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3FA">
        <w:rPr>
          <w:rFonts w:ascii="Times New Roman" w:hAnsi="Times New Roman" w:cs="Times New Roman"/>
          <w:b/>
          <w:sz w:val="28"/>
          <w:szCs w:val="28"/>
        </w:rPr>
        <w:t>Характеристика проблемы,</w:t>
      </w:r>
    </w:p>
    <w:p w14:paraId="124D8DB3" w14:textId="77777777" w:rsidR="005E7A4D" w:rsidRPr="00ED03FA" w:rsidRDefault="005E7A4D" w:rsidP="005E7A4D">
      <w:pPr>
        <w:pStyle w:val="a8"/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3FA">
        <w:rPr>
          <w:rFonts w:ascii="Times New Roman" w:hAnsi="Times New Roman" w:cs="Times New Roman"/>
          <w:b/>
          <w:sz w:val="28"/>
          <w:szCs w:val="28"/>
        </w:rPr>
        <w:t>на решение которой направлена Программа</w:t>
      </w:r>
    </w:p>
    <w:p w14:paraId="4441D395" w14:textId="77777777" w:rsidR="005E7A4D" w:rsidRDefault="005E7A4D" w:rsidP="005E7A4D">
      <w:pPr>
        <w:pStyle w:val="a8"/>
        <w:spacing w:after="0" w:line="240" w:lineRule="auto"/>
        <w:ind w:left="0" w:firstLine="550"/>
        <w:jc w:val="both"/>
        <w:rPr>
          <w:b/>
          <w:sz w:val="28"/>
          <w:szCs w:val="28"/>
        </w:rPr>
      </w:pPr>
    </w:p>
    <w:p w14:paraId="4FCC00DB" w14:textId="2FDE2EB5" w:rsidR="005E7A4D" w:rsidRPr="005E7A4D" w:rsidRDefault="005E7A4D" w:rsidP="00310400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Муниципальная   программа </w:t>
      </w:r>
      <w:r w:rsidR="00ED6438">
        <w:rPr>
          <w:rFonts w:ascii="Times New Roman" w:hAnsi="Times New Roman" w:cs="Times New Roman"/>
          <w:sz w:val="28"/>
          <w:szCs w:val="28"/>
        </w:rPr>
        <w:t>«</w:t>
      </w:r>
      <w:r w:rsidRPr="005E7A4D">
        <w:rPr>
          <w:rFonts w:ascii="Times New Roman" w:hAnsi="Times New Roman" w:cs="Times New Roman"/>
          <w:sz w:val="28"/>
          <w:szCs w:val="28"/>
        </w:rPr>
        <w:t>«Безопасный труд» в муниципальном образовании «Муниципальный округ Красногорский район Удмуртской Республики» на 2015-202</w:t>
      </w:r>
      <w:r w:rsidR="00C26226">
        <w:rPr>
          <w:rFonts w:ascii="Times New Roman" w:hAnsi="Times New Roman" w:cs="Times New Roman"/>
          <w:sz w:val="28"/>
          <w:szCs w:val="28"/>
        </w:rPr>
        <w:t>6</w:t>
      </w:r>
      <w:r w:rsidRPr="005E7A4D">
        <w:rPr>
          <w:rFonts w:ascii="Times New Roman" w:hAnsi="Times New Roman" w:cs="Times New Roman"/>
          <w:sz w:val="28"/>
          <w:szCs w:val="28"/>
        </w:rPr>
        <w:t xml:space="preserve"> годы</w:t>
      </w:r>
      <w:r w:rsidR="00ED6438">
        <w:rPr>
          <w:rFonts w:ascii="Times New Roman" w:hAnsi="Times New Roman" w:cs="Times New Roman"/>
          <w:sz w:val="28"/>
          <w:szCs w:val="28"/>
        </w:rPr>
        <w:t>»</w:t>
      </w:r>
      <w:r w:rsidRPr="005E7A4D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Трудовым кодексом Российской Федерации, Программой социально-экономического развития Удмуртской Республики на 2010-2014 годы, утверждённой Законом Удмуртской Республики от 18 декабря 2009 года № 68-РЗ «О Программе социально-экономического развития Удмуртской Республики на 2010-2014 годы», ст.179 Бюджетного кодекса РФ </w:t>
      </w:r>
      <w:r w:rsidR="00310400">
        <w:rPr>
          <w:rFonts w:ascii="Times New Roman" w:hAnsi="Times New Roman" w:cs="Times New Roman"/>
          <w:sz w:val="28"/>
          <w:szCs w:val="28"/>
        </w:rPr>
        <w:t>(</w:t>
      </w:r>
      <w:r w:rsidRPr="005E7A4D">
        <w:rPr>
          <w:rFonts w:ascii="Times New Roman" w:hAnsi="Times New Roman" w:cs="Times New Roman"/>
          <w:sz w:val="28"/>
          <w:szCs w:val="28"/>
        </w:rPr>
        <w:t>в редакции Федерального закона от 7.05.2013г. №104-ФЗ</w:t>
      </w:r>
      <w:r w:rsidR="00310400">
        <w:rPr>
          <w:rFonts w:ascii="Times New Roman" w:hAnsi="Times New Roman" w:cs="Times New Roman"/>
          <w:sz w:val="28"/>
          <w:szCs w:val="28"/>
        </w:rPr>
        <w:t>)</w:t>
      </w:r>
      <w:r w:rsidRPr="005E7A4D">
        <w:rPr>
          <w:rFonts w:ascii="Times New Roman" w:hAnsi="Times New Roman" w:cs="Times New Roman"/>
          <w:sz w:val="28"/>
          <w:szCs w:val="28"/>
        </w:rPr>
        <w:t>, программой социально-экономического развития Красногорского района на</w:t>
      </w:r>
      <w:r w:rsidR="00310400">
        <w:rPr>
          <w:rFonts w:ascii="Times New Roman" w:hAnsi="Times New Roman" w:cs="Times New Roman"/>
          <w:sz w:val="28"/>
          <w:szCs w:val="28"/>
        </w:rPr>
        <w:t xml:space="preserve"> </w:t>
      </w:r>
      <w:r w:rsidRPr="005E7A4D">
        <w:rPr>
          <w:rFonts w:ascii="Times New Roman" w:hAnsi="Times New Roman" w:cs="Times New Roman"/>
          <w:sz w:val="28"/>
          <w:szCs w:val="28"/>
        </w:rPr>
        <w:t>2010-2014 годы, утверждённой решением Красногорского Районного Совета депутатов от 26.03.2010 г. № 317.</w:t>
      </w:r>
    </w:p>
    <w:p w14:paraId="6049B776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Программа направлена на снижение производственного травматизма.</w:t>
      </w:r>
    </w:p>
    <w:p w14:paraId="071004E9" w14:textId="77D0C9AB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Ситуация в сфере охраны труда в</w:t>
      </w:r>
      <w:r w:rsidR="00ED6438">
        <w:rPr>
          <w:rFonts w:ascii="Times New Roman" w:hAnsi="Times New Roman" w:cs="Times New Roman"/>
          <w:sz w:val="28"/>
          <w:szCs w:val="28"/>
        </w:rPr>
        <w:t xml:space="preserve"> муниципальном образовании «Муниципальный округ Красногорский район Удмуртской Республики»</w:t>
      </w:r>
      <w:r w:rsidRPr="005E7A4D">
        <w:rPr>
          <w:rFonts w:ascii="Times New Roman" w:hAnsi="Times New Roman" w:cs="Times New Roman"/>
          <w:sz w:val="28"/>
          <w:szCs w:val="28"/>
        </w:rPr>
        <w:t>, несмотря на положительную динамику снижения производственного травматизма, остаётся сложной.</w:t>
      </w:r>
    </w:p>
    <w:p w14:paraId="0C99065C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Проблемы травматизма тесно связаны с недостатком инвестиций на реконструкцию производства, замену изношенного оборудования, отсутствием заинтересованности работодателя в создании безопасных условий труда на производстве, дефицитом высококвалифицированных специалистов по охране труда.</w:t>
      </w:r>
    </w:p>
    <w:p w14:paraId="6595B53C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Многие руководители не владеют необходимыми знаниями трудового законодательства, а зачастую игнорируют его. Обеспечение приоритета сохранения жизни и здоровья работников по отношению к результатам производственной деятельности ещё не стало основным принципом для работодателей.</w:t>
      </w:r>
    </w:p>
    <w:p w14:paraId="3B56B961" w14:textId="4D871F9C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Сохранение здоровья работающего населения является одним из важнейших элементов, определяющих экономическое развитие </w:t>
      </w:r>
      <w:r w:rsidR="00C06367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Красногорский район Удмуртской Республики»</w:t>
      </w:r>
      <w:r w:rsidRPr="005E7A4D">
        <w:rPr>
          <w:rFonts w:ascii="Times New Roman" w:hAnsi="Times New Roman" w:cs="Times New Roman"/>
          <w:sz w:val="28"/>
          <w:szCs w:val="28"/>
        </w:rPr>
        <w:t xml:space="preserve">. Потеря трудоспособности работающих вследствие травм на производстве и профессиональных заболеваний вносит дефицит трудовых ресурсов, что, в свою очередь, объективно влияет на устойчивость финансово-экономической и ресурсной стабильности </w:t>
      </w:r>
      <w:r w:rsidR="00C06367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Красногорский район Удмуртской Республики»</w:t>
      </w:r>
      <w:r w:rsidRPr="005E7A4D">
        <w:rPr>
          <w:rFonts w:ascii="Times New Roman" w:hAnsi="Times New Roman" w:cs="Times New Roman"/>
          <w:sz w:val="28"/>
          <w:szCs w:val="28"/>
        </w:rPr>
        <w:t>.</w:t>
      </w:r>
    </w:p>
    <w:p w14:paraId="09129E60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Реализация Программы позволяет осуществлять системный подход к решению проблем охраны труда на уровне района. Результатом данной работы является положительная динамика снижения производственного травматизма и, в </w:t>
      </w:r>
      <w:r w:rsidRPr="005E7A4D">
        <w:rPr>
          <w:rFonts w:ascii="Times New Roman" w:hAnsi="Times New Roman" w:cs="Times New Roman"/>
          <w:sz w:val="28"/>
          <w:szCs w:val="28"/>
        </w:rPr>
        <w:lastRenderedPageBreak/>
        <w:t>том числе, травматизма со смертельным исходом. Основные показатели состояния охраны труда в Красногорском районе с 2010 года по 2013 год приведены в таблице 1.</w:t>
      </w:r>
    </w:p>
    <w:p w14:paraId="1CF92E06" w14:textId="77777777" w:rsidR="005E7A4D" w:rsidRPr="00C06367" w:rsidRDefault="005E7A4D" w:rsidP="00C06367">
      <w:pPr>
        <w:jc w:val="both"/>
        <w:rPr>
          <w:sz w:val="28"/>
          <w:szCs w:val="28"/>
        </w:rPr>
      </w:pPr>
    </w:p>
    <w:p w14:paraId="1E6763AA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right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Таблица 1</w:t>
      </w:r>
    </w:p>
    <w:p w14:paraId="7F672F2B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center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Основные показатели состояния охраны труда в Красногорском районе</w:t>
      </w:r>
    </w:p>
    <w:p w14:paraId="34899097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center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 с 2010 по 2013 годы</w:t>
      </w:r>
    </w:p>
    <w:p w14:paraId="1C7CB006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"/>
        <w:gridCol w:w="2683"/>
        <w:gridCol w:w="1326"/>
        <w:gridCol w:w="1326"/>
        <w:gridCol w:w="1536"/>
        <w:gridCol w:w="1536"/>
      </w:tblGrid>
      <w:tr w:rsidR="005E7A4D" w:rsidRPr="005E7A4D" w14:paraId="328E1AC1" w14:textId="77777777" w:rsidTr="00DC6712">
        <w:tc>
          <w:tcPr>
            <w:tcW w:w="1034" w:type="dxa"/>
          </w:tcPr>
          <w:p w14:paraId="76798E5F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83" w:type="dxa"/>
          </w:tcPr>
          <w:p w14:paraId="3057DB8F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326" w:type="dxa"/>
            <w:vAlign w:val="center"/>
          </w:tcPr>
          <w:p w14:paraId="358EB8F8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26" w:type="dxa"/>
            <w:vAlign w:val="center"/>
          </w:tcPr>
          <w:p w14:paraId="3F5AC887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36" w:type="dxa"/>
            <w:vAlign w:val="center"/>
          </w:tcPr>
          <w:p w14:paraId="18CBB2FF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536" w:type="dxa"/>
            <w:vAlign w:val="center"/>
          </w:tcPr>
          <w:p w14:paraId="599E8CD8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5E7A4D" w:rsidRPr="005E7A4D" w14:paraId="5DA05046" w14:textId="77777777" w:rsidTr="00DC6712">
        <w:tc>
          <w:tcPr>
            <w:tcW w:w="1034" w:type="dxa"/>
            <w:vAlign w:val="center"/>
          </w:tcPr>
          <w:p w14:paraId="10A52141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3" w:type="dxa"/>
          </w:tcPr>
          <w:p w14:paraId="29F96480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Численность работающих</w:t>
            </w:r>
          </w:p>
        </w:tc>
        <w:tc>
          <w:tcPr>
            <w:tcW w:w="1326" w:type="dxa"/>
            <w:vAlign w:val="center"/>
          </w:tcPr>
          <w:p w14:paraId="5F914A94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3588</w:t>
            </w:r>
          </w:p>
        </w:tc>
        <w:tc>
          <w:tcPr>
            <w:tcW w:w="1326" w:type="dxa"/>
            <w:vAlign w:val="center"/>
          </w:tcPr>
          <w:p w14:paraId="63E705ED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3438</w:t>
            </w:r>
          </w:p>
        </w:tc>
        <w:tc>
          <w:tcPr>
            <w:tcW w:w="1536" w:type="dxa"/>
            <w:vAlign w:val="center"/>
          </w:tcPr>
          <w:p w14:paraId="30DB4019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3367</w:t>
            </w:r>
          </w:p>
        </w:tc>
        <w:tc>
          <w:tcPr>
            <w:tcW w:w="1536" w:type="dxa"/>
            <w:vAlign w:val="center"/>
          </w:tcPr>
          <w:p w14:paraId="6636C13E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3274</w:t>
            </w:r>
          </w:p>
        </w:tc>
      </w:tr>
      <w:tr w:rsidR="005E7A4D" w:rsidRPr="005E7A4D" w14:paraId="6C3CF8EF" w14:textId="77777777" w:rsidTr="00DC6712">
        <w:tc>
          <w:tcPr>
            <w:tcW w:w="1034" w:type="dxa"/>
            <w:vAlign w:val="center"/>
          </w:tcPr>
          <w:p w14:paraId="6A3464B8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3" w:type="dxa"/>
          </w:tcPr>
          <w:p w14:paraId="7708D822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Количество несчастных случаев связанных с производством</w:t>
            </w:r>
          </w:p>
        </w:tc>
        <w:tc>
          <w:tcPr>
            <w:tcW w:w="1326" w:type="dxa"/>
            <w:vAlign w:val="center"/>
          </w:tcPr>
          <w:p w14:paraId="295882C5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6" w:type="dxa"/>
            <w:vAlign w:val="center"/>
          </w:tcPr>
          <w:p w14:paraId="439D8121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36" w:type="dxa"/>
            <w:vAlign w:val="center"/>
          </w:tcPr>
          <w:p w14:paraId="0C6FA65C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6" w:type="dxa"/>
            <w:vAlign w:val="center"/>
          </w:tcPr>
          <w:p w14:paraId="324DC2F5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7A4D" w:rsidRPr="005E7A4D" w14:paraId="50AF62C7" w14:textId="77777777" w:rsidTr="00DC6712">
        <w:tc>
          <w:tcPr>
            <w:tcW w:w="1034" w:type="dxa"/>
            <w:vAlign w:val="center"/>
          </w:tcPr>
          <w:p w14:paraId="7A26D10C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3" w:type="dxa"/>
          </w:tcPr>
          <w:p w14:paraId="3E2EACAD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Число дней нетрудоспособности</w:t>
            </w:r>
          </w:p>
        </w:tc>
        <w:tc>
          <w:tcPr>
            <w:tcW w:w="1326" w:type="dxa"/>
            <w:vAlign w:val="center"/>
          </w:tcPr>
          <w:p w14:paraId="1FA3314E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 256</w:t>
            </w:r>
          </w:p>
        </w:tc>
        <w:tc>
          <w:tcPr>
            <w:tcW w:w="1326" w:type="dxa"/>
            <w:vAlign w:val="center"/>
          </w:tcPr>
          <w:p w14:paraId="52A7499D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1536" w:type="dxa"/>
            <w:vAlign w:val="center"/>
          </w:tcPr>
          <w:p w14:paraId="76BFE26D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1536" w:type="dxa"/>
            <w:vAlign w:val="center"/>
          </w:tcPr>
          <w:p w14:paraId="3A5E59FF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E7A4D" w:rsidRPr="005E7A4D" w14:paraId="58138C6C" w14:textId="77777777" w:rsidTr="00DC6712">
        <w:tc>
          <w:tcPr>
            <w:tcW w:w="1034" w:type="dxa"/>
            <w:vAlign w:val="center"/>
          </w:tcPr>
          <w:p w14:paraId="736D4FA5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3" w:type="dxa"/>
          </w:tcPr>
          <w:p w14:paraId="43956799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Коэффициент частоты несчастных случаев</w:t>
            </w:r>
          </w:p>
        </w:tc>
        <w:tc>
          <w:tcPr>
            <w:tcW w:w="1326" w:type="dxa"/>
            <w:vAlign w:val="center"/>
          </w:tcPr>
          <w:p w14:paraId="55B43FC2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 1,95</w:t>
            </w:r>
          </w:p>
        </w:tc>
        <w:tc>
          <w:tcPr>
            <w:tcW w:w="1326" w:type="dxa"/>
            <w:vAlign w:val="center"/>
          </w:tcPr>
          <w:p w14:paraId="7EFED3E2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 3,2</w:t>
            </w:r>
          </w:p>
        </w:tc>
        <w:tc>
          <w:tcPr>
            <w:tcW w:w="1536" w:type="dxa"/>
            <w:vAlign w:val="center"/>
          </w:tcPr>
          <w:p w14:paraId="11138036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 1,78 </w:t>
            </w:r>
          </w:p>
        </w:tc>
        <w:tc>
          <w:tcPr>
            <w:tcW w:w="1536" w:type="dxa"/>
            <w:vAlign w:val="center"/>
          </w:tcPr>
          <w:p w14:paraId="342A5BE1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 1,83</w:t>
            </w:r>
          </w:p>
        </w:tc>
      </w:tr>
      <w:tr w:rsidR="005E7A4D" w:rsidRPr="005E7A4D" w14:paraId="393D4055" w14:textId="77777777" w:rsidTr="00DC6712">
        <w:tc>
          <w:tcPr>
            <w:tcW w:w="1034" w:type="dxa"/>
            <w:vAlign w:val="center"/>
          </w:tcPr>
          <w:p w14:paraId="00FEE23B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3" w:type="dxa"/>
          </w:tcPr>
          <w:p w14:paraId="4D39A07D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Коэффициент тяжести</w:t>
            </w:r>
          </w:p>
        </w:tc>
        <w:tc>
          <w:tcPr>
            <w:tcW w:w="1326" w:type="dxa"/>
            <w:vAlign w:val="center"/>
          </w:tcPr>
          <w:p w14:paraId="36CEB7F3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1326" w:type="dxa"/>
            <w:vAlign w:val="center"/>
          </w:tcPr>
          <w:p w14:paraId="3373B0BB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1536" w:type="dxa"/>
            <w:vAlign w:val="center"/>
          </w:tcPr>
          <w:p w14:paraId="784FCC66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 61,5</w:t>
            </w:r>
          </w:p>
        </w:tc>
        <w:tc>
          <w:tcPr>
            <w:tcW w:w="1536" w:type="dxa"/>
            <w:vAlign w:val="center"/>
          </w:tcPr>
          <w:p w14:paraId="2861566C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 8,16</w:t>
            </w:r>
          </w:p>
        </w:tc>
      </w:tr>
      <w:tr w:rsidR="005E7A4D" w:rsidRPr="005E7A4D" w14:paraId="2C83EB41" w14:textId="77777777" w:rsidTr="00DC6712">
        <w:tc>
          <w:tcPr>
            <w:tcW w:w="1034" w:type="dxa"/>
            <w:vAlign w:val="center"/>
          </w:tcPr>
          <w:p w14:paraId="7DD9C136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3" w:type="dxa"/>
          </w:tcPr>
          <w:p w14:paraId="25D627A2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Израсходовано средств на охрану труда на 1 работника, в рублях</w:t>
            </w:r>
          </w:p>
        </w:tc>
        <w:tc>
          <w:tcPr>
            <w:tcW w:w="1326" w:type="dxa"/>
            <w:vAlign w:val="center"/>
          </w:tcPr>
          <w:p w14:paraId="23BB44CD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 605</w:t>
            </w:r>
          </w:p>
        </w:tc>
        <w:tc>
          <w:tcPr>
            <w:tcW w:w="1326" w:type="dxa"/>
            <w:vAlign w:val="center"/>
          </w:tcPr>
          <w:p w14:paraId="624B22DE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</w:p>
        </w:tc>
        <w:tc>
          <w:tcPr>
            <w:tcW w:w="1536" w:type="dxa"/>
            <w:vAlign w:val="center"/>
          </w:tcPr>
          <w:p w14:paraId="778599E7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 1172</w:t>
            </w:r>
          </w:p>
        </w:tc>
        <w:tc>
          <w:tcPr>
            <w:tcW w:w="1536" w:type="dxa"/>
            <w:vAlign w:val="center"/>
          </w:tcPr>
          <w:p w14:paraId="5B6E2B67" w14:textId="77777777" w:rsidR="005E7A4D" w:rsidRPr="005E7A4D" w:rsidRDefault="005E7A4D" w:rsidP="00DC6712">
            <w:pPr>
              <w:pStyle w:val="a8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D">
              <w:rPr>
                <w:rFonts w:ascii="Times New Roman" w:hAnsi="Times New Roman" w:cs="Times New Roman"/>
                <w:sz w:val="28"/>
                <w:szCs w:val="28"/>
              </w:rPr>
              <w:t xml:space="preserve"> 1267</w:t>
            </w:r>
          </w:p>
        </w:tc>
      </w:tr>
    </w:tbl>
    <w:p w14:paraId="5BE4F879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7A1D2E51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За последние годы производственный травматизм снизился. В 2011-13 годах не было несчастных случаев на производстве со смертельным исходом.</w:t>
      </w:r>
    </w:p>
    <w:p w14:paraId="4C86DD00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Несмотря на положительную тенденцию в области охраны труда в Красногорском районе, ситуация с производственным травматизмом остаётся сложной. </w:t>
      </w:r>
    </w:p>
    <w:p w14:paraId="6CD92157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Главными причинами   производственного травматизма являются:</w:t>
      </w:r>
    </w:p>
    <w:p w14:paraId="60E0E65D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ухудшение контроля за состоянием условий и охраны труда на производстве;</w:t>
      </w:r>
    </w:p>
    <w:p w14:paraId="2EF25D05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нарушение работодателями требований трудового законодательства;</w:t>
      </w:r>
    </w:p>
    <w:p w14:paraId="22E75D7D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низкая грамотность в сфере охраны труда и пропаганда безопасного труда работающего населения;</w:t>
      </w:r>
    </w:p>
    <w:p w14:paraId="20FA41A1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отсутствие у работодателей мотивации в улучшении условий труда работников.</w:t>
      </w:r>
    </w:p>
    <w:p w14:paraId="3BB48053" w14:textId="25531E4B" w:rsidR="005E7A4D" w:rsidRDefault="005E7A4D" w:rsidP="005E7A4D">
      <w:pPr>
        <w:pStyle w:val="a8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00BDDAFF" w14:textId="77777777" w:rsidR="00F36493" w:rsidRDefault="00F36493" w:rsidP="005E7A4D">
      <w:pPr>
        <w:pStyle w:val="a8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16ABCAE5" w14:textId="77777777" w:rsidR="005E7A4D" w:rsidRPr="00ED03FA" w:rsidRDefault="005E7A4D" w:rsidP="005E7A4D">
      <w:pPr>
        <w:pStyle w:val="a8"/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3FA">
        <w:rPr>
          <w:rFonts w:ascii="Times New Roman" w:hAnsi="Times New Roman" w:cs="Times New Roman"/>
          <w:b/>
          <w:sz w:val="28"/>
          <w:szCs w:val="28"/>
        </w:rPr>
        <w:t>Концептуальные основы охраны труда</w:t>
      </w:r>
    </w:p>
    <w:p w14:paraId="57936564" w14:textId="77777777" w:rsidR="005E7A4D" w:rsidRDefault="005E7A4D" w:rsidP="005E7A4D">
      <w:pPr>
        <w:pStyle w:val="a8"/>
        <w:spacing w:after="0" w:line="240" w:lineRule="auto"/>
        <w:ind w:left="0" w:firstLine="550"/>
        <w:jc w:val="center"/>
        <w:rPr>
          <w:b/>
          <w:sz w:val="28"/>
          <w:szCs w:val="28"/>
        </w:rPr>
      </w:pPr>
    </w:p>
    <w:p w14:paraId="4CA5A1FE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Снижение производственного травматизма и профессиональной заболеваемости, сохранение здоровья работников, является одной из основных функций государства, основой его социальной политики.</w:t>
      </w:r>
    </w:p>
    <w:p w14:paraId="09445FFF" w14:textId="0FE5620E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травм на производстве в </w:t>
      </w:r>
      <w:r w:rsidR="00C06367">
        <w:rPr>
          <w:rFonts w:ascii="Times New Roman" w:hAnsi="Times New Roman" w:cs="Times New Roman"/>
          <w:sz w:val="28"/>
          <w:szCs w:val="28"/>
        </w:rPr>
        <w:t xml:space="preserve">муниципальном образовании «Муниципальный округ </w:t>
      </w:r>
      <w:r w:rsidRPr="005E7A4D">
        <w:rPr>
          <w:rFonts w:ascii="Times New Roman" w:hAnsi="Times New Roman" w:cs="Times New Roman"/>
          <w:sz w:val="28"/>
          <w:szCs w:val="28"/>
        </w:rPr>
        <w:t>Красногорск</w:t>
      </w:r>
      <w:r w:rsidR="00C06367">
        <w:rPr>
          <w:rFonts w:ascii="Times New Roman" w:hAnsi="Times New Roman" w:cs="Times New Roman"/>
          <w:sz w:val="28"/>
          <w:szCs w:val="28"/>
        </w:rPr>
        <w:t>ий</w:t>
      </w:r>
      <w:r w:rsidRPr="005E7A4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6367">
        <w:rPr>
          <w:rFonts w:ascii="Times New Roman" w:hAnsi="Times New Roman" w:cs="Times New Roman"/>
          <w:sz w:val="28"/>
          <w:szCs w:val="28"/>
        </w:rPr>
        <w:t xml:space="preserve"> Удмуртской Республики»</w:t>
      </w:r>
      <w:r w:rsidRPr="005E7A4D">
        <w:rPr>
          <w:rFonts w:ascii="Times New Roman" w:hAnsi="Times New Roman" w:cs="Times New Roman"/>
          <w:sz w:val="28"/>
          <w:szCs w:val="28"/>
        </w:rPr>
        <w:t xml:space="preserve"> потеря трудоспособности составляет ежегодно в среднем более 300 человеко-дней.</w:t>
      </w:r>
    </w:p>
    <w:p w14:paraId="1F23817F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В условиях  нестабильной экономической обстановки   увеличивается процент незанятого населения, снижаются объёмы финансирования мероприятий по охране труда, особенно на предприятиях АПК, в том числе на обеспечение работников средствами индивидуальной защиты, на обучение по охране труда, повышение квалификации работников по вопросам охраны труда, проведения  специальной оценки  условий труда. Это ведёт к нарушению прав трудящихся на безопасные условия труда и возникновению рисков получения ими производственных травм.</w:t>
      </w:r>
    </w:p>
    <w:p w14:paraId="302BA008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Проведение согласованной политики в области охраны труда на основе   программных мероприятий – необходимое условие для обеспечения динамичного и устойчивого развития экономики, повышения качества жизни населения и снижения производственного травматизма в районе.</w:t>
      </w:r>
    </w:p>
    <w:p w14:paraId="14A723E8" w14:textId="33EAABFF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В соответствии с этим в 2015-202</w:t>
      </w:r>
      <w:r w:rsidR="00C26226">
        <w:rPr>
          <w:rFonts w:ascii="Times New Roman" w:hAnsi="Times New Roman" w:cs="Times New Roman"/>
          <w:sz w:val="28"/>
          <w:szCs w:val="28"/>
        </w:rPr>
        <w:t>6</w:t>
      </w:r>
      <w:r w:rsidRPr="005E7A4D">
        <w:rPr>
          <w:rFonts w:ascii="Times New Roman" w:hAnsi="Times New Roman" w:cs="Times New Roman"/>
          <w:sz w:val="28"/>
          <w:szCs w:val="28"/>
        </w:rPr>
        <w:t xml:space="preserve"> годах работу в области улучшения условий и охраны труда в </w:t>
      </w:r>
      <w:r w:rsidR="00C06367">
        <w:rPr>
          <w:rFonts w:ascii="Times New Roman" w:hAnsi="Times New Roman" w:cs="Times New Roman"/>
          <w:sz w:val="28"/>
          <w:szCs w:val="28"/>
        </w:rPr>
        <w:t xml:space="preserve">муниципальном образовании «Муниципальный округ </w:t>
      </w:r>
      <w:r w:rsidRPr="005E7A4D">
        <w:rPr>
          <w:rFonts w:ascii="Times New Roman" w:hAnsi="Times New Roman" w:cs="Times New Roman"/>
          <w:sz w:val="28"/>
          <w:szCs w:val="28"/>
        </w:rPr>
        <w:t>Красногорск</w:t>
      </w:r>
      <w:r w:rsidR="00C06367">
        <w:rPr>
          <w:rFonts w:ascii="Times New Roman" w:hAnsi="Times New Roman" w:cs="Times New Roman"/>
          <w:sz w:val="28"/>
          <w:szCs w:val="28"/>
        </w:rPr>
        <w:t>ий</w:t>
      </w:r>
      <w:r w:rsidRPr="005E7A4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6367">
        <w:rPr>
          <w:rFonts w:ascii="Times New Roman" w:hAnsi="Times New Roman" w:cs="Times New Roman"/>
          <w:sz w:val="28"/>
          <w:szCs w:val="28"/>
        </w:rPr>
        <w:t xml:space="preserve"> Удмуртской Республики»</w:t>
      </w:r>
      <w:r w:rsidRPr="005E7A4D">
        <w:rPr>
          <w:rFonts w:ascii="Times New Roman" w:hAnsi="Times New Roman" w:cs="Times New Roman"/>
          <w:sz w:val="28"/>
          <w:szCs w:val="28"/>
        </w:rPr>
        <w:t xml:space="preserve"> необходимо сосредоточить по следующим направлениям:</w:t>
      </w:r>
    </w:p>
    <w:p w14:paraId="6B193C51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координация деятельности социальных партнёров – профессиональных союзов и других уполномоченных работниками представительных органов, объединений работодателей, органов местного самоуправления по использованию существующих, разработке и внедрению новых методов управления охраной труда;</w:t>
      </w:r>
    </w:p>
    <w:p w14:paraId="422BE2BE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содействие обеспечению работающих новыми высокоэффективными средствами индивидуальной и коллективной защиты, средствами гигиены труда, включая приборы контроля вредных и опасных производственных факторов;</w:t>
      </w:r>
    </w:p>
    <w:p w14:paraId="28A65B7B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реализация комплексного подхода к обеспечению производственной дисциплины, предупреждению аварийности и производственного травматизма;</w:t>
      </w:r>
    </w:p>
    <w:p w14:paraId="111049F7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совершенствование системы организации обучения и проверки знаний требований охраны труда руководителей и специалистов;</w:t>
      </w:r>
    </w:p>
    <w:p w14:paraId="38F238C3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пропаганда вопросов охраны труда, направленная на повышение компетентности работодателей и работников в данной области;</w:t>
      </w:r>
    </w:p>
    <w:p w14:paraId="3F7854E0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Необходимость повышения привлекательности рабочих мест, создание достойных, здоровых и безопасных условий труда, привлечение новой рабочей силы требует особого внимания к организации производства, обучению работников правилам безопасного ведения работ, соблюдению трудовой дисциплины, гигиены и санитарии. В связи с этим актуальной остаётся проблема обучения работников вопросам охраны труда, повышения культуры и пропаганды безопасного труда.</w:t>
      </w:r>
    </w:p>
    <w:p w14:paraId="065CEC85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Системный анализ работы в области охраны труда показал, что программный подход в этом направлении себя полностью оправдал, его необходимо использовать и в дальнейшем.</w:t>
      </w:r>
    </w:p>
    <w:p w14:paraId="35EA674F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7C8A15FD" w14:textId="77777777" w:rsidR="005E7A4D" w:rsidRPr="00ED03FA" w:rsidRDefault="005E7A4D" w:rsidP="005E7A4D">
      <w:pPr>
        <w:pStyle w:val="a8"/>
        <w:numPr>
          <w:ilvl w:val="0"/>
          <w:numId w:val="5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3FA">
        <w:rPr>
          <w:rFonts w:ascii="Times New Roman" w:hAnsi="Times New Roman" w:cs="Times New Roman"/>
          <w:b/>
          <w:sz w:val="28"/>
          <w:szCs w:val="28"/>
        </w:rPr>
        <w:t>Основа системы управления охраной труда</w:t>
      </w:r>
    </w:p>
    <w:p w14:paraId="587A9860" w14:textId="77777777" w:rsidR="005E7A4D" w:rsidRDefault="005E7A4D" w:rsidP="005E7A4D">
      <w:pPr>
        <w:pStyle w:val="a8"/>
        <w:spacing w:after="0" w:line="240" w:lineRule="auto"/>
        <w:ind w:left="0" w:firstLine="550"/>
        <w:rPr>
          <w:b/>
          <w:sz w:val="28"/>
          <w:szCs w:val="28"/>
        </w:rPr>
      </w:pPr>
    </w:p>
    <w:p w14:paraId="72347250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В основе системы  управления охраной труда должна стать система управления профессиональными рисками, которая станет основой управления </w:t>
      </w:r>
      <w:r w:rsidRPr="005E7A4D">
        <w:rPr>
          <w:rFonts w:ascii="Times New Roman" w:hAnsi="Times New Roman" w:cs="Times New Roman"/>
          <w:sz w:val="28"/>
          <w:szCs w:val="28"/>
        </w:rPr>
        <w:lastRenderedPageBreak/>
        <w:t>системой сохранения жизни и здоровья работников в процессе трудовой деятельности, охватывая все рабочие места.</w:t>
      </w:r>
    </w:p>
    <w:p w14:paraId="46F525F2" w14:textId="77777777" w:rsidR="00ED03FA" w:rsidRPr="00C06367" w:rsidRDefault="00ED03FA" w:rsidP="00C06367">
      <w:pPr>
        <w:jc w:val="both"/>
        <w:rPr>
          <w:sz w:val="28"/>
          <w:szCs w:val="28"/>
        </w:rPr>
      </w:pPr>
    </w:p>
    <w:p w14:paraId="69B3346D" w14:textId="77777777" w:rsidR="005E7A4D" w:rsidRPr="00ED03FA" w:rsidRDefault="005E7A4D" w:rsidP="005E7A4D">
      <w:pPr>
        <w:pStyle w:val="a8"/>
        <w:numPr>
          <w:ilvl w:val="0"/>
          <w:numId w:val="5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3FA">
        <w:rPr>
          <w:rFonts w:ascii="Times New Roman" w:hAnsi="Times New Roman" w:cs="Times New Roman"/>
          <w:b/>
          <w:sz w:val="28"/>
          <w:szCs w:val="28"/>
        </w:rPr>
        <w:t>Целевые индикаторы по годам реализации Программы</w:t>
      </w:r>
    </w:p>
    <w:p w14:paraId="1AEF2114" w14:textId="77777777" w:rsidR="005E7A4D" w:rsidRDefault="005E7A4D" w:rsidP="005E7A4D">
      <w:pPr>
        <w:pStyle w:val="a8"/>
        <w:spacing w:after="0" w:line="240" w:lineRule="auto"/>
        <w:ind w:left="0" w:firstLine="550"/>
        <w:rPr>
          <w:b/>
          <w:sz w:val="28"/>
          <w:szCs w:val="28"/>
        </w:rPr>
      </w:pPr>
    </w:p>
    <w:p w14:paraId="62D4A9D2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Целевыми индикаторами являются:</w:t>
      </w:r>
    </w:p>
    <w:p w14:paraId="1383C7EA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число дней нетрудоспособности у пострадавших на производстве с утратой трудоспособности на 1 рабочий день и более и со смертельным исходом в расчёте на 1 пострадавшего (дни);</w:t>
      </w:r>
    </w:p>
    <w:p w14:paraId="419921B1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численность пострадавших на производстве в расчёте на 1000 работающих (человек);</w:t>
      </w:r>
    </w:p>
    <w:p w14:paraId="2AAE5A4B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численность пострадавших при несчастных случаях на производстве с утратой трудоспособности на 1 рабочий день и более (человек). </w:t>
      </w:r>
    </w:p>
    <w:p w14:paraId="7DCAC4A9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Сумма средств потраченных на мероприятия по охране труда в расчете на одного работника (руб.);</w:t>
      </w:r>
    </w:p>
    <w:p w14:paraId="66E78A4B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Ожидаемым результатом реализации мероприятий Программы  прогнозируется:</w:t>
      </w:r>
    </w:p>
    <w:p w14:paraId="5BB145AC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снижение численности пострадавших при несчастных случаях на производстве с утратой трудоспособности на 1 рабочий день и более не менее чем на 75% от базового показателя, в том числе по годам, (относительно предыдущего года):</w:t>
      </w:r>
    </w:p>
    <w:p w14:paraId="3ACABCF0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2015 год – на 12,5%;</w:t>
      </w:r>
    </w:p>
    <w:p w14:paraId="0EBF1AC8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2016 год – на 14,3%;</w:t>
      </w:r>
    </w:p>
    <w:p w14:paraId="54732B18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2017 год – на 16,7%.</w:t>
      </w:r>
    </w:p>
    <w:p w14:paraId="614919A6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2018 год –  на 20%</w:t>
      </w:r>
    </w:p>
    <w:p w14:paraId="4C69DEA7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2019 год–  на 0%</w:t>
      </w:r>
    </w:p>
    <w:p w14:paraId="148F9559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2020 год–  на 0%</w:t>
      </w:r>
    </w:p>
    <w:p w14:paraId="6361214A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2021 год –  на 25%</w:t>
      </w:r>
    </w:p>
    <w:p w14:paraId="2047094C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2022год – на 0% </w:t>
      </w:r>
    </w:p>
    <w:p w14:paraId="603C7449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2023 год – 33%</w:t>
      </w:r>
    </w:p>
    <w:p w14:paraId="0A45FFE5" w14:textId="6061AE59" w:rsid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2024</w:t>
      </w:r>
      <w:r w:rsidR="00ED03FA">
        <w:rPr>
          <w:rFonts w:ascii="Times New Roman" w:hAnsi="Times New Roman" w:cs="Times New Roman"/>
          <w:sz w:val="28"/>
          <w:szCs w:val="28"/>
        </w:rPr>
        <w:t xml:space="preserve"> </w:t>
      </w:r>
      <w:r w:rsidRPr="005E7A4D">
        <w:rPr>
          <w:rFonts w:ascii="Times New Roman" w:hAnsi="Times New Roman" w:cs="Times New Roman"/>
          <w:sz w:val="28"/>
          <w:szCs w:val="28"/>
        </w:rPr>
        <w:t>год  - придерживаться пороговых значений;</w:t>
      </w:r>
    </w:p>
    <w:p w14:paraId="12120B32" w14:textId="00327915" w:rsidR="00ED03FA" w:rsidRDefault="00ED03FA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пр</w:t>
      </w:r>
      <w:r w:rsidR="00C26226">
        <w:rPr>
          <w:rFonts w:ascii="Times New Roman" w:hAnsi="Times New Roman" w:cs="Times New Roman"/>
          <w:sz w:val="28"/>
          <w:szCs w:val="28"/>
        </w:rPr>
        <w:t>идерживаться пороговых значений;</w:t>
      </w:r>
    </w:p>
    <w:p w14:paraId="2B5BCDF5" w14:textId="764D63EB" w:rsidR="00C26226" w:rsidRPr="005E7A4D" w:rsidRDefault="00C26226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– придерживаться пороговых значений.</w:t>
      </w:r>
    </w:p>
    <w:p w14:paraId="3A76B2D5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снижение численности пострадавших на производстве в расчёте на 1000 работающих не менее чем на 47%, в том числе по годам, (относительно предыдущего года):</w:t>
      </w:r>
    </w:p>
    <w:p w14:paraId="76B76985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2015 год –на 7,5%; </w:t>
      </w:r>
    </w:p>
    <w:p w14:paraId="755812D7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2016 год – на 14,3%; </w:t>
      </w:r>
    </w:p>
    <w:p w14:paraId="4ED7C84D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2017 год –на 6%;</w:t>
      </w:r>
    </w:p>
    <w:p w14:paraId="472C181A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2018 год – на 11,8%</w:t>
      </w:r>
    </w:p>
    <w:p w14:paraId="01A56707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2019 год –  на 0%;  </w:t>
      </w:r>
    </w:p>
    <w:p w14:paraId="416E3941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2020 год  -   на 0%;</w:t>
      </w:r>
    </w:p>
    <w:p w14:paraId="3C9757EB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2021 год – на 13,4%</w:t>
      </w:r>
    </w:p>
    <w:p w14:paraId="1514A77E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2022 год – на 0%</w:t>
      </w:r>
    </w:p>
    <w:p w14:paraId="546A4D70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2023 год – на  7,7%</w:t>
      </w:r>
    </w:p>
    <w:p w14:paraId="0D29922A" w14:textId="44B0C786" w:rsid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2024 год –  придерживаться пороговых значений; </w:t>
      </w:r>
    </w:p>
    <w:p w14:paraId="4CE32FA1" w14:textId="18714117" w:rsidR="00ED03FA" w:rsidRDefault="00ED03FA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- </w:t>
      </w:r>
      <w:r w:rsidRPr="005E7A4D">
        <w:rPr>
          <w:rFonts w:ascii="Times New Roman" w:hAnsi="Times New Roman" w:cs="Times New Roman"/>
          <w:sz w:val="28"/>
          <w:szCs w:val="28"/>
        </w:rPr>
        <w:t>придерживаться пороговых значений</w:t>
      </w:r>
      <w:r w:rsidR="00C26226">
        <w:rPr>
          <w:rFonts w:ascii="Times New Roman" w:hAnsi="Times New Roman" w:cs="Times New Roman"/>
          <w:sz w:val="28"/>
          <w:szCs w:val="28"/>
        </w:rPr>
        <w:t>;</w:t>
      </w:r>
    </w:p>
    <w:p w14:paraId="5FE138A1" w14:textId="34F893BC" w:rsidR="00C26226" w:rsidRPr="005E7A4D" w:rsidRDefault="00C26226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год - </w:t>
      </w:r>
      <w:r w:rsidRPr="005E7A4D">
        <w:rPr>
          <w:rFonts w:ascii="Times New Roman" w:hAnsi="Times New Roman" w:cs="Times New Roman"/>
          <w:sz w:val="28"/>
          <w:szCs w:val="28"/>
        </w:rPr>
        <w:t>придерживаться пороговых 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D90BE2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lastRenderedPageBreak/>
        <w:t>снижение числа дней нетрудоспособности у пострадавших на производстве с утратой трудоспособности на 1 рабочий день и более и со смертельным исходом в расчёте на 1 пострадавшего не менее чем на 71% от базового показателя, в том числе по годам, (относительно предыдущего года):</w:t>
      </w:r>
    </w:p>
    <w:p w14:paraId="37A9A08A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018093E5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2015 год – на 14%; </w:t>
      </w:r>
    </w:p>
    <w:p w14:paraId="3CB66FCA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2016 год – на 12%; </w:t>
      </w:r>
    </w:p>
    <w:p w14:paraId="3DEB69AE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2017 год – на 12,5%.</w:t>
      </w:r>
    </w:p>
    <w:p w14:paraId="0B422097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2018 год  -   на 20%</w:t>
      </w:r>
    </w:p>
    <w:p w14:paraId="02E8F54F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2019 год  - на 5%</w:t>
      </w:r>
    </w:p>
    <w:p w14:paraId="3E1790DF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2020 год – на  0%</w:t>
      </w:r>
    </w:p>
    <w:p w14:paraId="291D8532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2021год – на  15%</w:t>
      </w:r>
    </w:p>
    <w:p w14:paraId="6C8B92E6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2022 год -  на  0%</w:t>
      </w:r>
    </w:p>
    <w:p w14:paraId="418F6330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2023 год – на 15% </w:t>
      </w:r>
    </w:p>
    <w:p w14:paraId="34DCF5FD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2024 год - придерживаться пороговых значений; </w:t>
      </w:r>
    </w:p>
    <w:p w14:paraId="1BD5C4AD" w14:textId="6845D280" w:rsidR="005E7A4D" w:rsidRDefault="00ED03FA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-</w:t>
      </w:r>
      <w:r w:rsidRPr="00ED03FA">
        <w:rPr>
          <w:rFonts w:ascii="Times New Roman" w:hAnsi="Times New Roman" w:cs="Times New Roman"/>
          <w:sz w:val="28"/>
          <w:szCs w:val="28"/>
        </w:rPr>
        <w:t xml:space="preserve"> </w:t>
      </w:r>
      <w:r w:rsidRPr="005E7A4D">
        <w:rPr>
          <w:rFonts w:ascii="Times New Roman" w:hAnsi="Times New Roman" w:cs="Times New Roman"/>
          <w:sz w:val="28"/>
          <w:szCs w:val="28"/>
        </w:rPr>
        <w:t>придерживаться пороговых значений</w:t>
      </w:r>
      <w:r w:rsidR="00C26226">
        <w:rPr>
          <w:rFonts w:ascii="Times New Roman" w:hAnsi="Times New Roman" w:cs="Times New Roman"/>
          <w:sz w:val="28"/>
          <w:szCs w:val="28"/>
        </w:rPr>
        <w:t>;</w:t>
      </w:r>
    </w:p>
    <w:p w14:paraId="59A9719F" w14:textId="5F0698A0" w:rsidR="00C26226" w:rsidRPr="005E7A4D" w:rsidRDefault="00C26226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-</w:t>
      </w:r>
      <w:r w:rsidRPr="00ED03FA">
        <w:rPr>
          <w:rFonts w:ascii="Times New Roman" w:hAnsi="Times New Roman" w:cs="Times New Roman"/>
          <w:sz w:val="28"/>
          <w:szCs w:val="28"/>
        </w:rPr>
        <w:t xml:space="preserve"> </w:t>
      </w:r>
      <w:r w:rsidRPr="005E7A4D">
        <w:rPr>
          <w:rFonts w:ascii="Times New Roman" w:hAnsi="Times New Roman" w:cs="Times New Roman"/>
          <w:sz w:val="28"/>
          <w:szCs w:val="28"/>
        </w:rPr>
        <w:t>придерживаться пороговых 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E6EB8C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Увеличение суммы средств потраченных на мероприятия по охране труда в расчете на одного работника  за 10 лет не менее чем на 150%, в том числе по годам: </w:t>
      </w:r>
    </w:p>
    <w:p w14:paraId="1FE75DBC" w14:textId="77777777" w:rsidR="005E7A4D" w:rsidRPr="005E7A4D" w:rsidRDefault="005E7A4D" w:rsidP="005E7A4D">
      <w:pPr>
        <w:pStyle w:val="a8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2015 год – на 15%  </w:t>
      </w:r>
      <w:r w:rsidRPr="005E7A4D">
        <w:rPr>
          <w:rFonts w:ascii="Times New Roman" w:hAnsi="Times New Roman" w:cs="Times New Roman"/>
          <w:sz w:val="28"/>
          <w:szCs w:val="28"/>
        </w:rPr>
        <w:tab/>
        <w:t>2021год – 15%</w:t>
      </w:r>
    </w:p>
    <w:p w14:paraId="0A03C327" w14:textId="77777777" w:rsidR="005E7A4D" w:rsidRPr="005E7A4D" w:rsidRDefault="005E7A4D" w:rsidP="005E7A4D">
      <w:pPr>
        <w:pStyle w:val="a8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2016 год – на  15%; </w:t>
      </w:r>
      <w:r w:rsidRPr="005E7A4D">
        <w:rPr>
          <w:rFonts w:ascii="Times New Roman" w:hAnsi="Times New Roman" w:cs="Times New Roman"/>
          <w:sz w:val="28"/>
          <w:szCs w:val="28"/>
        </w:rPr>
        <w:tab/>
        <w:t>2022год – 15%</w:t>
      </w:r>
    </w:p>
    <w:p w14:paraId="4D625814" w14:textId="77777777" w:rsidR="005E7A4D" w:rsidRPr="005E7A4D" w:rsidRDefault="005E7A4D" w:rsidP="005E7A4D">
      <w:pPr>
        <w:pStyle w:val="a8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2017 год – на  15%.</w:t>
      </w:r>
      <w:r w:rsidRPr="005E7A4D">
        <w:rPr>
          <w:rFonts w:ascii="Times New Roman" w:hAnsi="Times New Roman" w:cs="Times New Roman"/>
          <w:sz w:val="28"/>
          <w:szCs w:val="28"/>
        </w:rPr>
        <w:tab/>
        <w:t>2023год – 15%</w:t>
      </w:r>
    </w:p>
    <w:p w14:paraId="50D9D7D9" w14:textId="77777777" w:rsidR="005E7A4D" w:rsidRPr="005E7A4D" w:rsidRDefault="005E7A4D" w:rsidP="005E7A4D">
      <w:pPr>
        <w:pStyle w:val="a8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2018 год -  на  15%</w:t>
      </w:r>
      <w:r w:rsidRPr="005E7A4D">
        <w:rPr>
          <w:rFonts w:ascii="Times New Roman" w:hAnsi="Times New Roman" w:cs="Times New Roman"/>
          <w:sz w:val="28"/>
          <w:szCs w:val="28"/>
        </w:rPr>
        <w:tab/>
        <w:t>2024год  - 15%</w:t>
      </w:r>
    </w:p>
    <w:p w14:paraId="503A7ED7" w14:textId="556AF469" w:rsidR="005E7A4D" w:rsidRPr="005E7A4D" w:rsidRDefault="005E7A4D" w:rsidP="00ED03FA">
      <w:pPr>
        <w:pStyle w:val="a8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2019 год  - на  15%</w:t>
      </w:r>
      <w:r w:rsidR="00ED03FA">
        <w:rPr>
          <w:rFonts w:ascii="Times New Roman" w:hAnsi="Times New Roman" w:cs="Times New Roman"/>
          <w:sz w:val="28"/>
          <w:szCs w:val="28"/>
        </w:rPr>
        <w:tab/>
        <w:t>2025 год – 15%</w:t>
      </w:r>
    </w:p>
    <w:p w14:paraId="6F20E43B" w14:textId="00716196" w:rsidR="005E7A4D" w:rsidRPr="005E7A4D" w:rsidRDefault="005E7A4D" w:rsidP="00C26226">
      <w:pPr>
        <w:pStyle w:val="a8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2020 год – на   15%</w:t>
      </w:r>
      <w:r w:rsidR="00C26226">
        <w:rPr>
          <w:rFonts w:ascii="Times New Roman" w:hAnsi="Times New Roman" w:cs="Times New Roman"/>
          <w:sz w:val="28"/>
          <w:szCs w:val="28"/>
        </w:rPr>
        <w:tab/>
        <w:t>2026 год – 15%</w:t>
      </w:r>
    </w:p>
    <w:p w14:paraId="5BE09B60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52B59A19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Целевые индикаторы и показатели эффективности, характеризующие результаты реализации Программы отражены в приложении № 2 к Программе.</w:t>
      </w:r>
    </w:p>
    <w:p w14:paraId="1BE5A453" w14:textId="77777777" w:rsidR="005E7A4D" w:rsidRDefault="005E7A4D" w:rsidP="005E7A4D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53DDC590" w14:textId="77777777" w:rsidR="005E7A4D" w:rsidRPr="00ED03FA" w:rsidRDefault="005E7A4D" w:rsidP="00F36493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3FA"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</w:t>
      </w:r>
    </w:p>
    <w:p w14:paraId="7DF1151A" w14:textId="77777777" w:rsidR="005E7A4D" w:rsidRDefault="005E7A4D" w:rsidP="005E7A4D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24C386F3" w14:textId="5F84E6A4" w:rsidR="005E7A4D" w:rsidRPr="005E7A4D" w:rsidRDefault="005E7A4D" w:rsidP="005E7A4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A4D">
        <w:rPr>
          <w:rFonts w:ascii="Times New Roman" w:hAnsi="Times New Roman" w:cs="Times New Roman"/>
          <w:bCs/>
          <w:sz w:val="28"/>
          <w:szCs w:val="28"/>
        </w:rPr>
        <w:t>Срок реализации - 2015-202</w:t>
      </w:r>
      <w:r w:rsidR="00C26226">
        <w:rPr>
          <w:rFonts w:ascii="Times New Roman" w:hAnsi="Times New Roman" w:cs="Times New Roman"/>
          <w:bCs/>
          <w:sz w:val="28"/>
          <w:szCs w:val="28"/>
        </w:rPr>
        <w:t>6</w:t>
      </w:r>
      <w:r w:rsidRPr="005E7A4D">
        <w:rPr>
          <w:rFonts w:ascii="Times New Roman" w:hAnsi="Times New Roman" w:cs="Times New Roman"/>
          <w:bCs/>
          <w:sz w:val="28"/>
          <w:szCs w:val="28"/>
        </w:rPr>
        <w:t xml:space="preserve"> годы. </w:t>
      </w:r>
    </w:p>
    <w:p w14:paraId="7C1CDF88" w14:textId="77777777" w:rsidR="005E7A4D" w:rsidRPr="005E7A4D" w:rsidRDefault="005E7A4D" w:rsidP="005E7A4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A4D">
        <w:rPr>
          <w:rFonts w:ascii="Times New Roman" w:hAnsi="Times New Roman" w:cs="Times New Roman"/>
          <w:bCs/>
          <w:sz w:val="28"/>
          <w:szCs w:val="28"/>
        </w:rPr>
        <w:t>Этапы реализации подпрограммы не выделяются.</w:t>
      </w:r>
    </w:p>
    <w:p w14:paraId="7AB85AA4" w14:textId="77777777" w:rsidR="005E7A4D" w:rsidRPr="00B77224" w:rsidRDefault="005E7A4D" w:rsidP="005E7A4D">
      <w:pPr>
        <w:pStyle w:val="a8"/>
        <w:spacing w:after="0" w:line="240" w:lineRule="auto"/>
        <w:jc w:val="both"/>
        <w:rPr>
          <w:sz w:val="28"/>
          <w:szCs w:val="28"/>
        </w:rPr>
      </w:pPr>
    </w:p>
    <w:p w14:paraId="0D7A37B3" w14:textId="77777777" w:rsidR="005E7A4D" w:rsidRPr="00ED03FA" w:rsidRDefault="005E7A4D" w:rsidP="005E7A4D">
      <w:pPr>
        <w:pStyle w:val="a8"/>
        <w:numPr>
          <w:ilvl w:val="0"/>
          <w:numId w:val="5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3FA">
        <w:rPr>
          <w:rFonts w:ascii="Times New Roman" w:hAnsi="Times New Roman" w:cs="Times New Roman"/>
          <w:b/>
          <w:sz w:val="28"/>
          <w:szCs w:val="28"/>
        </w:rPr>
        <w:t>План мероприятий Программы</w:t>
      </w:r>
    </w:p>
    <w:p w14:paraId="24B773B8" w14:textId="77777777" w:rsidR="005E7A4D" w:rsidRDefault="005E7A4D" w:rsidP="005E7A4D">
      <w:pPr>
        <w:pStyle w:val="a8"/>
        <w:spacing w:after="0" w:line="240" w:lineRule="auto"/>
        <w:ind w:left="0" w:firstLine="550"/>
        <w:rPr>
          <w:b/>
          <w:sz w:val="28"/>
          <w:szCs w:val="28"/>
        </w:rPr>
      </w:pPr>
    </w:p>
    <w:p w14:paraId="2CDF1B55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В связи с прогнозируемыми Программой социально-экономического развития Красногорского района на 2015-2020 годы социальным благополучием, повышением уровня и продолжительности жизни населения района, обеспечением устойчивого экономического роста и развития района, его конкурентоспособности по увеличению темпов роста валового национального продукта при реализации Программы создаётся социально-экономическая база для реализации конституционных прав работников на здоровые и безопасные условия труда, обеспечение правовой грамотности работников, обеспечение работодателями требований охраны труда, установленных Трудовым кодексом Российской Федерации и Федеральным законом «Об обязательном социальном </w:t>
      </w:r>
      <w:r w:rsidRPr="005E7A4D">
        <w:rPr>
          <w:rFonts w:ascii="Times New Roman" w:hAnsi="Times New Roman" w:cs="Times New Roman"/>
          <w:sz w:val="28"/>
          <w:szCs w:val="28"/>
        </w:rPr>
        <w:lastRenderedPageBreak/>
        <w:t>страховании от несчастных случаев на производстве и профессиональных заболеваний».</w:t>
      </w:r>
    </w:p>
    <w:p w14:paraId="06285C48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Программой определены приоритетные направления деятельности: разработка комплекса взаимосвязанных мер правового, организационного, технического, информационного, образовательного и научного обеспечения охраны труда, направленных на реализацию государственной политики в области охраны труда.</w:t>
      </w:r>
    </w:p>
    <w:p w14:paraId="5568E5CF" w14:textId="77777777" w:rsidR="005E7A4D" w:rsidRPr="005E7A4D" w:rsidRDefault="005E7A4D" w:rsidP="005E7A4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45241F" w14:textId="77777777" w:rsidR="005E7A4D" w:rsidRPr="005E7A4D" w:rsidRDefault="005E7A4D" w:rsidP="005E7A4D">
      <w:pPr>
        <w:pStyle w:val="a8"/>
        <w:numPr>
          <w:ilvl w:val="1"/>
          <w:numId w:val="5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D">
        <w:rPr>
          <w:rFonts w:ascii="Times New Roman" w:hAnsi="Times New Roman" w:cs="Times New Roman"/>
          <w:b/>
          <w:sz w:val="28"/>
          <w:szCs w:val="28"/>
        </w:rPr>
        <w:t>Организационное и техническое обеспечение условий и охраны труда</w:t>
      </w:r>
    </w:p>
    <w:p w14:paraId="5B877EA5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В области организационного и технического обеспечения Программа предусматривает следующие направления работ:</w:t>
      </w:r>
    </w:p>
    <w:p w14:paraId="7812616C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распространение сборников правовых актов по охране труда для органов местного самоуправления, профсоюзов, работодателей;</w:t>
      </w:r>
    </w:p>
    <w:p w14:paraId="74305222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организация и проведение тематических конференций, семинаров по вопросам безопасности труда, в том числе выездных на предприятиях района;</w:t>
      </w:r>
    </w:p>
    <w:p w14:paraId="7CCBE3C0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организация и проведение расширенного «Дня охраны труда» с привлечением Министерства труда, надзорных органов, органов местного самоуправления, профсоюзов и работодателей, а также выставок и семинаров по современным средствам индивидуальной защиты и безопасности труда;</w:t>
      </w:r>
    </w:p>
    <w:p w14:paraId="34ED3144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участие в республиканском смотре-конкурсе на лучшую организацию работы по охране труда в Удмуртской Республике;</w:t>
      </w:r>
    </w:p>
    <w:p w14:paraId="0A87C291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организация и проведение районного смотра-конкурса на лучшую организацию работы по охране труда;</w:t>
      </w:r>
    </w:p>
    <w:p w14:paraId="153FE562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организация месячника по охране труда;</w:t>
      </w:r>
    </w:p>
    <w:p w14:paraId="4F4F96A0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организация и проведение ежегодного мониторинга состояния условий и охраны труда в муниципальных образованиях, опросов общественного мнения по выявлению проблем в области охраны труда.</w:t>
      </w:r>
    </w:p>
    <w:p w14:paraId="3B52508A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5FE8A4DC" w14:textId="77777777" w:rsidR="005E7A4D" w:rsidRPr="005E7A4D" w:rsidRDefault="005E7A4D" w:rsidP="005E7A4D">
      <w:pPr>
        <w:pStyle w:val="a8"/>
        <w:numPr>
          <w:ilvl w:val="1"/>
          <w:numId w:val="5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D">
        <w:rPr>
          <w:rFonts w:ascii="Times New Roman" w:hAnsi="Times New Roman" w:cs="Times New Roman"/>
          <w:b/>
          <w:sz w:val="28"/>
          <w:szCs w:val="28"/>
        </w:rPr>
        <w:t>Информационное и образовательное обеспечение охраны труда</w:t>
      </w:r>
    </w:p>
    <w:p w14:paraId="7B0966E2" w14:textId="77777777" w:rsidR="005E7A4D" w:rsidRPr="005E7A4D" w:rsidRDefault="005E7A4D" w:rsidP="005E7A4D">
      <w:pPr>
        <w:pStyle w:val="a8"/>
        <w:spacing w:after="0" w:line="240" w:lineRule="auto"/>
        <w:ind w:left="0" w:firstLine="550"/>
        <w:rPr>
          <w:rFonts w:ascii="Times New Roman" w:hAnsi="Times New Roman" w:cs="Times New Roman"/>
          <w:b/>
          <w:sz w:val="28"/>
          <w:szCs w:val="28"/>
        </w:rPr>
      </w:pPr>
    </w:p>
    <w:p w14:paraId="32BCD993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>Данный раздел Программы направлен на улучшение информационного обеспечения в области охраны труда органов местного самоуправления, работодателей и специалистов по охране труда, изучение и распространение передового опыта работы по охране труда, освещение в СМИ вопросов охраны труда, производственного травматизма, социального страхования от несчастных случаев на производстве и профессиональных заболеваний.</w:t>
      </w:r>
    </w:p>
    <w:p w14:paraId="11F39E6B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Мероприятия по образовательному обеспечению охраны труда направлены, прежде всего, на повышение уровня знаний по охране труда всех участников трудовых отношений и включают в себя мероприятия по организации обучения  охране труда руководителей и специалистов.     Главная цель этих мероприятий – повышение уровня знаний по охране труда руководителей, специалистов, работников, так как неудовлетворительное состояние безопасности труда наряду с причинами экономического и организационно-правового характера связано с отсутствием у работодателей и работников необходимого объёма знаний, требований законодательных и иных нормативных правовых актов по охране труда. Социальный эффект от информационного и образовательного обеспечения в области охраны труда связан с повышением информированности и </w:t>
      </w:r>
      <w:r w:rsidRPr="005E7A4D">
        <w:rPr>
          <w:rFonts w:ascii="Times New Roman" w:hAnsi="Times New Roman" w:cs="Times New Roman"/>
          <w:sz w:val="28"/>
          <w:szCs w:val="28"/>
        </w:rPr>
        <w:lastRenderedPageBreak/>
        <w:t>компетентности работников, распространением и внедрением передового опыта по охране труда, удовлетворением потребности в информации и документации по охране труда.</w:t>
      </w:r>
    </w:p>
    <w:p w14:paraId="48C81837" w14:textId="3F55CAF3" w:rsidR="00ED03FA" w:rsidRPr="00C06367" w:rsidRDefault="00ED03FA" w:rsidP="00C06367">
      <w:pPr>
        <w:jc w:val="both"/>
        <w:rPr>
          <w:sz w:val="28"/>
          <w:szCs w:val="28"/>
        </w:rPr>
      </w:pPr>
    </w:p>
    <w:p w14:paraId="5957A55E" w14:textId="77777777" w:rsidR="00ED03FA" w:rsidRPr="005E7A4D" w:rsidRDefault="00ED03FA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1A9E9A55" w14:textId="77777777" w:rsidR="005E7A4D" w:rsidRPr="005E7A4D" w:rsidRDefault="005E7A4D" w:rsidP="005E7A4D">
      <w:pPr>
        <w:pStyle w:val="a8"/>
        <w:numPr>
          <w:ilvl w:val="1"/>
          <w:numId w:val="5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D">
        <w:rPr>
          <w:rFonts w:ascii="Times New Roman" w:hAnsi="Times New Roman" w:cs="Times New Roman"/>
          <w:b/>
          <w:sz w:val="28"/>
          <w:szCs w:val="28"/>
        </w:rPr>
        <w:t>Создание базисной основы в области охраны труда</w:t>
      </w:r>
    </w:p>
    <w:p w14:paraId="519381F9" w14:textId="77777777" w:rsidR="005E7A4D" w:rsidRPr="005E7A4D" w:rsidRDefault="005E7A4D" w:rsidP="005E7A4D">
      <w:pPr>
        <w:pStyle w:val="a8"/>
        <w:spacing w:after="0" w:line="240" w:lineRule="auto"/>
        <w:ind w:left="0" w:firstLine="550"/>
        <w:rPr>
          <w:rFonts w:ascii="Times New Roman" w:hAnsi="Times New Roman" w:cs="Times New Roman"/>
          <w:b/>
          <w:sz w:val="28"/>
          <w:szCs w:val="28"/>
        </w:rPr>
      </w:pPr>
    </w:p>
    <w:p w14:paraId="22EE1828" w14:textId="77777777" w:rsidR="005E7A4D" w:rsidRPr="005E7A4D" w:rsidRDefault="005E7A4D" w:rsidP="005E7A4D">
      <w:pPr>
        <w:ind w:firstLine="550"/>
        <w:jc w:val="both"/>
        <w:rPr>
          <w:sz w:val="28"/>
          <w:szCs w:val="28"/>
        </w:rPr>
      </w:pPr>
      <w:r w:rsidRPr="005E7A4D">
        <w:rPr>
          <w:sz w:val="28"/>
          <w:szCs w:val="28"/>
        </w:rPr>
        <w:t>Программа предполагает выполнение мероприятий, которые позволят получить важные практические результаты на основе современных требований по организации трудового процесса, привести систему управления охраной труда в районе в гармонизацию с имеющимися стандартами в области безопасности труда и создать базисную основу улучшения условий и охраны труда в Красногорском районе. В данном разделе предусматривается разработка модели системы управления охраной труда, гармонизированной с имеющимися стандартами, управления рисками повреждения здоровья, работающими на основе научных исследований с привлечением специализированных организаций, занимающихся научной деятельностью. Социально-экономическая эффективность от реализации данного раздела Программы выражается в предупреждении риска возникновения и снижении уровня производственного травматизма и профессиональной заболеваемости в районе.</w:t>
      </w:r>
    </w:p>
    <w:p w14:paraId="2321832F" w14:textId="77777777" w:rsidR="005E7A4D" w:rsidRPr="005E7A4D" w:rsidRDefault="005E7A4D" w:rsidP="005E7A4D">
      <w:pPr>
        <w:ind w:firstLine="550"/>
        <w:jc w:val="both"/>
        <w:rPr>
          <w:sz w:val="28"/>
          <w:szCs w:val="28"/>
        </w:rPr>
      </w:pPr>
      <w:r w:rsidRPr="005E7A4D">
        <w:rPr>
          <w:sz w:val="28"/>
          <w:szCs w:val="28"/>
        </w:rPr>
        <w:t>План мероприятий Программы приведён в приложении №1 к Программе.</w:t>
      </w:r>
    </w:p>
    <w:p w14:paraId="57B274F2" w14:textId="77777777" w:rsidR="005E7A4D" w:rsidRDefault="005E7A4D" w:rsidP="005E7A4D">
      <w:pPr>
        <w:ind w:firstLine="550"/>
        <w:jc w:val="both"/>
        <w:rPr>
          <w:sz w:val="28"/>
          <w:szCs w:val="28"/>
        </w:rPr>
      </w:pPr>
    </w:p>
    <w:p w14:paraId="743D3DB4" w14:textId="77777777" w:rsidR="005E7A4D" w:rsidRPr="00ED03FA" w:rsidRDefault="005E7A4D" w:rsidP="005E7A4D">
      <w:pPr>
        <w:pStyle w:val="a8"/>
        <w:numPr>
          <w:ilvl w:val="0"/>
          <w:numId w:val="5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3FA"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Программы</w:t>
      </w:r>
    </w:p>
    <w:p w14:paraId="6C7521C4" w14:textId="77777777" w:rsidR="005E7A4D" w:rsidRDefault="005E7A4D" w:rsidP="005E7A4D">
      <w:pPr>
        <w:pStyle w:val="a8"/>
        <w:spacing w:after="0" w:line="240" w:lineRule="auto"/>
        <w:ind w:left="0" w:firstLine="550"/>
        <w:rPr>
          <w:b/>
          <w:sz w:val="28"/>
          <w:szCs w:val="28"/>
        </w:rPr>
      </w:pPr>
    </w:p>
    <w:p w14:paraId="649D5450" w14:textId="77777777" w:rsidR="005E7A4D" w:rsidRDefault="005E7A4D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предусматривается за счёт средств бюджета Красногорского района.</w:t>
      </w:r>
    </w:p>
    <w:p w14:paraId="02B86180" w14:textId="77777777" w:rsidR="005E7A4D" w:rsidRDefault="005E7A4D" w:rsidP="005E7A4D">
      <w:pPr>
        <w:ind w:firstLine="550"/>
        <w:jc w:val="both"/>
        <w:rPr>
          <w:sz w:val="28"/>
          <w:szCs w:val="28"/>
        </w:rPr>
      </w:pPr>
    </w:p>
    <w:tbl>
      <w:tblPr>
        <w:tblW w:w="105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0"/>
        <w:gridCol w:w="907"/>
        <w:gridCol w:w="616"/>
        <w:gridCol w:w="616"/>
        <w:gridCol w:w="616"/>
        <w:gridCol w:w="616"/>
        <w:gridCol w:w="616"/>
        <w:gridCol w:w="616"/>
        <w:gridCol w:w="616"/>
        <w:gridCol w:w="628"/>
        <w:gridCol w:w="616"/>
        <w:gridCol w:w="620"/>
        <w:gridCol w:w="616"/>
        <w:gridCol w:w="616"/>
      </w:tblGrid>
      <w:tr w:rsidR="00C26226" w14:paraId="4D6C22F5" w14:textId="27829E40" w:rsidTr="005D26DD">
        <w:trPr>
          <w:cantSplit/>
          <w:trHeight w:val="321"/>
          <w:jc w:val="center"/>
        </w:trPr>
        <w:tc>
          <w:tcPr>
            <w:tcW w:w="2510" w:type="dxa"/>
            <w:vMerge w:val="restart"/>
            <w:vAlign w:val="center"/>
          </w:tcPr>
          <w:p w14:paraId="76811635" w14:textId="77777777" w:rsidR="00C26226" w:rsidRDefault="00C26226" w:rsidP="00DC6712">
            <w:pPr>
              <w:ind w:firstLine="5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8075" w:type="dxa"/>
            <w:gridSpan w:val="13"/>
            <w:tcBorders>
              <w:bottom w:val="single" w:sz="4" w:space="0" w:color="auto"/>
            </w:tcBorders>
          </w:tcPr>
          <w:p w14:paraId="58FDD537" w14:textId="301475A3" w:rsidR="00C26226" w:rsidRDefault="00C26226" w:rsidP="00DC6712">
            <w:pPr>
              <w:ind w:firstLine="5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объём финансирования, тыс. руб.</w:t>
            </w:r>
          </w:p>
        </w:tc>
      </w:tr>
      <w:tr w:rsidR="00C26226" w14:paraId="768F122F" w14:textId="1CE98243" w:rsidTr="005D26DD">
        <w:trPr>
          <w:cantSplit/>
          <w:trHeight w:val="292"/>
          <w:jc w:val="center"/>
        </w:trPr>
        <w:tc>
          <w:tcPr>
            <w:tcW w:w="2510" w:type="dxa"/>
            <w:vMerge/>
          </w:tcPr>
          <w:p w14:paraId="4885F70E" w14:textId="77777777" w:rsidR="00C26226" w:rsidRDefault="00C26226" w:rsidP="00DC6712">
            <w:pPr>
              <w:ind w:firstLine="550"/>
              <w:jc w:val="both"/>
              <w:rPr>
                <w:sz w:val="28"/>
                <w:szCs w:val="28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  <w:vAlign w:val="center"/>
          </w:tcPr>
          <w:p w14:paraId="5663BD0F" w14:textId="77777777" w:rsidR="00C26226" w:rsidRDefault="00C26226" w:rsidP="00DC6712">
            <w:pPr>
              <w:ind w:firstLine="550"/>
              <w:jc w:val="center"/>
              <w:rPr>
                <w:sz w:val="28"/>
                <w:szCs w:val="28"/>
              </w:rPr>
            </w:pPr>
          </w:p>
          <w:p w14:paraId="4B58D4A5" w14:textId="77777777" w:rsidR="00C26226" w:rsidRDefault="00C26226" w:rsidP="00DC6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721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711AA" w14:textId="5443FE37" w:rsidR="00C26226" w:rsidRDefault="00C26226" w:rsidP="00DC6712">
            <w:pPr>
              <w:ind w:firstLine="5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C26226" w14:paraId="29F1174F" w14:textId="6CAD91FA" w:rsidTr="005D26DD">
        <w:trPr>
          <w:cantSplit/>
          <w:trHeight w:val="321"/>
          <w:jc w:val="center"/>
        </w:trPr>
        <w:tc>
          <w:tcPr>
            <w:tcW w:w="2510" w:type="dxa"/>
            <w:vMerge/>
          </w:tcPr>
          <w:p w14:paraId="69B998B9" w14:textId="77777777" w:rsidR="00C26226" w:rsidRDefault="00C26226" w:rsidP="00DC6712">
            <w:pPr>
              <w:ind w:firstLine="550"/>
              <w:jc w:val="both"/>
              <w:rPr>
                <w:sz w:val="28"/>
                <w:szCs w:val="28"/>
              </w:rPr>
            </w:pPr>
          </w:p>
        </w:tc>
        <w:tc>
          <w:tcPr>
            <w:tcW w:w="863" w:type="dxa"/>
            <w:vMerge/>
          </w:tcPr>
          <w:p w14:paraId="1024D098" w14:textId="77777777" w:rsidR="00C26226" w:rsidRDefault="00C26226" w:rsidP="00DC6712">
            <w:pPr>
              <w:ind w:firstLine="550"/>
              <w:jc w:val="both"/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  <w:vAlign w:val="center"/>
          </w:tcPr>
          <w:p w14:paraId="6F631375" w14:textId="77777777" w:rsidR="00C26226" w:rsidRPr="005A79DC" w:rsidRDefault="00C26226" w:rsidP="00DC6712">
            <w:r w:rsidRPr="005A79DC">
              <w:t>2015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vAlign w:val="center"/>
          </w:tcPr>
          <w:p w14:paraId="46EE7134" w14:textId="77777777" w:rsidR="00C26226" w:rsidRPr="00CC31A8" w:rsidRDefault="00C26226" w:rsidP="00DC6712">
            <w:r w:rsidRPr="00CC31A8">
              <w:t>2016</w:t>
            </w:r>
          </w:p>
        </w:tc>
        <w:tc>
          <w:tcPr>
            <w:tcW w:w="594" w:type="dxa"/>
            <w:tcBorders>
              <w:top w:val="single" w:sz="4" w:space="0" w:color="auto"/>
            </w:tcBorders>
            <w:vAlign w:val="center"/>
          </w:tcPr>
          <w:p w14:paraId="4479C1EA" w14:textId="77777777" w:rsidR="00C26226" w:rsidRPr="00CC31A8" w:rsidRDefault="00C26226" w:rsidP="00DC6712">
            <w:r w:rsidRPr="00CC31A8">
              <w:t>2017</w:t>
            </w:r>
          </w:p>
        </w:tc>
        <w:tc>
          <w:tcPr>
            <w:tcW w:w="586" w:type="dxa"/>
            <w:tcBorders>
              <w:top w:val="single" w:sz="4" w:space="0" w:color="auto"/>
            </w:tcBorders>
            <w:vAlign w:val="center"/>
          </w:tcPr>
          <w:p w14:paraId="0E1108AD" w14:textId="77777777" w:rsidR="00C26226" w:rsidRPr="00CC31A8" w:rsidRDefault="00C26226" w:rsidP="00DC6712">
            <w:r w:rsidRPr="00CC31A8">
              <w:t>2018</w:t>
            </w:r>
          </w:p>
        </w:tc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14:paraId="3E868015" w14:textId="77777777" w:rsidR="00C26226" w:rsidRPr="00CC31A8" w:rsidRDefault="00C26226" w:rsidP="00DC6712">
            <w:r w:rsidRPr="00CC31A8">
              <w:t>2019</w:t>
            </w:r>
          </w:p>
        </w:tc>
        <w:tc>
          <w:tcPr>
            <w:tcW w:w="586" w:type="dxa"/>
            <w:tcBorders>
              <w:top w:val="single" w:sz="4" w:space="0" w:color="auto"/>
            </w:tcBorders>
            <w:vAlign w:val="center"/>
          </w:tcPr>
          <w:p w14:paraId="48EC780D" w14:textId="77777777" w:rsidR="00C26226" w:rsidRPr="00CC31A8" w:rsidRDefault="00C26226" w:rsidP="00DC6712">
            <w:r w:rsidRPr="00CC31A8">
              <w:t>2020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32C65D12" w14:textId="77777777" w:rsidR="00C26226" w:rsidRPr="00CC31A8" w:rsidRDefault="00C26226" w:rsidP="00DC6712">
            <w:r>
              <w:t>2021</w:t>
            </w:r>
          </w:p>
        </w:tc>
        <w:tc>
          <w:tcPr>
            <w:tcW w:w="674" w:type="dxa"/>
            <w:tcBorders>
              <w:top w:val="single" w:sz="4" w:space="0" w:color="auto"/>
            </w:tcBorders>
            <w:vAlign w:val="center"/>
          </w:tcPr>
          <w:p w14:paraId="7EED46EA" w14:textId="77777777" w:rsidR="00C26226" w:rsidRPr="00CC31A8" w:rsidRDefault="00C26226" w:rsidP="00DC6712">
            <w:r>
              <w:t>2022</w:t>
            </w:r>
          </w:p>
        </w:tc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14:paraId="6FC674DE" w14:textId="77777777" w:rsidR="00C26226" w:rsidRPr="00CC31A8" w:rsidRDefault="00C26226" w:rsidP="00DC6712">
            <w:r>
              <w:t>2023</w:t>
            </w:r>
          </w:p>
        </w:tc>
        <w:tc>
          <w:tcPr>
            <w:tcW w:w="637" w:type="dxa"/>
            <w:tcBorders>
              <w:top w:val="single" w:sz="4" w:space="0" w:color="auto"/>
            </w:tcBorders>
            <w:vAlign w:val="center"/>
          </w:tcPr>
          <w:p w14:paraId="2B7E5E36" w14:textId="77777777" w:rsidR="00C26226" w:rsidRPr="00CC31A8" w:rsidRDefault="00C26226" w:rsidP="00DC6712">
            <w:r>
              <w:t>2024</w:t>
            </w:r>
          </w:p>
        </w:tc>
        <w:tc>
          <w:tcPr>
            <w:tcW w:w="586" w:type="dxa"/>
            <w:tcBorders>
              <w:top w:val="single" w:sz="4" w:space="0" w:color="auto"/>
            </w:tcBorders>
            <w:vAlign w:val="center"/>
          </w:tcPr>
          <w:p w14:paraId="4F7CE98D" w14:textId="48E56CA0" w:rsidR="00C26226" w:rsidRDefault="00C26226" w:rsidP="00DC6712">
            <w:r>
              <w:t>2025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vAlign w:val="center"/>
          </w:tcPr>
          <w:p w14:paraId="59C62140" w14:textId="5EBC558F" w:rsidR="00C26226" w:rsidRDefault="00C26226" w:rsidP="00DC6712">
            <w:r>
              <w:t>2026</w:t>
            </w:r>
          </w:p>
        </w:tc>
      </w:tr>
      <w:tr w:rsidR="00C26226" w:rsidRPr="007F68A1" w14:paraId="5D06716A" w14:textId="20F670CA" w:rsidTr="005D26DD">
        <w:trPr>
          <w:trHeight w:val="536"/>
          <w:jc w:val="center"/>
        </w:trPr>
        <w:tc>
          <w:tcPr>
            <w:tcW w:w="2510" w:type="dxa"/>
          </w:tcPr>
          <w:p w14:paraId="2117F570" w14:textId="448EA55D" w:rsidR="00C26226" w:rsidRDefault="00C26226" w:rsidP="00DC6712">
            <w:pPr>
              <w:ind w:firstLine="5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863" w:type="dxa"/>
            <w:vAlign w:val="center"/>
          </w:tcPr>
          <w:p w14:paraId="2F2F84F5" w14:textId="7BE4D3CE" w:rsidR="00C26226" w:rsidRDefault="00C26226" w:rsidP="00DC6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586" w:type="dxa"/>
            <w:vAlign w:val="center"/>
          </w:tcPr>
          <w:p w14:paraId="4D0C787B" w14:textId="77777777" w:rsidR="00C26226" w:rsidRPr="005A79DC" w:rsidRDefault="00C26226" w:rsidP="00DC6712">
            <w:r w:rsidRPr="005A79DC">
              <w:t>0</w:t>
            </w:r>
          </w:p>
        </w:tc>
        <w:tc>
          <w:tcPr>
            <w:tcW w:w="586" w:type="dxa"/>
            <w:vAlign w:val="center"/>
          </w:tcPr>
          <w:p w14:paraId="7276D97A" w14:textId="77777777" w:rsidR="00C26226" w:rsidRPr="00CC31A8" w:rsidRDefault="00C26226" w:rsidP="00DC6712">
            <w:r w:rsidRPr="00CC31A8">
              <w:t>0</w:t>
            </w:r>
          </w:p>
        </w:tc>
        <w:tc>
          <w:tcPr>
            <w:tcW w:w="594" w:type="dxa"/>
            <w:vAlign w:val="center"/>
          </w:tcPr>
          <w:p w14:paraId="54821282" w14:textId="77777777" w:rsidR="00C26226" w:rsidRPr="00CC31A8" w:rsidRDefault="00C26226" w:rsidP="00DC6712">
            <w:r w:rsidRPr="00CC31A8">
              <w:t>0</w:t>
            </w:r>
          </w:p>
        </w:tc>
        <w:tc>
          <w:tcPr>
            <w:tcW w:w="586" w:type="dxa"/>
            <w:vAlign w:val="center"/>
          </w:tcPr>
          <w:p w14:paraId="1D0CE25D" w14:textId="77777777" w:rsidR="00C26226" w:rsidRPr="00CC31A8" w:rsidRDefault="00C26226" w:rsidP="00DC6712">
            <w:r w:rsidRPr="00CC31A8">
              <w:t>0</w:t>
            </w:r>
          </w:p>
        </w:tc>
        <w:tc>
          <w:tcPr>
            <w:tcW w:w="595" w:type="dxa"/>
            <w:vAlign w:val="center"/>
          </w:tcPr>
          <w:p w14:paraId="1254DB29" w14:textId="77777777" w:rsidR="00C26226" w:rsidRPr="00CC31A8" w:rsidRDefault="00C26226" w:rsidP="00DC6712">
            <w:r w:rsidRPr="00CC31A8">
              <w:t>0</w:t>
            </w:r>
          </w:p>
        </w:tc>
        <w:tc>
          <w:tcPr>
            <w:tcW w:w="586" w:type="dxa"/>
            <w:vAlign w:val="center"/>
          </w:tcPr>
          <w:p w14:paraId="5C687169" w14:textId="77777777" w:rsidR="00C26226" w:rsidRPr="00CC31A8" w:rsidRDefault="00C26226" w:rsidP="00DC6712">
            <w:r w:rsidRPr="00CC31A8">
              <w:t>0</w:t>
            </w:r>
          </w:p>
        </w:tc>
        <w:tc>
          <w:tcPr>
            <w:tcW w:w="596" w:type="dxa"/>
            <w:vAlign w:val="center"/>
          </w:tcPr>
          <w:p w14:paraId="2DD3A7DB" w14:textId="77777777" w:rsidR="00C26226" w:rsidRPr="005A79DC" w:rsidRDefault="00C26226" w:rsidP="00DC6712">
            <w:r w:rsidRPr="005A79DC">
              <w:t>0</w:t>
            </w:r>
          </w:p>
        </w:tc>
        <w:tc>
          <w:tcPr>
            <w:tcW w:w="674" w:type="dxa"/>
            <w:vAlign w:val="center"/>
          </w:tcPr>
          <w:p w14:paraId="2BDB46D0" w14:textId="27AB023E" w:rsidR="00C26226" w:rsidRPr="00CC31A8" w:rsidRDefault="00C26226" w:rsidP="00DC6712">
            <w:r>
              <w:t>16</w:t>
            </w:r>
            <w:r w:rsidRPr="00CC31A8">
              <w:t>,0</w:t>
            </w:r>
          </w:p>
        </w:tc>
        <w:tc>
          <w:tcPr>
            <w:tcW w:w="595" w:type="dxa"/>
            <w:vAlign w:val="center"/>
          </w:tcPr>
          <w:p w14:paraId="163873A1" w14:textId="07124BC1" w:rsidR="00C26226" w:rsidRPr="00CC31A8" w:rsidRDefault="00C26226" w:rsidP="00DC6712">
            <w:r>
              <w:t>0</w:t>
            </w:r>
            <w:r w:rsidRPr="00CC31A8">
              <w:t>,0</w:t>
            </w:r>
          </w:p>
        </w:tc>
        <w:tc>
          <w:tcPr>
            <w:tcW w:w="637" w:type="dxa"/>
            <w:vAlign w:val="center"/>
          </w:tcPr>
          <w:p w14:paraId="0EB8A7B5" w14:textId="7ABDF1AD" w:rsidR="00C26226" w:rsidRPr="00CC31A8" w:rsidRDefault="00C26226" w:rsidP="00DC6712">
            <w:r>
              <w:t>0</w:t>
            </w:r>
            <w:r w:rsidRPr="00CC31A8">
              <w:t>,0</w:t>
            </w:r>
          </w:p>
        </w:tc>
        <w:tc>
          <w:tcPr>
            <w:tcW w:w="586" w:type="dxa"/>
            <w:vAlign w:val="center"/>
          </w:tcPr>
          <w:p w14:paraId="7BAFC13D" w14:textId="55465F4A" w:rsidR="00C26226" w:rsidRPr="00CC31A8" w:rsidRDefault="00C26226" w:rsidP="00DC6712">
            <w:r>
              <w:t>0,0</w:t>
            </w:r>
          </w:p>
        </w:tc>
        <w:tc>
          <w:tcPr>
            <w:tcW w:w="586" w:type="dxa"/>
            <w:vAlign w:val="center"/>
          </w:tcPr>
          <w:p w14:paraId="2951B560" w14:textId="6B7DB94F" w:rsidR="00C26226" w:rsidRDefault="00C26226" w:rsidP="00DC6712">
            <w:r>
              <w:t>0,0</w:t>
            </w:r>
          </w:p>
        </w:tc>
      </w:tr>
      <w:tr w:rsidR="00C26226" w14:paraId="53D05334" w14:textId="3EA7DBFF" w:rsidTr="005D26DD">
        <w:trPr>
          <w:trHeight w:val="317"/>
          <w:jc w:val="center"/>
        </w:trPr>
        <w:tc>
          <w:tcPr>
            <w:tcW w:w="2510" w:type="dxa"/>
          </w:tcPr>
          <w:p w14:paraId="5B39E538" w14:textId="77777777" w:rsidR="00C26226" w:rsidRDefault="00C26226" w:rsidP="00DC6712">
            <w:pPr>
              <w:ind w:firstLine="5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863" w:type="dxa"/>
            <w:vAlign w:val="center"/>
          </w:tcPr>
          <w:p w14:paraId="571B7CE5" w14:textId="19F26B61" w:rsidR="00C26226" w:rsidRDefault="00C26226" w:rsidP="00DC6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586" w:type="dxa"/>
            <w:vAlign w:val="center"/>
          </w:tcPr>
          <w:p w14:paraId="54933814" w14:textId="77777777" w:rsidR="00C26226" w:rsidRPr="005A79DC" w:rsidRDefault="00C26226" w:rsidP="00DC6712">
            <w:r w:rsidRPr="005A79DC">
              <w:t>0</w:t>
            </w:r>
          </w:p>
        </w:tc>
        <w:tc>
          <w:tcPr>
            <w:tcW w:w="586" w:type="dxa"/>
            <w:vAlign w:val="center"/>
          </w:tcPr>
          <w:p w14:paraId="2EDB3DC5" w14:textId="77777777" w:rsidR="00C26226" w:rsidRPr="00CC31A8" w:rsidRDefault="00C26226" w:rsidP="00DC6712">
            <w:r w:rsidRPr="00CC31A8">
              <w:t>0</w:t>
            </w:r>
          </w:p>
        </w:tc>
        <w:tc>
          <w:tcPr>
            <w:tcW w:w="594" w:type="dxa"/>
            <w:vAlign w:val="center"/>
          </w:tcPr>
          <w:p w14:paraId="2BDD74A0" w14:textId="77777777" w:rsidR="00C26226" w:rsidRPr="00CC31A8" w:rsidRDefault="00C26226" w:rsidP="00DC6712">
            <w:r w:rsidRPr="00CC31A8">
              <w:t>0</w:t>
            </w:r>
          </w:p>
        </w:tc>
        <w:tc>
          <w:tcPr>
            <w:tcW w:w="586" w:type="dxa"/>
            <w:vAlign w:val="center"/>
          </w:tcPr>
          <w:p w14:paraId="69CFF198" w14:textId="77777777" w:rsidR="00C26226" w:rsidRPr="00CC31A8" w:rsidRDefault="00C26226" w:rsidP="00DC6712">
            <w:r w:rsidRPr="00CC31A8">
              <w:t>0</w:t>
            </w:r>
          </w:p>
        </w:tc>
        <w:tc>
          <w:tcPr>
            <w:tcW w:w="595" w:type="dxa"/>
            <w:vAlign w:val="center"/>
          </w:tcPr>
          <w:p w14:paraId="69743B65" w14:textId="77777777" w:rsidR="00C26226" w:rsidRPr="00CC31A8" w:rsidRDefault="00C26226" w:rsidP="00DC6712">
            <w:r w:rsidRPr="00CC31A8">
              <w:t>0</w:t>
            </w:r>
          </w:p>
        </w:tc>
        <w:tc>
          <w:tcPr>
            <w:tcW w:w="586" w:type="dxa"/>
            <w:vAlign w:val="center"/>
          </w:tcPr>
          <w:p w14:paraId="2B17701A" w14:textId="77777777" w:rsidR="00C26226" w:rsidRPr="00CC31A8" w:rsidRDefault="00C26226" w:rsidP="00DC6712">
            <w:r w:rsidRPr="00CC31A8">
              <w:t>0</w:t>
            </w:r>
          </w:p>
        </w:tc>
        <w:tc>
          <w:tcPr>
            <w:tcW w:w="596" w:type="dxa"/>
            <w:vAlign w:val="center"/>
          </w:tcPr>
          <w:p w14:paraId="3D346A31" w14:textId="77777777" w:rsidR="00C26226" w:rsidRPr="005A79DC" w:rsidRDefault="00C26226" w:rsidP="00DC6712">
            <w:r w:rsidRPr="005A79DC">
              <w:t>0</w:t>
            </w:r>
          </w:p>
        </w:tc>
        <w:tc>
          <w:tcPr>
            <w:tcW w:w="674" w:type="dxa"/>
            <w:vAlign w:val="center"/>
          </w:tcPr>
          <w:p w14:paraId="1EDA9DFD" w14:textId="666B5596" w:rsidR="00C26226" w:rsidRPr="00CC31A8" w:rsidRDefault="00C26226" w:rsidP="00DC6712">
            <w:r>
              <w:t>16</w:t>
            </w:r>
            <w:r w:rsidRPr="00CC31A8">
              <w:t>,0</w:t>
            </w:r>
          </w:p>
        </w:tc>
        <w:tc>
          <w:tcPr>
            <w:tcW w:w="595" w:type="dxa"/>
            <w:vAlign w:val="center"/>
          </w:tcPr>
          <w:p w14:paraId="43EBB1A0" w14:textId="0A4E18A6" w:rsidR="00C26226" w:rsidRPr="00CC31A8" w:rsidRDefault="00C26226" w:rsidP="00DC6712">
            <w:r>
              <w:t>0</w:t>
            </w:r>
            <w:r w:rsidRPr="00CC31A8">
              <w:t>,0</w:t>
            </w:r>
          </w:p>
        </w:tc>
        <w:tc>
          <w:tcPr>
            <w:tcW w:w="637" w:type="dxa"/>
            <w:vAlign w:val="center"/>
          </w:tcPr>
          <w:p w14:paraId="440A223D" w14:textId="65122F19" w:rsidR="00C26226" w:rsidRPr="00CC31A8" w:rsidRDefault="00C26226" w:rsidP="00DC6712">
            <w:r>
              <w:t>0</w:t>
            </w:r>
            <w:r w:rsidRPr="00CC31A8">
              <w:t>,0</w:t>
            </w:r>
          </w:p>
        </w:tc>
        <w:tc>
          <w:tcPr>
            <w:tcW w:w="586" w:type="dxa"/>
            <w:vAlign w:val="center"/>
          </w:tcPr>
          <w:p w14:paraId="162ABEDE" w14:textId="5FE5F281" w:rsidR="00C26226" w:rsidRPr="00CC31A8" w:rsidRDefault="00C26226" w:rsidP="00DC6712">
            <w:r>
              <w:t>0,0</w:t>
            </w:r>
          </w:p>
        </w:tc>
        <w:tc>
          <w:tcPr>
            <w:tcW w:w="586" w:type="dxa"/>
            <w:vAlign w:val="center"/>
          </w:tcPr>
          <w:p w14:paraId="48AFA159" w14:textId="6FA99FC0" w:rsidR="00C26226" w:rsidRDefault="00C26226" w:rsidP="00DC6712">
            <w:r>
              <w:t>0,0</w:t>
            </w:r>
          </w:p>
        </w:tc>
      </w:tr>
    </w:tbl>
    <w:p w14:paraId="7A14D1F2" w14:textId="77777777" w:rsidR="005E7A4D" w:rsidRDefault="005E7A4D" w:rsidP="005E7A4D">
      <w:pPr>
        <w:ind w:firstLine="550"/>
        <w:jc w:val="both"/>
        <w:rPr>
          <w:sz w:val="28"/>
          <w:szCs w:val="28"/>
        </w:rPr>
      </w:pPr>
    </w:p>
    <w:p w14:paraId="0BC72BE0" w14:textId="77777777" w:rsidR="005E7A4D" w:rsidRDefault="005E7A4D" w:rsidP="005E7A4D">
      <w:pPr>
        <w:pStyle w:val="a8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72EAE6B2" w14:textId="77777777" w:rsidR="005E7A4D" w:rsidRPr="00ED03FA" w:rsidRDefault="005E7A4D" w:rsidP="005E7A4D">
      <w:pPr>
        <w:pStyle w:val="a8"/>
        <w:numPr>
          <w:ilvl w:val="0"/>
          <w:numId w:val="5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3FA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14:paraId="38A12EF4" w14:textId="77777777" w:rsidR="005E7A4D" w:rsidRDefault="005E7A4D" w:rsidP="005E7A4D">
      <w:pPr>
        <w:pStyle w:val="a8"/>
        <w:spacing w:after="0" w:line="240" w:lineRule="auto"/>
        <w:ind w:left="0" w:firstLine="550"/>
        <w:rPr>
          <w:b/>
          <w:sz w:val="28"/>
          <w:szCs w:val="28"/>
        </w:rPr>
      </w:pPr>
    </w:p>
    <w:p w14:paraId="1A931CE3" w14:textId="72CBD048" w:rsidR="005E7A4D" w:rsidRDefault="005E7A4D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 Программы – Администрация муниципального образования </w:t>
      </w:r>
      <w:r w:rsidR="00310400">
        <w:rPr>
          <w:sz w:val="28"/>
          <w:szCs w:val="28"/>
        </w:rPr>
        <w:t xml:space="preserve">«Муниципальный округ </w:t>
      </w:r>
      <w:r>
        <w:rPr>
          <w:sz w:val="28"/>
          <w:szCs w:val="28"/>
        </w:rPr>
        <w:t>Красногорский район</w:t>
      </w:r>
      <w:r w:rsidR="00310400">
        <w:rPr>
          <w:sz w:val="28"/>
          <w:szCs w:val="28"/>
        </w:rPr>
        <w:t xml:space="preserve"> Удмуртской Республики»</w:t>
      </w:r>
      <w:r>
        <w:rPr>
          <w:sz w:val="28"/>
          <w:szCs w:val="28"/>
        </w:rPr>
        <w:t>, обеспечивает реализацию мероприятий Программы в соответствии с утверждённым планом мероприятий Программы и в пределах бюджетных ассигнований, предусмотренных бюджетом района на очередной финансовый год (очередной финансовый год и плановый период);</w:t>
      </w:r>
    </w:p>
    <w:p w14:paraId="18C7E691" w14:textId="77777777" w:rsidR="005E7A4D" w:rsidRDefault="005E7A4D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направляет Совету депутатов информацию о проводимых мероприятиях в соответствующем финансовом году в срок до 1 марта текущего года;</w:t>
      </w:r>
    </w:p>
    <w:p w14:paraId="47E501B2" w14:textId="77777777" w:rsidR="005E7A4D" w:rsidRDefault="005E7A4D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является распорядителем бюджетных средств, выделяемых на реализацию Программы, несёт ответственность и обеспечивает контроль за их целевым и эффективным использованием;</w:t>
      </w:r>
    </w:p>
    <w:p w14:paraId="377EEC45" w14:textId="77777777" w:rsidR="005E7A4D" w:rsidRDefault="005E7A4D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заключает контракты (договоры, соглашения) с участниками реализации Программы в соответствии с законодательством, принимает и оплачивает произведённые ими товары (выполненные работы, оказанные услуги).</w:t>
      </w:r>
    </w:p>
    <w:p w14:paraId="1B3AEE68" w14:textId="51BDFCF6" w:rsidR="005E7A4D" w:rsidRDefault="005E7A4D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Программы заместитель </w:t>
      </w:r>
      <w:r w:rsidR="00310400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Администрации муниципального образования </w:t>
      </w:r>
      <w:r w:rsidR="00310400">
        <w:rPr>
          <w:sz w:val="28"/>
          <w:szCs w:val="28"/>
        </w:rPr>
        <w:t xml:space="preserve">«Муниципальный округ </w:t>
      </w:r>
      <w:r>
        <w:rPr>
          <w:sz w:val="28"/>
          <w:szCs w:val="28"/>
        </w:rPr>
        <w:t>Красногорский район</w:t>
      </w:r>
      <w:r w:rsidR="00310400">
        <w:rPr>
          <w:sz w:val="28"/>
          <w:szCs w:val="28"/>
        </w:rPr>
        <w:t xml:space="preserve"> Удмуртской Республики»</w:t>
      </w:r>
      <w:r>
        <w:rPr>
          <w:sz w:val="28"/>
          <w:szCs w:val="28"/>
        </w:rPr>
        <w:t xml:space="preserve">, курирующий вопросы охраны труда, обеспечивает координацию и контроль за ходом реализации мероприятий и эффективным использованием средств. Он же ежегодно формирует бюджетные заявки на ассигнования из бюджета </w:t>
      </w:r>
      <w:r w:rsidR="00310400">
        <w:rPr>
          <w:sz w:val="28"/>
          <w:szCs w:val="28"/>
        </w:rPr>
        <w:t xml:space="preserve">муниципального образования «Муниципальный округ </w:t>
      </w:r>
      <w:r>
        <w:rPr>
          <w:sz w:val="28"/>
          <w:szCs w:val="28"/>
        </w:rPr>
        <w:t>Красногорск</w:t>
      </w:r>
      <w:r w:rsidR="00310400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310400">
        <w:rPr>
          <w:sz w:val="28"/>
          <w:szCs w:val="28"/>
        </w:rPr>
        <w:t xml:space="preserve"> Удмуртской Республики»</w:t>
      </w:r>
      <w:r>
        <w:rPr>
          <w:sz w:val="28"/>
          <w:szCs w:val="28"/>
        </w:rPr>
        <w:t xml:space="preserve"> для финансирования мероприятий Программы и в установленном порядке представляет их в отдел </w:t>
      </w:r>
      <w:r w:rsidR="00310400">
        <w:rPr>
          <w:sz w:val="28"/>
          <w:szCs w:val="28"/>
        </w:rPr>
        <w:t>планово-экономической работы Администрации 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 xml:space="preserve"> и </w:t>
      </w:r>
      <w:r w:rsidR="00310400">
        <w:rPr>
          <w:sz w:val="28"/>
          <w:szCs w:val="28"/>
        </w:rPr>
        <w:t>управление финансов Администрации 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>.</w:t>
      </w:r>
    </w:p>
    <w:p w14:paraId="3ED8CF5E" w14:textId="77777777" w:rsidR="005E7A4D" w:rsidRDefault="005E7A4D" w:rsidP="005E7A4D">
      <w:pPr>
        <w:ind w:firstLine="550"/>
        <w:jc w:val="both"/>
        <w:rPr>
          <w:sz w:val="28"/>
          <w:szCs w:val="28"/>
        </w:rPr>
      </w:pPr>
    </w:p>
    <w:p w14:paraId="1E981CD9" w14:textId="77777777" w:rsidR="005E7A4D" w:rsidRPr="00ED03FA" w:rsidRDefault="005E7A4D" w:rsidP="005E7A4D">
      <w:pPr>
        <w:pStyle w:val="a8"/>
        <w:numPr>
          <w:ilvl w:val="0"/>
          <w:numId w:val="5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3FA">
        <w:rPr>
          <w:rFonts w:ascii="Times New Roman" w:hAnsi="Times New Roman" w:cs="Times New Roman"/>
          <w:b/>
          <w:sz w:val="28"/>
          <w:szCs w:val="28"/>
        </w:rPr>
        <w:t>Организация управления Программой</w:t>
      </w:r>
    </w:p>
    <w:p w14:paraId="4C976030" w14:textId="77777777" w:rsidR="005E7A4D" w:rsidRDefault="005E7A4D" w:rsidP="005E7A4D">
      <w:pPr>
        <w:ind w:firstLine="550"/>
        <w:jc w:val="center"/>
        <w:rPr>
          <w:b/>
          <w:sz w:val="28"/>
          <w:szCs w:val="28"/>
        </w:rPr>
      </w:pPr>
    </w:p>
    <w:p w14:paraId="6651E37B" w14:textId="71175495" w:rsidR="005E7A4D" w:rsidRDefault="005E7A4D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управления Программой осуществляет заказчик Программы - Администрация муниципального образования </w:t>
      </w:r>
      <w:r w:rsidR="00ED6438">
        <w:rPr>
          <w:sz w:val="28"/>
          <w:szCs w:val="28"/>
        </w:rPr>
        <w:t xml:space="preserve">«Муниципальный округ </w:t>
      </w:r>
      <w:r>
        <w:rPr>
          <w:sz w:val="28"/>
          <w:szCs w:val="28"/>
        </w:rPr>
        <w:t>Красногорский район</w:t>
      </w:r>
      <w:r w:rsidR="00ED6438">
        <w:rPr>
          <w:sz w:val="28"/>
          <w:szCs w:val="28"/>
        </w:rPr>
        <w:t xml:space="preserve"> Удмуртской Республики»</w:t>
      </w:r>
      <w:r>
        <w:rPr>
          <w:sz w:val="28"/>
          <w:szCs w:val="28"/>
        </w:rPr>
        <w:t>.</w:t>
      </w:r>
    </w:p>
    <w:p w14:paraId="4737ADFE" w14:textId="2906F5E6" w:rsidR="005E7A4D" w:rsidRDefault="005E7A4D" w:rsidP="00ED6438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муниципального образования </w:t>
      </w:r>
      <w:r w:rsidR="00ED6438">
        <w:rPr>
          <w:sz w:val="28"/>
          <w:szCs w:val="28"/>
        </w:rPr>
        <w:t xml:space="preserve">«Муниципальный округ </w:t>
      </w:r>
      <w:r>
        <w:rPr>
          <w:sz w:val="28"/>
          <w:szCs w:val="28"/>
        </w:rPr>
        <w:t>Красногорский район</w:t>
      </w:r>
      <w:r w:rsidR="00ED6438">
        <w:rPr>
          <w:sz w:val="28"/>
          <w:szCs w:val="28"/>
        </w:rPr>
        <w:t xml:space="preserve"> Удмуртской Республики»</w:t>
      </w:r>
      <w:r>
        <w:rPr>
          <w:sz w:val="28"/>
          <w:szCs w:val="28"/>
        </w:rPr>
        <w:t>, курирующий вопросы охраны труда, несёт ответственность за достижение целей и решение задач Программы, обеспечение достижения значения целевых индикаторов и показателей эффективности</w:t>
      </w:r>
      <w:r w:rsidR="00ED643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ежеквартально в течение двух недель по окончании соответствующего квартала направляет в отдел </w:t>
      </w:r>
      <w:r w:rsidR="00ED6438">
        <w:rPr>
          <w:sz w:val="28"/>
          <w:szCs w:val="28"/>
        </w:rPr>
        <w:t>планово-</w:t>
      </w:r>
      <w:r>
        <w:rPr>
          <w:sz w:val="28"/>
          <w:szCs w:val="28"/>
        </w:rPr>
        <w:t>эконом</w:t>
      </w:r>
      <w:r w:rsidR="00ED6438">
        <w:rPr>
          <w:sz w:val="28"/>
          <w:szCs w:val="28"/>
        </w:rPr>
        <w:t>ической работы Администрации 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 xml:space="preserve"> отчёт о реализации Программы</w:t>
      </w:r>
      <w:r w:rsidR="00310400">
        <w:rPr>
          <w:sz w:val="28"/>
          <w:szCs w:val="28"/>
        </w:rPr>
        <w:t>.</w:t>
      </w:r>
    </w:p>
    <w:p w14:paraId="3E1AB6F9" w14:textId="77777777" w:rsidR="005E7A4D" w:rsidRDefault="005E7A4D" w:rsidP="005E7A4D">
      <w:pPr>
        <w:ind w:firstLine="550"/>
        <w:jc w:val="both"/>
        <w:rPr>
          <w:sz w:val="28"/>
          <w:szCs w:val="28"/>
        </w:rPr>
      </w:pPr>
    </w:p>
    <w:p w14:paraId="21EA5629" w14:textId="77777777" w:rsidR="005E7A4D" w:rsidRPr="00ED03FA" w:rsidRDefault="005E7A4D" w:rsidP="005E7A4D">
      <w:pPr>
        <w:pStyle w:val="a8"/>
        <w:numPr>
          <w:ilvl w:val="0"/>
          <w:numId w:val="5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3FA">
        <w:rPr>
          <w:rFonts w:ascii="Times New Roman" w:hAnsi="Times New Roman" w:cs="Times New Roman"/>
          <w:b/>
          <w:sz w:val="28"/>
          <w:szCs w:val="28"/>
        </w:rPr>
        <w:t>Контроль за реализацией Программы</w:t>
      </w:r>
    </w:p>
    <w:p w14:paraId="35F8255B" w14:textId="77777777" w:rsidR="005E7A4D" w:rsidRDefault="005E7A4D" w:rsidP="005E7A4D">
      <w:pPr>
        <w:pStyle w:val="a8"/>
        <w:spacing w:after="0" w:line="240" w:lineRule="auto"/>
        <w:ind w:left="0" w:firstLine="550"/>
        <w:rPr>
          <w:b/>
          <w:sz w:val="28"/>
          <w:szCs w:val="28"/>
        </w:rPr>
      </w:pPr>
    </w:p>
    <w:p w14:paraId="0BBDF252" w14:textId="0B1BE439" w:rsidR="005E7A4D" w:rsidRPr="00ED03FA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ED03FA">
        <w:rPr>
          <w:rFonts w:ascii="Times New Roman" w:hAnsi="Times New Roman" w:cs="Times New Roman"/>
          <w:sz w:val="28"/>
          <w:szCs w:val="28"/>
        </w:rPr>
        <w:t>Контроль за реализацией Программы осуществляет</w:t>
      </w:r>
      <w:r w:rsidR="00ED6438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по вопросам строительства, ЖКХ и имущественных отношений муниципального образования «Муниципальный округ Красногорский район Удмуртской Республики»</w:t>
      </w:r>
      <w:r w:rsidRPr="00ED03FA">
        <w:rPr>
          <w:rFonts w:ascii="Times New Roman" w:hAnsi="Times New Roman" w:cs="Times New Roman"/>
          <w:sz w:val="28"/>
          <w:szCs w:val="28"/>
        </w:rPr>
        <w:t>.</w:t>
      </w:r>
    </w:p>
    <w:p w14:paraId="1105FA99" w14:textId="77777777" w:rsidR="005E7A4D" w:rsidRDefault="005E7A4D" w:rsidP="005E7A4D">
      <w:pPr>
        <w:pStyle w:val="a8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2D6B8C03" w14:textId="77777777" w:rsidR="005E7A4D" w:rsidRPr="00ED03FA" w:rsidRDefault="005E7A4D" w:rsidP="005E7A4D">
      <w:pPr>
        <w:pStyle w:val="a8"/>
        <w:numPr>
          <w:ilvl w:val="0"/>
          <w:numId w:val="5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3FA">
        <w:rPr>
          <w:rFonts w:ascii="Times New Roman" w:hAnsi="Times New Roman" w:cs="Times New Roman"/>
          <w:b/>
          <w:sz w:val="28"/>
          <w:szCs w:val="28"/>
        </w:rPr>
        <w:t>Методика оценки эффективности Программы</w:t>
      </w:r>
    </w:p>
    <w:p w14:paraId="11E70D0F" w14:textId="77777777" w:rsidR="005E7A4D" w:rsidRDefault="005E7A4D" w:rsidP="005E7A4D">
      <w:pPr>
        <w:ind w:firstLine="550"/>
        <w:jc w:val="center"/>
        <w:rPr>
          <w:b/>
          <w:sz w:val="28"/>
          <w:szCs w:val="28"/>
        </w:rPr>
      </w:pPr>
    </w:p>
    <w:p w14:paraId="67ECB43D" w14:textId="77777777" w:rsidR="005E7A4D" w:rsidRDefault="005E7A4D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Программы осуществляется путём сопоставления уровня производственного травматизма, профессиональной заболеваемости и состояния условий труда работающих в Красногорском районе за </w:t>
      </w:r>
      <w:r>
        <w:rPr>
          <w:sz w:val="28"/>
          <w:szCs w:val="28"/>
        </w:rPr>
        <w:lastRenderedPageBreak/>
        <w:t>соответствующий период (год) с уровнем и состоянием предыдущего периода (года). Положительной эффективностью Программы является снижение показателей целевых индикаторов за период реализации Программы:</w:t>
      </w:r>
    </w:p>
    <w:p w14:paraId="7ECB8669" w14:textId="0450913A" w:rsidR="005E7A4D" w:rsidRDefault="00ED6438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7A4D">
        <w:rPr>
          <w:sz w:val="28"/>
          <w:szCs w:val="28"/>
        </w:rPr>
        <w:t>численность пострадавших при несчастных случаев на производстве с утратой трудоспособности на 1 рабочий день и более не менее чем на 75%;</w:t>
      </w:r>
    </w:p>
    <w:p w14:paraId="60F06CD1" w14:textId="2A44EE18" w:rsidR="005E7A4D" w:rsidRDefault="00ED6438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7A4D">
        <w:rPr>
          <w:sz w:val="28"/>
          <w:szCs w:val="28"/>
        </w:rPr>
        <w:t>снижение численности пострадавших на производстве в расчёте на 1000 работающих не менее чем на 47%;</w:t>
      </w:r>
    </w:p>
    <w:p w14:paraId="028B85BD" w14:textId="4853757D" w:rsidR="005E7A4D" w:rsidRDefault="00ED6438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7A4D">
        <w:rPr>
          <w:sz w:val="28"/>
          <w:szCs w:val="28"/>
        </w:rPr>
        <w:t>снижение числа дней нетрудоспособности у пострадавших на производстве с утратой трудоспособности на 1 рабочий день и более и со смертельным исходом в расчёте на 1 пострадавшего не менее чем на 71%</w:t>
      </w:r>
      <w:r>
        <w:rPr>
          <w:sz w:val="28"/>
          <w:szCs w:val="28"/>
        </w:rPr>
        <w:t>;</w:t>
      </w:r>
    </w:p>
    <w:p w14:paraId="3D966825" w14:textId="13720673" w:rsidR="005E7A4D" w:rsidRDefault="005E7A4D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6438">
        <w:rPr>
          <w:sz w:val="28"/>
          <w:szCs w:val="28"/>
        </w:rPr>
        <w:t xml:space="preserve">- </w:t>
      </w:r>
      <w:r>
        <w:rPr>
          <w:sz w:val="28"/>
          <w:szCs w:val="28"/>
        </w:rPr>
        <w:t>увеличение суммы средств потраченных на мероприятия по охране труда в расчете на одного работника  за 10 лет не менее чем  в 3 раза</w:t>
      </w:r>
      <w:r w:rsidR="00ED6438">
        <w:rPr>
          <w:sz w:val="28"/>
          <w:szCs w:val="28"/>
        </w:rPr>
        <w:t>.</w:t>
      </w:r>
    </w:p>
    <w:p w14:paraId="4E262E08" w14:textId="77777777" w:rsidR="005E7A4D" w:rsidRDefault="005E7A4D" w:rsidP="005E7A4D">
      <w:pPr>
        <w:ind w:firstLine="550"/>
        <w:jc w:val="both"/>
        <w:rPr>
          <w:sz w:val="28"/>
          <w:szCs w:val="28"/>
        </w:rPr>
      </w:pPr>
    </w:p>
    <w:p w14:paraId="29C0CA8A" w14:textId="77777777" w:rsidR="005E7A4D" w:rsidRDefault="005E7A4D" w:rsidP="005E7A4D">
      <w:pPr>
        <w:ind w:firstLine="550"/>
        <w:jc w:val="both"/>
        <w:rPr>
          <w:sz w:val="28"/>
          <w:szCs w:val="28"/>
        </w:rPr>
      </w:pPr>
    </w:p>
    <w:p w14:paraId="6426DD9B" w14:textId="77777777" w:rsidR="005E7A4D" w:rsidRPr="00ED03FA" w:rsidRDefault="005E7A4D" w:rsidP="005E7A4D">
      <w:pPr>
        <w:pStyle w:val="a8"/>
        <w:numPr>
          <w:ilvl w:val="0"/>
          <w:numId w:val="5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3FA">
        <w:rPr>
          <w:rFonts w:ascii="Times New Roman" w:hAnsi="Times New Roman" w:cs="Times New Roman"/>
          <w:b/>
          <w:sz w:val="28"/>
          <w:szCs w:val="28"/>
        </w:rPr>
        <w:t>Оценка социальной, экономической, бюджетной эффективности реализации Программы</w:t>
      </w:r>
    </w:p>
    <w:p w14:paraId="42107C78" w14:textId="77777777" w:rsidR="005E7A4D" w:rsidRDefault="005E7A4D" w:rsidP="005E7A4D">
      <w:pPr>
        <w:pStyle w:val="a8"/>
        <w:spacing w:after="0" w:line="240" w:lineRule="auto"/>
        <w:ind w:left="0" w:firstLine="550"/>
        <w:rPr>
          <w:b/>
          <w:sz w:val="28"/>
          <w:szCs w:val="28"/>
        </w:rPr>
      </w:pPr>
    </w:p>
    <w:p w14:paraId="0D83D66C" w14:textId="77777777" w:rsidR="005E7A4D" w:rsidRDefault="005E7A4D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Социально-экономические результаты реализации Программы заключаются в повышении эффективности системы управления охраной труда в районе на всех уровнях управления, обоснованности и оперативности принятия управленческих решений в области охраны труда работодателей и работников, в создании благоприятных условий для работы служб (специалистов) охраны труда.</w:t>
      </w:r>
    </w:p>
    <w:p w14:paraId="15C5A403" w14:textId="77777777" w:rsidR="005E7A4D" w:rsidRDefault="005E7A4D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эффективность от реализации мероприятий Программы выразится в:</w:t>
      </w:r>
    </w:p>
    <w:p w14:paraId="5A31B219" w14:textId="52CCBF23" w:rsidR="005E7A4D" w:rsidRDefault="00ED6438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7A4D">
        <w:rPr>
          <w:sz w:val="28"/>
          <w:szCs w:val="28"/>
        </w:rPr>
        <w:t>сокращении численности работников, занятых на  работах с вредными и (или) опасными условиями труда;</w:t>
      </w:r>
    </w:p>
    <w:p w14:paraId="3F8A4CF6" w14:textId="50F4FB1F" w:rsidR="005E7A4D" w:rsidRDefault="00ED6438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7A4D">
        <w:rPr>
          <w:sz w:val="28"/>
          <w:szCs w:val="28"/>
        </w:rPr>
        <w:t>повышении уровня защиты работников от воздействия вредных и опасных производственных факторов;</w:t>
      </w:r>
    </w:p>
    <w:p w14:paraId="37B75814" w14:textId="3ECAEC24" w:rsidR="005E7A4D" w:rsidRDefault="00ED6438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7A4D">
        <w:rPr>
          <w:sz w:val="28"/>
          <w:szCs w:val="28"/>
        </w:rPr>
        <w:t>снижении уровня производственного травматизма и профессиональных заболеваний;</w:t>
      </w:r>
    </w:p>
    <w:p w14:paraId="0FBAC186" w14:textId="5540D5D0" w:rsidR="005E7A4D" w:rsidRDefault="00ED6438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7A4D">
        <w:rPr>
          <w:sz w:val="28"/>
          <w:szCs w:val="28"/>
        </w:rPr>
        <w:t>повышении правовой грамотности работников и работодателей по безопасным методам и приёмам выполнения работ;</w:t>
      </w:r>
    </w:p>
    <w:p w14:paraId="0A9EE562" w14:textId="3C4AE038" w:rsidR="005E7A4D" w:rsidRDefault="00ED6438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7A4D">
        <w:rPr>
          <w:sz w:val="28"/>
          <w:szCs w:val="28"/>
        </w:rPr>
        <w:t>формировании культуры охраны труда, основанной на мотивации каждого работника по применению безопасных способов выполнения работ.</w:t>
      </w:r>
    </w:p>
    <w:p w14:paraId="0CD2A0D2" w14:textId="77777777" w:rsidR="005E7A4D" w:rsidRDefault="005E7A4D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Экономическую эффективность предполагается оценить следующими показателями на период реализации Программы:</w:t>
      </w:r>
    </w:p>
    <w:p w14:paraId="07703EF5" w14:textId="550FBAEE" w:rsidR="005E7A4D" w:rsidRDefault="00ED6438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7A4D">
        <w:rPr>
          <w:sz w:val="28"/>
          <w:szCs w:val="28"/>
        </w:rPr>
        <w:t>снижение удельного веса работников, занятых в условиях не отвечающих санитарно-гигиеническим нормам не менее 12% (базовый показатель средний за 2011-13 годы);</w:t>
      </w:r>
    </w:p>
    <w:p w14:paraId="782BE5FD" w14:textId="5B6B7499" w:rsidR="005E7A4D" w:rsidRDefault="00ED6438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7A4D">
        <w:rPr>
          <w:sz w:val="28"/>
          <w:szCs w:val="28"/>
        </w:rPr>
        <w:t>снижение потерь рабочего времени от временной нетрудоспособности в связи с несчастными случаями на производстве в расчете на одного пострадавшего не менее   71% (базовый показатель  средний за 2011-13 годы);</w:t>
      </w:r>
    </w:p>
    <w:p w14:paraId="47230276" w14:textId="77777777" w:rsidR="005E7A4D" w:rsidRDefault="005E7A4D" w:rsidP="005E7A4D">
      <w:pPr>
        <w:ind w:firstLine="550"/>
        <w:jc w:val="both"/>
        <w:rPr>
          <w:sz w:val="28"/>
          <w:szCs w:val="28"/>
        </w:rPr>
      </w:pPr>
    </w:p>
    <w:p w14:paraId="252243E8" w14:textId="4A3A72DF" w:rsidR="005E7A4D" w:rsidRDefault="005E7A4D" w:rsidP="005E7A4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Программы позволит внести существенный вклад в результаты реализации Программы социально-экономического развития Красногорского района на 2015-202</w:t>
      </w:r>
      <w:r w:rsidR="00C26226">
        <w:rPr>
          <w:sz w:val="28"/>
          <w:szCs w:val="28"/>
        </w:rPr>
        <w:t>6</w:t>
      </w:r>
      <w:r>
        <w:rPr>
          <w:sz w:val="28"/>
          <w:szCs w:val="28"/>
        </w:rPr>
        <w:t xml:space="preserve"> годы.</w:t>
      </w:r>
    </w:p>
    <w:p w14:paraId="2E93E95C" w14:textId="77777777" w:rsidR="005E7A4D" w:rsidRDefault="005E7A4D" w:rsidP="005E7A4D">
      <w:pPr>
        <w:ind w:firstLine="550"/>
        <w:jc w:val="both"/>
        <w:rPr>
          <w:sz w:val="28"/>
          <w:szCs w:val="28"/>
        </w:rPr>
      </w:pPr>
    </w:p>
    <w:p w14:paraId="7B6C2C3C" w14:textId="77777777" w:rsidR="005E7A4D" w:rsidRDefault="005E7A4D" w:rsidP="005E7A4D">
      <w:pPr>
        <w:ind w:firstLine="550"/>
        <w:jc w:val="both"/>
        <w:rPr>
          <w:sz w:val="28"/>
          <w:szCs w:val="28"/>
        </w:rPr>
      </w:pPr>
    </w:p>
    <w:p w14:paraId="7FE9F460" w14:textId="77777777" w:rsidR="005E7A4D" w:rsidRDefault="005E7A4D" w:rsidP="005E7A4D">
      <w:pPr>
        <w:ind w:firstLine="550"/>
        <w:jc w:val="both"/>
        <w:rPr>
          <w:b/>
          <w:sz w:val="28"/>
          <w:szCs w:val="28"/>
        </w:rPr>
      </w:pPr>
    </w:p>
    <w:p w14:paraId="4D510D5F" w14:textId="77777777" w:rsidR="005E7A4D" w:rsidRPr="005E7A4D" w:rsidRDefault="005E7A4D" w:rsidP="005E7A4D">
      <w:pPr>
        <w:pStyle w:val="a8"/>
        <w:numPr>
          <w:ilvl w:val="0"/>
          <w:numId w:val="5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D">
        <w:rPr>
          <w:rFonts w:ascii="Times New Roman" w:hAnsi="Times New Roman" w:cs="Times New Roman"/>
          <w:b/>
          <w:sz w:val="28"/>
          <w:szCs w:val="28"/>
        </w:rPr>
        <w:t>Оценка рисков реализации Программы</w:t>
      </w:r>
    </w:p>
    <w:p w14:paraId="397AD126" w14:textId="77777777" w:rsidR="005E7A4D" w:rsidRPr="005E7A4D" w:rsidRDefault="005E7A4D" w:rsidP="005E7A4D">
      <w:pPr>
        <w:pStyle w:val="a8"/>
        <w:spacing w:after="0" w:line="240" w:lineRule="auto"/>
        <w:ind w:left="0" w:firstLine="550"/>
        <w:rPr>
          <w:rFonts w:ascii="Times New Roman" w:hAnsi="Times New Roman" w:cs="Times New Roman"/>
          <w:b/>
          <w:sz w:val="28"/>
          <w:szCs w:val="28"/>
        </w:rPr>
      </w:pPr>
    </w:p>
    <w:p w14:paraId="37B67E44" w14:textId="2050CD28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5E7A4D">
        <w:rPr>
          <w:rFonts w:ascii="Times New Roman" w:hAnsi="Times New Roman" w:cs="Times New Roman"/>
          <w:sz w:val="28"/>
          <w:szCs w:val="28"/>
        </w:rPr>
        <w:t xml:space="preserve">При реализации Программы риском недостижимости основных целей и задач может явиться отсутствие финансирования (неполное финансирование) мероприятий Программы из бюджета </w:t>
      </w:r>
      <w:r w:rsidR="00ED6438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Красногорский район Удмуртской Республики»</w:t>
      </w:r>
      <w:r w:rsidRPr="005E7A4D">
        <w:rPr>
          <w:rFonts w:ascii="Times New Roman" w:hAnsi="Times New Roman" w:cs="Times New Roman"/>
          <w:sz w:val="28"/>
          <w:szCs w:val="28"/>
        </w:rPr>
        <w:t>.</w:t>
      </w:r>
    </w:p>
    <w:p w14:paraId="6F16B9E9" w14:textId="77777777" w:rsidR="005E7A4D" w:rsidRPr="005E7A4D" w:rsidRDefault="005E7A4D" w:rsidP="005E7A4D">
      <w:pPr>
        <w:pStyle w:val="a8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55E71D39" w14:textId="77777777" w:rsidR="005E7A4D" w:rsidRDefault="005E7A4D" w:rsidP="005E7A4D">
      <w:pPr>
        <w:pStyle w:val="a8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1E58FE08" w14:textId="77777777" w:rsidR="005E7A4D" w:rsidRDefault="005E7A4D" w:rsidP="005E7A4D">
      <w:pPr>
        <w:pStyle w:val="a8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57164914" w14:textId="77777777" w:rsidR="005E7A4D" w:rsidRDefault="005E7A4D" w:rsidP="005E7A4D">
      <w:pPr>
        <w:pStyle w:val="a8"/>
        <w:spacing w:after="0" w:line="240" w:lineRule="auto"/>
        <w:ind w:left="0" w:firstLine="550"/>
        <w:jc w:val="both"/>
        <w:rPr>
          <w:sz w:val="28"/>
          <w:szCs w:val="28"/>
        </w:rPr>
        <w:sectPr w:rsidR="005E7A4D" w:rsidSect="00DC6712">
          <w:headerReference w:type="default" r:id="rId9"/>
          <w:pgSz w:w="11906" w:h="16838"/>
          <w:pgMar w:top="-567" w:right="720" w:bottom="720" w:left="1320" w:header="709" w:footer="709" w:gutter="0"/>
          <w:cols w:space="708"/>
          <w:docGrid w:linePitch="360"/>
        </w:sectPr>
      </w:pPr>
    </w:p>
    <w:p w14:paraId="0CFE6BBF" w14:textId="0BEDFD81" w:rsidR="005E7A4D" w:rsidRPr="00F71176" w:rsidRDefault="005E7A4D" w:rsidP="005E7A4D">
      <w:pPr>
        <w:pStyle w:val="a3"/>
        <w:jc w:val="right"/>
        <w:rPr>
          <w:rFonts w:ascii="Times New Roman" w:hAnsi="Times New Roman" w:cs="Times New Roman"/>
        </w:rPr>
      </w:pPr>
      <w:r w:rsidRPr="00F71176">
        <w:rPr>
          <w:rFonts w:ascii="Times New Roman" w:hAnsi="Times New Roman" w:cs="Times New Roman"/>
        </w:rPr>
        <w:lastRenderedPageBreak/>
        <w:t>Приложение №</w:t>
      </w:r>
      <w:r w:rsidR="00F71176" w:rsidRPr="00F71176">
        <w:rPr>
          <w:rFonts w:ascii="Times New Roman" w:hAnsi="Times New Roman" w:cs="Times New Roman"/>
        </w:rPr>
        <w:t>2</w:t>
      </w:r>
    </w:p>
    <w:p w14:paraId="17782BF2" w14:textId="03C86EC7" w:rsidR="005E7A4D" w:rsidRPr="00F71176" w:rsidRDefault="005E7A4D" w:rsidP="005E7A4D">
      <w:pPr>
        <w:pStyle w:val="a3"/>
        <w:jc w:val="right"/>
        <w:rPr>
          <w:rFonts w:ascii="Times New Roman" w:hAnsi="Times New Roman" w:cs="Times New Roman"/>
        </w:rPr>
      </w:pPr>
      <w:r w:rsidRPr="00F71176">
        <w:rPr>
          <w:rFonts w:ascii="Times New Roman" w:hAnsi="Times New Roman" w:cs="Times New Roman"/>
        </w:rPr>
        <w:t>к муниципальной   программе</w:t>
      </w:r>
    </w:p>
    <w:p w14:paraId="783AA72C" w14:textId="77777777" w:rsidR="005E7A4D" w:rsidRPr="00F71176" w:rsidRDefault="005E7A4D" w:rsidP="005E7A4D">
      <w:pPr>
        <w:pStyle w:val="a3"/>
        <w:jc w:val="right"/>
        <w:rPr>
          <w:rFonts w:ascii="Times New Roman" w:hAnsi="Times New Roman" w:cs="Times New Roman"/>
        </w:rPr>
      </w:pPr>
      <w:r w:rsidRPr="00F71176">
        <w:rPr>
          <w:rFonts w:ascii="Times New Roman" w:hAnsi="Times New Roman" w:cs="Times New Roman"/>
        </w:rPr>
        <w:t xml:space="preserve"> «Безопасный труд» в муниципальном образовании «Муниципальный округ</w:t>
      </w:r>
    </w:p>
    <w:p w14:paraId="7D2C2F07" w14:textId="26FAEE71" w:rsidR="005E7A4D" w:rsidRPr="00F71176" w:rsidRDefault="005E7A4D" w:rsidP="005E7A4D">
      <w:pPr>
        <w:pStyle w:val="a3"/>
        <w:jc w:val="right"/>
        <w:rPr>
          <w:rFonts w:ascii="Times New Roman" w:hAnsi="Times New Roman" w:cs="Times New Roman"/>
        </w:rPr>
      </w:pPr>
      <w:r w:rsidRPr="00F71176">
        <w:rPr>
          <w:rFonts w:ascii="Times New Roman" w:hAnsi="Times New Roman" w:cs="Times New Roman"/>
        </w:rPr>
        <w:t xml:space="preserve"> Красногорский район Удмуртской Республики» на 2015-202</w:t>
      </w:r>
      <w:r w:rsidR="00C26226">
        <w:rPr>
          <w:rFonts w:ascii="Times New Roman" w:hAnsi="Times New Roman" w:cs="Times New Roman"/>
        </w:rPr>
        <w:t>6</w:t>
      </w:r>
      <w:r w:rsidRPr="00F71176">
        <w:rPr>
          <w:rFonts w:ascii="Times New Roman" w:hAnsi="Times New Roman" w:cs="Times New Roman"/>
        </w:rPr>
        <w:t xml:space="preserve"> годы</w:t>
      </w:r>
    </w:p>
    <w:p w14:paraId="23151D0D" w14:textId="77777777" w:rsidR="005E7A4D" w:rsidRDefault="005E7A4D" w:rsidP="005E7A4D">
      <w:pPr>
        <w:spacing w:line="240" w:lineRule="atLeast"/>
        <w:jc w:val="right"/>
        <w:rPr>
          <w:sz w:val="28"/>
        </w:rPr>
      </w:pPr>
    </w:p>
    <w:p w14:paraId="7C0838C9" w14:textId="77777777" w:rsidR="005E7A4D" w:rsidRDefault="005E7A4D" w:rsidP="005E7A4D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План мероприятий</w:t>
      </w:r>
    </w:p>
    <w:p w14:paraId="627778A5" w14:textId="6BD65930" w:rsidR="005E7A4D" w:rsidRDefault="005E7A4D" w:rsidP="005E7A4D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Муниципальной  программы «Безопасный труд» </w:t>
      </w:r>
      <w:r>
        <w:rPr>
          <w:b/>
          <w:sz w:val="28"/>
          <w:szCs w:val="28"/>
        </w:rPr>
        <w:t>в муниципальном образовании «Муниципальный округ Красногорский район Удмуртской Республики» на 2015-202</w:t>
      </w:r>
      <w:r w:rsidR="00C2622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</w:t>
      </w:r>
    </w:p>
    <w:p w14:paraId="1C5C3513" w14:textId="77777777" w:rsidR="005E7A4D" w:rsidRDefault="005E7A4D" w:rsidP="005E7A4D">
      <w:pPr>
        <w:spacing w:line="240" w:lineRule="atLeast"/>
        <w:jc w:val="center"/>
        <w:rPr>
          <w:b/>
          <w:sz w:val="28"/>
        </w:rPr>
      </w:pPr>
    </w:p>
    <w:tbl>
      <w:tblPr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0"/>
        <w:gridCol w:w="35"/>
        <w:gridCol w:w="1554"/>
        <w:gridCol w:w="1653"/>
        <w:gridCol w:w="644"/>
        <w:gridCol w:w="386"/>
        <w:gridCol w:w="386"/>
        <w:gridCol w:w="386"/>
        <w:gridCol w:w="387"/>
        <w:gridCol w:w="386"/>
        <w:gridCol w:w="384"/>
        <w:gridCol w:w="385"/>
        <w:gridCol w:w="385"/>
        <w:gridCol w:w="385"/>
        <w:gridCol w:w="385"/>
        <w:gridCol w:w="464"/>
        <w:gridCol w:w="503"/>
        <w:gridCol w:w="425"/>
        <w:gridCol w:w="8"/>
        <w:gridCol w:w="3809"/>
        <w:gridCol w:w="15"/>
      </w:tblGrid>
      <w:tr w:rsidR="00C26226" w14:paraId="54E0A92B" w14:textId="77777777" w:rsidTr="005D26DD">
        <w:trPr>
          <w:cantSplit/>
          <w:trHeight w:val="330"/>
        </w:trPr>
        <w:tc>
          <w:tcPr>
            <w:tcW w:w="2740" w:type="dxa"/>
            <w:vMerge w:val="restart"/>
            <w:vAlign w:val="center"/>
          </w:tcPr>
          <w:p w14:paraId="186CD94B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мероприятий</w:t>
            </w:r>
          </w:p>
        </w:tc>
        <w:tc>
          <w:tcPr>
            <w:tcW w:w="1589" w:type="dxa"/>
            <w:gridSpan w:val="2"/>
            <w:vMerge w:val="restart"/>
          </w:tcPr>
          <w:p w14:paraId="22D8DF59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Направления расходов (капитальные вложения, научно-исследователь-ские и опытные работы, прочие текущие расходы)</w:t>
            </w:r>
          </w:p>
        </w:tc>
        <w:tc>
          <w:tcPr>
            <w:tcW w:w="1653" w:type="dxa"/>
            <w:vMerge w:val="restart"/>
            <w:vAlign w:val="center"/>
          </w:tcPr>
          <w:p w14:paraId="74FD2FA6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Источники финансирования</w:t>
            </w:r>
          </w:p>
        </w:tc>
        <w:tc>
          <w:tcPr>
            <w:tcW w:w="5466" w:type="dxa"/>
            <w:gridSpan w:val="13"/>
            <w:tcBorders>
              <w:bottom w:val="single" w:sz="4" w:space="0" w:color="auto"/>
            </w:tcBorders>
          </w:tcPr>
          <w:p w14:paraId="7C3EA86B" w14:textId="5CE30587" w:rsidR="00C26226" w:rsidRPr="005322F4" w:rsidRDefault="00C26226" w:rsidP="00DC6712">
            <w:pPr>
              <w:spacing w:line="240" w:lineRule="atLeast"/>
              <w:jc w:val="center"/>
            </w:pPr>
            <w:r>
              <w:rPr>
                <w:szCs w:val="24"/>
              </w:rPr>
              <w:t>Объём финансирования (тыс. рублей, в ценах текущих лет)</w:t>
            </w:r>
          </w:p>
        </w:tc>
        <w:tc>
          <w:tcPr>
            <w:tcW w:w="433" w:type="dxa"/>
            <w:gridSpan w:val="2"/>
            <w:vMerge w:val="restart"/>
            <w:vAlign w:val="center"/>
          </w:tcPr>
          <w:p w14:paraId="6A4FC5A2" w14:textId="5F87EA91" w:rsidR="00C26226" w:rsidRPr="005322F4" w:rsidRDefault="00C26226" w:rsidP="00DC6712">
            <w:pPr>
              <w:spacing w:line="240" w:lineRule="atLeast"/>
              <w:jc w:val="center"/>
            </w:pPr>
            <w:r w:rsidRPr="005322F4">
              <w:t>Исполнитель</w:t>
            </w:r>
          </w:p>
        </w:tc>
        <w:tc>
          <w:tcPr>
            <w:tcW w:w="3824" w:type="dxa"/>
            <w:gridSpan w:val="2"/>
            <w:vMerge w:val="restart"/>
          </w:tcPr>
          <w:p w14:paraId="115DC1CE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Ожидаемые результаты (в т.ч. оценка бюджетной, социальной, экономической эффективности мероприятия, общий вклад мероприятия в достижение целевых индикаторов   программы)</w:t>
            </w:r>
          </w:p>
        </w:tc>
      </w:tr>
      <w:tr w:rsidR="00C26226" w14:paraId="3852EA77" w14:textId="77777777" w:rsidTr="005D26DD">
        <w:trPr>
          <w:cantSplit/>
          <w:trHeight w:val="841"/>
        </w:trPr>
        <w:tc>
          <w:tcPr>
            <w:tcW w:w="2740" w:type="dxa"/>
            <w:vMerge/>
          </w:tcPr>
          <w:p w14:paraId="49C6AC57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1589" w:type="dxa"/>
            <w:gridSpan w:val="2"/>
            <w:vMerge/>
          </w:tcPr>
          <w:p w14:paraId="65CE57A6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1653" w:type="dxa"/>
            <w:vMerge/>
          </w:tcPr>
          <w:p w14:paraId="38057789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14:paraId="44C7A2C1" w14:textId="77777777" w:rsidR="00C26226" w:rsidRPr="00520908" w:rsidRDefault="00C26226" w:rsidP="00DC671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20908">
              <w:rPr>
                <w:sz w:val="18"/>
                <w:szCs w:val="18"/>
              </w:rPr>
              <w:t>Годы реали-зации всего:</w:t>
            </w:r>
          </w:p>
        </w:tc>
        <w:tc>
          <w:tcPr>
            <w:tcW w:w="482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10A75" w14:textId="1E4B8505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 том числе</w:t>
            </w:r>
          </w:p>
        </w:tc>
        <w:tc>
          <w:tcPr>
            <w:tcW w:w="433" w:type="dxa"/>
            <w:gridSpan w:val="2"/>
            <w:vMerge/>
          </w:tcPr>
          <w:p w14:paraId="6C1F9A64" w14:textId="0AD018B8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24" w:type="dxa"/>
            <w:gridSpan w:val="2"/>
            <w:vMerge/>
          </w:tcPr>
          <w:p w14:paraId="1372DB47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</w:tr>
      <w:tr w:rsidR="005D26DD" w14:paraId="0A7C9827" w14:textId="77777777" w:rsidTr="005D26DD">
        <w:trPr>
          <w:gridAfter w:val="1"/>
          <w:wAfter w:w="15" w:type="dxa"/>
          <w:trHeight w:val="1022"/>
        </w:trPr>
        <w:tc>
          <w:tcPr>
            <w:tcW w:w="2740" w:type="dxa"/>
            <w:vMerge/>
          </w:tcPr>
          <w:p w14:paraId="5FF9AF7F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1589" w:type="dxa"/>
            <w:gridSpan w:val="2"/>
            <w:vMerge/>
          </w:tcPr>
          <w:p w14:paraId="08CE73EE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1653" w:type="dxa"/>
            <w:vMerge/>
          </w:tcPr>
          <w:p w14:paraId="73422E4D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644" w:type="dxa"/>
            <w:vMerge/>
          </w:tcPr>
          <w:p w14:paraId="4CF72CB1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417A71B8" w14:textId="77777777" w:rsidR="00C26226" w:rsidRPr="006A3516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6A3516">
              <w:rPr>
                <w:sz w:val="16"/>
                <w:szCs w:val="16"/>
              </w:rPr>
              <w:t>2015</w:t>
            </w: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11697D82" w14:textId="77777777" w:rsidR="00C26226" w:rsidRPr="006A3516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6A3516">
              <w:rPr>
                <w:sz w:val="16"/>
                <w:szCs w:val="16"/>
              </w:rPr>
              <w:t>2016</w:t>
            </w: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170099A7" w14:textId="77777777" w:rsidR="00C26226" w:rsidRPr="006A3516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6A3516">
              <w:rPr>
                <w:sz w:val="16"/>
                <w:szCs w:val="16"/>
              </w:rPr>
              <w:t>2017</w:t>
            </w:r>
          </w:p>
        </w:tc>
        <w:tc>
          <w:tcPr>
            <w:tcW w:w="387" w:type="dxa"/>
            <w:tcBorders>
              <w:top w:val="single" w:sz="4" w:space="0" w:color="auto"/>
            </w:tcBorders>
            <w:vAlign w:val="center"/>
          </w:tcPr>
          <w:p w14:paraId="0D1362B4" w14:textId="77777777" w:rsidR="00C26226" w:rsidRPr="006A3516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6A3516">
              <w:rPr>
                <w:sz w:val="16"/>
                <w:szCs w:val="16"/>
              </w:rPr>
              <w:t>2018</w:t>
            </w: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3BBE4E5C" w14:textId="77777777" w:rsidR="00C26226" w:rsidRPr="006A3516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6A3516">
              <w:rPr>
                <w:sz w:val="16"/>
                <w:szCs w:val="16"/>
              </w:rPr>
              <w:t>2019</w:t>
            </w: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0ED0F764" w14:textId="77777777" w:rsidR="00C26226" w:rsidRPr="006A3516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</w:p>
        </w:tc>
        <w:tc>
          <w:tcPr>
            <w:tcW w:w="385" w:type="dxa"/>
            <w:tcBorders>
              <w:top w:val="single" w:sz="4" w:space="0" w:color="auto"/>
            </w:tcBorders>
            <w:vAlign w:val="center"/>
          </w:tcPr>
          <w:p w14:paraId="01AF7440" w14:textId="77777777" w:rsidR="00C26226" w:rsidRPr="006A3516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385" w:type="dxa"/>
            <w:tcBorders>
              <w:top w:val="single" w:sz="4" w:space="0" w:color="auto"/>
            </w:tcBorders>
            <w:vAlign w:val="center"/>
          </w:tcPr>
          <w:p w14:paraId="430B6236" w14:textId="77777777" w:rsidR="00C26226" w:rsidRPr="006A3516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385" w:type="dxa"/>
            <w:tcBorders>
              <w:top w:val="single" w:sz="4" w:space="0" w:color="auto"/>
            </w:tcBorders>
            <w:vAlign w:val="center"/>
          </w:tcPr>
          <w:p w14:paraId="26C39CD8" w14:textId="77777777" w:rsidR="00C26226" w:rsidRPr="006A3516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385" w:type="dxa"/>
            <w:tcBorders>
              <w:top w:val="single" w:sz="4" w:space="0" w:color="auto"/>
            </w:tcBorders>
            <w:vAlign w:val="center"/>
          </w:tcPr>
          <w:p w14:paraId="3964D22D" w14:textId="77777777" w:rsidR="00C26226" w:rsidRPr="006A3516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464" w:type="dxa"/>
            <w:vAlign w:val="center"/>
          </w:tcPr>
          <w:p w14:paraId="63460BC4" w14:textId="424C3A05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503" w:type="dxa"/>
            <w:vAlign w:val="center"/>
          </w:tcPr>
          <w:p w14:paraId="4EEBC78B" w14:textId="2D4F973A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425" w:type="dxa"/>
          </w:tcPr>
          <w:p w14:paraId="6BDFDBAA" w14:textId="7C0B0C82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7" w:type="dxa"/>
            <w:gridSpan w:val="2"/>
          </w:tcPr>
          <w:p w14:paraId="05FB085D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</w:tr>
      <w:tr w:rsidR="005D26DD" w14:paraId="786818CC" w14:textId="77777777" w:rsidTr="005D26DD">
        <w:trPr>
          <w:gridAfter w:val="1"/>
          <w:wAfter w:w="15" w:type="dxa"/>
          <w:trHeight w:val="238"/>
        </w:trPr>
        <w:tc>
          <w:tcPr>
            <w:tcW w:w="2740" w:type="dxa"/>
            <w:vAlign w:val="center"/>
          </w:tcPr>
          <w:p w14:paraId="68E5C4C4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89" w:type="dxa"/>
            <w:gridSpan w:val="2"/>
            <w:vAlign w:val="center"/>
          </w:tcPr>
          <w:p w14:paraId="51BA80AC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53" w:type="dxa"/>
            <w:vAlign w:val="center"/>
          </w:tcPr>
          <w:p w14:paraId="7AE72EC8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44" w:type="dxa"/>
            <w:vAlign w:val="center"/>
          </w:tcPr>
          <w:p w14:paraId="11FAA8DE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86" w:type="dxa"/>
            <w:vAlign w:val="center"/>
          </w:tcPr>
          <w:p w14:paraId="582D0A03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86" w:type="dxa"/>
            <w:vAlign w:val="center"/>
          </w:tcPr>
          <w:p w14:paraId="52E60C3A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86" w:type="dxa"/>
            <w:vAlign w:val="center"/>
          </w:tcPr>
          <w:p w14:paraId="5E6FDF91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87" w:type="dxa"/>
            <w:vAlign w:val="center"/>
          </w:tcPr>
          <w:p w14:paraId="04E096FF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86" w:type="dxa"/>
            <w:vAlign w:val="center"/>
          </w:tcPr>
          <w:p w14:paraId="370D5588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84" w:type="dxa"/>
            <w:vAlign w:val="center"/>
          </w:tcPr>
          <w:p w14:paraId="15971248" w14:textId="77777777" w:rsidR="00C26226" w:rsidRPr="00520908" w:rsidRDefault="00C26226" w:rsidP="00DC671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20908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385" w:type="dxa"/>
            <w:vAlign w:val="center"/>
          </w:tcPr>
          <w:p w14:paraId="5FA51FC2" w14:textId="77777777" w:rsidR="00C26226" w:rsidRPr="00520908" w:rsidRDefault="00C26226" w:rsidP="00DC671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20908">
              <w:rPr>
                <w:sz w:val="18"/>
                <w:szCs w:val="18"/>
              </w:rPr>
              <w:t>11</w:t>
            </w:r>
          </w:p>
        </w:tc>
        <w:tc>
          <w:tcPr>
            <w:tcW w:w="385" w:type="dxa"/>
            <w:vAlign w:val="center"/>
          </w:tcPr>
          <w:p w14:paraId="5CC039E1" w14:textId="77777777" w:rsidR="00C26226" w:rsidRPr="00520908" w:rsidRDefault="00C26226" w:rsidP="00DC671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20908">
              <w:rPr>
                <w:sz w:val="18"/>
                <w:szCs w:val="18"/>
              </w:rPr>
              <w:t>12</w:t>
            </w:r>
          </w:p>
        </w:tc>
        <w:tc>
          <w:tcPr>
            <w:tcW w:w="385" w:type="dxa"/>
            <w:vAlign w:val="center"/>
          </w:tcPr>
          <w:p w14:paraId="557955DD" w14:textId="77777777" w:rsidR="00C26226" w:rsidRPr="001604ED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</w:t>
            </w:r>
          </w:p>
        </w:tc>
        <w:tc>
          <w:tcPr>
            <w:tcW w:w="385" w:type="dxa"/>
            <w:vAlign w:val="center"/>
          </w:tcPr>
          <w:p w14:paraId="2ADFD30E" w14:textId="77777777" w:rsidR="00C26226" w:rsidRPr="001604ED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64" w:type="dxa"/>
            <w:vAlign w:val="center"/>
          </w:tcPr>
          <w:p w14:paraId="1B072F06" w14:textId="7F0BA112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03" w:type="dxa"/>
            <w:vAlign w:val="center"/>
          </w:tcPr>
          <w:p w14:paraId="79D2174A" w14:textId="335C26FF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25" w:type="dxa"/>
            <w:vAlign w:val="center"/>
          </w:tcPr>
          <w:p w14:paraId="67B09CC5" w14:textId="1784EAC1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817" w:type="dxa"/>
            <w:gridSpan w:val="2"/>
            <w:vAlign w:val="center"/>
          </w:tcPr>
          <w:p w14:paraId="7D7B25DA" w14:textId="50202AED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5D26DD" w14:paraId="3D732C27" w14:textId="77777777" w:rsidTr="005D26DD">
        <w:trPr>
          <w:trHeight w:val="275"/>
        </w:trPr>
        <w:tc>
          <w:tcPr>
            <w:tcW w:w="15705" w:type="dxa"/>
            <w:gridSpan w:val="21"/>
          </w:tcPr>
          <w:p w14:paraId="4C8C4D02" w14:textId="0BD45FA8" w:rsidR="005D26DD" w:rsidRPr="00400B8D" w:rsidRDefault="005D26DD" w:rsidP="005E7A4D">
            <w:pPr>
              <w:pStyle w:val="a8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8D">
              <w:rPr>
                <w:rFonts w:ascii="Times New Roman" w:hAnsi="Times New Roman" w:cs="Times New Roman"/>
                <w:sz w:val="24"/>
                <w:szCs w:val="24"/>
              </w:rPr>
              <w:t>Организационное и техническое обеспечение условий и охраны труда</w:t>
            </w:r>
          </w:p>
        </w:tc>
      </w:tr>
      <w:tr w:rsidR="005D26DD" w14:paraId="3968B94B" w14:textId="77777777" w:rsidTr="005D26DD">
        <w:trPr>
          <w:gridAfter w:val="1"/>
          <w:wAfter w:w="15" w:type="dxa"/>
          <w:trHeight w:val="2172"/>
        </w:trPr>
        <w:tc>
          <w:tcPr>
            <w:tcW w:w="2740" w:type="dxa"/>
            <w:vAlign w:val="center"/>
          </w:tcPr>
          <w:p w14:paraId="0671B9A0" w14:textId="77777777" w:rsidR="00C26226" w:rsidRPr="00400B8D" w:rsidRDefault="00C26226" w:rsidP="005E7A4D">
            <w:pPr>
              <w:pStyle w:val="a8"/>
              <w:numPr>
                <w:ilvl w:val="1"/>
                <w:numId w:val="4"/>
              </w:numPr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0B8D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распространение сборников нормативных правовых актов и цифровых оптических носителей информации (компакт дисков) по охране труда, изготовление буклетов к мероприятиям </w:t>
            </w:r>
          </w:p>
        </w:tc>
        <w:tc>
          <w:tcPr>
            <w:tcW w:w="1589" w:type="dxa"/>
            <w:gridSpan w:val="2"/>
            <w:vAlign w:val="center"/>
          </w:tcPr>
          <w:p w14:paraId="53EAE05A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Прочие текущие расходы</w:t>
            </w:r>
          </w:p>
        </w:tc>
        <w:tc>
          <w:tcPr>
            <w:tcW w:w="1653" w:type="dxa"/>
            <w:vAlign w:val="center"/>
          </w:tcPr>
          <w:p w14:paraId="74ADC37E" w14:textId="59659F9A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Бюджет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vAlign w:val="center"/>
          </w:tcPr>
          <w:p w14:paraId="4931C111" w14:textId="637D7A60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86" w:type="dxa"/>
            <w:vAlign w:val="center"/>
          </w:tcPr>
          <w:p w14:paraId="14C8929A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6DACE739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1D2F6846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7" w:type="dxa"/>
            <w:vAlign w:val="center"/>
          </w:tcPr>
          <w:p w14:paraId="3EC014EE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69EFBD95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D48F624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631783F7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182E801C" w14:textId="2F485BA1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85" w:type="dxa"/>
            <w:vAlign w:val="center"/>
          </w:tcPr>
          <w:p w14:paraId="4AF582CB" w14:textId="2F692933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85" w:type="dxa"/>
            <w:vAlign w:val="center"/>
          </w:tcPr>
          <w:p w14:paraId="47A790AB" w14:textId="70CED68A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64" w:type="dxa"/>
            <w:vAlign w:val="center"/>
          </w:tcPr>
          <w:p w14:paraId="519A1997" w14:textId="673A693A" w:rsidR="00C26226" w:rsidRPr="00400B8D" w:rsidRDefault="00C26226" w:rsidP="00DC6712">
            <w:pPr>
              <w:spacing w:line="240" w:lineRule="atLeast"/>
              <w:jc w:val="center"/>
            </w:pPr>
            <w:r>
              <w:t>0</w:t>
            </w:r>
            <w:r w:rsidRPr="00400B8D">
              <w:t>,0</w:t>
            </w:r>
          </w:p>
        </w:tc>
        <w:tc>
          <w:tcPr>
            <w:tcW w:w="503" w:type="dxa"/>
            <w:vAlign w:val="center"/>
          </w:tcPr>
          <w:p w14:paraId="5D87FE0A" w14:textId="66B2B6A5" w:rsidR="00C26226" w:rsidRPr="007F68A1" w:rsidRDefault="00C26226" w:rsidP="00DC6712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</w:tcPr>
          <w:p w14:paraId="0265D1AF" w14:textId="0C9F7CEB" w:rsidR="00C26226" w:rsidRPr="007F68A1" w:rsidRDefault="00C26226" w:rsidP="00DC671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14:paraId="1729C6B9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3817" w:type="dxa"/>
            <w:gridSpan w:val="2"/>
          </w:tcPr>
          <w:p w14:paraId="38B957C4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Внедрение правовой базы во всей деятельности в сфере охраны труда, соответствующей новым социально-экономическим отношениям, а также повышение правовой грамотности и информационное обеспечение в сфере охраны труда всех сторон социального партнёрства</w:t>
            </w:r>
          </w:p>
        </w:tc>
      </w:tr>
      <w:tr w:rsidR="005D26DD" w14:paraId="10617B25" w14:textId="77777777" w:rsidTr="005D26DD">
        <w:trPr>
          <w:gridAfter w:val="1"/>
          <w:wAfter w:w="15" w:type="dxa"/>
          <w:trHeight w:val="2160"/>
        </w:trPr>
        <w:tc>
          <w:tcPr>
            <w:tcW w:w="2740" w:type="dxa"/>
          </w:tcPr>
          <w:p w14:paraId="019949D7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1.2 Организация и проведение тематических конференций, семинаров по вопросам безопасности труда, в том числе выездных на предприятиях района.</w:t>
            </w:r>
          </w:p>
        </w:tc>
        <w:tc>
          <w:tcPr>
            <w:tcW w:w="1589" w:type="dxa"/>
            <w:gridSpan w:val="2"/>
          </w:tcPr>
          <w:p w14:paraId="70B27D8B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3" w:type="dxa"/>
          </w:tcPr>
          <w:p w14:paraId="0A871F6F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4" w:type="dxa"/>
          </w:tcPr>
          <w:p w14:paraId="7CCD8D8F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74BC958A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01C1D33C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03D16145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" w:type="dxa"/>
          </w:tcPr>
          <w:p w14:paraId="128D3796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4E9A43B5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4" w:type="dxa"/>
          </w:tcPr>
          <w:p w14:paraId="0F2459A0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008F0946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0A63741C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246A1A0F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15768629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64" w:type="dxa"/>
          </w:tcPr>
          <w:p w14:paraId="3A70DC21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503" w:type="dxa"/>
          </w:tcPr>
          <w:p w14:paraId="6A2247C1" w14:textId="01BA0881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5" w:type="dxa"/>
          </w:tcPr>
          <w:p w14:paraId="7F058069" w14:textId="4529A81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111C3678" w14:textId="77777777" w:rsidR="00C26226" w:rsidRPr="007F68A1" w:rsidRDefault="00C26226" w:rsidP="00DC6712">
            <w:pPr>
              <w:spacing w:line="240" w:lineRule="atLeast"/>
              <w:jc w:val="center"/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3817" w:type="dxa"/>
            <w:gridSpan w:val="2"/>
          </w:tcPr>
          <w:p w14:paraId="02624E46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Обеспечение совместных действий  органов местного самоуправления, работодателей, профсоюзов по реализации основного направления государственной политики в области охраны труда на территории Красногорского района – приоритета сохранения жизни и здоровья работников и улучшения их условий и охраны труда.</w:t>
            </w:r>
          </w:p>
        </w:tc>
      </w:tr>
      <w:tr w:rsidR="005D26DD" w14:paraId="10E46FE9" w14:textId="77777777" w:rsidTr="005D26DD">
        <w:trPr>
          <w:gridAfter w:val="1"/>
          <w:wAfter w:w="15" w:type="dxa"/>
          <w:trHeight w:val="5541"/>
        </w:trPr>
        <w:tc>
          <w:tcPr>
            <w:tcW w:w="2740" w:type="dxa"/>
          </w:tcPr>
          <w:p w14:paraId="06BDF843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1.3 Организация и проведение расширенного «Дня охраны труда» с привлечением Министерства социальной политики и труда УР, надзорных органов, органов местного самоуправления, профсоюзов и работодателей, а также выставок, семинаров по современным средствам индивидуальной защиты и безопасности труда.</w:t>
            </w:r>
          </w:p>
        </w:tc>
        <w:tc>
          <w:tcPr>
            <w:tcW w:w="1589" w:type="dxa"/>
            <w:gridSpan w:val="2"/>
          </w:tcPr>
          <w:p w14:paraId="40E9E733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3" w:type="dxa"/>
          </w:tcPr>
          <w:p w14:paraId="68576698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4" w:type="dxa"/>
          </w:tcPr>
          <w:p w14:paraId="7C07B19A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4E355FB9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70A622EE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309705CA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" w:type="dxa"/>
          </w:tcPr>
          <w:p w14:paraId="2CC5DDA4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3DD4AC74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4" w:type="dxa"/>
          </w:tcPr>
          <w:p w14:paraId="22E8A9BF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52C4C26D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6163B8B8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49B264FA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5BD8A781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64" w:type="dxa"/>
          </w:tcPr>
          <w:p w14:paraId="6A307B54" w14:textId="2835D540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03" w:type="dxa"/>
          </w:tcPr>
          <w:p w14:paraId="4C96E848" w14:textId="6402A07F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5" w:type="dxa"/>
          </w:tcPr>
          <w:p w14:paraId="219EF427" w14:textId="4027A94E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6A095268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  <w:p w14:paraId="02AB629C" w14:textId="27349B48" w:rsidR="00C26226" w:rsidRPr="007F68A1" w:rsidRDefault="00C26226" w:rsidP="00DC6712">
            <w:pPr>
              <w:spacing w:line="240" w:lineRule="atLeast"/>
              <w:jc w:val="center"/>
            </w:pPr>
          </w:p>
        </w:tc>
        <w:tc>
          <w:tcPr>
            <w:tcW w:w="3817" w:type="dxa"/>
            <w:gridSpan w:val="2"/>
          </w:tcPr>
          <w:p w14:paraId="03F2B3B2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Обеспечение совместных действий  органов местного самоуправления, работодателей, профсоюзов по реализации основного направления государственной политики в области охраны труда на территории Красногорского района – приоритета сохранения жизни и здоровья работников и улучшения их условий и охраны труда. Информированность  в сфере условий и охраны труда, разъяснение и получение оперативной информации по вопросам законодательства, отражение информации о повреждении здоровья работающими, о проведении мер направленных на предупреждение риска возникновения производственного травматизма и профессиональных заболеваний</w:t>
            </w:r>
          </w:p>
        </w:tc>
      </w:tr>
      <w:tr w:rsidR="005D26DD" w14:paraId="0B27A8E3" w14:textId="77777777" w:rsidTr="005D26DD">
        <w:trPr>
          <w:gridAfter w:val="1"/>
          <w:wAfter w:w="15" w:type="dxa"/>
          <w:trHeight w:val="2399"/>
        </w:trPr>
        <w:tc>
          <w:tcPr>
            <w:tcW w:w="2740" w:type="dxa"/>
            <w:vAlign w:val="center"/>
          </w:tcPr>
          <w:p w14:paraId="26A6099D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1.4 Участие в  республиканском смотре-конкурсе на лучшую организацию работы по охране труда в номинациях: «Лучшее муниципальное образование»; «Лучшая организация».</w:t>
            </w:r>
          </w:p>
        </w:tc>
        <w:tc>
          <w:tcPr>
            <w:tcW w:w="1589" w:type="dxa"/>
            <w:gridSpan w:val="2"/>
          </w:tcPr>
          <w:p w14:paraId="4ACB9DAB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3" w:type="dxa"/>
          </w:tcPr>
          <w:p w14:paraId="006C9236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4" w:type="dxa"/>
          </w:tcPr>
          <w:p w14:paraId="6031DEC2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743B9AB5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2DAAFC14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-</w:t>
            </w:r>
          </w:p>
        </w:tc>
        <w:tc>
          <w:tcPr>
            <w:tcW w:w="386" w:type="dxa"/>
          </w:tcPr>
          <w:p w14:paraId="13955B84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" w:type="dxa"/>
          </w:tcPr>
          <w:p w14:paraId="63E49F08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54B5EC11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4" w:type="dxa"/>
          </w:tcPr>
          <w:p w14:paraId="622E332C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216E0783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1522EEFB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7836C41C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680E5776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64" w:type="dxa"/>
          </w:tcPr>
          <w:p w14:paraId="2D2A9174" w14:textId="00A56380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03" w:type="dxa"/>
          </w:tcPr>
          <w:p w14:paraId="192F8244" w14:textId="77D5BDC8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5" w:type="dxa"/>
          </w:tcPr>
          <w:p w14:paraId="093E3C49" w14:textId="5459EEEB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339B7E02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  <w:p w14:paraId="6F3DE31F" w14:textId="77777777" w:rsidR="00C26226" w:rsidRPr="007F68A1" w:rsidRDefault="00C26226" w:rsidP="00DC6712">
            <w:pPr>
              <w:spacing w:line="240" w:lineRule="atLeast"/>
              <w:jc w:val="center"/>
            </w:pPr>
          </w:p>
          <w:p w14:paraId="343F18A5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7" w:type="dxa"/>
            <w:gridSpan w:val="2"/>
          </w:tcPr>
          <w:p w14:paraId="73A1397F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Развитие мотивации работников и работодателей на соблюдение трудового законодательства в сфере охраны труда, создание здоровых и безопасных условий труда и предупреждение производственного травматизма и профессиональных заболеваний</w:t>
            </w:r>
          </w:p>
        </w:tc>
      </w:tr>
      <w:tr w:rsidR="005D26DD" w14:paraId="1B89477B" w14:textId="77777777" w:rsidTr="005D26DD">
        <w:trPr>
          <w:gridAfter w:val="1"/>
          <w:wAfter w:w="15" w:type="dxa"/>
          <w:trHeight w:val="1444"/>
        </w:trPr>
        <w:tc>
          <w:tcPr>
            <w:tcW w:w="2740" w:type="dxa"/>
          </w:tcPr>
          <w:p w14:paraId="0B86C7BD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1.5 Организация и проведение районного смотра-конкурса на лучшую организацию работы по охране труда</w:t>
            </w:r>
          </w:p>
        </w:tc>
        <w:tc>
          <w:tcPr>
            <w:tcW w:w="1589" w:type="dxa"/>
            <w:gridSpan w:val="2"/>
          </w:tcPr>
          <w:p w14:paraId="4CA944C6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Прочие текущие расходы</w:t>
            </w:r>
          </w:p>
        </w:tc>
        <w:tc>
          <w:tcPr>
            <w:tcW w:w="1653" w:type="dxa"/>
          </w:tcPr>
          <w:p w14:paraId="14C032BA" w14:textId="0355C973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Бюджет муниципального образования «Муниципальный округ Красногорский район Удмуртской Республики» </w:t>
            </w:r>
          </w:p>
        </w:tc>
        <w:tc>
          <w:tcPr>
            <w:tcW w:w="644" w:type="dxa"/>
          </w:tcPr>
          <w:p w14:paraId="2C66D865" w14:textId="5530ACC3" w:rsidR="00C26226" w:rsidRPr="00A732AE" w:rsidRDefault="00C26226" w:rsidP="00DC6712">
            <w:pPr>
              <w:spacing w:line="240" w:lineRule="atLeast"/>
              <w:jc w:val="center"/>
            </w:pPr>
            <w:r>
              <w:t>10</w:t>
            </w:r>
            <w:r w:rsidRPr="00A732AE">
              <w:t>,0</w:t>
            </w:r>
          </w:p>
        </w:tc>
        <w:tc>
          <w:tcPr>
            <w:tcW w:w="386" w:type="dxa"/>
          </w:tcPr>
          <w:p w14:paraId="008877D5" w14:textId="77777777" w:rsidR="00C26226" w:rsidRPr="00520908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20908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</w:tcPr>
          <w:p w14:paraId="0E69D164" w14:textId="77777777" w:rsidR="00C26226" w:rsidRPr="00520908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20908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</w:tcPr>
          <w:p w14:paraId="0C92A6D9" w14:textId="77777777" w:rsidR="00C26226" w:rsidRPr="00520908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20908">
              <w:rPr>
                <w:sz w:val="16"/>
                <w:szCs w:val="16"/>
              </w:rPr>
              <w:t>0</w:t>
            </w:r>
          </w:p>
        </w:tc>
        <w:tc>
          <w:tcPr>
            <w:tcW w:w="387" w:type="dxa"/>
          </w:tcPr>
          <w:p w14:paraId="711796AD" w14:textId="77777777" w:rsidR="00C26226" w:rsidRPr="00520908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20908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</w:tcPr>
          <w:p w14:paraId="30FC6A1D" w14:textId="77777777" w:rsidR="00C26226" w:rsidRPr="00520908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20908">
              <w:rPr>
                <w:sz w:val="16"/>
                <w:szCs w:val="16"/>
              </w:rPr>
              <w:t>0</w:t>
            </w:r>
          </w:p>
        </w:tc>
        <w:tc>
          <w:tcPr>
            <w:tcW w:w="384" w:type="dxa"/>
          </w:tcPr>
          <w:p w14:paraId="5E7FB51F" w14:textId="77777777" w:rsidR="00C26226" w:rsidRPr="00520908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20908">
              <w:rPr>
                <w:sz w:val="16"/>
                <w:szCs w:val="16"/>
              </w:rPr>
              <w:t>0</w:t>
            </w:r>
          </w:p>
        </w:tc>
        <w:tc>
          <w:tcPr>
            <w:tcW w:w="385" w:type="dxa"/>
          </w:tcPr>
          <w:p w14:paraId="64545740" w14:textId="77777777" w:rsidR="00C26226" w:rsidRPr="00520908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20908">
              <w:rPr>
                <w:sz w:val="16"/>
                <w:szCs w:val="16"/>
              </w:rPr>
              <w:t>0</w:t>
            </w:r>
          </w:p>
        </w:tc>
        <w:tc>
          <w:tcPr>
            <w:tcW w:w="385" w:type="dxa"/>
          </w:tcPr>
          <w:p w14:paraId="12A42F29" w14:textId="77777777" w:rsidR="00C26226" w:rsidRPr="00520908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20908">
              <w:rPr>
                <w:sz w:val="16"/>
                <w:szCs w:val="16"/>
              </w:rPr>
              <w:t>10,0</w:t>
            </w:r>
          </w:p>
        </w:tc>
        <w:tc>
          <w:tcPr>
            <w:tcW w:w="385" w:type="dxa"/>
          </w:tcPr>
          <w:p w14:paraId="3FB1E381" w14:textId="58E5E200" w:rsidR="00C26226" w:rsidRPr="00520908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520908">
              <w:rPr>
                <w:sz w:val="16"/>
                <w:szCs w:val="16"/>
              </w:rPr>
              <w:t>,0</w:t>
            </w:r>
          </w:p>
        </w:tc>
        <w:tc>
          <w:tcPr>
            <w:tcW w:w="385" w:type="dxa"/>
          </w:tcPr>
          <w:p w14:paraId="26719AC4" w14:textId="061BFF4F" w:rsidR="00C26226" w:rsidRPr="00520908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20908">
              <w:rPr>
                <w:sz w:val="16"/>
                <w:szCs w:val="16"/>
              </w:rPr>
              <w:t>0,0</w:t>
            </w:r>
          </w:p>
        </w:tc>
        <w:tc>
          <w:tcPr>
            <w:tcW w:w="464" w:type="dxa"/>
          </w:tcPr>
          <w:p w14:paraId="7FC2AC65" w14:textId="393A58A0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503" w:type="dxa"/>
          </w:tcPr>
          <w:p w14:paraId="341B477D" w14:textId="339E60E4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" w:type="dxa"/>
          </w:tcPr>
          <w:p w14:paraId="6F4B0EF1" w14:textId="4EA53CD3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2D89272B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  <w:p w14:paraId="01B05A97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  <w:p w14:paraId="65900EA5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7" w:type="dxa"/>
            <w:gridSpan w:val="2"/>
          </w:tcPr>
          <w:p w14:paraId="628ECE32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Развитие мотивации работников и работодателей на соблюдение трудового законодательства в сфере охраны труда, создание здоровых и безопасных условий труда и предупреждение производственного травматизма и профессиональных заболеваний</w:t>
            </w:r>
          </w:p>
        </w:tc>
      </w:tr>
      <w:tr w:rsidR="005D26DD" w14:paraId="2DF67A25" w14:textId="77777777" w:rsidTr="005D26DD">
        <w:trPr>
          <w:gridAfter w:val="1"/>
          <w:wAfter w:w="15" w:type="dxa"/>
          <w:trHeight w:val="2172"/>
        </w:trPr>
        <w:tc>
          <w:tcPr>
            <w:tcW w:w="2740" w:type="dxa"/>
          </w:tcPr>
          <w:p w14:paraId="7C880210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1.6 Организация и проведение ежегодного мониторинга состояния и условий охраны труда в муниципальных образованиях, опросов общественного мнения по выявлению проблем в области охраны труда </w:t>
            </w:r>
          </w:p>
          <w:p w14:paraId="08C40B7D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(февраль )</w:t>
            </w:r>
          </w:p>
        </w:tc>
        <w:tc>
          <w:tcPr>
            <w:tcW w:w="1589" w:type="dxa"/>
            <w:gridSpan w:val="2"/>
          </w:tcPr>
          <w:p w14:paraId="63F96EA2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3" w:type="dxa"/>
          </w:tcPr>
          <w:p w14:paraId="73162DD7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4" w:type="dxa"/>
          </w:tcPr>
          <w:p w14:paraId="34E98E03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7EF9DB22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5258A395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2D886B43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" w:type="dxa"/>
          </w:tcPr>
          <w:p w14:paraId="6587C4E6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2499AA69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4" w:type="dxa"/>
          </w:tcPr>
          <w:p w14:paraId="362B457A" w14:textId="77777777" w:rsidR="00C26226" w:rsidRDefault="00C26226" w:rsidP="00DC6712">
            <w:r w:rsidRPr="00156EF4"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3515302A" w14:textId="77777777" w:rsidR="00C26226" w:rsidRDefault="00C26226" w:rsidP="00DC6712">
            <w:r w:rsidRPr="00156EF4"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08E582BE" w14:textId="77777777" w:rsidR="00C26226" w:rsidRDefault="00C26226" w:rsidP="00DC6712">
            <w:r w:rsidRPr="00156EF4"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67D57170" w14:textId="77777777" w:rsidR="00C26226" w:rsidRDefault="00C26226" w:rsidP="00DC6712">
            <w:r w:rsidRPr="00156EF4"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026DBB4B" w14:textId="77777777" w:rsidR="00C26226" w:rsidRDefault="00C26226" w:rsidP="00DC6712">
            <w:r w:rsidRPr="00156EF4">
              <w:rPr>
                <w:szCs w:val="24"/>
              </w:rPr>
              <w:t>-</w:t>
            </w:r>
          </w:p>
        </w:tc>
        <w:tc>
          <w:tcPr>
            <w:tcW w:w="464" w:type="dxa"/>
          </w:tcPr>
          <w:p w14:paraId="7B2F2CA1" w14:textId="1C70F228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03" w:type="dxa"/>
          </w:tcPr>
          <w:p w14:paraId="2BD0E56E" w14:textId="635641F6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5" w:type="dxa"/>
          </w:tcPr>
          <w:p w14:paraId="46B6EB69" w14:textId="15926246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7271F9B4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Специалист по охра</w:t>
            </w:r>
            <w:r>
              <w:rPr>
                <w:sz w:val="18"/>
                <w:szCs w:val="18"/>
              </w:rPr>
              <w:lastRenderedPageBreak/>
              <w:t>не труда</w:t>
            </w:r>
          </w:p>
        </w:tc>
        <w:tc>
          <w:tcPr>
            <w:tcW w:w="3817" w:type="dxa"/>
            <w:gridSpan w:val="2"/>
          </w:tcPr>
          <w:p w14:paraId="19856814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Привлечение внимания работающего населения района к вопросам безопасности труда и сохранения собственной жизни и здоровья при выполнении производственных обязанностей</w:t>
            </w:r>
          </w:p>
        </w:tc>
      </w:tr>
      <w:tr w:rsidR="005D26DD" w14:paraId="5A4AB099" w14:textId="77777777" w:rsidTr="005D26DD">
        <w:trPr>
          <w:gridAfter w:val="1"/>
          <w:wAfter w:w="15" w:type="dxa"/>
          <w:cantSplit/>
          <w:trHeight w:val="3606"/>
        </w:trPr>
        <w:tc>
          <w:tcPr>
            <w:tcW w:w="2775" w:type="dxa"/>
            <w:gridSpan w:val="2"/>
          </w:tcPr>
          <w:p w14:paraId="63B89DBA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1.7 Проведение ежегодного месячника безопасного труда, посвящённого Всемирному дню охраны труда, организация конкурса на лучший кабинет (уголок) по охране труда </w:t>
            </w:r>
          </w:p>
          <w:p w14:paraId="3C87E2EE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(март-апрель)</w:t>
            </w:r>
          </w:p>
        </w:tc>
        <w:tc>
          <w:tcPr>
            <w:tcW w:w="1554" w:type="dxa"/>
          </w:tcPr>
          <w:p w14:paraId="44198FB0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Прочие текущие расходы</w:t>
            </w:r>
          </w:p>
        </w:tc>
        <w:tc>
          <w:tcPr>
            <w:tcW w:w="1653" w:type="dxa"/>
          </w:tcPr>
          <w:p w14:paraId="23AA3ADD" w14:textId="50EB3663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Бюджет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</w:tcPr>
          <w:p w14:paraId="54A107A7" w14:textId="1D8CEEB4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86" w:type="dxa"/>
          </w:tcPr>
          <w:p w14:paraId="40AF6391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6" w:type="dxa"/>
          </w:tcPr>
          <w:p w14:paraId="238B799C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6" w:type="dxa"/>
          </w:tcPr>
          <w:p w14:paraId="38C51789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7" w:type="dxa"/>
          </w:tcPr>
          <w:p w14:paraId="7C24AFA5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6" w:type="dxa"/>
          </w:tcPr>
          <w:p w14:paraId="267334B8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4" w:type="dxa"/>
          </w:tcPr>
          <w:p w14:paraId="2CBA405A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5" w:type="dxa"/>
          </w:tcPr>
          <w:p w14:paraId="00437771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5" w:type="dxa"/>
          </w:tcPr>
          <w:p w14:paraId="3749ED1D" w14:textId="5741D13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85" w:type="dxa"/>
          </w:tcPr>
          <w:p w14:paraId="2A1A3AD1" w14:textId="5E6579D9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85" w:type="dxa"/>
          </w:tcPr>
          <w:p w14:paraId="4B4F3E84" w14:textId="065476A0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64" w:type="dxa"/>
          </w:tcPr>
          <w:p w14:paraId="58DE3026" w14:textId="45FDEB58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503" w:type="dxa"/>
          </w:tcPr>
          <w:p w14:paraId="4B079253" w14:textId="1F5DB829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" w:type="dxa"/>
          </w:tcPr>
          <w:p w14:paraId="3A1E1895" w14:textId="07FE8A2D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2FA1E2AC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  <w:p w14:paraId="7081B274" w14:textId="77777777" w:rsidR="00C26226" w:rsidRPr="007F68A1" w:rsidRDefault="00C26226" w:rsidP="00DC6712">
            <w:pPr>
              <w:spacing w:line="240" w:lineRule="atLeast"/>
              <w:jc w:val="center"/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3817" w:type="dxa"/>
            <w:gridSpan w:val="2"/>
          </w:tcPr>
          <w:p w14:paraId="3AA80167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Повышение значимости проведения в районе Всемирного дня охраны труда и обеспечение согласованности действий всех уровней власти местного самоуправления, работодателей и работников различных организаций района и профессиональных союзов при проведении мероприятий, направленных на профилактику и предупреждение производственного травматизма и профессиональной заболеваемости</w:t>
            </w:r>
          </w:p>
        </w:tc>
      </w:tr>
      <w:tr w:rsidR="005D26DD" w14:paraId="1E62E59C" w14:textId="77777777" w:rsidTr="005D26DD">
        <w:trPr>
          <w:trHeight w:val="438"/>
        </w:trPr>
        <w:tc>
          <w:tcPr>
            <w:tcW w:w="15705" w:type="dxa"/>
            <w:gridSpan w:val="21"/>
          </w:tcPr>
          <w:p w14:paraId="7E65B1CC" w14:textId="7C8559E8" w:rsidR="005D26DD" w:rsidRDefault="005D26DD" w:rsidP="005E7A4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Информационное и образовательное обеспечение охраны труда</w:t>
            </w:r>
          </w:p>
        </w:tc>
      </w:tr>
      <w:tr w:rsidR="005D26DD" w14:paraId="018971C4" w14:textId="77777777" w:rsidTr="005D26DD">
        <w:trPr>
          <w:gridAfter w:val="1"/>
          <w:wAfter w:w="15" w:type="dxa"/>
          <w:trHeight w:val="2650"/>
        </w:trPr>
        <w:tc>
          <w:tcPr>
            <w:tcW w:w="2740" w:type="dxa"/>
          </w:tcPr>
          <w:p w14:paraId="530F46F2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2.1 Ежегодный доклад Совету депутатов Красногорского района</w:t>
            </w:r>
          </w:p>
          <w:p w14:paraId="0C219160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«О состоянии условий и охраны труда в Красногорском районе»</w:t>
            </w:r>
          </w:p>
          <w:p w14:paraId="7ED2D315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</w:p>
          <w:p w14:paraId="78F8CA35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(апрель)</w:t>
            </w:r>
          </w:p>
        </w:tc>
        <w:tc>
          <w:tcPr>
            <w:tcW w:w="1589" w:type="dxa"/>
            <w:gridSpan w:val="2"/>
          </w:tcPr>
          <w:p w14:paraId="7B723D93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3" w:type="dxa"/>
          </w:tcPr>
          <w:p w14:paraId="68B12703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4" w:type="dxa"/>
          </w:tcPr>
          <w:p w14:paraId="6F328C9B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01491371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6B7B96B6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7F51BAF3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" w:type="dxa"/>
          </w:tcPr>
          <w:p w14:paraId="7D7E0B2A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677F3315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4" w:type="dxa"/>
          </w:tcPr>
          <w:p w14:paraId="15D78AF7" w14:textId="77777777" w:rsidR="00C26226" w:rsidRDefault="00C26226" w:rsidP="00DC6712">
            <w:r w:rsidRPr="00523752"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08FAF382" w14:textId="77777777" w:rsidR="00C26226" w:rsidRDefault="00C26226" w:rsidP="00DC6712">
            <w:r w:rsidRPr="00523752"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1E5C8A89" w14:textId="77777777" w:rsidR="00C26226" w:rsidRDefault="00C26226" w:rsidP="00DC6712">
            <w:r w:rsidRPr="00523752"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5F3B681C" w14:textId="77777777" w:rsidR="00C26226" w:rsidRDefault="00C26226" w:rsidP="00DC6712">
            <w:r w:rsidRPr="00523752"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0515D8CF" w14:textId="77777777" w:rsidR="00C26226" w:rsidRDefault="00C26226" w:rsidP="00DC6712">
            <w:r w:rsidRPr="00523752">
              <w:rPr>
                <w:szCs w:val="24"/>
              </w:rPr>
              <w:t>-</w:t>
            </w:r>
          </w:p>
        </w:tc>
        <w:tc>
          <w:tcPr>
            <w:tcW w:w="464" w:type="dxa"/>
          </w:tcPr>
          <w:p w14:paraId="6381E14E" w14:textId="1A7F0E21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03" w:type="dxa"/>
          </w:tcPr>
          <w:p w14:paraId="154FEF74" w14:textId="20812CAD" w:rsidR="00C26226" w:rsidRDefault="00C26226" w:rsidP="00F71176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5" w:type="dxa"/>
          </w:tcPr>
          <w:p w14:paraId="4055B33B" w14:textId="31C2B2BE" w:rsidR="00C26226" w:rsidRDefault="00C26226" w:rsidP="00F71176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3817" w:type="dxa"/>
            <w:gridSpan w:val="2"/>
          </w:tcPr>
          <w:p w14:paraId="32C9C4A3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Разработка мероприятий по совершенствованию реализации мероприятий в области охраны труда, организации взаимодействия местных органов власти, органов надзора и контроля по улучшению состояния охраны труда в Красногорском районе, снижению производственного травматизма и профессиональных заболеваний.</w:t>
            </w:r>
          </w:p>
        </w:tc>
      </w:tr>
      <w:tr w:rsidR="005D26DD" w14:paraId="788A1AA4" w14:textId="77777777" w:rsidTr="005D26DD">
        <w:trPr>
          <w:gridAfter w:val="1"/>
          <w:wAfter w:w="15" w:type="dxa"/>
          <w:trHeight w:val="225"/>
        </w:trPr>
        <w:tc>
          <w:tcPr>
            <w:tcW w:w="2740" w:type="dxa"/>
          </w:tcPr>
          <w:p w14:paraId="10DE29CC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2.2 Распространение  рекламы, поступающей из </w:t>
            </w:r>
            <w:r>
              <w:rPr>
                <w:szCs w:val="24"/>
              </w:rPr>
              <w:lastRenderedPageBreak/>
              <w:t>вышестоящих отраслевых органов и общественных организаций, пропагандирующей безопасный труд</w:t>
            </w:r>
          </w:p>
          <w:p w14:paraId="35F6366D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</w:p>
        </w:tc>
        <w:tc>
          <w:tcPr>
            <w:tcW w:w="1589" w:type="dxa"/>
            <w:gridSpan w:val="2"/>
          </w:tcPr>
          <w:p w14:paraId="4192C53B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653" w:type="dxa"/>
          </w:tcPr>
          <w:p w14:paraId="36A5517C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4" w:type="dxa"/>
          </w:tcPr>
          <w:p w14:paraId="7F33CED8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01933BA5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0863D022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78345BC0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" w:type="dxa"/>
          </w:tcPr>
          <w:p w14:paraId="0BB0D152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dxa"/>
          </w:tcPr>
          <w:p w14:paraId="195AFCB3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4" w:type="dxa"/>
          </w:tcPr>
          <w:p w14:paraId="529D248F" w14:textId="77777777" w:rsidR="00C26226" w:rsidRDefault="00C26226" w:rsidP="00DC6712">
            <w:r w:rsidRPr="007A261A"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7190715D" w14:textId="77777777" w:rsidR="00C26226" w:rsidRDefault="00C26226" w:rsidP="00DC6712">
            <w:r w:rsidRPr="007A261A"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4D5A00CF" w14:textId="77777777" w:rsidR="00C26226" w:rsidRDefault="00C26226" w:rsidP="00DC6712">
            <w:r w:rsidRPr="007A261A"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10DDE124" w14:textId="77777777" w:rsidR="00C26226" w:rsidRDefault="00C26226" w:rsidP="00DC6712">
            <w:r w:rsidRPr="007A261A">
              <w:rPr>
                <w:szCs w:val="24"/>
              </w:rPr>
              <w:t>-</w:t>
            </w:r>
          </w:p>
        </w:tc>
        <w:tc>
          <w:tcPr>
            <w:tcW w:w="385" w:type="dxa"/>
          </w:tcPr>
          <w:p w14:paraId="2B12D0AF" w14:textId="77777777" w:rsidR="00C26226" w:rsidRDefault="00C26226" w:rsidP="00DC6712">
            <w:r w:rsidRPr="007A261A">
              <w:rPr>
                <w:szCs w:val="24"/>
              </w:rPr>
              <w:t>-</w:t>
            </w:r>
          </w:p>
        </w:tc>
        <w:tc>
          <w:tcPr>
            <w:tcW w:w="464" w:type="dxa"/>
          </w:tcPr>
          <w:p w14:paraId="7DD7B541" w14:textId="174DBDA4" w:rsidR="00C26226" w:rsidRDefault="00C26226" w:rsidP="00DC6712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503" w:type="dxa"/>
          </w:tcPr>
          <w:p w14:paraId="7DF834F6" w14:textId="3EA2BAED" w:rsidR="00C26226" w:rsidRDefault="00C26226" w:rsidP="00DC6712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425" w:type="dxa"/>
          </w:tcPr>
          <w:p w14:paraId="0BDCA2AB" w14:textId="36A1F31B" w:rsidR="00C26226" w:rsidRPr="007F68A1" w:rsidRDefault="00C26226" w:rsidP="00DC6712">
            <w:pPr>
              <w:spacing w:line="240" w:lineRule="atLeast"/>
              <w:jc w:val="center"/>
            </w:pPr>
            <w:r>
              <w:t>Спе</w:t>
            </w:r>
            <w:r>
              <w:lastRenderedPageBreak/>
              <w:t>циалист по охране труда</w:t>
            </w:r>
          </w:p>
        </w:tc>
        <w:tc>
          <w:tcPr>
            <w:tcW w:w="3817" w:type="dxa"/>
            <w:gridSpan w:val="2"/>
          </w:tcPr>
          <w:p w14:paraId="2A592C79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Мотивация работников и работодателей на соблюдение трудового </w:t>
            </w:r>
            <w:r>
              <w:rPr>
                <w:szCs w:val="24"/>
              </w:rPr>
              <w:lastRenderedPageBreak/>
              <w:t>законодательства, создание здоровых и безопасных условий труда, сохранение жизни и здоровья работников.</w:t>
            </w:r>
          </w:p>
          <w:p w14:paraId="3A0BFA32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</w:p>
        </w:tc>
      </w:tr>
      <w:tr w:rsidR="005D26DD" w14:paraId="045B794A" w14:textId="77777777" w:rsidTr="005D26DD">
        <w:trPr>
          <w:gridAfter w:val="1"/>
          <w:wAfter w:w="15" w:type="dxa"/>
          <w:trHeight w:val="2399"/>
        </w:trPr>
        <w:tc>
          <w:tcPr>
            <w:tcW w:w="2740" w:type="dxa"/>
          </w:tcPr>
          <w:p w14:paraId="652CF48C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2.3 Обучение по охране труда руководителей, специалистов, работников органов местного самоуправления.</w:t>
            </w:r>
          </w:p>
        </w:tc>
        <w:tc>
          <w:tcPr>
            <w:tcW w:w="1589" w:type="dxa"/>
            <w:gridSpan w:val="2"/>
          </w:tcPr>
          <w:p w14:paraId="08AE7927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Прочие текущие расходы</w:t>
            </w:r>
          </w:p>
        </w:tc>
        <w:tc>
          <w:tcPr>
            <w:tcW w:w="1653" w:type="dxa"/>
          </w:tcPr>
          <w:p w14:paraId="286A7BED" w14:textId="167801A3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Бюджет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</w:tcPr>
          <w:p w14:paraId="1820F3C3" w14:textId="3AAB7861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386" w:type="dxa"/>
          </w:tcPr>
          <w:p w14:paraId="43345050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6" w:type="dxa"/>
          </w:tcPr>
          <w:p w14:paraId="48F9EA0C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6" w:type="dxa"/>
          </w:tcPr>
          <w:p w14:paraId="3694B829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7" w:type="dxa"/>
          </w:tcPr>
          <w:p w14:paraId="0269C2A8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6" w:type="dxa"/>
          </w:tcPr>
          <w:p w14:paraId="2E5D5EA1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4" w:type="dxa"/>
          </w:tcPr>
          <w:p w14:paraId="4F0417CA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5" w:type="dxa"/>
          </w:tcPr>
          <w:p w14:paraId="6B116DEE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5" w:type="dxa"/>
          </w:tcPr>
          <w:p w14:paraId="16B34397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385" w:type="dxa"/>
          </w:tcPr>
          <w:p w14:paraId="7634C2B5" w14:textId="2DD54CF4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85" w:type="dxa"/>
          </w:tcPr>
          <w:p w14:paraId="611E8533" w14:textId="4B58C012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64" w:type="dxa"/>
          </w:tcPr>
          <w:p w14:paraId="6A4D42C2" w14:textId="72D08CD9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503" w:type="dxa"/>
          </w:tcPr>
          <w:p w14:paraId="55081326" w14:textId="2E5CC5E1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" w:type="dxa"/>
          </w:tcPr>
          <w:p w14:paraId="6AE8E1A6" w14:textId="3614BF9F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03257B45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  <w:p w14:paraId="4FF6B126" w14:textId="77777777" w:rsidR="00C26226" w:rsidRPr="007F68A1" w:rsidRDefault="00C26226" w:rsidP="00DC6712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14:paraId="45F6E9A8" w14:textId="77777777" w:rsidR="00C26226" w:rsidRPr="007F68A1" w:rsidRDefault="00C26226" w:rsidP="00DC671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7F68A1">
              <w:rPr>
                <w:sz w:val="18"/>
                <w:szCs w:val="18"/>
              </w:rPr>
              <w:t>Михайлова Н.М.</w:t>
            </w:r>
          </w:p>
          <w:p w14:paraId="2C6E9D43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7" w:type="dxa"/>
            <w:gridSpan w:val="2"/>
          </w:tcPr>
          <w:p w14:paraId="2A93D4E7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Предупреждение и снижение производственного травматизма и профессиональных заболеваний в организациях осуществляющих производственную деятельность на территории муниципальных образований</w:t>
            </w:r>
          </w:p>
        </w:tc>
      </w:tr>
      <w:tr w:rsidR="005D26DD" w14:paraId="6DFE4F0A" w14:textId="77777777" w:rsidTr="005D26DD">
        <w:trPr>
          <w:gridAfter w:val="1"/>
          <w:wAfter w:w="15" w:type="dxa"/>
          <w:trHeight w:val="476"/>
        </w:trPr>
        <w:tc>
          <w:tcPr>
            <w:tcW w:w="2740" w:type="dxa"/>
          </w:tcPr>
          <w:p w14:paraId="4448B76B" w14:textId="77777777" w:rsidR="00C26226" w:rsidRDefault="00C26226" w:rsidP="00DC671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Бюджет Красногорского района</w:t>
            </w:r>
          </w:p>
        </w:tc>
        <w:tc>
          <w:tcPr>
            <w:tcW w:w="1589" w:type="dxa"/>
            <w:gridSpan w:val="2"/>
          </w:tcPr>
          <w:p w14:paraId="34B14BCE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1653" w:type="dxa"/>
          </w:tcPr>
          <w:p w14:paraId="10B5DFB3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644" w:type="dxa"/>
          </w:tcPr>
          <w:p w14:paraId="2C53A2E8" w14:textId="4AFB158F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16,0</w:t>
            </w:r>
          </w:p>
        </w:tc>
        <w:tc>
          <w:tcPr>
            <w:tcW w:w="386" w:type="dxa"/>
          </w:tcPr>
          <w:p w14:paraId="1F9D5FB2" w14:textId="77777777" w:rsidR="00C26226" w:rsidRPr="00A732AE" w:rsidRDefault="00C26226" w:rsidP="00DC6712">
            <w:pPr>
              <w:spacing w:line="240" w:lineRule="atLeast"/>
              <w:rPr>
                <w:sz w:val="16"/>
                <w:szCs w:val="16"/>
              </w:rPr>
            </w:pPr>
            <w:r w:rsidRPr="00A732AE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</w:tcPr>
          <w:p w14:paraId="736CF917" w14:textId="0AB5435A" w:rsidR="00C26226" w:rsidRPr="00A732AE" w:rsidRDefault="00C26226" w:rsidP="00DC6712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732AE">
              <w:rPr>
                <w:sz w:val="16"/>
                <w:szCs w:val="16"/>
              </w:rPr>
              <w:t>,0</w:t>
            </w:r>
          </w:p>
        </w:tc>
        <w:tc>
          <w:tcPr>
            <w:tcW w:w="386" w:type="dxa"/>
          </w:tcPr>
          <w:p w14:paraId="369CE7DC" w14:textId="77777777" w:rsidR="00C26226" w:rsidRPr="00A732AE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A732AE">
              <w:rPr>
                <w:sz w:val="16"/>
                <w:szCs w:val="16"/>
              </w:rPr>
              <w:t>0</w:t>
            </w:r>
          </w:p>
        </w:tc>
        <w:tc>
          <w:tcPr>
            <w:tcW w:w="387" w:type="dxa"/>
          </w:tcPr>
          <w:p w14:paraId="3C77AA2E" w14:textId="77777777" w:rsidR="00C26226" w:rsidRPr="00A732AE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A732AE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</w:tcPr>
          <w:p w14:paraId="55C87695" w14:textId="77777777" w:rsidR="00C26226" w:rsidRPr="00A732AE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A732AE">
              <w:rPr>
                <w:sz w:val="16"/>
                <w:szCs w:val="16"/>
              </w:rPr>
              <w:t>0</w:t>
            </w:r>
          </w:p>
        </w:tc>
        <w:tc>
          <w:tcPr>
            <w:tcW w:w="384" w:type="dxa"/>
          </w:tcPr>
          <w:p w14:paraId="067A2419" w14:textId="77777777" w:rsidR="00C26226" w:rsidRPr="00A732AE" w:rsidRDefault="00C26226" w:rsidP="00DC6712">
            <w:pPr>
              <w:spacing w:line="240" w:lineRule="atLeast"/>
              <w:rPr>
                <w:sz w:val="16"/>
                <w:szCs w:val="16"/>
              </w:rPr>
            </w:pPr>
            <w:r w:rsidRPr="00A732AE">
              <w:rPr>
                <w:sz w:val="16"/>
                <w:szCs w:val="16"/>
              </w:rPr>
              <w:t>0</w:t>
            </w:r>
          </w:p>
        </w:tc>
        <w:tc>
          <w:tcPr>
            <w:tcW w:w="385" w:type="dxa"/>
          </w:tcPr>
          <w:p w14:paraId="16C79120" w14:textId="7601CEEB" w:rsidR="00C26226" w:rsidRPr="00A732AE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732AE">
              <w:rPr>
                <w:sz w:val="16"/>
                <w:szCs w:val="16"/>
              </w:rPr>
              <w:t>,0</w:t>
            </w:r>
          </w:p>
        </w:tc>
        <w:tc>
          <w:tcPr>
            <w:tcW w:w="385" w:type="dxa"/>
          </w:tcPr>
          <w:p w14:paraId="01173B64" w14:textId="1F42F738" w:rsidR="00C26226" w:rsidRPr="00A732AE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A732AE">
              <w:rPr>
                <w:sz w:val="16"/>
                <w:szCs w:val="16"/>
              </w:rPr>
              <w:t>,0</w:t>
            </w:r>
          </w:p>
        </w:tc>
        <w:tc>
          <w:tcPr>
            <w:tcW w:w="385" w:type="dxa"/>
          </w:tcPr>
          <w:p w14:paraId="734E18BB" w14:textId="54B98417" w:rsidR="00C26226" w:rsidRPr="00A732AE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732AE">
              <w:rPr>
                <w:sz w:val="16"/>
                <w:szCs w:val="16"/>
              </w:rPr>
              <w:t>,0</w:t>
            </w:r>
          </w:p>
        </w:tc>
        <w:tc>
          <w:tcPr>
            <w:tcW w:w="385" w:type="dxa"/>
          </w:tcPr>
          <w:p w14:paraId="1617C0FD" w14:textId="11C47863" w:rsidR="00C26226" w:rsidRPr="00A732AE" w:rsidRDefault="00C26226" w:rsidP="00DC6712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732AE">
              <w:rPr>
                <w:sz w:val="16"/>
                <w:szCs w:val="16"/>
              </w:rPr>
              <w:t>,0</w:t>
            </w:r>
          </w:p>
        </w:tc>
        <w:tc>
          <w:tcPr>
            <w:tcW w:w="464" w:type="dxa"/>
          </w:tcPr>
          <w:p w14:paraId="768CA03C" w14:textId="49A9583F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503" w:type="dxa"/>
          </w:tcPr>
          <w:p w14:paraId="17AB5813" w14:textId="435BF6AE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" w:type="dxa"/>
          </w:tcPr>
          <w:p w14:paraId="28535D17" w14:textId="31D37139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7" w:type="dxa"/>
            <w:gridSpan w:val="2"/>
          </w:tcPr>
          <w:p w14:paraId="2126F128" w14:textId="77777777" w:rsidR="00C26226" w:rsidRDefault="00C26226" w:rsidP="00DC6712">
            <w:pPr>
              <w:spacing w:line="240" w:lineRule="atLeast"/>
              <w:jc w:val="center"/>
              <w:rPr>
                <w:szCs w:val="24"/>
              </w:rPr>
            </w:pPr>
          </w:p>
        </w:tc>
      </w:tr>
    </w:tbl>
    <w:p w14:paraId="502B25B9" w14:textId="77777777" w:rsidR="005E7A4D" w:rsidRDefault="005E7A4D" w:rsidP="005E7A4D">
      <w:pPr>
        <w:pStyle w:val="a8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2253040C" w14:textId="77777777" w:rsidR="005E7A4D" w:rsidRDefault="005E7A4D" w:rsidP="005E7A4D">
      <w:pPr>
        <w:pStyle w:val="a8"/>
        <w:spacing w:after="0" w:line="240" w:lineRule="auto"/>
        <w:ind w:left="0" w:firstLine="550"/>
        <w:jc w:val="both"/>
        <w:rPr>
          <w:sz w:val="28"/>
          <w:szCs w:val="28"/>
        </w:rPr>
        <w:sectPr w:rsidR="005E7A4D" w:rsidSect="00DC6712">
          <w:pgSz w:w="16838" w:h="11906" w:orient="landscape"/>
          <w:pgMar w:top="851" w:right="720" w:bottom="720" w:left="720" w:header="57" w:footer="57" w:gutter="0"/>
          <w:cols w:space="708"/>
          <w:docGrid w:linePitch="360"/>
        </w:sectPr>
      </w:pPr>
    </w:p>
    <w:p w14:paraId="65CF1207" w14:textId="62FAFF49" w:rsidR="005E7A4D" w:rsidRPr="00F71176" w:rsidRDefault="00F71176" w:rsidP="005E7A4D">
      <w:pPr>
        <w:pStyle w:val="a3"/>
        <w:ind w:left="708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="005E7A4D" w:rsidRPr="00F71176">
        <w:rPr>
          <w:rFonts w:ascii="Times New Roman" w:hAnsi="Times New Roman" w:cs="Times New Roman"/>
        </w:rPr>
        <w:t>Приложение №</w:t>
      </w:r>
      <w:r w:rsidRPr="00F71176">
        <w:rPr>
          <w:rFonts w:ascii="Times New Roman" w:hAnsi="Times New Roman" w:cs="Times New Roman"/>
        </w:rPr>
        <w:t>3</w:t>
      </w:r>
    </w:p>
    <w:p w14:paraId="53F3964B" w14:textId="77777777" w:rsidR="005E7A4D" w:rsidRPr="00F71176" w:rsidRDefault="005E7A4D" w:rsidP="005E7A4D">
      <w:pPr>
        <w:pStyle w:val="a3"/>
        <w:jc w:val="right"/>
        <w:rPr>
          <w:rFonts w:ascii="Times New Roman" w:hAnsi="Times New Roman" w:cs="Times New Roman"/>
        </w:rPr>
      </w:pPr>
      <w:r w:rsidRPr="00F71176">
        <w:rPr>
          <w:rFonts w:ascii="Times New Roman" w:hAnsi="Times New Roman" w:cs="Times New Roman"/>
        </w:rPr>
        <w:t xml:space="preserve"> к муниципальной   программе</w:t>
      </w:r>
    </w:p>
    <w:p w14:paraId="42D9AFD6" w14:textId="77777777" w:rsidR="005E7A4D" w:rsidRPr="00F71176" w:rsidRDefault="005E7A4D" w:rsidP="005E7A4D">
      <w:pPr>
        <w:pStyle w:val="a3"/>
        <w:jc w:val="right"/>
        <w:rPr>
          <w:rFonts w:ascii="Times New Roman" w:hAnsi="Times New Roman" w:cs="Times New Roman"/>
        </w:rPr>
      </w:pPr>
      <w:r w:rsidRPr="00F71176">
        <w:rPr>
          <w:rFonts w:ascii="Times New Roman" w:hAnsi="Times New Roman" w:cs="Times New Roman"/>
        </w:rPr>
        <w:t xml:space="preserve"> «Безопасный труд» в муниципальном образовании «Муниципальный округ</w:t>
      </w:r>
    </w:p>
    <w:p w14:paraId="343B707F" w14:textId="4DCE9265" w:rsidR="005E7A4D" w:rsidRPr="00F71176" w:rsidRDefault="005E7A4D" w:rsidP="005E7A4D">
      <w:pPr>
        <w:pStyle w:val="a3"/>
        <w:jc w:val="right"/>
        <w:rPr>
          <w:rFonts w:ascii="Times New Roman" w:hAnsi="Times New Roman" w:cs="Times New Roman"/>
        </w:rPr>
      </w:pPr>
      <w:r w:rsidRPr="00F71176">
        <w:rPr>
          <w:rFonts w:ascii="Times New Roman" w:hAnsi="Times New Roman" w:cs="Times New Roman"/>
        </w:rPr>
        <w:t xml:space="preserve"> Красногорский район Удмуртской Республики» на 2015-202</w:t>
      </w:r>
      <w:r w:rsidR="00C26226">
        <w:rPr>
          <w:rFonts w:ascii="Times New Roman" w:hAnsi="Times New Roman" w:cs="Times New Roman"/>
        </w:rPr>
        <w:t>6</w:t>
      </w:r>
      <w:r w:rsidRPr="00F71176">
        <w:rPr>
          <w:rFonts w:ascii="Times New Roman" w:hAnsi="Times New Roman" w:cs="Times New Roman"/>
        </w:rPr>
        <w:t xml:space="preserve"> годы</w:t>
      </w:r>
    </w:p>
    <w:p w14:paraId="6757841D" w14:textId="77777777" w:rsidR="005E7A4D" w:rsidRDefault="005E7A4D" w:rsidP="005E7A4D">
      <w:pPr>
        <w:jc w:val="center"/>
        <w:rPr>
          <w:sz w:val="28"/>
        </w:rPr>
      </w:pPr>
    </w:p>
    <w:p w14:paraId="23742D6B" w14:textId="77777777" w:rsidR="005E7A4D" w:rsidRDefault="005E7A4D" w:rsidP="005E7A4D">
      <w:pPr>
        <w:jc w:val="center"/>
        <w:rPr>
          <w:sz w:val="28"/>
        </w:rPr>
      </w:pPr>
      <w:r>
        <w:rPr>
          <w:sz w:val="28"/>
        </w:rPr>
        <w:t>Целевые индикаторы и показатели эффективности</w:t>
      </w:r>
    </w:p>
    <w:p w14:paraId="3AFF3664" w14:textId="77777777" w:rsidR="005E7A4D" w:rsidRDefault="005E7A4D" w:rsidP="005E7A4D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муниципальной   программы </w:t>
      </w:r>
    </w:p>
    <w:p w14:paraId="6BD66FF8" w14:textId="551ADFF2" w:rsidR="005E7A4D" w:rsidRDefault="005E7A4D" w:rsidP="005E7A4D">
      <w:pPr>
        <w:jc w:val="center"/>
        <w:rPr>
          <w:b/>
          <w:sz w:val="28"/>
        </w:rPr>
      </w:pPr>
      <w:r>
        <w:rPr>
          <w:b/>
          <w:sz w:val="28"/>
        </w:rPr>
        <w:t xml:space="preserve">«Безопасный труд» </w:t>
      </w:r>
      <w:r>
        <w:rPr>
          <w:b/>
          <w:sz w:val="28"/>
          <w:szCs w:val="28"/>
        </w:rPr>
        <w:t>в муниципальном образовании «Муниципальный округ Красногорский район Удмуртской Республики» на 2015-202</w:t>
      </w:r>
      <w:r w:rsidR="00C2622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</w:t>
      </w:r>
    </w:p>
    <w:tbl>
      <w:tblPr>
        <w:tblW w:w="10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24"/>
        <w:gridCol w:w="1000"/>
        <w:gridCol w:w="973"/>
        <w:gridCol w:w="370"/>
        <w:gridCol w:w="42"/>
        <w:gridCol w:w="329"/>
        <w:gridCol w:w="80"/>
        <w:gridCol w:w="291"/>
        <w:gridCol w:w="121"/>
        <w:gridCol w:w="249"/>
        <w:gridCol w:w="166"/>
        <w:gridCol w:w="205"/>
        <w:gridCol w:w="207"/>
        <w:gridCol w:w="164"/>
        <w:gridCol w:w="165"/>
        <w:gridCol w:w="205"/>
        <w:gridCol w:w="124"/>
        <w:gridCol w:w="247"/>
        <w:gridCol w:w="82"/>
        <w:gridCol w:w="289"/>
        <w:gridCol w:w="40"/>
        <w:gridCol w:w="331"/>
        <w:gridCol w:w="6"/>
        <w:gridCol w:w="330"/>
        <w:gridCol w:w="330"/>
      </w:tblGrid>
      <w:tr w:rsidR="00C26226" w14:paraId="3135F689" w14:textId="27FF62C7" w:rsidTr="00DC6712">
        <w:trPr>
          <w:cantSplit/>
          <w:trHeight w:val="373"/>
        </w:trPr>
        <w:tc>
          <w:tcPr>
            <w:tcW w:w="516" w:type="dxa"/>
            <w:vMerge w:val="restart"/>
            <w:vAlign w:val="center"/>
          </w:tcPr>
          <w:p w14:paraId="1C926E8A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3524" w:type="dxa"/>
            <w:vMerge w:val="restart"/>
            <w:vAlign w:val="center"/>
          </w:tcPr>
          <w:p w14:paraId="38A757E9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целевого индикатора и показателя эффективности</w:t>
            </w:r>
          </w:p>
        </w:tc>
        <w:tc>
          <w:tcPr>
            <w:tcW w:w="1000" w:type="dxa"/>
            <w:vMerge w:val="restart"/>
            <w:vAlign w:val="center"/>
          </w:tcPr>
          <w:p w14:paraId="06E44CD5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Единица измере-ния</w:t>
            </w:r>
          </w:p>
        </w:tc>
        <w:tc>
          <w:tcPr>
            <w:tcW w:w="973" w:type="dxa"/>
            <w:vMerge w:val="restart"/>
          </w:tcPr>
          <w:p w14:paraId="7F6429EB" w14:textId="77777777" w:rsidR="00C26226" w:rsidRDefault="00C26226" w:rsidP="00DC6712">
            <w:pPr>
              <w:rPr>
                <w:szCs w:val="24"/>
              </w:rPr>
            </w:pPr>
            <w:r w:rsidRPr="004F29C9">
              <w:t>Базовый показа-тель по программе ( средний   за 2011-13годы</w:t>
            </w:r>
            <w:r>
              <w:rPr>
                <w:szCs w:val="24"/>
              </w:rPr>
              <w:t>)</w:t>
            </w:r>
          </w:p>
        </w:tc>
        <w:tc>
          <w:tcPr>
            <w:tcW w:w="4373" w:type="dxa"/>
            <w:gridSpan w:val="22"/>
            <w:tcBorders>
              <w:bottom w:val="single" w:sz="4" w:space="0" w:color="auto"/>
            </w:tcBorders>
            <w:vAlign w:val="center"/>
          </w:tcPr>
          <w:p w14:paraId="0B7D45B0" w14:textId="5046C6EE" w:rsidR="00C26226" w:rsidRDefault="00C26226" w:rsidP="00DC6712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Прогноз</w:t>
            </w:r>
          </w:p>
        </w:tc>
      </w:tr>
      <w:tr w:rsidR="00C26226" w14:paraId="086F6BF1" w14:textId="5FE718CC" w:rsidTr="00DC6712">
        <w:trPr>
          <w:cantSplit/>
          <w:trHeight w:val="373"/>
        </w:trPr>
        <w:tc>
          <w:tcPr>
            <w:tcW w:w="516" w:type="dxa"/>
            <w:vMerge/>
          </w:tcPr>
          <w:p w14:paraId="7E3FAC0C" w14:textId="77777777" w:rsidR="00C26226" w:rsidRDefault="00C26226" w:rsidP="00DC6712">
            <w:pPr>
              <w:rPr>
                <w:szCs w:val="24"/>
              </w:rPr>
            </w:pPr>
          </w:p>
        </w:tc>
        <w:tc>
          <w:tcPr>
            <w:tcW w:w="3524" w:type="dxa"/>
            <w:vMerge/>
          </w:tcPr>
          <w:p w14:paraId="6BB85718" w14:textId="77777777" w:rsidR="00C26226" w:rsidRDefault="00C26226" w:rsidP="00DC6712">
            <w:pPr>
              <w:rPr>
                <w:szCs w:val="24"/>
              </w:rPr>
            </w:pPr>
          </w:p>
        </w:tc>
        <w:tc>
          <w:tcPr>
            <w:tcW w:w="1000" w:type="dxa"/>
            <w:vMerge/>
          </w:tcPr>
          <w:p w14:paraId="19F234F9" w14:textId="77777777" w:rsidR="00C26226" w:rsidRDefault="00C26226" w:rsidP="00DC6712">
            <w:pPr>
              <w:rPr>
                <w:szCs w:val="24"/>
              </w:rPr>
            </w:pPr>
          </w:p>
        </w:tc>
        <w:tc>
          <w:tcPr>
            <w:tcW w:w="973" w:type="dxa"/>
            <w:vMerge/>
          </w:tcPr>
          <w:p w14:paraId="7BE6F4AB" w14:textId="77777777" w:rsidR="00C26226" w:rsidRDefault="00C26226" w:rsidP="00DC6712">
            <w:pPr>
              <w:rPr>
                <w:szCs w:val="24"/>
              </w:rPr>
            </w:pPr>
          </w:p>
        </w:tc>
        <w:tc>
          <w:tcPr>
            <w:tcW w:w="4373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3FAF3C3A" w14:textId="4E738351" w:rsidR="00C26226" w:rsidRDefault="00C26226" w:rsidP="00DC6712">
            <w:pPr>
              <w:rPr>
                <w:szCs w:val="24"/>
              </w:rPr>
            </w:pPr>
            <w:r>
              <w:rPr>
                <w:szCs w:val="24"/>
              </w:rPr>
              <w:t xml:space="preserve">            Плановый период</w:t>
            </w:r>
          </w:p>
        </w:tc>
      </w:tr>
      <w:tr w:rsidR="00C26226" w14:paraId="0D17B088" w14:textId="40A6490C" w:rsidTr="00C26226">
        <w:trPr>
          <w:cantSplit/>
          <w:trHeight w:val="1153"/>
        </w:trPr>
        <w:tc>
          <w:tcPr>
            <w:tcW w:w="516" w:type="dxa"/>
            <w:vMerge/>
          </w:tcPr>
          <w:p w14:paraId="358CBDBD" w14:textId="77777777" w:rsidR="00C26226" w:rsidRDefault="00C26226" w:rsidP="00DC6712">
            <w:pPr>
              <w:rPr>
                <w:szCs w:val="24"/>
              </w:rPr>
            </w:pPr>
          </w:p>
        </w:tc>
        <w:tc>
          <w:tcPr>
            <w:tcW w:w="3524" w:type="dxa"/>
            <w:vMerge/>
          </w:tcPr>
          <w:p w14:paraId="7357D68C" w14:textId="77777777" w:rsidR="00C26226" w:rsidRDefault="00C26226" w:rsidP="00DC6712">
            <w:pPr>
              <w:rPr>
                <w:szCs w:val="24"/>
              </w:rPr>
            </w:pPr>
          </w:p>
        </w:tc>
        <w:tc>
          <w:tcPr>
            <w:tcW w:w="1000" w:type="dxa"/>
            <w:vMerge/>
          </w:tcPr>
          <w:p w14:paraId="0BCE9F5D" w14:textId="77777777" w:rsidR="00C26226" w:rsidRDefault="00C26226" w:rsidP="00DC6712">
            <w:pPr>
              <w:rPr>
                <w:szCs w:val="24"/>
              </w:rPr>
            </w:pPr>
          </w:p>
        </w:tc>
        <w:tc>
          <w:tcPr>
            <w:tcW w:w="973" w:type="dxa"/>
            <w:vMerge/>
          </w:tcPr>
          <w:p w14:paraId="10C478D9" w14:textId="77777777" w:rsidR="00C26226" w:rsidRDefault="00C26226" w:rsidP="00DC6712">
            <w:pPr>
              <w:rPr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</w:tcBorders>
            <w:vAlign w:val="center"/>
          </w:tcPr>
          <w:p w14:paraId="5C5CC9F0" w14:textId="77777777" w:rsidR="00C26226" w:rsidRPr="0094421C" w:rsidRDefault="00C26226" w:rsidP="00DC6712">
            <w:pPr>
              <w:jc w:val="center"/>
              <w:rPr>
                <w:sz w:val="16"/>
                <w:szCs w:val="16"/>
              </w:rPr>
            </w:pPr>
            <w:r w:rsidRPr="0094421C">
              <w:rPr>
                <w:sz w:val="16"/>
                <w:szCs w:val="16"/>
              </w:rPr>
              <w:t>2015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</w:tcBorders>
            <w:vAlign w:val="center"/>
          </w:tcPr>
          <w:p w14:paraId="6EBBE35C" w14:textId="77777777" w:rsidR="00C26226" w:rsidRPr="0094421C" w:rsidRDefault="00C26226" w:rsidP="00DC6712">
            <w:pPr>
              <w:jc w:val="center"/>
              <w:rPr>
                <w:sz w:val="16"/>
                <w:szCs w:val="16"/>
              </w:rPr>
            </w:pPr>
            <w:r w:rsidRPr="0094421C">
              <w:rPr>
                <w:sz w:val="16"/>
                <w:szCs w:val="16"/>
              </w:rPr>
              <w:t>2016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</w:tcBorders>
            <w:vAlign w:val="center"/>
          </w:tcPr>
          <w:p w14:paraId="390E4532" w14:textId="77777777" w:rsidR="00C26226" w:rsidRPr="0094421C" w:rsidRDefault="00C26226" w:rsidP="00DC6712">
            <w:pPr>
              <w:jc w:val="center"/>
              <w:rPr>
                <w:sz w:val="16"/>
                <w:szCs w:val="16"/>
              </w:rPr>
            </w:pPr>
            <w:r w:rsidRPr="0094421C">
              <w:rPr>
                <w:sz w:val="16"/>
                <w:szCs w:val="16"/>
              </w:rPr>
              <w:t>2017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</w:tcBorders>
            <w:vAlign w:val="center"/>
          </w:tcPr>
          <w:p w14:paraId="738163E8" w14:textId="77777777" w:rsidR="00C26226" w:rsidRPr="0094421C" w:rsidRDefault="00C26226" w:rsidP="00DC6712">
            <w:pPr>
              <w:jc w:val="center"/>
              <w:rPr>
                <w:sz w:val="16"/>
                <w:szCs w:val="16"/>
              </w:rPr>
            </w:pPr>
            <w:r w:rsidRPr="0094421C">
              <w:rPr>
                <w:sz w:val="16"/>
                <w:szCs w:val="16"/>
              </w:rPr>
              <w:t>2018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</w:tcBorders>
            <w:vAlign w:val="center"/>
          </w:tcPr>
          <w:p w14:paraId="45E2A5D4" w14:textId="77777777" w:rsidR="00C26226" w:rsidRPr="0094421C" w:rsidRDefault="00C26226" w:rsidP="00DC6712">
            <w:pPr>
              <w:jc w:val="center"/>
              <w:rPr>
                <w:sz w:val="16"/>
                <w:szCs w:val="16"/>
              </w:rPr>
            </w:pPr>
            <w:r w:rsidRPr="0094421C">
              <w:rPr>
                <w:sz w:val="16"/>
                <w:szCs w:val="16"/>
              </w:rPr>
              <w:t>2019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</w:tcBorders>
            <w:vAlign w:val="center"/>
          </w:tcPr>
          <w:p w14:paraId="23009B3F" w14:textId="77777777" w:rsidR="00C26226" w:rsidRPr="0094421C" w:rsidRDefault="00C26226" w:rsidP="00DC6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</w:tcBorders>
            <w:vAlign w:val="center"/>
          </w:tcPr>
          <w:p w14:paraId="69508292" w14:textId="77777777" w:rsidR="00C26226" w:rsidRPr="0094421C" w:rsidRDefault="00C26226" w:rsidP="00DC6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</w:tcBorders>
            <w:vAlign w:val="center"/>
          </w:tcPr>
          <w:p w14:paraId="50AE0E34" w14:textId="77777777" w:rsidR="00C26226" w:rsidRPr="0094421C" w:rsidRDefault="00C26226" w:rsidP="00DC6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</w:tcBorders>
            <w:vAlign w:val="center"/>
          </w:tcPr>
          <w:p w14:paraId="4063C1B3" w14:textId="77777777" w:rsidR="00C26226" w:rsidRPr="0094421C" w:rsidRDefault="00C26226" w:rsidP="00DC6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331" w:type="dxa"/>
            <w:tcBorders>
              <w:top w:val="single" w:sz="4" w:space="0" w:color="auto"/>
            </w:tcBorders>
            <w:vAlign w:val="center"/>
          </w:tcPr>
          <w:p w14:paraId="4E0ABD94" w14:textId="77777777" w:rsidR="00C26226" w:rsidRPr="0094421C" w:rsidRDefault="00C26226" w:rsidP="00DC6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</w:tcBorders>
          </w:tcPr>
          <w:p w14:paraId="572709BB" w14:textId="6F39D68E" w:rsidR="00C26226" w:rsidRDefault="00C26226" w:rsidP="00DC6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464D323E" w14:textId="51B9B7C8" w:rsidR="00C26226" w:rsidRDefault="00C26226" w:rsidP="00DC6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</w:tr>
      <w:tr w:rsidR="00C26226" w14:paraId="772F3BAE" w14:textId="1A8D490C" w:rsidTr="00C26226">
        <w:trPr>
          <w:trHeight w:val="367"/>
        </w:trPr>
        <w:tc>
          <w:tcPr>
            <w:tcW w:w="9726" w:type="dxa"/>
            <w:gridSpan w:val="24"/>
          </w:tcPr>
          <w:p w14:paraId="60DC1C1C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Целевые индикаторы</w:t>
            </w:r>
          </w:p>
        </w:tc>
        <w:tc>
          <w:tcPr>
            <w:tcW w:w="330" w:type="dxa"/>
          </w:tcPr>
          <w:p w14:paraId="02BB96D6" w14:textId="77777777" w:rsidR="00C26226" w:rsidRDefault="00C26226" w:rsidP="00DC6712">
            <w:pPr>
              <w:jc w:val="center"/>
              <w:rPr>
                <w:szCs w:val="24"/>
              </w:rPr>
            </w:pPr>
          </w:p>
        </w:tc>
        <w:tc>
          <w:tcPr>
            <w:tcW w:w="330" w:type="dxa"/>
          </w:tcPr>
          <w:p w14:paraId="393800A4" w14:textId="77777777" w:rsidR="00C26226" w:rsidRDefault="00C26226" w:rsidP="00DC6712">
            <w:pPr>
              <w:jc w:val="center"/>
              <w:rPr>
                <w:szCs w:val="24"/>
              </w:rPr>
            </w:pPr>
          </w:p>
        </w:tc>
      </w:tr>
      <w:tr w:rsidR="00C26226" w14:paraId="1FEDB767" w14:textId="347D5EA8" w:rsidTr="005D26DD">
        <w:trPr>
          <w:trHeight w:val="1433"/>
        </w:trPr>
        <w:tc>
          <w:tcPr>
            <w:tcW w:w="516" w:type="dxa"/>
          </w:tcPr>
          <w:p w14:paraId="6A11766C" w14:textId="77777777" w:rsidR="00C26226" w:rsidRDefault="00C26226" w:rsidP="00DC6712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24" w:type="dxa"/>
          </w:tcPr>
          <w:p w14:paraId="3AF902F3" w14:textId="77777777" w:rsidR="00C26226" w:rsidRDefault="00C26226" w:rsidP="00DC6712">
            <w:pPr>
              <w:rPr>
                <w:szCs w:val="24"/>
              </w:rPr>
            </w:pPr>
            <w:r>
              <w:rPr>
                <w:szCs w:val="24"/>
              </w:rPr>
              <w:t>Численность пострадавших при несчастных случаях на производстве с утратой трудоспособности на 1 рабочий день и более, человек</w:t>
            </w:r>
          </w:p>
        </w:tc>
        <w:tc>
          <w:tcPr>
            <w:tcW w:w="1000" w:type="dxa"/>
            <w:vAlign w:val="center"/>
          </w:tcPr>
          <w:p w14:paraId="7DF2E576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Человек</w:t>
            </w:r>
          </w:p>
        </w:tc>
        <w:tc>
          <w:tcPr>
            <w:tcW w:w="973" w:type="dxa"/>
            <w:vAlign w:val="center"/>
          </w:tcPr>
          <w:p w14:paraId="6A59E11E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70" w:type="dxa"/>
            <w:vAlign w:val="center"/>
          </w:tcPr>
          <w:p w14:paraId="151E227A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71" w:type="dxa"/>
            <w:gridSpan w:val="2"/>
            <w:vAlign w:val="center"/>
          </w:tcPr>
          <w:p w14:paraId="401D6F59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71" w:type="dxa"/>
            <w:gridSpan w:val="2"/>
            <w:vAlign w:val="center"/>
          </w:tcPr>
          <w:p w14:paraId="444578AE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70" w:type="dxa"/>
            <w:gridSpan w:val="2"/>
            <w:vAlign w:val="center"/>
          </w:tcPr>
          <w:p w14:paraId="383392C3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71" w:type="dxa"/>
            <w:gridSpan w:val="2"/>
            <w:vAlign w:val="center"/>
          </w:tcPr>
          <w:p w14:paraId="2D921DBB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71" w:type="dxa"/>
            <w:gridSpan w:val="2"/>
            <w:vAlign w:val="center"/>
          </w:tcPr>
          <w:p w14:paraId="598B4F12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70" w:type="dxa"/>
            <w:gridSpan w:val="2"/>
            <w:vAlign w:val="center"/>
          </w:tcPr>
          <w:p w14:paraId="506551F6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 </w:t>
            </w:r>
          </w:p>
        </w:tc>
        <w:tc>
          <w:tcPr>
            <w:tcW w:w="371" w:type="dxa"/>
            <w:gridSpan w:val="2"/>
            <w:vAlign w:val="center"/>
          </w:tcPr>
          <w:p w14:paraId="5A061DD6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71" w:type="dxa"/>
            <w:gridSpan w:val="2"/>
            <w:vAlign w:val="center"/>
          </w:tcPr>
          <w:p w14:paraId="37B381EB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71" w:type="dxa"/>
            <w:gridSpan w:val="2"/>
            <w:vAlign w:val="center"/>
          </w:tcPr>
          <w:p w14:paraId="7C8BF2C7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36" w:type="dxa"/>
            <w:gridSpan w:val="2"/>
            <w:vAlign w:val="center"/>
          </w:tcPr>
          <w:p w14:paraId="2B307D72" w14:textId="18E8FA1A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14:paraId="48A52D05" w14:textId="61D48B24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26226" w14:paraId="2337393D" w14:textId="03BCF86E" w:rsidTr="005D26DD">
        <w:trPr>
          <w:trHeight w:val="1047"/>
        </w:trPr>
        <w:tc>
          <w:tcPr>
            <w:tcW w:w="516" w:type="dxa"/>
          </w:tcPr>
          <w:p w14:paraId="7DA1AEAD" w14:textId="77777777" w:rsidR="00C26226" w:rsidRDefault="00C26226" w:rsidP="00DC6712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24" w:type="dxa"/>
          </w:tcPr>
          <w:p w14:paraId="3EB70EE5" w14:textId="77777777" w:rsidR="00C26226" w:rsidRDefault="00C26226" w:rsidP="00DC6712">
            <w:pPr>
              <w:rPr>
                <w:szCs w:val="24"/>
              </w:rPr>
            </w:pPr>
            <w:r>
              <w:rPr>
                <w:szCs w:val="24"/>
              </w:rPr>
              <w:t>Численность пострадавших на производстве в расчёте на 1000 работающих, человек</w:t>
            </w:r>
          </w:p>
        </w:tc>
        <w:tc>
          <w:tcPr>
            <w:tcW w:w="1000" w:type="dxa"/>
            <w:vAlign w:val="center"/>
          </w:tcPr>
          <w:p w14:paraId="0FC33E56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Человек</w:t>
            </w:r>
          </w:p>
        </w:tc>
        <w:tc>
          <w:tcPr>
            <w:tcW w:w="973" w:type="dxa"/>
            <w:vAlign w:val="center"/>
          </w:tcPr>
          <w:p w14:paraId="503B263C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2,27</w:t>
            </w:r>
          </w:p>
        </w:tc>
        <w:tc>
          <w:tcPr>
            <w:tcW w:w="370" w:type="dxa"/>
            <w:vAlign w:val="center"/>
          </w:tcPr>
          <w:p w14:paraId="0836A018" w14:textId="77777777" w:rsidR="00C26226" w:rsidRPr="00AD6F45" w:rsidRDefault="00C26226" w:rsidP="00DC6712">
            <w:pPr>
              <w:jc w:val="center"/>
            </w:pPr>
            <w:r w:rsidRPr="00AD6F45">
              <w:t xml:space="preserve"> 2,1</w:t>
            </w:r>
          </w:p>
        </w:tc>
        <w:tc>
          <w:tcPr>
            <w:tcW w:w="371" w:type="dxa"/>
            <w:gridSpan w:val="2"/>
            <w:vAlign w:val="center"/>
          </w:tcPr>
          <w:p w14:paraId="32A87975" w14:textId="77777777" w:rsidR="00C26226" w:rsidRPr="00AD6F45" w:rsidRDefault="00C26226" w:rsidP="00DC6712">
            <w:pPr>
              <w:jc w:val="center"/>
            </w:pPr>
            <w:r w:rsidRPr="00AD6F45">
              <w:t>1,8</w:t>
            </w:r>
          </w:p>
        </w:tc>
        <w:tc>
          <w:tcPr>
            <w:tcW w:w="371" w:type="dxa"/>
            <w:gridSpan w:val="2"/>
            <w:vAlign w:val="center"/>
          </w:tcPr>
          <w:p w14:paraId="044854F3" w14:textId="77777777" w:rsidR="00C26226" w:rsidRPr="00AD6F45" w:rsidRDefault="00C26226" w:rsidP="00DC6712">
            <w:pPr>
              <w:jc w:val="center"/>
            </w:pPr>
            <w:r w:rsidRPr="00AD6F45">
              <w:t>1,7</w:t>
            </w:r>
          </w:p>
        </w:tc>
        <w:tc>
          <w:tcPr>
            <w:tcW w:w="370" w:type="dxa"/>
            <w:gridSpan w:val="2"/>
            <w:vAlign w:val="center"/>
          </w:tcPr>
          <w:p w14:paraId="65EFA0C7" w14:textId="77777777" w:rsidR="00C26226" w:rsidRPr="00AD6F45" w:rsidRDefault="00C26226" w:rsidP="00DC6712">
            <w:pPr>
              <w:jc w:val="center"/>
            </w:pPr>
            <w:r w:rsidRPr="00AD6F45">
              <w:t>1,5</w:t>
            </w:r>
          </w:p>
        </w:tc>
        <w:tc>
          <w:tcPr>
            <w:tcW w:w="371" w:type="dxa"/>
            <w:gridSpan w:val="2"/>
            <w:vAlign w:val="center"/>
          </w:tcPr>
          <w:p w14:paraId="34F7DC78" w14:textId="77777777" w:rsidR="00C26226" w:rsidRPr="00AD6F45" w:rsidRDefault="00C26226" w:rsidP="00DC6712">
            <w:pPr>
              <w:jc w:val="center"/>
            </w:pPr>
            <w:r w:rsidRPr="00AD6F45">
              <w:t>1,5</w:t>
            </w:r>
          </w:p>
        </w:tc>
        <w:tc>
          <w:tcPr>
            <w:tcW w:w="371" w:type="dxa"/>
            <w:gridSpan w:val="2"/>
            <w:vAlign w:val="center"/>
          </w:tcPr>
          <w:p w14:paraId="23D1A9D5" w14:textId="77777777" w:rsidR="00C26226" w:rsidRPr="00AD6F45" w:rsidRDefault="00C26226" w:rsidP="00DC6712">
            <w:pPr>
              <w:jc w:val="center"/>
            </w:pPr>
            <w:r w:rsidRPr="00AD6F45">
              <w:t>1,5</w:t>
            </w:r>
          </w:p>
        </w:tc>
        <w:tc>
          <w:tcPr>
            <w:tcW w:w="370" w:type="dxa"/>
            <w:gridSpan w:val="2"/>
            <w:vAlign w:val="center"/>
          </w:tcPr>
          <w:p w14:paraId="3D6D19BC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1,3</w:t>
            </w:r>
          </w:p>
        </w:tc>
        <w:tc>
          <w:tcPr>
            <w:tcW w:w="371" w:type="dxa"/>
            <w:gridSpan w:val="2"/>
            <w:vAlign w:val="center"/>
          </w:tcPr>
          <w:p w14:paraId="1D811478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1,3</w:t>
            </w:r>
          </w:p>
        </w:tc>
        <w:tc>
          <w:tcPr>
            <w:tcW w:w="371" w:type="dxa"/>
            <w:gridSpan w:val="2"/>
            <w:vAlign w:val="center"/>
          </w:tcPr>
          <w:p w14:paraId="7BFB0AE5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1,2</w:t>
            </w:r>
          </w:p>
        </w:tc>
        <w:tc>
          <w:tcPr>
            <w:tcW w:w="371" w:type="dxa"/>
            <w:gridSpan w:val="2"/>
            <w:vAlign w:val="center"/>
          </w:tcPr>
          <w:p w14:paraId="68DDE215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1,2</w:t>
            </w:r>
          </w:p>
        </w:tc>
        <w:tc>
          <w:tcPr>
            <w:tcW w:w="336" w:type="dxa"/>
            <w:gridSpan w:val="2"/>
            <w:vAlign w:val="center"/>
          </w:tcPr>
          <w:p w14:paraId="5A5EFA3D" w14:textId="2EF59AD9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1,2</w:t>
            </w:r>
          </w:p>
        </w:tc>
        <w:tc>
          <w:tcPr>
            <w:tcW w:w="330" w:type="dxa"/>
            <w:vAlign w:val="center"/>
          </w:tcPr>
          <w:p w14:paraId="03933EC0" w14:textId="4057916F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1,2</w:t>
            </w:r>
          </w:p>
        </w:tc>
      </w:tr>
      <w:tr w:rsidR="00C26226" w14:paraId="5A9B3F33" w14:textId="42DAF45C" w:rsidTr="005D26DD">
        <w:trPr>
          <w:trHeight w:val="1371"/>
        </w:trPr>
        <w:tc>
          <w:tcPr>
            <w:tcW w:w="516" w:type="dxa"/>
          </w:tcPr>
          <w:p w14:paraId="189BAB6F" w14:textId="77777777" w:rsidR="00C26226" w:rsidRDefault="00C26226" w:rsidP="00DC6712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24" w:type="dxa"/>
          </w:tcPr>
          <w:p w14:paraId="270C85BC" w14:textId="77777777" w:rsidR="00C26226" w:rsidRDefault="00C26226" w:rsidP="00DC6712">
            <w:pPr>
              <w:rPr>
                <w:szCs w:val="24"/>
              </w:rPr>
            </w:pPr>
            <w:r>
              <w:rPr>
                <w:szCs w:val="24"/>
              </w:rPr>
              <w:t>Число дней нетрудоспособности у пострадавших на производстве с утратой трудоспособности на 1 рабочий день и более и со смертельным исходом в расчёте на1 пострадавшего, дней</w:t>
            </w:r>
          </w:p>
        </w:tc>
        <w:tc>
          <w:tcPr>
            <w:tcW w:w="1000" w:type="dxa"/>
            <w:vAlign w:val="center"/>
          </w:tcPr>
          <w:p w14:paraId="267350EB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Дни</w:t>
            </w:r>
          </w:p>
        </w:tc>
        <w:tc>
          <w:tcPr>
            <w:tcW w:w="973" w:type="dxa"/>
            <w:vAlign w:val="center"/>
          </w:tcPr>
          <w:p w14:paraId="30F4161F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370" w:type="dxa"/>
            <w:vAlign w:val="center"/>
          </w:tcPr>
          <w:p w14:paraId="1F01796E" w14:textId="77777777" w:rsidR="00C26226" w:rsidRPr="004F29C9" w:rsidRDefault="00C26226" w:rsidP="00DC6712">
            <w:pPr>
              <w:jc w:val="center"/>
            </w:pPr>
            <w:r>
              <w:t>35,9</w:t>
            </w:r>
          </w:p>
        </w:tc>
        <w:tc>
          <w:tcPr>
            <w:tcW w:w="371" w:type="dxa"/>
            <w:gridSpan w:val="2"/>
            <w:vAlign w:val="center"/>
          </w:tcPr>
          <w:p w14:paraId="169C4675" w14:textId="77777777" w:rsidR="00C26226" w:rsidRPr="004F29C9" w:rsidRDefault="00C26226" w:rsidP="00DC6712">
            <w:pPr>
              <w:jc w:val="center"/>
            </w:pPr>
            <w:r>
              <w:t>30,8</w:t>
            </w:r>
          </w:p>
        </w:tc>
        <w:tc>
          <w:tcPr>
            <w:tcW w:w="371" w:type="dxa"/>
            <w:gridSpan w:val="2"/>
            <w:vAlign w:val="center"/>
          </w:tcPr>
          <w:p w14:paraId="0447B3A6" w14:textId="77777777" w:rsidR="00C26226" w:rsidRPr="004F29C9" w:rsidRDefault="00C26226" w:rsidP="00DC6712">
            <w:pPr>
              <w:jc w:val="center"/>
            </w:pPr>
            <w:r>
              <w:t>25,6</w:t>
            </w:r>
          </w:p>
        </w:tc>
        <w:tc>
          <w:tcPr>
            <w:tcW w:w="370" w:type="dxa"/>
            <w:gridSpan w:val="2"/>
            <w:vAlign w:val="center"/>
          </w:tcPr>
          <w:p w14:paraId="4DC3A32C" w14:textId="77777777" w:rsidR="00C26226" w:rsidRPr="004F29C9" w:rsidRDefault="00C26226" w:rsidP="00DC6712">
            <w:pPr>
              <w:jc w:val="center"/>
            </w:pPr>
            <w:r>
              <w:t>20,5</w:t>
            </w:r>
          </w:p>
        </w:tc>
        <w:tc>
          <w:tcPr>
            <w:tcW w:w="371" w:type="dxa"/>
            <w:gridSpan w:val="2"/>
            <w:vAlign w:val="center"/>
          </w:tcPr>
          <w:p w14:paraId="6557ADD7" w14:textId="77777777" w:rsidR="00C26226" w:rsidRPr="004F29C9" w:rsidRDefault="00C26226" w:rsidP="00DC6712">
            <w:pPr>
              <w:jc w:val="center"/>
            </w:pPr>
            <w:r>
              <w:t>20,5</w:t>
            </w:r>
          </w:p>
        </w:tc>
        <w:tc>
          <w:tcPr>
            <w:tcW w:w="371" w:type="dxa"/>
            <w:gridSpan w:val="2"/>
            <w:vAlign w:val="center"/>
          </w:tcPr>
          <w:p w14:paraId="6FB50FA8" w14:textId="77777777" w:rsidR="00C26226" w:rsidRPr="004F29C9" w:rsidRDefault="00C26226" w:rsidP="00DC6712">
            <w:pPr>
              <w:jc w:val="center"/>
            </w:pPr>
            <w:r>
              <w:t>20,5</w:t>
            </w:r>
          </w:p>
        </w:tc>
        <w:tc>
          <w:tcPr>
            <w:tcW w:w="370" w:type="dxa"/>
            <w:gridSpan w:val="2"/>
            <w:vAlign w:val="center"/>
          </w:tcPr>
          <w:p w14:paraId="10269838" w14:textId="77777777" w:rsidR="00C26226" w:rsidRPr="004F29C9" w:rsidRDefault="00C26226" w:rsidP="00DC6712">
            <w:pPr>
              <w:jc w:val="center"/>
            </w:pPr>
            <w:r>
              <w:t>15,4</w:t>
            </w:r>
          </w:p>
        </w:tc>
        <w:tc>
          <w:tcPr>
            <w:tcW w:w="371" w:type="dxa"/>
            <w:gridSpan w:val="2"/>
            <w:vAlign w:val="center"/>
          </w:tcPr>
          <w:p w14:paraId="33AA5D4F" w14:textId="77777777" w:rsidR="00C26226" w:rsidRPr="004F29C9" w:rsidRDefault="00C26226" w:rsidP="00DC6712">
            <w:pPr>
              <w:jc w:val="center"/>
            </w:pPr>
            <w:r>
              <w:t>15,4</w:t>
            </w:r>
          </w:p>
        </w:tc>
        <w:tc>
          <w:tcPr>
            <w:tcW w:w="371" w:type="dxa"/>
            <w:gridSpan w:val="2"/>
            <w:vAlign w:val="center"/>
          </w:tcPr>
          <w:p w14:paraId="29CA65AF" w14:textId="77777777" w:rsidR="00C26226" w:rsidRPr="004F29C9" w:rsidRDefault="00C26226" w:rsidP="00DC6712">
            <w:pPr>
              <w:jc w:val="center"/>
            </w:pPr>
            <w:r>
              <w:t>11,6</w:t>
            </w:r>
          </w:p>
        </w:tc>
        <w:tc>
          <w:tcPr>
            <w:tcW w:w="371" w:type="dxa"/>
            <w:gridSpan w:val="2"/>
            <w:vAlign w:val="center"/>
          </w:tcPr>
          <w:p w14:paraId="54ABB713" w14:textId="77777777" w:rsidR="00C26226" w:rsidRPr="004F29C9" w:rsidRDefault="00C26226" w:rsidP="00DC6712">
            <w:pPr>
              <w:jc w:val="center"/>
            </w:pPr>
            <w:r>
              <w:t>11,6</w:t>
            </w:r>
          </w:p>
        </w:tc>
        <w:tc>
          <w:tcPr>
            <w:tcW w:w="336" w:type="dxa"/>
            <w:gridSpan w:val="2"/>
            <w:vAlign w:val="center"/>
          </w:tcPr>
          <w:p w14:paraId="50AE4CFB" w14:textId="4B56A6D9" w:rsidR="00C26226" w:rsidRDefault="00C26226" w:rsidP="00DC6712">
            <w:pPr>
              <w:jc w:val="center"/>
            </w:pPr>
            <w:r>
              <w:t>11,6</w:t>
            </w:r>
          </w:p>
        </w:tc>
        <w:tc>
          <w:tcPr>
            <w:tcW w:w="330" w:type="dxa"/>
            <w:vAlign w:val="center"/>
          </w:tcPr>
          <w:p w14:paraId="64DD587E" w14:textId="31903967" w:rsidR="00C26226" w:rsidRDefault="00C26226" w:rsidP="00DC6712">
            <w:pPr>
              <w:jc w:val="center"/>
            </w:pPr>
            <w:r>
              <w:t>11,6</w:t>
            </w:r>
          </w:p>
        </w:tc>
      </w:tr>
      <w:tr w:rsidR="00C26226" w14:paraId="3F491D94" w14:textId="1A98C945" w:rsidTr="005D26DD">
        <w:trPr>
          <w:trHeight w:val="224"/>
        </w:trPr>
        <w:tc>
          <w:tcPr>
            <w:tcW w:w="9726" w:type="dxa"/>
            <w:gridSpan w:val="24"/>
          </w:tcPr>
          <w:p w14:paraId="10D46591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 эффективности: бюджетной, социальной, экономической</w:t>
            </w:r>
          </w:p>
        </w:tc>
        <w:tc>
          <w:tcPr>
            <w:tcW w:w="330" w:type="dxa"/>
            <w:vAlign w:val="center"/>
          </w:tcPr>
          <w:p w14:paraId="33DD6C0B" w14:textId="77777777" w:rsidR="00C26226" w:rsidRDefault="00C26226" w:rsidP="00DC6712">
            <w:pPr>
              <w:jc w:val="center"/>
              <w:rPr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26E1A54" w14:textId="77777777" w:rsidR="00C26226" w:rsidRDefault="00C26226" w:rsidP="00DC6712">
            <w:pPr>
              <w:jc w:val="center"/>
              <w:rPr>
                <w:szCs w:val="24"/>
              </w:rPr>
            </w:pPr>
          </w:p>
        </w:tc>
      </w:tr>
      <w:tr w:rsidR="00C26226" w14:paraId="1028B349" w14:textId="04F5068D" w:rsidTr="005D26DD">
        <w:trPr>
          <w:trHeight w:val="686"/>
        </w:trPr>
        <w:tc>
          <w:tcPr>
            <w:tcW w:w="516" w:type="dxa"/>
          </w:tcPr>
          <w:p w14:paraId="73008F8E" w14:textId="77777777" w:rsidR="00C26226" w:rsidRDefault="00C26226" w:rsidP="00DC6712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524" w:type="dxa"/>
          </w:tcPr>
          <w:p w14:paraId="77901DCA" w14:textId="77777777" w:rsidR="00C26226" w:rsidRDefault="00C26226" w:rsidP="00DC6712">
            <w:pPr>
              <w:rPr>
                <w:szCs w:val="24"/>
              </w:rPr>
            </w:pPr>
            <w:r>
              <w:rPr>
                <w:szCs w:val="24"/>
              </w:rPr>
              <w:t>Сокращение численности работников, занятых   на  работах с вредными и (или) опасными условиями труда</w:t>
            </w:r>
          </w:p>
        </w:tc>
        <w:tc>
          <w:tcPr>
            <w:tcW w:w="1000" w:type="dxa"/>
            <w:vAlign w:val="center"/>
          </w:tcPr>
          <w:p w14:paraId="6ED3BB1A" w14:textId="77777777" w:rsidR="00C26226" w:rsidRPr="00AB39B6" w:rsidRDefault="00C26226" w:rsidP="00DC6712">
            <w:pPr>
              <w:jc w:val="center"/>
              <w:rPr>
                <w:sz w:val="18"/>
                <w:szCs w:val="18"/>
              </w:rPr>
            </w:pPr>
            <w:r w:rsidRPr="00AB39B6">
              <w:rPr>
                <w:sz w:val="18"/>
                <w:szCs w:val="18"/>
              </w:rPr>
              <w:t>Проценты</w:t>
            </w:r>
          </w:p>
        </w:tc>
        <w:tc>
          <w:tcPr>
            <w:tcW w:w="973" w:type="dxa"/>
            <w:vAlign w:val="center"/>
          </w:tcPr>
          <w:p w14:paraId="4BBDC3DD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23,2</w:t>
            </w:r>
          </w:p>
        </w:tc>
        <w:tc>
          <w:tcPr>
            <w:tcW w:w="370" w:type="dxa"/>
            <w:vAlign w:val="center"/>
          </w:tcPr>
          <w:p w14:paraId="4A0FD305" w14:textId="77777777" w:rsidR="00C26226" w:rsidRPr="00AD6F45" w:rsidRDefault="00C26226" w:rsidP="00DC6712">
            <w:pPr>
              <w:jc w:val="center"/>
              <w:rPr>
                <w:sz w:val="16"/>
                <w:szCs w:val="16"/>
              </w:rPr>
            </w:pPr>
            <w:r w:rsidRPr="00AD6F45">
              <w:rPr>
                <w:sz w:val="16"/>
                <w:szCs w:val="16"/>
              </w:rPr>
              <w:t>22,6</w:t>
            </w:r>
          </w:p>
        </w:tc>
        <w:tc>
          <w:tcPr>
            <w:tcW w:w="371" w:type="dxa"/>
            <w:gridSpan w:val="2"/>
            <w:vAlign w:val="center"/>
          </w:tcPr>
          <w:p w14:paraId="5C1F4992" w14:textId="77777777" w:rsidR="00C26226" w:rsidRPr="00AD6F45" w:rsidRDefault="00C26226" w:rsidP="00DC6712">
            <w:pPr>
              <w:jc w:val="center"/>
              <w:rPr>
                <w:sz w:val="16"/>
                <w:szCs w:val="16"/>
              </w:rPr>
            </w:pPr>
            <w:r w:rsidRPr="00AD6F45">
              <w:rPr>
                <w:sz w:val="16"/>
                <w:szCs w:val="16"/>
              </w:rPr>
              <w:t>22,4</w:t>
            </w:r>
          </w:p>
        </w:tc>
        <w:tc>
          <w:tcPr>
            <w:tcW w:w="371" w:type="dxa"/>
            <w:gridSpan w:val="2"/>
            <w:vAlign w:val="center"/>
          </w:tcPr>
          <w:p w14:paraId="37564F50" w14:textId="77777777" w:rsidR="00C26226" w:rsidRPr="00AD6F45" w:rsidRDefault="00C26226" w:rsidP="00DC6712">
            <w:pPr>
              <w:jc w:val="center"/>
              <w:rPr>
                <w:sz w:val="16"/>
                <w:szCs w:val="16"/>
              </w:rPr>
            </w:pPr>
            <w:r w:rsidRPr="00AD6F4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370" w:type="dxa"/>
            <w:gridSpan w:val="2"/>
            <w:vAlign w:val="center"/>
          </w:tcPr>
          <w:p w14:paraId="052D91C6" w14:textId="77777777" w:rsidR="00C26226" w:rsidRPr="00AD6F45" w:rsidRDefault="00C26226" w:rsidP="00DC6712">
            <w:pPr>
              <w:jc w:val="center"/>
              <w:rPr>
                <w:sz w:val="16"/>
                <w:szCs w:val="16"/>
              </w:rPr>
            </w:pPr>
            <w:r w:rsidRPr="00AD6F45">
              <w:rPr>
                <w:sz w:val="16"/>
                <w:szCs w:val="16"/>
              </w:rPr>
              <w:t>21,8</w:t>
            </w:r>
          </w:p>
        </w:tc>
        <w:tc>
          <w:tcPr>
            <w:tcW w:w="371" w:type="dxa"/>
            <w:gridSpan w:val="2"/>
            <w:vAlign w:val="center"/>
          </w:tcPr>
          <w:p w14:paraId="403E0703" w14:textId="77777777" w:rsidR="00C26226" w:rsidRPr="00AD6F45" w:rsidRDefault="00C26226" w:rsidP="00DC6712">
            <w:pPr>
              <w:jc w:val="center"/>
              <w:rPr>
                <w:sz w:val="16"/>
                <w:szCs w:val="16"/>
              </w:rPr>
            </w:pPr>
            <w:r w:rsidRPr="00AD6F45">
              <w:rPr>
                <w:sz w:val="16"/>
                <w:szCs w:val="16"/>
              </w:rPr>
              <w:t>21,4</w:t>
            </w:r>
          </w:p>
        </w:tc>
        <w:tc>
          <w:tcPr>
            <w:tcW w:w="371" w:type="dxa"/>
            <w:gridSpan w:val="2"/>
            <w:vAlign w:val="center"/>
          </w:tcPr>
          <w:p w14:paraId="269FCCC4" w14:textId="77777777" w:rsidR="00C26226" w:rsidRPr="00AD6F45" w:rsidRDefault="00C26226" w:rsidP="00DC6712">
            <w:pPr>
              <w:jc w:val="center"/>
              <w:rPr>
                <w:sz w:val="16"/>
                <w:szCs w:val="16"/>
              </w:rPr>
            </w:pPr>
            <w:r w:rsidRPr="00AD6F45">
              <w:rPr>
                <w:sz w:val="16"/>
                <w:szCs w:val="16"/>
              </w:rPr>
              <w:t>21,2</w:t>
            </w:r>
          </w:p>
        </w:tc>
        <w:tc>
          <w:tcPr>
            <w:tcW w:w="370" w:type="dxa"/>
            <w:gridSpan w:val="2"/>
            <w:vAlign w:val="center"/>
          </w:tcPr>
          <w:p w14:paraId="5B7F4A67" w14:textId="77777777" w:rsidR="00C26226" w:rsidRPr="00117C50" w:rsidRDefault="00C26226" w:rsidP="00DC6712">
            <w:pPr>
              <w:jc w:val="center"/>
              <w:rPr>
                <w:sz w:val="16"/>
                <w:szCs w:val="16"/>
              </w:rPr>
            </w:pPr>
            <w:r w:rsidRPr="00117C50">
              <w:rPr>
                <w:sz w:val="16"/>
                <w:szCs w:val="16"/>
              </w:rPr>
              <w:t>21,0</w:t>
            </w:r>
          </w:p>
        </w:tc>
        <w:tc>
          <w:tcPr>
            <w:tcW w:w="371" w:type="dxa"/>
            <w:gridSpan w:val="2"/>
            <w:vAlign w:val="center"/>
          </w:tcPr>
          <w:p w14:paraId="3D562B08" w14:textId="77777777" w:rsidR="00C26226" w:rsidRPr="00117C50" w:rsidRDefault="00C26226" w:rsidP="00DC6712">
            <w:pPr>
              <w:jc w:val="center"/>
              <w:rPr>
                <w:sz w:val="16"/>
                <w:szCs w:val="16"/>
              </w:rPr>
            </w:pPr>
            <w:r w:rsidRPr="00117C50">
              <w:rPr>
                <w:sz w:val="16"/>
                <w:szCs w:val="16"/>
              </w:rPr>
              <w:t>20,8</w:t>
            </w:r>
          </w:p>
        </w:tc>
        <w:tc>
          <w:tcPr>
            <w:tcW w:w="371" w:type="dxa"/>
            <w:gridSpan w:val="2"/>
            <w:vAlign w:val="center"/>
          </w:tcPr>
          <w:p w14:paraId="2DBDB50A" w14:textId="77777777" w:rsidR="00C26226" w:rsidRPr="00117C50" w:rsidRDefault="00C26226" w:rsidP="00DC6712">
            <w:pPr>
              <w:jc w:val="center"/>
              <w:rPr>
                <w:sz w:val="16"/>
                <w:szCs w:val="16"/>
              </w:rPr>
            </w:pPr>
            <w:r w:rsidRPr="00117C50">
              <w:rPr>
                <w:sz w:val="16"/>
                <w:szCs w:val="16"/>
              </w:rPr>
              <w:t>20,6</w:t>
            </w:r>
          </w:p>
        </w:tc>
        <w:tc>
          <w:tcPr>
            <w:tcW w:w="371" w:type="dxa"/>
            <w:gridSpan w:val="2"/>
            <w:vAlign w:val="center"/>
          </w:tcPr>
          <w:p w14:paraId="61D70005" w14:textId="77777777" w:rsidR="00C26226" w:rsidRPr="00117C50" w:rsidRDefault="00C26226" w:rsidP="00DC6712">
            <w:pPr>
              <w:jc w:val="center"/>
              <w:rPr>
                <w:sz w:val="16"/>
                <w:szCs w:val="16"/>
              </w:rPr>
            </w:pPr>
            <w:r w:rsidRPr="00117C50">
              <w:rPr>
                <w:sz w:val="16"/>
                <w:szCs w:val="16"/>
              </w:rPr>
              <w:t>20,4</w:t>
            </w:r>
          </w:p>
        </w:tc>
        <w:tc>
          <w:tcPr>
            <w:tcW w:w="336" w:type="dxa"/>
            <w:gridSpan w:val="2"/>
            <w:vAlign w:val="center"/>
          </w:tcPr>
          <w:p w14:paraId="5B905609" w14:textId="08D2DA98" w:rsidR="00C26226" w:rsidRPr="00117C50" w:rsidRDefault="00C26226" w:rsidP="00DC6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330" w:type="dxa"/>
            <w:vAlign w:val="center"/>
          </w:tcPr>
          <w:p w14:paraId="4708F06A" w14:textId="0AFF15F9" w:rsidR="00C26226" w:rsidRDefault="00C26226" w:rsidP="00DC6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</w:tr>
      <w:tr w:rsidR="00C26226" w14:paraId="10E5D989" w14:textId="3CFBFE41" w:rsidTr="005D26DD">
        <w:trPr>
          <w:trHeight w:val="910"/>
        </w:trPr>
        <w:tc>
          <w:tcPr>
            <w:tcW w:w="516" w:type="dxa"/>
          </w:tcPr>
          <w:p w14:paraId="0472A77A" w14:textId="77777777" w:rsidR="00C26226" w:rsidRDefault="00C26226" w:rsidP="00DC6712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524" w:type="dxa"/>
          </w:tcPr>
          <w:p w14:paraId="3D8FB063" w14:textId="77777777" w:rsidR="00C26226" w:rsidRDefault="00C26226" w:rsidP="00DC6712">
            <w:pPr>
              <w:rPr>
                <w:szCs w:val="24"/>
              </w:rPr>
            </w:pPr>
            <w:r>
              <w:rPr>
                <w:szCs w:val="24"/>
              </w:rPr>
              <w:t>Повышение правовой грамотности работников и работодателей по безопасным методам и приёмам выполнения работ</w:t>
            </w:r>
          </w:p>
        </w:tc>
        <w:tc>
          <w:tcPr>
            <w:tcW w:w="1000" w:type="dxa"/>
            <w:vAlign w:val="center"/>
          </w:tcPr>
          <w:p w14:paraId="4C6EA13A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человек</w:t>
            </w:r>
          </w:p>
        </w:tc>
        <w:tc>
          <w:tcPr>
            <w:tcW w:w="973" w:type="dxa"/>
            <w:vAlign w:val="center"/>
          </w:tcPr>
          <w:p w14:paraId="4B2C110D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370" w:type="dxa"/>
            <w:vAlign w:val="center"/>
          </w:tcPr>
          <w:p w14:paraId="7496F789" w14:textId="77777777" w:rsidR="00C26226" w:rsidRPr="00AD6F45" w:rsidRDefault="00C26226" w:rsidP="00DC6712">
            <w:pPr>
              <w:jc w:val="center"/>
              <w:rPr>
                <w:sz w:val="18"/>
                <w:szCs w:val="18"/>
              </w:rPr>
            </w:pPr>
            <w:r w:rsidRPr="00AD6F45">
              <w:rPr>
                <w:sz w:val="18"/>
                <w:szCs w:val="18"/>
              </w:rPr>
              <w:t xml:space="preserve">210 </w:t>
            </w:r>
          </w:p>
        </w:tc>
        <w:tc>
          <w:tcPr>
            <w:tcW w:w="371" w:type="dxa"/>
            <w:gridSpan w:val="2"/>
            <w:vAlign w:val="center"/>
          </w:tcPr>
          <w:p w14:paraId="5EA33E79" w14:textId="77777777" w:rsidR="00C26226" w:rsidRPr="00AD6F45" w:rsidRDefault="00C26226" w:rsidP="00DC6712">
            <w:pPr>
              <w:jc w:val="center"/>
              <w:rPr>
                <w:sz w:val="18"/>
                <w:szCs w:val="18"/>
              </w:rPr>
            </w:pPr>
            <w:r w:rsidRPr="00AD6F45">
              <w:rPr>
                <w:sz w:val="18"/>
                <w:szCs w:val="18"/>
              </w:rPr>
              <w:t xml:space="preserve">220 </w:t>
            </w:r>
          </w:p>
        </w:tc>
        <w:tc>
          <w:tcPr>
            <w:tcW w:w="371" w:type="dxa"/>
            <w:gridSpan w:val="2"/>
            <w:vAlign w:val="center"/>
          </w:tcPr>
          <w:p w14:paraId="37A0A3F7" w14:textId="77777777" w:rsidR="00C26226" w:rsidRPr="00AD6F45" w:rsidRDefault="00C26226" w:rsidP="00DC6712">
            <w:pPr>
              <w:jc w:val="center"/>
              <w:rPr>
                <w:sz w:val="18"/>
                <w:szCs w:val="18"/>
              </w:rPr>
            </w:pPr>
            <w:r w:rsidRPr="00AD6F45">
              <w:rPr>
                <w:sz w:val="18"/>
                <w:szCs w:val="18"/>
              </w:rPr>
              <w:t xml:space="preserve">230 </w:t>
            </w:r>
          </w:p>
        </w:tc>
        <w:tc>
          <w:tcPr>
            <w:tcW w:w="370" w:type="dxa"/>
            <w:gridSpan w:val="2"/>
            <w:vAlign w:val="center"/>
          </w:tcPr>
          <w:p w14:paraId="28BF05CF" w14:textId="77777777" w:rsidR="00C26226" w:rsidRPr="00AD6F45" w:rsidRDefault="00C26226" w:rsidP="00DC6712">
            <w:pPr>
              <w:jc w:val="center"/>
              <w:rPr>
                <w:sz w:val="18"/>
                <w:szCs w:val="18"/>
              </w:rPr>
            </w:pPr>
            <w:r w:rsidRPr="00AD6F45">
              <w:rPr>
                <w:sz w:val="18"/>
                <w:szCs w:val="18"/>
              </w:rPr>
              <w:t>240</w:t>
            </w:r>
          </w:p>
        </w:tc>
        <w:tc>
          <w:tcPr>
            <w:tcW w:w="371" w:type="dxa"/>
            <w:gridSpan w:val="2"/>
            <w:vAlign w:val="center"/>
          </w:tcPr>
          <w:p w14:paraId="434EB030" w14:textId="77777777" w:rsidR="00C26226" w:rsidRPr="00AD6F45" w:rsidRDefault="00C26226" w:rsidP="00DC6712">
            <w:pPr>
              <w:jc w:val="center"/>
              <w:rPr>
                <w:sz w:val="18"/>
                <w:szCs w:val="18"/>
              </w:rPr>
            </w:pPr>
            <w:r w:rsidRPr="00AD6F45">
              <w:rPr>
                <w:sz w:val="18"/>
                <w:szCs w:val="18"/>
              </w:rPr>
              <w:t>250</w:t>
            </w:r>
          </w:p>
        </w:tc>
        <w:tc>
          <w:tcPr>
            <w:tcW w:w="371" w:type="dxa"/>
            <w:gridSpan w:val="2"/>
            <w:vAlign w:val="center"/>
          </w:tcPr>
          <w:p w14:paraId="3CCA010C" w14:textId="77777777" w:rsidR="00C26226" w:rsidRPr="00AD6F45" w:rsidRDefault="00C26226" w:rsidP="00DC6712">
            <w:pPr>
              <w:jc w:val="center"/>
              <w:rPr>
                <w:sz w:val="18"/>
                <w:szCs w:val="18"/>
              </w:rPr>
            </w:pPr>
            <w:r w:rsidRPr="00AD6F45">
              <w:rPr>
                <w:sz w:val="18"/>
                <w:szCs w:val="18"/>
              </w:rPr>
              <w:t>260</w:t>
            </w:r>
          </w:p>
        </w:tc>
        <w:tc>
          <w:tcPr>
            <w:tcW w:w="370" w:type="dxa"/>
            <w:gridSpan w:val="2"/>
            <w:vAlign w:val="center"/>
          </w:tcPr>
          <w:p w14:paraId="2C96FA82" w14:textId="77777777" w:rsidR="00C26226" w:rsidRPr="00117C50" w:rsidRDefault="00C26226" w:rsidP="00DC6712">
            <w:pPr>
              <w:jc w:val="center"/>
              <w:rPr>
                <w:sz w:val="18"/>
                <w:szCs w:val="18"/>
              </w:rPr>
            </w:pPr>
            <w:r w:rsidRPr="00117C50">
              <w:rPr>
                <w:sz w:val="18"/>
                <w:szCs w:val="18"/>
              </w:rPr>
              <w:t>265</w:t>
            </w:r>
          </w:p>
        </w:tc>
        <w:tc>
          <w:tcPr>
            <w:tcW w:w="371" w:type="dxa"/>
            <w:gridSpan w:val="2"/>
            <w:vAlign w:val="center"/>
          </w:tcPr>
          <w:p w14:paraId="37151C34" w14:textId="77777777" w:rsidR="00C26226" w:rsidRPr="00117C50" w:rsidRDefault="00C26226" w:rsidP="00DC6712">
            <w:pPr>
              <w:jc w:val="center"/>
              <w:rPr>
                <w:sz w:val="18"/>
                <w:szCs w:val="18"/>
              </w:rPr>
            </w:pPr>
            <w:r w:rsidRPr="00117C50">
              <w:rPr>
                <w:sz w:val="18"/>
                <w:szCs w:val="18"/>
              </w:rPr>
              <w:t>275</w:t>
            </w:r>
          </w:p>
        </w:tc>
        <w:tc>
          <w:tcPr>
            <w:tcW w:w="371" w:type="dxa"/>
            <w:gridSpan w:val="2"/>
            <w:vAlign w:val="center"/>
          </w:tcPr>
          <w:p w14:paraId="3FE7BB9A" w14:textId="77777777" w:rsidR="00C26226" w:rsidRPr="00117C50" w:rsidRDefault="00C26226" w:rsidP="00DC6712">
            <w:pPr>
              <w:jc w:val="center"/>
              <w:rPr>
                <w:sz w:val="18"/>
                <w:szCs w:val="18"/>
              </w:rPr>
            </w:pPr>
            <w:r w:rsidRPr="00117C50">
              <w:rPr>
                <w:sz w:val="18"/>
                <w:szCs w:val="18"/>
              </w:rPr>
              <w:t>280</w:t>
            </w:r>
          </w:p>
        </w:tc>
        <w:tc>
          <w:tcPr>
            <w:tcW w:w="371" w:type="dxa"/>
            <w:gridSpan w:val="2"/>
            <w:vAlign w:val="center"/>
          </w:tcPr>
          <w:p w14:paraId="3814CC13" w14:textId="77777777" w:rsidR="00C26226" w:rsidRPr="00117C50" w:rsidRDefault="00C26226" w:rsidP="00DC6712">
            <w:pPr>
              <w:jc w:val="center"/>
              <w:rPr>
                <w:sz w:val="18"/>
                <w:szCs w:val="18"/>
              </w:rPr>
            </w:pPr>
            <w:r w:rsidRPr="00117C50">
              <w:rPr>
                <w:sz w:val="18"/>
                <w:szCs w:val="18"/>
              </w:rPr>
              <w:t>285</w:t>
            </w:r>
          </w:p>
        </w:tc>
        <w:tc>
          <w:tcPr>
            <w:tcW w:w="336" w:type="dxa"/>
            <w:gridSpan w:val="2"/>
            <w:vAlign w:val="center"/>
          </w:tcPr>
          <w:p w14:paraId="2897511B" w14:textId="5B83BD23" w:rsidR="00C26226" w:rsidRPr="00117C50" w:rsidRDefault="00C26226" w:rsidP="00DC6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330" w:type="dxa"/>
            <w:vAlign w:val="center"/>
          </w:tcPr>
          <w:p w14:paraId="2A55E519" w14:textId="2C490E20" w:rsidR="00C26226" w:rsidRDefault="00C26226" w:rsidP="00DC6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</w:tr>
      <w:tr w:rsidR="00C26226" w14:paraId="6F9A5B11" w14:textId="3C42AF9F" w:rsidTr="005D26DD">
        <w:trPr>
          <w:trHeight w:val="822"/>
        </w:trPr>
        <w:tc>
          <w:tcPr>
            <w:tcW w:w="516" w:type="dxa"/>
          </w:tcPr>
          <w:p w14:paraId="5CD70E12" w14:textId="77777777" w:rsidR="00C26226" w:rsidRDefault="00C26226" w:rsidP="00DC6712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524" w:type="dxa"/>
          </w:tcPr>
          <w:p w14:paraId="4143B64F" w14:textId="77777777" w:rsidR="00C26226" w:rsidRPr="004F29C9" w:rsidRDefault="00C26226" w:rsidP="00DC6712">
            <w:r w:rsidRPr="004F29C9">
              <w:t xml:space="preserve">Сумма средств потраченных на мероприятия по охране труда в расчете на одного работника   </w:t>
            </w:r>
          </w:p>
        </w:tc>
        <w:tc>
          <w:tcPr>
            <w:tcW w:w="1000" w:type="dxa"/>
            <w:vAlign w:val="center"/>
          </w:tcPr>
          <w:p w14:paraId="5DB5D282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973" w:type="dxa"/>
            <w:vAlign w:val="center"/>
          </w:tcPr>
          <w:p w14:paraId="2359AEF4" w14:textId="77777777" w:rsidR="00C26226" w:rsidRDefault="00C26226" w:rsidP="00DC67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1187</w:t>
            </w:r>
          </w:p>
        </w:tc>
        <w:tc>
          <w:tcPr>
            <w:tcW w:w="370" w:type="dxa"/>
            <w:vAlign w:val="center"/>
          </w:tcPr>
          <w:p w14:paraId="4299856E" w14:textId="77777777" w:rsidR="00C26226" w:rsidRPr="00AD6F45" w:rsidRDefault="00C26226" w:rsidP="00DC6712">
            <w:pPr>
              <w:jc w:val="center"/>
              <w:rPr>
                <w:sz w:val="18"/>
                <w:szCs w:val="18"/>
              </w:rPr>
            </w:pPr>
            <w:r w:rsidRPr="00AD6F45">
              <w:rPr>
                <w:sz w:val="18"/>
                <w:szCs w:val="18"/>
              </w:rPr>
              <w:t>1187</w:t>
            </w:r>
          </w:p>
        </w:tc>
        <w:tc>
          <w:tcPr>
            <w:tcW w:w="371" w:type="dxa"/>
            <w:gridSpan w:val="2"/>
            <w:vAlign w:val="center"/>
          </w:tcPr>
          <w:p w14:paraId="16A0AF0B" w14:textId="77777777" w:rsidR="00C26226" w:rsidRPr="00AD6F45" w:rsidRDefault="00C26226" w:rsidP="00DC6712">
            <w:pPr>
              <w:jc w:val="center"/>
              <w:rPr>
                <w:sz w:val="18"/>
                <w:szCs w:val="18"/>
              </w:rPr>
            </w:pPr>
            <w:r w:rsidRPr="00AD6F45">
              <w:rPr>
                <w:sz w:val="18"/>
                <w:szCs w:val="18"/>
              </w:rPr>
              <w:t>1365</w:t>
            </w:r>
          </w:p>
        </w:tc>
        <w:tc>
          <w:tcPr>
            <w:tcW w:w="371" w:type="dxa"/>
            <w:gridSpan w:val="2"/>
            <w:vAlign w:val="center"/>
          </w:tcPr>
          <w:p w14:paraId="2D6809EC" w14:textId="77777777" w:rsidR="00C26226" w:rsidRPr="00AD6F45" w:rsidRDefault="00C26226" w:rsidP="00DC6712">
            <w:pPr>
              <w:jc w:val="center"/>
              <w:rPr>
                <w:sz w:val="18"/>
                <w:szCs w:val="18"/>
              </w:rPr>
            </w:pPr>
            <w:r w:rsidRPr="00AD6F45">
              <w:rPr>
                <w:sz w:val="18"/>
                <w:szCs w:val="18"/>
              </w:rPr>
              <w:t>1543</w:t>
            </w:r>
          </w:p>
        </w:tc>
        <w:tc>
          <w:tcPr>
            <w:tcW w:w="370" w:type="dxa"/>
            <w:gridSpan w:val="2"/>
            <w:vAlign w:val="center"/>
          </w:tcPr>
          <w:p w14:paraId="0B515CCF" w14:textId="77777777" w:rsidR="00C26226" w:rsidRPr="00AD6F45" w:rsidRDefault="00C26226" w:rsidP="00DC6712">
            <w:pPr>
              <w:jc w:val="center"/>
              <w:rPr>
                <w:sz w:val="18"/>
                <w:szCs w:val="18"/>
              </w:rPr>
            </w:pPr>
            <w:r w:rsidRPr="00AD6F45">
              <w:rPr>
                <w:sz w:val="18"/>
                <w:szCs w:val="18"/>
              </w:rPr>
              <w:t>1721</w:t>
            </w:r>
          </w:p>
        </w:tc>
        <w:tc>
          <w:tcPr>
            <w:tcW w:w="371" w:type="dxa"/>
            <w:gridSpan w:val="2"/>
            <w:vAlign w:val="center"/>
          </w:tcPr>
          <w:p w14:paraId="4B621BE8" w14:textId="77777777" w:rsidR="00C26226" w:rsidRPr="00AD6F45" w:rsidRDefault="00C26226" w:rsidP="00DC6712">
            <w:pPr>
              <w:jc w:val="center"/>
              <w:rPr>
                <w:sz w:val="18"/>
                <w:szCs w:val="18"/>
              </w:rPr>
            </w:pPr>
            <w:r w:rsidRPr="00AD6F45">
              <w:rPr>
                <w:sz w:val="18"/>
                <w:szCs w:val="18"/>
              </w:rPr>
              <w:t>1900</w:t>
            </w:r>
          </w:p>
        </w:tc>
        <w:tc>
          <w:tcPr>
            <w:tcW w:w="371" w:type="dxa"/>
            <w:gridSpan w:val="2"/>
            <w:vAlign w:val="center"/>
          </w:tcPr>
          <w:p w14:paraId="0DD581A7" w14:textId="77777777" w:rsidR="00C26226" w:rsidRPr="00AD6F45" w:rsidRDefault="00C26226" w:rsidP="00DC6712">
            <w:pPr>
              <w:jc w:val="center"/>
              <w:rPr>
                <w:sz w:val="18"/>
                <w:szCs w:val="18"/>
              </w:rPr>
            </w:pPr>
            <w:r w:rsidRPr="00AD6F45">
              <w:rPr>
                <w:sz w:val="18"/>
                <w:szCs w:val="18"/>
              </w:rPr>
              <w:t>2077</w:t>
            </w:r>
          </w:p>
        </w:tc>
        <w:tc>
          <w:tcPr>
            <w:tcW w:w="370" w:type="dxa"/>
            <w:gridSpan w:val="2"/>
            <w:vAlign w:val="center"/>
          </w:tcPr>
          <w:p w14:paraId="52DBAC7F" w14:textId="77777777" w:rsidR="00C26226" w:rsidRPr="00117C50" w:rsidRDefault="00C26226" w:rsidP="00DC6712">
            <w:pPr>
              <w:jc w:val="center"/>
              <w:rPr>
                <w:sz w:val="18"/>
                <w:szCs w:val="18"/>
              </w:rPr>
            </w:pPr>
            <w:r w:rsidRPr="00117C50">
              <w:rPr>
                <w:sz w:val="18"/>
                <w:szCs w:val="18"/>
              </w:rPr>
              <w:t>2388</w:t>
            </w:r>
          </w:p>
        </w:tc>
        <w:tc>
          <w:tcPr>
            <w:tcW w:w="371" w:type="dxa"/>
            <w:gridSpan w:val="2"/>
            <w:vAlign w:val="center"/>
          </w:tcPr>
          <w:p w14:paraId="50757341" w14:textId="77777777" w:rsidR="00C26226" w:rsidRPr="00117C50" w:rsidRDefault="00C26226" w:rsidP="00DC6712">
            <w:pPr>
              <w:jc w:val="center"/>
              <w:rPr>
                <w:sz w:val="18"/>
                <w:szCs w:val="18"/>
              </w:rPr>
            </w:pPr>
            <w:r w:rsidRPr="00117C50">
              <w:rPr>
                <w:sz w:val="18"/>
                <w:szCs w:val="18"/>
              </w:rPr>
              <w:t>2746</w:t>
            </w:r>
          </w:p>
        </w:tc>
        <w:tc>
          <w:tcPr>
            <w:tcW w:w="371" w:type="dxa"/>
            <w:gridSpan w:val="2"/>
            <w:vAlign w:val="center"/>
          </w:tcPr>
          <w:p w14:paraId="44D36CC3" w14:textId="77777777" w:rsidR="00C26226" w:rsidRPr="00117C50" w:rsidRDefault="00C26226" w:rsidP="00DC6712">
            <w:pPr>
              <w:jc w:val="center"/>
              <w:rPr>
                <w:sz w:val="18"/>
                <w:szCs w:val="18"/>
              </w:rPr>
            </w:pPr>
            <w:r w:rsidRPr="00117C50">
              <w:rPr>
                <w:sz w:val="18"/>
                <w:szCs w:val="18"/>
              </w:rPr>
              <w:t>3158</w:t>
            </w:r>
          </w:p>
        </w:tc>
        <w:tc>
          <w:tcPr>
            <w:tcW w:w="371" w:type="dxa"/>
            <w:gridSpan w:val="2"/>
            <w:vAlign w:val="center"/>
          </w:tcPr>
          <w:p w14:paraId="7E00611C" w14:textId="77777777" w:rsidR="00C26226" w:rsidRPr="00117C50" w:rsidRDefault="00C26226" w:rsidP="00DC6712">
            <w:pPr>
              <w:jc w:val="center"/>
              <w:rPr>
                <w:sz w:val="18"/>
                <w:szCs w:val="18"/>
              </w:rPr>
            </w:pPr>
            <w:r w:rsidRPr="00117C50">
              <w:rPr>
                <w:sz w:val="18"/>
                <w:szCs w:val="18"/>
              </w:rPr>
              <w:t>3632</w:t>
            </w:r>
          </w:p>
        </w:tc>
        <w:tc>
          <w:tcPr>
            <w:tcW w:w="336" w:type="dxa"/>
            <w:gridSpan w:val="2"/>
            <w:vAlign w:val="center"/>
          </w:tcPr>
          <w:p w14:paraId="724DB0BD" w14:textId="774AEE8B" w:rsidR="00C26226" w:rsidRPr="00117C50" w:rsidRDefault="00C26226" w:rsidP="00DC6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3245</w:t>
            </w:r>
          </w:p>
        </w:tc>
        <w:tc>
          <w:tcPr>
            <w:tcW w:w="330" w:type="dxa"/>
            <w:vAlign w:val="center"/>
          </w:tcPr>
          <w:p w14:paraId="655841CC" w14:textId="36B410D8" w:rsidR="00C26226" w:rsidRDefault="00C26226" w:rsidP="00DC6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3245</w:t>
            </w:r>
          </w:p>
        </w:tc>
      </w:tr>
    </w:tbl>
    <w:p w14:paraId="0FA48A99" w14:textId="77777777" w:rsidR="005E7A4D" w:rsidRDefault="005E7A4D" w:rsidP="005E7A4D">
      <w:pPr>
        <w:pStyle w:val="a8"/>
        <w:spacing w:after="0" w:line="240" w:lineRule="auto"/>
        <w:ind w:left="0" w:firstLine="550"/>
        <w:jc w:val="both"/>
      </w:pPr>
    </w:p>
    <w:p w14:paraId="3665C6F4" w14:textId="77777777" w:rsidR="006055DF" w:rsidRDefault="006055DF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14:paraId="798E6165" w14:textId="77777777" w:rsidR="006055DF" w:rsidRDefault="006055DF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14:paraId="663B48F7" w14:textId="77777777" w:rsidR="006055DF" w:rsidRDefault="006055DF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14:paraId="0B6B0D84" w14:textId="77777777" w:rsidR="006055DF" w:rsidRDefault="006055DF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14:paraId="24F23601" w14:textId="77777777" w:rsidR="006055DF" w:rsidRDefault="006055DF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14:paraId="7B0E8EEA" w14:textId="77777777" w:rsidR="006055DF" w:rsidRDefault="006055DF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14:paraId="788D9CF1" w14:textId="77777777"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sectPr w:rsidR="000A1211" w:rsidSect="002A48C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326B6" w14:textId="77777777" w:rsidR="007E792E" w:rsidRDefault="007E792E" w:rsidP="00E05B66">
      <w:r>
        <w:separator/>
      </w:r>
    </w:p>
  </w:endnote>
  <w:endnote w:type="continuationSeparator" w:id="0">
    <w:p w14:paraId="211B4677" w14:textId="77777777" w:rsidR="007E792E" w:rsidRDefault="007E792E" w:rsidP="00E0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62029" w14:textId="77777777" w:rsidR="007E792E" w:rsidRDefault="007E792E" w:rsidP="00E05B66">
      <w:r>
        <w:separator/>
      </w:r>
    </w:p>
  </w:footnote>
  <w:footnote w:type="continuationSeparator" w:id="0">
    <w:p w14:paraId="7CED41B6" w14:textId="77777777" w:rsidR="007E792E" w:rsidRDefault="007E792E" w:rsidP="00E05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0D597" w14:textId="06A31F73" w:rsidR="005D26DD" w:rsidRDefault="005D26DD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900587">
      <w:rPr>
        <w:noProof/>
      </w:rPr>
      <w:t>1</w:t>
    </w:r>
    <w:r>
      <w:fldChar w:fldCharType="end"/>
    </w:r>
  </w:p>
  <w:p w14:paraId="572EABD0" w14:textId="77777777" w:rsidR="005D26DD" w:rsidRDefault="005D26D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2AF"/>
    <w:multiLevelType w:val="multilevel"/>
    <w:tmpl w:val="BD76C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>
    <w:nsid w:val="28515A64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16BEB"/>
    <w:multiLevelType w:val="hybridMultilevel"/>
    <w:tmpl w:val="2F427E7C"/>
    <w:lvl w:ilvl="0" w:tplc="20A25AD0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>
    <w:nsid w:val="6D5E7D1D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75B62"/>
    <w:multiLevelType w:val="multilevel"/>
    <w:tmpl w:val="21ECA82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558"/>
    <w:rsid w:val="000A1211"/>
    <w:rsid w:val="000F6D11"/>
    <w:rsid w:val="001369B7"/>
    <w:rsid w:val="00151E13"/>
    <w:rsid w:val="001703E7"/>
    <w:rsid w:val="00206D12"/>
    <w:rsid w:val="00231A07"/>
    <w:rsid w:val="00241A89"/>
    <w:rsid w:val="00262359"/>
    <w:rsid w:val="002A48CB"/>
    <w:rsid w:val="002B71D5"/>
    <w:rsid w:val="00310400"/>
    <w:rsid w:val="003407FC"/>
    <w:rsid w:val="003C7BCC"/>
    <w:rsid w:val="003C7E9B"/>
    <w:rsid w:val="00400B8D"/>
    <w:rsid w:val="00416C02"/>
    <w:rsid w:val="00430DF5"/>
    <w:rsid w:val="0046183D"/>
    <w:rsid w:val="004638D5"/>
    <w:rsid w:val="004C4355"/>
    <w:rsid w:val="005519E9"/>
    <w:rsid w:val="005A41B7"/>
    <w:rsid w:val="005B5D54"/>
    <w:rsid w:val="005D26DD"/>
    <w:rsid w:val="005E7A4D"/>
    <w:rsid w:val="006055DF"/>
    <w:rsid w:val="00640DA7"/>
    <w:rsid w:val="00644E1B"/>
    <w:rsid w:val="00693B10"/>
    <w:rsid w:val="006B7BDA"/>
    <w:rsid w:val="007B775B"/>
    <w:rsid w:val="007E792E"/>
    <w:rsid w:val="00852BE1"/>
    <w:rsid w:val="008545E2"/>
    <w:rsid w:val="00861BE4"/>
    <w:rsid w:val="00864276"/>
    <w:rsid w:val="00894BD7"/>
    <w:rsid w:val="00900587"/>
    <w:rsid w:val="00936C7E"/>
    <w:rsid w:val="00945392"/>
    <w:rsid w:val="009907B0"/>
    <w:rsid w:val="009E647B"/>
    <w:rsid w:val="00A2120A"/>
    <w:rsid w:val="00A60DBF"/>
    <w:rsid w:val="00A90B38"/>
    <w:rsid w:val="00A94893"/>
    <w:rsid w:val="00B040FA"/>
    <w:rsid w:val="00B04F43"/>
    <w:rsid w:val="00B666AF"/>
    <w:rsid w:val="00B774D6"/>
    <w:rsid w:val="00B95918"/>
    <w:rsid w:val="00C056B2"/>
    <w:rsid w:val="00C06367"/>
    <w:rsid w:val="00C159FC"/>
    <w:rsid w:val="00C26226"/>
    <w:rsid w:val="00C26964"/>
    <w:rsid w:val="00C95126"/>
    <w:rsid w:val="00CF4D2E"/>
    <w:rsid w:val="00D41DD0"/>
    <w:rsid w:val="00DC14D6"/>
    <w:rsid w:val="00DC6712"/>
    <w:rsid w:val="00DD1BC6"/>
    <w:rsid w:val="00DD7841"/>
    <w:rsid w:val="00E05B66"/>
    <w:rsid w:val="00E2123F"/>
    <w:rsid w:val="00ED03FA"/>
    <w:rsid w:val="00ED6438"/>
    <w:rsid w:val="00F36493"/>
    <w:rsid w:val="00F71176"/>
    <w:rsid w:val="00F904BE"/>
    <w:rsid w:val="00F977AC"/>
    <w:rsid w:val="00FB1D0F"/>
    <w:rsid w:val="00FB7301"/>
    <w:rsid w:val="00FD0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B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1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93B1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93B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3B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B1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93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693B1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5E7A4D"/>
    <w:pPr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</w:pPr>
    <w:rPr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E7A4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C12C-ABB8-4733-8F2E-DB504A2A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18</Pages>
  <Words>5001</Words>
  <Characters>28510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2023-10-17T04:20:00Z</cp:lastPrinted>
  <dcterms:created xsi:type="dcterms:W3CDTF">2021-12-17T07:49:00Z</dcterms:created>
  <dcterms:modified xsi:type="dcterms:W3CDTF">2023-11-01T06:53:00Z</dcterms:modified>
</cp:coreProperties>
</file>