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3" w:rsidRDefault="008E7493" w:rsidP="008E74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493">
        <w:rPr>
          <w:rFonts w:ascii="Times New Roman" w:hAnsi="Times New Roman" w:cs="Times New Roman"/>
          <w:b/>
          <w:sz w:val="24"/>
          <w:szCs w:val="24"/>
        </w:rPr>
        <w:t>Итоги летн</w:t>
      </w:r>
      <w:r w:rsidR="004E1D40">
        <w:rPr>
          <w:rFonts w:ascii="Times New Roman" w:hAnsi="Times New Roman" w:cs="Times New Roman"/>
          <w:b/>
          <w:sz w:val="24"/>
          <w:szCs w:val="24"/>
        </w:rPr>
        <w:t>ей оздоровительной кампании 2017</w:t>
      </w:r>
      <w:r w:rsidRPr="008E749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E7493" w:rsidRPr="008E7493" w:rsidRDefault="008E7493" w:rsidP="008E74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F6" w:rsidRDefault="00144BF6" w:rsidP="008E749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sz w:val="32"/>
          <w:szCs w:val="32"/>
        </w:rPr>
        <w:t>слайд 1</w:t>
      </w:r>
      <w:r>
        <w:rPr>
          <w:rFonts w:ascii="Times New Roman" w:hAnsi="Times New Roman"/>
          <w:sz w:val="32"/>
          <w:szCs w:val="32"/>
        </w:rPr>
        <w:t xml:space="preserve">) </w:t>
      </w:r>
      <w:r w:rsidR="008E7493" w:rsidRPr="008E7493">
        <w:rPr>
          <w:rFonts w:ascii="Times New Roman" w:hAnsi="Times New Roman" w:cs="Times New Roman"/>
          <w:sz w:val="24"/>
          <w:szCs w:val="24"/>
        </w:rPr>
        <w:t>Система образования</w:t>
      </w:r>
      <w:r w:rsidR="008E7493">
        <w:rPr>
          <w:rFonts w:ascii="Times New Roman" w:hAnsi="Times New Roman" w:cs="Times New Roman"/>
          <w:sz w:val="24"/>
          <w:szCs w:val="24"/>
        </w:rPr>
        <w:t>, в частности школы и учреждения дополнительного образования,</w:t>
      </w:r>
      <w:r w:rsidR="008E7493" w:rsidRPr="008E7493">
        <w:rPr>
          <w:rFonts w:ascii="Times New Roman" w:hAnsi="Times New Roman" w:cs="Times New Roman"/>
          <w:sz w:val="24"/>
          <w:szCs w:val="24"/>
        </w:rPr>
        <w:t xml:space="preserve"> по-прежнему </w:t>
      </w:r>
      <w:r w:rsidR="008E7493">
        <w:rPr>
          <w:rFonts w:ascii="Times New Roman" w:hAnsi="Times New Roman" w:cs="Times New Roman"/>
          <w:sz w:val="24"/>
          <w:szCs w:val="24"/>
        </w:rPr>
        <w:t>остаю</w:t>
      </w:r>
      <w:r w:rsidR="008E7493" w:rsidRPr="008E7493">
        <w:rPr>
          <w:rFonts w:ascii="Times New Roman" w:hAnsi="Times New Roman" w:cs="Times New Roman"/>
          <w:sz w:val="24"/>
          <w:szCs w:val="24"/>
        </w:rPr>
        <w:t>тся главным</w:t>
      </w:r>
      <w:r w:rsidR="008E7493">
        <w:rPr>
          <w:rFonts w:ascii="Times New Roman" w:hAnsi="Times New Roman" w:cs="Times New Roman"/>
          <w:sz w:val="24"/>
          <w:szCs w:val="24"/>
        </w:rPr>
        <w:t>и</w:t>
      </w:r>
      <w:r w:rsidR="00322219">
        <w:rPr>
          <w:rFonts w:ascii="Times New Roman" w:hAnsi="Times New Roman" w:cs="Times New Roman"/>
          <w:sz w:val="24"/>
          <w:szCs w:val="24"/>
        </w:rPr>
        <w:t xml:space="preserve"> организаторами</w:t>
      </w:r>
      <w:r w:rsidR="008E7493" w:rsidRPr="008E7493">
        <w:rPr>
          <w:rFonts w:ascii="Times New Roman" w:hAnsi="Times New Roman" w:cs="Times New Roman"/>
          <w:sz w:val="24"/>
          <w:szCs w:val="24"/>
        </w:rPr>
        <w:t xml:space="preserve"> отдыха и оздоровления детей, потому что летний отдых – это не только социальная защита, это и возможность для творческого развития детей</w:t>
      </w:r>
      <w:r w:rsidR="008E7493">
        <w:rPr>
          <w:rFonts w:ascii="Times New Roman" w:hAnsi="Times New Roman" w:cs="Times New Roman"/>
          <w:sz w:val="24"/>
          <w:szCs w:val="24"/>
        </w:rPr>
        <w:t xml:space="preserve"> и подростков</w:t>
      </w:r>
      <w:r w:rsidR="008E7493" w:rsidRPr="008E7493">
        <w:rPr>
          <w:rFonts w:ascii="Times New Roman" w:hAnsi="Times New Roman" w:cs="Times New Roman"/>
          <w:sz w:val="24"/>
          <w:szCs w:val="24"/>
        </w:rPr>
        <w:t xml:space="preserve">, обогащения </w:t>
      </w:r>
      <w:r w:rsidR="008E7493">
        <w:rPr>
          <w:rFonts w:ascii="Times New Roman" w:hAnsi="Times New Roman" w:cs="Times New Roman"/>
          <w:sz w:val="24"/>
          <w:szCs w:val="24"/>
        </w:rPr>
        <w:t xml:space="preserve">их </w:t>
      </w:r>
      <w:r w:rsidR="008E7493" w:rsidRPr="008E7493">
        <w:rPr>
          <w:rFonts w:ascii="Times New Roman" w:hAnsi="Times New Roman" w:cs="Times New Roman"/>
          <w:sz w:val="24"/>
          <w:szCs w:val="24"/>
        </w:rPr>
        <w:t>дух</w:t>
      </w:r>
      <w:r w:rsidR="008E7493">
        <w:rPr>
          <w:rFonts w:ascii="Times New Roman" w:hAnsi="Times New Roman" w:cs="Times New Roman"/>
          <w:sz w:val="24"/>
          <w:szCs w:val="24"/>
        </w:rPr>
        <w:t>овного мира и интеллекта</w:t>
      </w:r>
      <w:r w:rsidR="008E7493" w:rsidRPr="008E7493">
        <w:rPr>
          <w:rFonts w:ascii="Times New Roman" w:hAnsi="Times New Roman" w:cs="Times New Roman"/>
          <w:sz w:val="24"/>
          <w:szCs w:val="24"/>
        </w:rPr>
        <w:t>.</w:t>
      </w:r>
      <w:r w:rsidR="008E7493">
        <w:rPr>
          <w:rFonts w:ascii="Times New Roman" w:hAnsi="Times New Roman" w:cs="Times New Roman"/>
          <w:sz w:val="24"/>
          <w:szCs w:val="24"/>
        </w:rPr>
        <w:t xml:space="preserve"> Что и является одной из основных функций образовательных учреждений. </w:t>
      </w:r>
    </w:p>
    <w:p w:rsidR="004E1D40" w:rsidRPr="004E1D40" w:rsidRDefault="004E1D40" w:rsidP="008E7493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>Слайд 2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000000" w:rsidRPr="004E1D40" w:rsidRDefault="004271DB" w:rsidP="004E1D4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расширение доступности услуг для детей и подростков,  находящихся в трудной жизненной ситуации;</w:t>
      </w:r>
    </w:p>
    <w:p w:rsidR="00000000" w:rsidRPr="004E1D40" w:rsidRDefault="004271DB" w:rsidP="004E1D4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обеспечение роста показателей численности детей и подростков, охваченных отдыхом, оздоровлением, занятостью и трудоустройством;</w:t>
      </w:r>
    </w:p>
    <w:p w:rsidR="00000000" w:rsidRPr="004E1D40" w:rsidRDefault="004271DB" w:rsidP="004E1D4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повышение эффективности оздоровления детей и подростков в организациях отдыха и оздоровления; </w:t>
      </w:r>
    </w:p>
    <w:p w:rsidR="00000000" w:rsidRPr="004E1D40" w:rsidRDefault="004271DB" w:rsidP="004E1D4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увеличение рабочих мест для по</w:t>
      </w:r>
      <w:r w:rsidRPr="004E1D40">
        <w:rPr>
          <w:rFonts w:ascii="Times New Roman" w:hAnsi="Times New Roman"/>
          <w:bCs/>
          <w:sz w:val="24"/>
          <w:szCs w:val="24"/>
        </w:rPr>
        <w:t>дростков;</w:t>
      </w:r>
    </w:p>
    <w:p w:rsidR="00000000" w:rsidRPr="004E1D40" w:rsidRDefault="004271DB" w:rsidP="004E1D4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качественная подготовка детских оздоровительных учреждений к началу летней кампании 2017 года, с учетом  предписаний надзорных органов, предъявленных при организации деятельности ла</w:t>
      </w:r>
      <w:r w:rsidRPr="004E1D40">
        <w:rPr>
          <w:rFonts w:ascii="Times New Roman" w:hAnsi="Times New Roman"/>
          <w:bCs/>
          <w:sz w:val="24"/>
          <w:szCs w:val="24"/>
        </w:rPr>
        <w:t>герных смен в 2016 году;</w:t>
      </w:r>
    </w:p>
    <w:p w:rsid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-   соблюдения санитарно-гигиенических правил, требований </w:t>
      </w:r>
      <w:hyperlink r:id="rId6" w:history="1">
        <w:r w:rsidRPr="004E1D40">
          <w:rPr>
            <w:rStyle w:val="a7"/>
            <w:rFonts w:ascii="Times New Roman" w:hAnsi="Times New Roman"/>
            <w:bCs/>
            <w:sz w:val="24"/>
            <w:szCs w:val="24"/>
          </w:rPr>
          <w:t>пожарной безопасности</w:t>
        </w:r>
      </w:hyperlink>
      <w:r w:rsidRPr="004E1D40">
        <w:rPr>
          <w:rFonts w:ascii="Times New Roman" w:hAnsi="Times New Roman"/>
          <w:bCs/>
          <w:sz w:val="24"/>
          <w:szCs w:val="24"/>
        </w:rPr>
        <w:t>, мер безопасности и профилактики травматизма</w:t>
      </w:r>
      <w:r>
        <w:rPr>
          <w:rFonts w:ascii="Times New Roman" w:hAnsi="Times New Roman"/>
          <w:bCs/>
          <w:sz w:val="24"/>
          <w:szCs w:val="24"/>
        </w:rPr>
        <w:t xml:space="preserve"> – основные цели оздоровительной кампании</w:t>
      </w:r>
    </w:p>
    <w:p w:rsidR="004E1D40" w:rsidRP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3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Pr="004E1D40" w:rsidRDefault="004E1D40" w:rsidP="004E1D40">
      <w:pPr>
        <w:pStyle w:val="a3"/>
        <w:ind w:firstLine="567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 Проведены следующие </w:t>
      </w:r>
      <w:r w:rsidRPr="004E1D40">
        <w:rPr>
          <w:b/>
          <w:bCs/>
          <w:i/>
          <w:iCs/>
          <w:u w:val="single"/>
        </w:rPr>
        <w:t>мероприятия по подготовке к летней</w:t>
      </w:r>
      <w:r>
        <w:rPr>
          <w:b/>
          <w:bCs/>
          <w:i/>
          <w:iCs/>
          <w:u w:val="single"/>
        </w:rPr>
        <w:t xml:space="preserve"> </w:t>
      </w:r>
      <w:r w:rsidRPr="004E1D40">
        <w:rPr>
          <w:b/>
          <w:bCs/>
          <w:i/>
          <w:iCs/>
          <w:u w:val="single"/>
        </w:rPr>
        <w:t xml:space="preserve">оздоровительной кампании 2017 года 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Всеми образовательными учреждениями представлены Паспорта  лагерных смен (с 2017 года Паспорт формируется на все лагерные смены);</w:t>
      </w:r>
    </w:p>
    <w:p w:rsidR="00000000" w:rsidRPr="004E1D40" w:rsidRDefault="004271DB" w:rsidP="004E1D40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Сформирован реестр организаций отдыха, оздоровления;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3.   Сформирован список сотрудников лагерных смен;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4. С 1 апреля по 31 августа лагерные смены включены в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надзорно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-профилактическую операцию  «Детский отдых»;  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5. Для работников лагерных смен </w:t>
      </w:r>
      <w:proofErr w:type="gramStart"/>
      <w:r w:rsidRPr="004E1D40">
        <w:rPr>
          <w:rFonts w:ascii="Times New Roman" w:hAnsi="Times New Roman"/>
          <w:bCs/>
          <w:sz w:val="24"/>
          <w:szCs w:val="24"/>
        </w:rPr>
        <w:t>централизовано</w:t>
      </w:r>
      <w:proofErr w:type="gramEnd"/>
      <w:r w:rsidRPr="004E1D40">
        <w:rPr>
          <w:rFonts w:ascii="Times New Roman" w:hAnsi="Times New Roman"/>
          <w:bCs/>
          <w:sz w:val="24"/>
          <w:szCs w:val="24"/>
        </w:rPr>
        <w:t xml:space="preserve"> проведена  гигиеническая аттестация и получение допуска к работе в лагерной смене;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6.  Проведен  семинар для начальников лагерных смен по вопросам организации лагерных смен, ведения документации, организации досуга участников смен и вопросам разработки программы лагерной смены.</w:t>
      </w:r>
    </w:p>
    <w:p w:rsidR="004E1D40" w:rsidRP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4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Pr="004E1D40" w:rsidRDefault="004E1D40" w:rsidP="00B60A4E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iCs/>
          <w:sz w:val="24"/>
          <w:szCs w:val="24"/>
        </w:rPr>
        <w:t>Начальниками  лагерных смен, руководители ОО</w:t>
      </w:r>
    </w:p>
    <w:p w:rsidR="00000000" w:rsidRPr="004E1D40" w:rsidRDefault="004271DB" w:rsidP="004E1D4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Приняты  меры по исполнению постановления Главного санитарного врача по Уд</w:t>
      </w:r>
      <w:r w:rsidRPr="004E1D40">
        <w:rPr>
          <w:rFonts w:ascii="Times New Roman" w:hAnsi="Times New Roman"/>
          <w:bCs/>
          <w:sz w:val="24"/>
          <w:szCs w:val="24"/>
        </w:rPr>
        <w:t>муртской Республике от 31 марта 2017 года №2; обеспечению квалифицированными медицинскими кадрами медицинские;</w:t>
      </w:r>
    </w:p>
    <w:p w:rsidR="00000000" w:rsidRPr="004E1D40" w:rsidRDefault="004271DB" w:rsidP="004E1D4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Организовано проведение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дератизационных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акарицидных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обработок территорий   оз</w:t>
      </w:r>
      <w:r w:rsidRPr="004E1D40">
        <w:rPr>
          <w:rFonts w:ascii="Times New Roman" w:hAnsi="Times New Roman"/>
          <w:bCs/>
          <w:sz w:val="24"/>
          <w:szCs w:val="24"/>
        </w:rPr>
        <w:t>доровительных учреждений;</w:t>
      </w:r>
    </w:p>
    <w:p w:rsidR="00000000" w:rsidRPr="004E1D40" w:rsidRDefault="004271DB" w:rsidP="004E1D4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Обеспечена организация и соблюдение противопожарного режима;</w:t>
      </w:r>
    </w:p>
    <w:p w:rsidR="00000000" w:rsidRPr="004E1D40" w:rsidRDefault="004271DB" w:rsidP="004E1D4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Обеспечены  наличие и систематическое</w:t>
      </w:r>
      <w:r w:rsidRPr="004E1D40">
        <w:rPr>
          <w:rFonts w:ascii="Times New Roman" w:hAnsi="Times New Roman"/>
          <w:bCs/>
          <w:sz w:val="24"/>
          <w:szCs w:val="24"/>
        </w:rPr>
        <w:t xml:space="preserve"> ведение документации на контрольно-пропускном пункте организации;</w:t>
      </w:r>
      <w:r w:rsidRPr="004E1D40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-    Прием детей и подростков в лагерные смены с дневным пребыванием, смены лагерей труда и отдыха, профильные смены только при наличии следующих документов: страхового свидетельства на несовершеннолетнего, заявления о приеме в лагерную смену, договора на предоставлении услуг.</w:t>
      </w:r>
    </w:p>
    <w:p w:rsid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E1D40" w:rsidRP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5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E1D40">
        <w:rPr>
          <w:rFonts w:ascii="Times New Roman" w:hAnsi="Times New Roman"/>
          <w:b/>
          <w:bCs/>
          <w:i/>
          <w:iCs/>
          <w:sz w:val="24"/>
          <w:szCs w:val="24"/>
        </w:rPr>
        <w:t>В летний период  2017 года предоставлено</w:t>
      </w:r>
      <w:r w:rsidRPr="004E1D4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595  путевок в лагерях с дневным пребыванием, 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 (запланировано 195 в период осенних каникул)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  <w:u w:val="single"/>
        </w:rPr>
        <w:t>28 путевок в   лагерях труда и отдыха: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МБОУ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Валамазской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СОШ – 7 путевок,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МБОУ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Курьинская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СОШ – 3 путёвки,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МКОУ Архангельская СОШ – 4 путевки,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 xml:space="preserve">МАОУ 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Красногорская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гимназия – 4 путевки,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Отдел народного образования, МКУ «ЦРО Красногорского района»– 10 путевок.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1 путевка в загородный лагерь «Алые зори»;</w:t>
      </w:r>
    </w:p>
    <w:p w:rsidR="004E1D40" w:rsidRPr="004E1D40" w:rsidRDefault="004E1D40" w:rsidP="004E1D40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4E1D40">
        <w:rPr>
          <w:rFonts w:ascii="Times New Roman" w:hAnsi="Times New Roman"/>
          <w:bCs/>
          <w:sz w:val="24"/>
          <w:szCs w:val="24"/>
        </w:rPr>
        <w:t>40 путевок в профильных сменах (МБОУ «</w:t>
      </w:r>
      <w:proofErr w:type="spellStart"/>
      <w:r w:rsidRPr="004E1D40">
        <w:rPr>
          <w:rFonts w:ascii="Times New Roman" w:hAnsi="Times New Roman"/>
          <w:bCs/>
          <w:sz w:val="24"/>
          <w:szCs w:val="24"/>
        </w:rPr>
        <w:t>Красногорская</w:t>
      </w:r>
      <w:proofErr w:type="spellEnd"/>
      <w:r w:rsidRPr="004E1D40">
        <w:rPr>
          <w:rFonts w:ascii="Times New Roman" w:hAnsi="Times New Roman"/>
          <w:bCs/>
          <w:sz w:val="24"/>
          <w:szCs w:val="24"/>
        </w:rPr>
        <w:t xml:space="preserve"> СОШ», МБОУ ДО ЦДТ).</w:t>
      </w:r>
    </w:p>
    <w:p w:rsidR="004E1D40" w:rsidRPr="004E1D40" w:rsidRDefault="004E1D40" w:rsidP="004E1D4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6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Общее количество предоставленных путевок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показана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на следующем слайде в сравнении с аналогичными периодами 2015, 2016 года</w:t>
      </w:r>
      <w:r w:rsidRPr="004E1D4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100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5"/>
        <w:gridCol w:w="4483"/>
        <w:gridCol w:w="709"/>
        <w:gridCol w:w="708"/>
        <w:gridCol w:w="851"/>
        <w:gridCol w:w="709"/>
        <w:gridCol w:w="992"/>
        <w:gridCol w:w="1134"/>
      </w:tblGrid>
      <w:tr w:rsidR="004E1D40" w:rsidRPr="004E1D40" w:rsidTr="00C44470">
        <w:trPr>
          <w:trHeight w:val="566"/>
        </w:trPr>
        <w:tc>
          <w:tcPr>
            <w:tcW w:w="44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3" w:type="dxa"/>
            <w:vMerge w:val="restart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Лагерные смены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835" w:type="dxa"/>
            <w:gridSpan w:val="3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охват</w:t>
            </w:r>
          </w:p>
        </w:tc>
      </w:tr>
      <w:tr w:rsidR="004E1D40" w:rsidRPr="004E1D40" w:rsidTr="004E1D40">
        <w:trPr>
          <w:trHeight w:val="332"/>
        </w:trPr>
        <w:tc>
          <w:tcPr>
            <w:tcW w:w="445" w:type="dxa"/>
            <w:vMerge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4E1D40" w:rsidRPr="004E1D40" w:rsidTr="004E1D40">
        <w:trPr>
          <w:trHeight w:val="616"/>
        </w:trPr>
        <w:tc>
          <w:tcPr>
            <w:tcW w:w="445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Пришкольные </w:t>
            </w: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лагерные</w:t>
            </w: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смены с дневным пребыванием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595</w:t>
            </w:r>
          </w:p>
        </w:tc>
      </w:tr>
      <w:tr w:rsidR="004E1D40" w:rsidRPr="004E1D40" w:rsidTr="004E1D40">
        <w:trPr>
          <w:trHeight w:val="257"/>
        </w:trPr>
        <w:tc>
          <w:tcPr>
            <w:tcW w:w="445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FFFFFF"/>
                </w14:shadow>
              </w:rPr>
              <w:t>Лагеря труда и отдыха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</w:tr>
      <w:tr w:rsidR="004E1D40" w:rsidRPr="004E1D40" w:rsidTr="00C44470">
        <w:trPr>
          <w:trHeight w:val="190"/>
        </w:trPr>
        <w:tc>
          <w:tcPr>
            <w:tcW w:w="445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FFFFFF"/>
                </w14:shadow>
              </w:rPr>
              <w:t>Профильные лагерные смены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</w:tr>
      <w:tr w:rsidR="004E1D40" w:rsidRPr="004E1D40" w:rsidTr="00C44470">
        <w:trPr>
          <w:trHeight w:val="139"/>
        </w:trPr>
        <w:tc>
          <w:tcPr>
            <w:tcW w:w="445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FFFFFF"/>
                </w14:shadow>
              </w:rPr>
              <w:t>Загородные лагеря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E1D40" w:rsidRPr="004E1D40" w:rsidTr="00C44470">
        <w:trPr>
          <w:trHeight w:val="24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8" w:space="0" w:color="FFFFFF"/>
              <w:bottom w:val="single" w:sz="4" w:space="0" w:color="auto"/>
              <w:right w:val="single" w:sz="4" w:space="0" w:color="000000"/>
            </w:tcBorders>
            <w:shd w:val="clear" w:color="auto" w:fill="EDC1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1D40" w:rsidRPr="004E1D40" w:rsidRDefault="004E1D40" w:rsidP="004E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D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644</w:t>
            </w:r>
          </w:p>
        </w:tc>
      </w:tr>
    </w:tbl>
    <w:p w:rsidR="004E1D40" w:rsidRPr="004E1D40" w:rsidRDefault="004E1D40" w:rsidP="004E1D4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470" w:rsidRPr="004E1D40" w:rsidRDefault="00C44470" w:rsidP="00C4447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7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Default="004271DB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Его нет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перелестните</w:t>
      </w:r>
      <w:bookmarkStart w:id="0" w:name="_GoBack"/>
      <w:bookmarkEnd w:id="0"/>
      <w:proofErr w:type="spellEnd"/>
    </w:p>
    <w:p w:rsidR="004E1D40" w:rsidRDefault="004E1D40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470" w:rsidRPr="004E1D40" w:rsidRDefault="00C44470" w:rsidP="00C4447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8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C44470" w:rsidRDefault="00C44470" w:rsidP="00C44470">
      <w:pPr>
        <w:pStyle w:val="a3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4447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Трудоустройство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детей и подростков было организовано на базе следующих образовательных организаций:</w:t>
      </w:r>
    </w:p>
    <w:tbl>
      <w:tblPr>
        <w:tblW w:w="9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3050"/>
        <w:gridCol w:w="3119"/>
        <w:gridCol w:w="3265"/>
      </w:tblGrid>
      <w:tr w:rsidR="00C44470" w:rsidRPr="00C44470" w:rsidTr="00C44470">
        <w:trPr>
          <w:trHeight w:val="489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Вид трудоустройства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Количество мест</w:t>
            </w:r>
          </w:p>
        </w:tc>
      </w:tr>
      <w:tr w:rsidR="00C44470" w:rsidRPr="00C44470" w:rsidTr="00C44470">
        <w:trPr>
          <w:trHeight w:val="392"/>
        </w:trPr>
        <w:tc>
          <w:tcPr>
            <w:tcW w:w="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МКОУ «Архангельская СОШ»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ЛТО + трудоустройство «</w:t>
            </w:r>
            <w:proofErr w:type="spellStart"/>
            <w:r w:rsidRPr="00C44470">
              <w:rPr>
                <w:rFonts w:ascii="Times New Roman" w:hAnsi="Times New Roman" w:cs="Times New Roman"/>
              </w:rPr>
              <w:t>Каруселька</w:t>
            </w:r>
            <w:proofErr w:type="spellEnd"/>
            <w:r w:rsidRPr="00C4447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4</w:t>
            </w:r>
          </w:p>
        </w:tc>
      </w:tr>
      <w:tr w:rsidR="00C44470" w:rsidRPr="00C44470" w:rsidTr="00C44470">
        <w:trPr>
          <w:trHeight w:val="284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44470">
              <w:rPr>
                <w:rFonts w:ascii="Times New Roman" w:hAnsi="Times New Roman" w:cs="Times New Roman"/>
              </w:rPr>
              <w:t>Курьинская</w:t>
            </w:r>
            <w:proofErr w:type="spellEnd"/>
            <w:r w:rsidRPr="00C44470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ЛТО + сельхозпредприятие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3</w:t>
            </w:r>
          </w:p>
        </w:tc>
      </w:tr>
      <w:tr w:rsidR="00C44470" w:rsidRPr="00C44470" w:rsidTr="00C44470">
        <w:trPr>
          <w:trHeight w:val="374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70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C44470">
              <w:rPr>
                <w:rFonts w:ascii="Times New Roman" w:hAnsi="Times New Roman" w:cs="Times New Roman"/>
              </w:rPr>
              <w:t xml:space="preserve">  гимназия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ЛТО 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4</w:t>
            </w:r>
          </w:p>
        </w:tc>
      </w:tr>
      <w:tr w:rsidR="00C44470" w:rsidRPr="00C44470" w:rsidTr="00C44470">
        <w:trPr>
          <w:trHeight w:val="410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44470">
              <w:rPr>
                <w:rFonts w:ascii="Times New Roman" w:hAnsi="Times New Roman" w:cs="Times New Roman"/>
              </w:rPr>
              <w:t>Валамазская</w:t>
            </w:r>
            <w:proofErr w:type="spellEnd"/>
            <w:r w:rsidRPr="00C4447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ЛТО + трудоустройство «Здоровое поколение»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7</w:t>
            </w:r>
          </w:p>
        </w:tc>
      </w:tr>
      <w:tr w:rsidR="00C44470" w:rsidRPr="00C44470" w:rsidTr="00C44470">
        <w:trPr>
          <w:trHeight w:val="574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МКУ «Красногорский детский дом»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трудоустройство «Родник на </w:t>
            </w:r>
            <w:proofErr w:type="gramStart"/>
            <w:r w:rsidRPr="00C44470">
              <w:rPr>
                <w:rFonts w:ascii="Times New Roman" w:hAnsi="Times New Roman" w:cs="Times New Roman"/>
              </w:rPr>
              <w:t>Родниковой</w:t>
            </w:r>
            <w:proofErr w:type="gramEnd"/>
            <w:r w:rsidRPr="00C444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4</w:t>
            </w:r>
          </w:p>
        </w:tc>
      </w:tr>
      <w:tr w:rsidR="00C44470" w:rsidRPr="00C44470" w:rsidTr="00C44470">
        <w:trPr>
          <w:trHeight w:val="540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C4447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 </w:t>
            </w:r>
          </w:p>
          <w:p w:rsidR="00C4447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6</w:t>
            </w:r>
          </w:p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 w:rsidRPr="00C44470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C4447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Трудоустройство. Оформление кабинетов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2</w:t>
            </w:r>
          </w:p>
        </w:tc>
      </w:tr>
      <w:tr w:rsidR="00C44470" w:rsidRPr="00C44470" w:rsidTr="00C44470">
        <w:trPr>
          <w:trHeight w:val="673"/>
        </w:trPr>
        <w:tc>
          <w:tcPr>
            <w:tcW w:w="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Отдел народного образования, МКУ «ЦРО Красногорского района»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 xml:space="preserve">ЛТО + Благоустройство территорий с. Красногорского </w:t>
            </w:r>
          </w:p>
        </w:tc>
        <w:tc>
          <w:tcPr>
            <w:tcW w:w="3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000000" w:rsidRPr="00C44470" w:rsidRDefault="00C44470" w:rsidP="00C44470">
            <w:pPr>
              <w:pStyle w:val="a3"/>
              <w:rPr>
                <w:rFonts w:ascii="Times New Roman" w:hAnsi="Times New Roman" w:cs="Times New Roman"/>
              </w:rPr>
            </w:pPr>
            <w:r w:rsidRPr="00C44470">
              <w:rPr>
                <w:rFonts w:ascii="Times New Roman" w:hAnsi="Times New Roman" w:cs="Times New Roman"/>
              </w:rPr>
              <w:t>10</w:t>
            </w:r>
          </w:p>
        </w:tc>
      </w:tr>
    </w:tbl>
    <w:p w:rsidR="004E1D40" w:rsidRDefault="004E1D40" w:rsidP="00C4447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470" w:rsidRPr="004E1D40" w:rsidRDefault="00C44470" w:rsidP="00C4447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9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Отдельно хотелось бы отметить деятельность </w:t>
      </w:r>
      <w:r w:rsidRPr="00C44470">
        <w:rPr>
          <w:rFonts w:ascii="Times New Roman" w:hAnsi="Times New Roman"/>
          <w:b/>
          <w:bCs/>
          <w:sz w:val="24"/>
          <w:szCs w:val="24"/>
        </w:rPr>
        <w:t xml:space="preserve"> МКУ «Красногорский детский дом» в летний период 2017 г.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4470">
        <w:rPr>
          <w:rFonts w:ascii="Times New Roman" w:hAnsi="Times New Roman"/>
          <w:b/>
          <w:bCs/>
          <w:sz w:val="24"/>
          <w:szCs w:val="24"/>
        </w:rPr>
        <w:t>-</w:t>
      </w:r>
      <w:r w:rsidRPr="00C44470">
        <w:rPr>
          <w:rFonts w:ascii="Times New Roman" w:hAnsi="Times New Roman"/>
          <w:bCs/>
          <w:sz w:val="24"/>
          <w:szCs w:val="24"/>
        </w:rPr>
        <w:t>Трудоустройство по программе «Родник на Родниковой» с 01.06.-30.06.2017 г.  - 4 воспитанника;</w:t>
      </w:r>
      <w:proofErr w:type="gramEnd"/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>-Отдых и оздоровление в санатории «</w:t>
      </w:r>
      <w:proofErr w:type="spellStart"/>
      <w:r w:rsidRPr="00C44470">
        <w:rPr>
          <w:rFonts w:ascii="Times New Roman" w:hAnsi="Times New Roman"/>
          <w:bCs/>
          <w:sz w:val="24"/>
          <w:szCs w:val="24"/>
        </w:rPr>
        <w:t>Селычка</w:t>
      </w:r>
      <w:proofErr w:type="spellEnd"/>
      <w:r w:rsidRPr="00C44470">
        <w:rPr>
          <w:rFonts w:ascii="Times New Roman" w:hAnsi="Times New Roman"/>
          <w:bCs/>
          <w:sz w:val="24"/>
          <w:szCs w:val="24"/>
        </w:rPr>
        <w:t>» с 25.06 по 15.07.2017 г. -2 воспитанника;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>-Отдых в ДОЛ «Звездочка» с 26.06 по 19.07.2017 г. - 6 воспитанников;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>-Отдых в ДОЛ «Лесная страна» с 11.07.по 28.07.2017 г.-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 xml:space="preserve"> 10 воспитанников;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>-Отдых в спортивном лагере при ДЮСШ с 21.06 по 08.07.2017 г. – 4 воспитанника.</w:t>
      </w:r>
    </w:p>
    <w:p w:rsidR="004E1D4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44470">
        <w:rPr>
          <w:rFonts w:ascii="Times New Roman" w:hAnsi="Times New Roman"/>
          <w:bCs/>
          <w:sz w:val="24"/>
          <w:szCs w:val="24"/>
        </w:rPr>
        <w:t xml:space="preserve">-Летний отдых воспитанников в детском доме организован по программе </w:t>
      </w:r>
      <w:proofErr w:type="spellStart"/>
      <w:r w:rsidRPr="00C44470">
        <w:rPr>
          <w:rFonts w:ascii="Times New Roman" w:hAnsi="Times New Roman"/>
          <w:bCs/>
          <w:sz w:val="24"/>
          <w:szCs w:val="24"/>
        </w:rPr>
        <w:t>туристко</w:t>
      </w:r>
      <w:proofErr w:type="spellEnd"/>
      <w:r w:rsidRPr="00C44470">
        <w:rPr>
          <w:rFonts w:ascii="Times New Roman" w:hAnsi="Times New Roman"/>
          <w:bCs/>
          <w:sz w:val="24"/>
          <w:szCs w:val="24"/>
        </w:rPr>
        <w:t>-краеведческой направленности «Как прекрасен этот мир» с 1.06 по 31.08.2017 г.</w:t>
      </w:r>
    </w:p>
    <w:p w:rsidR="00C44470" w:rsidRPr="004E1D40" w:rsidRDefault="00C44470" w:rsidP="00C4447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10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Ну и как итог организации лагерных смен мне хотелось бы представить информацию по освоению финансирования</w:t>
      </w:r>
      <w:r w:rsidRPr="00C44470">
        <w:rPr>
          <w:rFonts w:ascii="Times New Roman" w:hAnsi="Times New Roman"/>
          <w:b/>
          <w:bCs/>
          <w:sz w:val="24"/>
          <w:szCs w:val="24"/>
          <w:u w:val="single"/>
        </w:rPr>
        <w:t xml:space="preserve"> из бюджета УР на все формы отдыха </w:t>
      </w:r>
    </w:p>
    <w:p w:rsidR="00C44470" w:rsidRPr="00C44470" w:rsidRDefault="00C44470" w:rsidP="00C44470">
      <w:pPr>
        <w:pStyle w:val="a3"/>
        <w:ind w:firstLine="567"/>
        <w:jc w:val="both"/>
        <w:rPr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44470">
        <w:rPr>
          <w:bCs/>
          <w:iCs/>
          <w:sz w:val="24"/>
          <w:szCs w:val="24"/>
        </w:rPr>
        <w:t xml:space="preserve">Из бюджета УР на все формы отдыха        -        1 миллион 238 тысяч 60 рублей. 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>Из них: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 xml:space="preserve">На лагеря с дневным пребыванием – 915 тысячи 600 рублей (освоено 95%) 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>На лагеря труда и отдыха  – 58тысяч 800 рублей (освоено 100%)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>На профильные лагерные смены – 44 тысячи 220 рублей (освоено 100%)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>На загородные лагеря –  10 тысяча 584 рубля (освоено 1%)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C4447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44470">
        <w:rPr>
          <w:rFonts w:ascii="Times New Roman" w:hAnsi="Times New Roman"/>
          <w:bCs/>
          <w:iCs/>
          <w:sz w:val="24"/>
          <w:szCs w:val="24"/>
        </w:rPr>
        <w:t>Освоение денежных средств на 17.08.2017 года составляет 83%.</w:t>
      </w:r>
    </w:p>
    <w:p w:rsidR="004E1D40" w:rsidRPr="00C44470" w:rsidRDefault="00C44470" w:rsidP="00C44470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44470">
        <w:rPr>
          <w:rFonts w:ascii="Times New Roman" w:hAnsi="Times New Roman"/>
          <w:bCs/>
          <w:iCs/>
          <w:sz w:val="24"/>
          <w:szCs w:val="24"/>
        </w:rPr>
        <w:t>Софинансирование</w:t>
      </w:r>
      <w:proofErr w:type="spellEnd"/>
      <w:r w:rsidRPr="00C44470">
        <w:rPr>
          <w:rFonts w:ascii="Times New Roman" w:hAnsi="Times New Roman"/>
          <w:bCs/>
          <w:iCs/>
          <w:sz w:val="24"/>
          <w:szCs w:val="24"/>
        </w:rPr>
        <w:t xml:space="preserve">  родителей – 196 тысяч 380рублей</w:t>
      </w:r>
    </w:p>
    <w:p w:rsidR="00C44470" w:rsidRPr="004E1D40" w:rsidRDefault="00C44470" w:rsidP="00C4447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11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Default="00C44470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 местного </w:t>
      </w:r>
      <w:r w:rsidR="0054799B">
        <w:rPr>
          <w:rFonts w:ascii="Times New Roman" w:hAnsi="Times New Roman"/>
          <w:b/>
          <w:bCs/>
          <w:sz w:val="24"/>
          <w:szCs w:val="24"/>
        </w:rPr>
        <w:t xml:space="preserve">бюджета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410"/>
        <w:gridCol w:w="2126"/>
        <w:gridCol w:w="3260"/>
      </w:tblGrid>
      <w:tr w:rsidR="0054799B" w:rsidRPr="0054799B" w:rsidTr="0054799B">
        <w:trPr>
          <w:trHeight w:val="1007"/>
        </w:trPr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объем направленных средств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участвовавших в освоении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</w:tc>
      </w:tr>
      <w:tr w:rsidR="0054799B" w:rsidRPr="0054799B" w:rsidTr="0054799B">
        <w:trPr>
          <w:trHeight w:val="814"/>
        </w:trPr>
        <w:tc>
          <w:tcPr>
            <w:tcW w:w="19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50 тыс. рублей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лагерные смены с дневным пребыванием детей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209 человек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остаток </w:t>
            </w:r>
          </w:p>
        </w:tc>
      </w:tr>
      <w:tr w:rsidR="0054799B" w:rsidRPr="0054799B" w:rsidTr="0054799B">
        <w:trPr>
          <w:trHeight w:val="1094"/>
        </w:trPr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110 тыс. рублей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52 человека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799B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71 308 – ч/з учреждения культуры+ 5 000 расходные материалы;</w:t>
            </w:r>
          </w:p>
          <w:p w:rsidR="00000000" w:rsidRPr="0054799B" w:rsidRDefault="0054799B" w:rsidP="00547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799B">
              <w:rPr>
                <w:rFonts w:ascii="Times New Roman" w:hAnsi="Times New Roman" w:cs="Times New Roman"/>
                <w:sz w:val="24"/>
                <w:szCs w:val="24"/>
              </w:rPr>
              <w:t>16 000 – Отдел образования</w:t>
            </w:r>
          </w:p>
        </w:tc>
      </w:tr>
    </w:tbl>
    <w:p w:rsidR="004E1D40" w:rsidRDefault="004E1D40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1D40" w:rsidRDefault="0054799B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Проанализировав предоставленные отчеты выявлены следующие плюсы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минусы:</w:t>
      </w:r>
    </w:p>
    <w:p w:rsidR="0054799B" w:rsidRPr="004E1D40" w:rsidRDefault="0054799B" w:rsidP="0054799B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12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tbl>
      <w:tblPr>
        <w:tblW w:w="100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2"/>
        <w:gridCol w:w="4395"/>
        <w:gridCol w:w="3260"/>
      </w:tblGrid>
      <w:tr w:rsidR="0054799B" w:rsidRPr="0054799B" w:rsidTr="00CC6F27">
        <w:trPr>
          <w:trHeight w:val="276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Лагерные смены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«+»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«-»</w:t>
            </w:r>
          </w:p>
        </w:tc>
      </w:tr>
      <w:tr w:rsidR="0054799B" w:rsidRPr="0054799B" w:rsidTr="00CC6F27">
        <w:trPr>
          <w:trHeight w:val="1568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С дневным пребыванием</w:t>
            </w:r>
          </w:p>
        </w:tc>
        <w:tc>
          <w:tcPr>
            <w:tcW w:w="4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99B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детей из групп социального риска.</w:t>
            </w:r>
          </w:p>
          <w:p w:rsidR="0054799B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Сетевое и межведомственное взаимодействие.</w:t>
            </w:r>
          </w:p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99B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объем документации.</w:t>
            </w:r>
          </w:p>
          <w:p w:rsidR="0054799B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Низкая стоимость питания на один день.</w:t>
            </w:r>
          </w:p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Нехватка канцелярских товаров</w:t>
            </w:r>
          </w:p>
        </w:tc>
      </w:tr>
      <w:tr w:rsidR="0054799B" w:rsidRPr="0054799B" w:rsidTr="00CC6F27">
        <w:trPr>
          <w:trHeight w:val="744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Загородные лагеря (отдел соцзащиты)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Все субъекты оказывали помощь при организации выезда детей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объем документации;</w:t>
            </w:r>
          </w:p>
        </w:tc>
      </w:tr>
      <w:tr w:rsidR="0054799B" w:rsidRPr="0054799B" w:rsidTr="00CC6F27">
        <w:trPr>
          <w:trHeight w:val="886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Профильные смены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выездов детей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799B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объем документации;</w:t>
            </w:r>
          </w:p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малое количество мест</w:t>
            </w:r>
          </w:p>
        </w:tc>
      </w:tr>
      <w:tr w:rsidR="0054799B" w:rsidRPr="0054799B" w:rsidTr="00CC6F27">
        <w:trPr>
          <w:trHeight w:val="748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ЛТО</w:t>
            </w:r>
          </w:p>
        </w:tc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трудоустройство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4799B" w:rsidRDefault="0054799B" w:rsidP="0054799B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9B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объем документации; малое количество мест</w:t>
            </w:r>
          </w:p>
        </w:tc>
      </w:tr>
    </w:tbl>
    <w:p w:rsidR="0054799B" w:rsidRDefault="0054799B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6F27" w:rsidRPr="004E1D40" w:rsidRDefault="00CC6F27" w:rsidP="00CC6F27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4E1D40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4"/>
        </w:rPr>
        <w:t>13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4E1D40" w:rsidRDefault="00CC6F27" w:rsidP="00B60A4E">
      <w:pPr>
        <w:pStyle w:val="a3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 период летней оздоровительной кампании образовательные организации тесно взаимодействовали</w:t>
      </w:r>
      <w:r w:rsidRPr="00CC6F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учреждениями культуры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tbl>
      <w:tblPr>
        <w:tblW w:w="115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4371"/>
        <w:gridCol w:w="6000"/>
      </w:tblGrid>
      <w:tr w:rsidR="00CC6F27" w:rsidRPr="00CC6F27" w:rsidTr="00CC6F27">
        <w:trPr>
          <w:trHeight w:val="259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мероприятий</w:t>
            </w:r>
          </w:p>
        </w:tc>
      </w:tr>
      <w:tr w:rsidR="00CC6F27" w:rsidRPr="00CC6F27" w:rsidTr="00CC6F27">
        <w:trPr>
          <w:trHeight w:val="197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МКОУ Архангельская СОШ</w:t>
            </w:r>
          </w:p>
        </w:tc>
        <w:tc>
          <w:tcPr>
            <w:tcW w:w="6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6F27" w:rsidRPr="00CC6F27" w:rsidTr="00CC6F27">
        <w:trPr>
          <w:trHeight w:val="188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МКОУ Барановская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6F27" w:rsidRPr="00CC6F27" w:rsidTr="00CC6F27">
        <w:trPr>
          <w:trHeight w:val="180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Валамазская</w:t>
            </w:r>
            <w:proofErr w:type="spellEnd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CC6F27" w:rsidRPr="00CC6F27" w:rsidTr="00CC6F27">
        <w:trPr>
          <w:trHeight w:val="158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МКОУ Васильевская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C6F27" w:rsidRPr="00CC6F27" w:rsidTr="00CC6F27">
        <w:trPr>
          <w:trHeight w:val="27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МКОУ </w:t>
            </w:r>
            <w:proofErr w:type="spellStart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Дёбинская</w:t>
            </w:r>
            <w:proofErr w:type="spellEnd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C6F27" w:rsidRPr="00CC6F27" w:rsidTr="00CC6F27">
        <w:trPr>
          <w:trHeight w:val="269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Курьинская</w:t>
            </w:r>
            <w:proofErr w:type="spellEnd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C6F27" w:rsidRPr="00CC6F27" w:rsidTr="00CC6F27">
        <w:trPr>
          <w:trHeight w:val="262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Красногорская</w:t>
            </w:r>
            <w:proofErr w:type="spellEnd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C6F27" w:rsidRPr="00CC6F27" w:rsidTr="00CC6F27">
        <w:trPr>
          <w:trHeight w:val="240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МАОУ </w:t>
            </w:r>
            <w:proofErr w:type="spellStart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Красногорская</w:t>
            </w:r>
            <w:proofErr w:type="spellEnd"/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гимназия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C6F27" w:rsidRPr="00CC6F27" w:rsidTr="00CC6F27">
        <w:trPr>
          <w:trHeight w:val="89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МАОУ ДО ДЮСШ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C6F27" w:rsidRPr="00CC6F27" w:rsidTr="00CC6F27">
        <w:trPr>
          <w:trHeight w:val="223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МБОУ ДО ЦДТ</w:t>
            </w:r>
          </w:p>
        </w:tc>
        <w:tc>
          <w:tcPr>
            <w:tcW w:w="6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6F27" w:rsidRDefault="00CC6F27" w:rsidP="00CC6F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F2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CC6F27" w:rsidRDefault="00CC6F27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1D40" w:rsidRDefault="00CC6F27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Итогом деятельности образовательных организаций стало вовлечение детей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подростков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состоящих на различных видах профилактического учета</w:t>
      </w:r>
    </w:p>
    <w:p w:rsidR="004E1D40" w:rsidRDefault="004E1D40" w:rsidP="00B60A4E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A4E" w:rsidRDefault="00B60A4E" w:rsidP="00CC6F27">
      <w:pPr>
        <w:pStyle w:val="a3"/>
        <w:jc w:val="both"/>
        <w:rPr>
          <w:rFonts w:ascii="Times New Roman" w:hAnsi="Times New Roman"/>
          <w:i/>
          <w:sz w:val="32"/>
        </w:rPr>
      </w:pPr>
    </w:p>
    <w:p w:rsidR="0083321E" w:rsidRDefault="0083321E" w:rsidP="008E7493">
      <w:pPr>
        <w:pStyle w:val="a3"/>
        <w:ind w:firstLine="851"/>
        <w:jc w:val="both"/>
      </w:pPr>
    </w:p>
    <w:sectPr w:rsidR="0083321E" w:rsidSect="00CC6F27">
      <w:pgSz w:w="11906" w:h="16838"/>
      <w:pgMar w:top="1134" w:right="184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233"/>
    <w:multiLevelType w:val="hybridMultilevel"/>
    <w:tmpl w:val="D2B89320"/>
    <w:lvl w:ilvl="0" w:tplc="C70EED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6AC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EA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AC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66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C3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AA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88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622A2"/>
    <w:multiLevelType w:val="hybridMultilevel"/>
    <w:tmpl w:val="C37C1668"/>
    <w:lvl w:ilvl="0" w:tplc="F29CD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4AF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08E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4CF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81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A888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5A1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A07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CB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2107B4"/>
    <w:multiLevelType w:val="hybridMultilevel"/>
    <w:tmpl w:val="7D76BD02"/>
    <w:lvl w:ilvl="0" w:tplc="79E232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EF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AA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7AE5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45A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A7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9626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E1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4B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0497B46"/>
    <w:multiLevelType w:val="hybridMultilevel"/>
    <w:tmpl w:val="24FAD0C8"/>
    <w:lvl w:ilvl="0" w:tplc="40BCC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0EF4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60D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1E35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B657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D25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B080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96E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C64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3E14A1A"/>
    <w:multiLevelType w:val="hybridMultilevel"/>
    <w:tmpl w:val="11880A0E"/>
    <w:lvl w:ilvl="0" w:tplc="156AE8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6E33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8A1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C3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96A5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ECAF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5661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248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6462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93"/>
    <w:rsid w:val="00144BF6"/>
    <w:rsid w:val="001F791E"/>
    <w:rsid w:val="002226FC"/>
    <w:rsid w:val="002638FC"/>
    <w:rsid w:val="00272B34"/>
    <w:rsid w:val="00322219"/>
    <w:rsid w:val="00417116"/>
    <w:rsid w:val="004271DB"/>
    <w:rsid w:val="004E1D40"/>
    <w:rsid w:val="00517B90"/>
    <w:rsid w:val="0052411B"/>
    <w:rsid w:val="0054799B"/>
    <w:rsid w:val="0078675F"/>
    <w:rsid w:val="0083321E"/>
    <w:rsid w:val="008E7493"/>
    <w:rsid w:val="00B60A4E"/>
    <w:rsid w:val="00B647A3"/>
    <w:rsid w:val="00B647B0"/>
    <w:rsid w:val="00C44470"/>
    <w:rsid w:val="00CC6F27"/>
    <w:rsid w:val="00D67382"/>
    <w:rsid w:val="00E11648"/>
    <w:rsid w:val="00F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493"/>
    <w:pPr>
      <w:spacing w:after="0" w:line="240" w:lineRule="auto"/>
    </w:pPr>
  </w:style>
  <w:style w:type="table" w:styleId="a5">
    <w:name w:val="Table Grid"/>
    <w:basedOn w:val="a1"/>
    <w:uiPriority w:val="59"/>
    <w:rsid w:val="00D6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417116"/>
  </w:style>
  <w:style w:type="paragraph" w:styleId="a6">
    <w:name w:val="Normal (Web)"/>
    <w:basedOn w:val="a"/>
    <w:uiPriority w:val="99"/>
    <w:unhideWhenUsed/>
    <w:rsid w:val="00263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1D4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E1D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493"/>
    <w:pPr>
      <w:spacing w:after="0" w:line="240" w:lineRule="auto"/>
    </w:pPr>
  </w:style>
  <w:style w:type="table" w:styleId="a5">
    <w:name w:val="Table Grid"/>
    <w:basedOn w:val="a1"/>
    <w:uiPriority w:val="59"/>
    <w:rsid w:val="00D6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417116"/>
  </w:style>
  <w:style w:type="paragraph" w:styleId="a6">
    <w:name w:val="Normal (Web)"/>
    <w:basedOn w:val="a"/>
    <w:uiPriority w:val="99"/>
    <w:unhideWhenUsed/>
    <w:rsid w:val="00263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1D4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E1D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ozharnaya_bezopas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Elena Nikolaevna</cp:lastModifiedBy>
  <cp:revision>4</cp:revision>
  <cp:lastPrinted>2017-08-17T05:51:00Z</cp:lastPrinted>
  <dcterms:created xsi:type="dcterms:W3CDTF">2017-08-17T02:37:00Z</dcterms:created>
  <dcterms:modified xsi:type="dcterms:W3CDTF">2017-08-17T05:52:00Z</dcterms:modified>
</cp:coreProperties>
</file>