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89F" w:rsidRDefault="00F02DD3">
      <w:pPr>
        <w:spacing w:before="240"/>
        <w:jc w:val="center"/>
        <w:rPr>
          <w:sz w:val="36"/>
          <w:szCs w:val="36"/>
        </w:rPr>
      </w:pPr>
      <w:r>
        <w:rPr>
          <w:sz w:val="44"/>
          <w:szCs w:val="44"/>
        </w:rPr>
        <w:t>Приглашение на семинар</w:t>
      </w:r>
    </w:p>
    <w:p w:rsidR="000F389F" w:rsidRDefault="00F02DD3">
      <w:pPr>
        <w:pBdr>
          <w:top w:val="single" w:sz="12" w:space="1" w:color="4F81BD"/>
          <w:left w:val="single" w:sz="12" w:space="4" w:color="4F81BD"/>
          <w:bottom w:val="single" w:sz="12" w:space="1" w:color="4F81BD"/>
          <w:right w:val="single" w:sz="12" w:space="4" w:color="4F81BD"/>
        </w:pBdr>
        <w:shd w:val="clear" w:color="auto" w:fill="FFFFFF"/>
        <w:spacing w:after="240"/>
        <w:jc w:val="center"/>
        <w:rPr>
          <w:sz w:val="36"/>
          <w:szCs w:val="36"/>
        </w:rPr>
      </w:pPr>
      <w:r>
        <w:rPr>
          <w:b/>
          <w:sz w:val="44"/>
          <w:szCs w:val="44"/>
          <w:highlight w:val="white"/>
        </w:rPr>
        <w:t>Простой маркетинг в рознице</w:t>
      </w:r>
    </w:p>
    <w:p w:rsidR="000F389F" w:rsidRDefault="00F02DD3">
      <w:pPr>
        <w:spacing w:before="120"/>
        <w:rPr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  <w:highlight w:val="yellow"/>
        </w:rPr>
        <w:t>Здании Администрации</w:t>
      </w:r>
      <w:r>
        <w:rPr>
          <w:b/>
          <w:sz w:val="28"/>
          <w:szCs w:val="28"/>
          <w:highlight w:val="yellow"/>
        </w:rPr>
        <w:t xml:space="preserve"> Красногорского</w:t>
      </w:r>
      <w:r>
        <w:rPr>
          <w:b/>
          <w:sz w:val="28"/>
          <w:szCs w:val="28"/>
          <w:highlight w:val="yellow"/>
        </w:rPr>
        <w:t xml:space="preserve"> района, </w:t>
      </w:r>
      <w:r>
        <w:rPr>
          <w:b/>
          <w:sz w:val="28"/>
          <w:szCs w:val="28"/>
          <w:highlight w:val="yellow"/>
        </w:rPr>
        <w:t>Актовый зал, 3 этаж.</w:t>
      </w:r>
    </w:p>
    <w:p w:rsidR="000F389F" w:rsidRDefault="00F02DD3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Дата проведения: </w:t>
      </w:r>
      <w:r w:rsidR="00392442">
        <w:rPr>
          <w:sz w:val="28"/>
          <w:szCs w:val="28"/>
          <w:highlight w:val="yellow"/>
        </w:rPr>
        <w:t>25 о</w:t>
      </w:r>
      <w:bookmarkStart w:id="0" w:name="_GoBack"/>
      <w:bookmarkEnd w:id="0"/>
      <w:r>
        <w:rPr>
          <w:sz w:val="28"/>
          <w:szCs w:val="28"/>
          <w:highlight w:val="yellow"/>
        </w:rPr>
        <w:t>ктября 2017 года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highlight w:val="yellow"/>
        </w:rPr>
        <w:t xml:space="preserve"> 10</w:t>
      </w:r>
      <w:r>
        <w:rPr>
          <w:sz w:val="28"/>
          <w:szCs w:val="28"/>
          <w:highlight w:val="yellow"/>
        </w:rPr>
        <w:t>-</w:t>
      </w:r>
      <w:r>
        <w:rPr>
          <w:sz w:val="28"/>
          <w:szCs w:val="28"/>
          <w:highlight w:val="yellow"/>
        </w:rPr>
        <w:t>0</w:t>
      </w:r>
      <w:r>
        <w:rPr>
          <w:sz w:val="28"/>
          <w:szCs w:val="28"/>
          <w:highlight w:val="yellow"/>
        </w:rPr>
        <w:t>0</w:t>
      </w:r>
    </w:p>
    <w:p w:rsidR="000F389F" w:rsidRDefault="00F02DD3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По адресу </w:t>
      </w:r>
      <w:r>
        <w:rPr>
          <w:sz w:val="28"/>
          <w:szCs w:val="28"/>
          <w:highlight w:val="yellow"/>
        </w:rPr>
        <w:t xml:space="preserve">УР, </w:t>
      </w:r>
      <w:r>
        <w:rPr>
          <w:sz w:val="28"/>
          <w:szCs w:val="28"/>
          <w:highlight w:val="yellow"/>
        </w:rPr>
        <w:t>Красногорский</w:t>
      </w:r>
      <w:r>
        <w:rPr>
          <w:sz w:val="28"/>
          <w:szCs w:val="28"/>
          <w:highlight w:val="yellow"/>
        </w:rPr>
        <w:t xml:space="preserve"> р-н, с.</w:t>
      </w:r>
      <w:r>
        <w:rPr>
          <w:sz w:val="28"/>
          <w:szCs w:val="28"/>
          <w:highlight w:val="yellow"/>
        </w:rPr>
        <w:t>Красногорское, ул.Ленина, д.64</w:t>
      </w:r>
      <w:r>
        <w:rPr>
          <w:b/>
          <w:sz w:val="28"/>
          <w:szCs w:val="28"/>
        </w:rPr>
        <w:t>.</w:t>
      </w:r>
    </w:p>
    <w:p w:rsidR="000F389F" w:rsidRDefault="00F02DD3">
      <w:pPr>
        <w:jc w:val="both"/>
        <w:rPr>
          <w:sz w:val="28"/>
          <w:szCs w:val="28"/>
        </w:rPr>
      </w:pPr>
      <w:r>
        <w:rPr>
          <w:b/>
          <w:color w:val="0070C0"/>
          <w:sz w:val="28"/>
          <w:szCs w:val="28"/>
        </w:rPr>
        <w:t>Вопросы которые будут освещены в докладах:</w:t>
      </w:r>
    </w:p>
    <w:p w:rsidR="000F389F" w:rsidRDefault="00F02DD3">
      <w:pPr>
        <w:numPr>
          <w:ilvl w:val="0"/>
          <w:numId w:val="1"/>
        </w:numPr>
        <w:ind w:left="924" w:hanging="357"/>
        <w:jc w:val="both"/>
        <w:rPr>
          <w:sz w:val="28"/>
          <w:szCs w:val="28"/>
        </w:rPr>
      </w:pPr>
      <w:r>
        <w:rPr>
          <w:sz w:val="28"/>
          <w:szCs w:val="28"/>
        </w:rPr>
        <w:t>Планируемые изменения законодательства по онлайн кассам в 2018 году.</w:t>
      </w:r>
    </w:p>
    <w:p w:rsidR="000F389F" w:rsidRDefault="00F02DD3">
      <w:pPr>
        <w:numPr>
          <w:ilvl w:val="0"/>
          <w:numId w:val="1"/>
        </w:numPr>
        <w:ind w:left="924" w:hanging="357"/>
        <w:jc w:val="both"/>
        <w:rPr>
          <w:sz w:val="28"/>
          <w:szCs w:val="28"/>
        </w:rPr>
      </w:pPr>
      <w:r>
        <w:rPr>
          <w:sz w:val="28"/>
          <w:szCs w:val="28"/>
        </w:rPr>
        <w:t>Как обратить в прибыль затраты на онлайн кассы по ФЗ-54?</w:t>
      </w:r>
    </w:p>
    <w:p w:rsidR="000F389F" w:rsidRDefault="00F02DD3">
      <w:pPr>
        <w:numPr>
          <w:ilvl w:val="0"/>
          <w:numId w:val="1"/>
        </w:numPr>
        <w:ind w:left="924" w:hanging="357"/>
        <w:jc w:val="both"/>
        <w:rPr>
          <w:sz w:val="28"/>
          <w:szCs w:val="28"/>
        </w:rPr>
      </w:pPr>
      <w:r>
        <w:rPr>
          <w:sz w:val="28"/>
          <w:szCs w:val="28"/>
        </w:rPr>
        <w:t>Как увеличить продажи используя простые способы анализа?</w:t>
      </w:r>
    </w:p>
    <w:p w:rsidR="000F389F" w:rsidRDefault="00F02DD3">
      <w:pPr>
        <w:numPr>
          <w:ilvl w:val="0"/>
          <w:numId w:val="1"/>
        </w:numPr>
        <w:ind w:left="924" w:hanging="357"/>
        <w:jc w:val="both"/>
        <w:rPr>
          <w:sz w:val="28"/>
          <w:szCs w:val="28"/>
        </w:rPr>
      </w:pPr>
      <w:r>
        <w:rPr>
          <w:sz w:val="28"/>
          <w:szCs w:val="28"/>
        </w:rPr>
        <w:t>Как привлечь и удержать покупа</w:t>
      </w:r>
      <w:r>
        <w:rPr>
          <w:sz w:val="28"/>
          <w:szCs w:val="28"/>
        </w:rPr>
        <w:t>телей?</w:t>
      </w:r>
    </w:p>
    <w:p w:rsidR="000F389F" w:rsidRDefault="00F02DD3">
      <w:pPr>
        <w:numPr>
          <w:ilvl w:val="0"/>
          <w:numId w:val="1"/>
        </w:numPr>
        <w:ind w:left="924" w:hanging="357"/>
        <w:jc w:val="both"/>
        <w:rPr>
          <w:sz w:val="28"/>
          <w:szCs w:val="28"/>
        </w:rPr>
      </w:pPr>
      <w:r>
        <w:rPr>
          <w:sz w:val="28"/>
          <w:szCs w:val="28"/>
        </w:rPr>
        <w:t>Как конкурировать с федеральными сетями?</w:t>
      </w:r>
    </w:p>
    <w:p w:rsidR="000F389F" w:rsidRDefault="00F02DD3">
      <w:pPr>
        <w:numPr>
          <w:ilvl w:val="0"/>
          <w:numId w:val="1"/>
        </w:numPr>
        <w:ind w:left="924" w:hanging="357"/>
        <w:jc w:val="both"/>
        <w:rPr>
          <w:sz w:val="28"/>
          <w:szCs w:val="28"/>
        </w:rPr>
      </w:pPr>
      <w:r>
        <w:rPr>
          <w:sz w:val="28"/>
          <w:szCs w:val="28"/>
        </w:rPr>
        <w:t>Как увеличить прибыль без вложений?</w:t>
      </w:r>
    </w:p>
    <w:p w:rsidR="000F389F" w:rsidRDefault="00F02DD3">
      <w:pPr>
        <w:numPr>
          <w:ilvl w:val="0"/>
          <w:numId w:val="1"/>
        </w:numPr>
        <w:ind w:left="924" w:hanging="357"/>
        <w:jc w:val="both"/>
        <w:rPr>
          <w:sz w:val="28"/>
          <w:szCs w:val="28"/>
        </w:rPr>
      </w:pPr>
      <w:r>
        <w:rPr>
          <w:sz w:val="28"/>
          <w:szCs w:val="28"/>
        </w:rPr>
        <w:t>Простые способы контроля продавцов.</w:t>
      </w:r>
    </w:p>
    <w:p w:rsidR="000F389F" w:rsidRDefault="00F02DD3">
      <w:pPr>
        <w:jc w:val="both"/>
        <w:rPr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Основные темы докладов:</w:t>
      </w:r>
    </w:p>
    <w:p w:rsidR="000F389F" w:rsidRDefault="00F02DD3">
      <w:pPr>
        <w:jc w:val="both"/>
        <w:rPr>
          <w:sz w:val="28"/>
          <w:szCs w:val="28"/>
        </w:rPr>
      </w:pPr>
      <w:r>
        <w:rPr>
          <w:sz w:val="28"/>
          <w:szCs w:val="28"/>
        </w:rPr>
        <w:t>- Как привлечь и удержать покупателей? Акции, бонусы, системы лояльности - как эффективно применять и когда запу</w:t>
      </w:r>
      <w:r>
        <w:rPr>
          <w:sz w:val="28"/>
          <w:szCs w:val="28"/>
        </w:rPr>
        <w:t>скать?</w:t>
      </w:r>
    </w:p>
    <w:p w:rsidR="000F389F" w:rsidRDefault="00F02DD3">
      <w:pPr>
        <w:jc w:val="both"/>
        <w:rPr>
          <w:sz w:val="28"/>
          <w:szCs w:val="28"/>
        </w:rPr>
      </w:pPr>
      <w:r>
        <w:rPr>
          <w:sz w:val="28"/>
          <w:szCs w:val="28"/>
        </w:rPr>
        <w:t>- Как увеличить прибыль магазина – методы анализа продаж, как основа принятия решений.</w:t>
      </w:r>
    </w:p>
    <w:p w:rsidR="000F389F" w:rsidRDefault="00F02DD3">
      <w:pPr>
        <w:jc w:val="both"/>
        <w:rPr>
          <w:sz w:val="28"/>
          <w:szCs w:val="28"/>
        </w:rPr>
      </w:pPr>
      <w:r>
        <w:rPr>
          <w:sz w:val="28"/>
          <w:szCs w:val="28"/>
        </w:rPr>
        <w:t>- Какие товары включать в ассортимент, какую наценку устанавливать. Методы анализа ассортимента.</w:t>
      </w:r>
    </w:p>
    <w:p w:rsidR="000F389F" w:rsidRDefault="00F02DD3">
      <w:pPr>
        <w:jc w:val="both"/>
        <w:rPr>
          <w:sz w:val="28"/>
          <w:szCs w:val="28"/>
        </w:rPr>
      </w:pPr>
      <w:r>
        <w:rPr>
          <w:sz w:val="28"/>
          <w:szCs w:val="28"/>
        </w:rPr>
        <w:t>- Методы оптимизации работы магазина с применением кассовой техни</w:t>
      </w:r>
      <w:r>
        <w:rPr>
          <w:sz w:val="28"/>
          <w:szCs w:val="28"/>
        </w:rPr>
        <w:t>ки по 54-ФЗ.</w:t>
      </w:r>
    </w:p>
    <w:p w:rsidR="000F389F" w:rsidRDefault="00F02DD3">
      <w:pPr>
        <w:jc w:val="both"/>
        <w:rPr>
          <w:sz w:val="28"/>
          <w:szCs w:val="28"/>
        </w:rPr>
      </w:pPr>
      <w:r>
        <w:rPr>
          <w:sz w:val="28"/>
          <w:szCs w:val="28"/>
        </w:rPr>
        <w:t>- Планируемые изменения законодательства по работе с онлайн кассами по 54-ФЗ.</w:t>
      </w:r>
    </w:p>
    <w:p w:rsidR="000F389F" w:rsidRDefault="00F02DD3">
      <w:pPr>
        <w:jc w:val="both"/>
        <w:rPr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Кому будет интересно:</w:t>
      </w:r>
    </w:p>
    <w:p w:rsidR="000F389F" w:rsidRDefault="00F02DD3">
      <w:pPr>
        <w:numPr>
          <w:ilvl w:val="0"/>
          <w:numId w:val="2"/>
        </w:numPr>
        <w:spacing w:before="280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Управляющим и собственникам розничных магазинов.</w:t>
      </w:r>
    </w:p>
    <w:p w:rsidR="000F389F" w:rsidRDefault="00F02DD3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both"/>
        <w:rPr>
          <w:sz w:val="28"/>
          <w:szCs w:val="28"/>
        </w:rPr>
      </w:pPr>
      <w:r>
        <w:rPr>
          <w:b/>
          <w:sz w:val="28"/>
          <w:szCs w:val="28"/>
        </w:rPr>
        <w:t>На конференции Вы получите:</w:t>
      </w:r>
    </w:p>
    <w:p w:rsidR="000F389F" w:rsidRDefault="00F02DD3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both"/>
        <w:rPr>
          <w:sz w:val="28"/>
          <w:szCs w:val="28"/>
        </w:rPr>
      </w:pPr>
      <w:r>
        <w:rPr>
          <w:sz w:val="28"/>
          <w:szCs w:val="28"/>
        </w:rPr>
        <w:t>- Практические инструменты по увеличению прибыли магазина!</w:t>
      </w:r>
    </w:p>
    <w:p w:rsidR="000F389F" w:rsidRDefault="00F02DD3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both"/>
        <w:rPr>
          <w:sz w:val="28"/>
          <w:szCs w:val="28"/>
        </w:rPr>
      </w:pPr>
      <w:r>
        <w:rPr>
          <w:sz w:val="28"/>
          <w:szCs w:val="28"/>
        </w:rPr>
        <w:t>- Базовые знания по увеличению эффективности работы магазина!</w:t>
      </w:r>
    </w:p>
    <w:p w:rsidR="000F389F" w:rsidRDefault="00F02DD3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both"/>
        <w:rPr>
          <w:sz w:val="28"/>
          <w:szCs w:val="28"/>
        </w:rPr>
      </w:pPr>
      <w:r>
        <w:rPr>
          <w:sz w:val="28"/>
          <w:szCs w:val="28"/>
        </w:rPr>
        <w:t>- Ответы на технические вопросы по работе с онлайн кассами!</w:t>
      </w:r>
    </w:p>
    <w:p w:rsidR="000F389F" w:rsidRDefault="00F02DD3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both"/>
        <w:rPr>
          <w:sz w:val="28"/>
          <w:szCs w:val="28"/>
        </w:rPr>
      </w:pPr>
      <w:r>
        <w:rPr>
          <w:sz w:val="28"/>
          <w:szCs w:val="28"/>
        </w:rPr>
        <w:t>- На практике увидеть как просто внедрить технологии используемые федеральными сетями!</w:t>
      </w:r>
    </w:p>
    <w:p w:rsidR="000F389F" w:rsidRDefault="00F02DD3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both"/>
        <w:rPr>
          <w:color w:val="0070C0"/>
          <w:sz w:val="28"/>
          <w:szCs w:val="28"/>
        </w:rPr>
      </w:pPr>
      <w:r>
        <w:rPr>
          <w:sz w:val="28"/>
          <w:szCs w:val="28"/>
        </w:rPr>
        <w:t>- Получить методы эффективного использования за</w:t>
      </w:r>
      <w:r>
        <w:rPr>
          <w:sz w:val="28"/>
          <w:szCs w:val="28"/>
        </w:rPr>
        <w:t>трат при переходе на новые правила по 54-ФЗ</w:t>
      </w:r>
      <w:r>
        <w:rPr>
          <w:b/>
          <w:sz w:val="28"/>
          <w:szCs w:val="28"/>
        </w:rPr>
        <w:t>!</w:t>
      </w:r>
    </w:p>
    <w:p w:rsidR="000F389F" w:rsidRDefault="00F02DD3">
      <w:pPr>
        <w:spacing w:before="240"/>
        <w:jc w:val="both"/>
        <w:rPr>
          <w:sz w:val="28"/>
          <w:szCs w:val="28"/>
        </w:rPr>
      </w:pPr>
      <w:r>
        <w:rPr>
          <w:b/>
          <w:color w:val="0070C0"/>
          <w:sz w:val="28"/>
          <w:szCs w:val="28"/>
        </w:rPr>
        <w:t>Как записаться? два варианта: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posOffset>5358130</wp:posOffset>
            </wp:positionH>
            <wp:positionV relativeFrom="paragraph">
              <wp:posOffset>207645</wp:posOffset>
            </wp:positionV>
            <wp:extent cx="1104900" cy="1104900"/>
            <wp:effectExtent l="0" t="0" r="0" b="0"/>
            <wp:wrapSquare wrapText="bothSides" distT="0" distB="0" distL="114300" distR="11430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F389F" w:rsidRDefault="00F02DD3">
      <w:pPr>
        <w:numPr>
          <w:ilvl w:val="0"/>
          <w:numId w:val="3"/>
        </w:numPr>
        <w:spacing w:before="280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Заполнить регистрационную форму по адресу: </w:t>
      </w:r>
      <w:hyperlink r:id="rId8">
        <w:r>
          <w:rPr>
            <w:color w:val="0000FF"/>
            <w:sz w:val="28"/>
            <w:szCs w:val="28"/>
            <w:u w:val="single"/>
          </w:rPr>
          <w:t>www.egais18.ru</w:t>
        </w:r>
      </w:hyperlink>
      <w:r>
        <w:rPr>
          <w:sz w:val="28"/>
          <w:szCs w:val="28"/>
        </w:rPr>
        <w:t xml:space="preserve"> </w:t>
      </w:r>
    </w:p>
    <w:p w:rsidR="000F389F" w:rsidRDefault="00F02DD3">
      <w:pPr>
        <w:numPr>
          <w:ilvl w:val="0"/>
          <w:numId w:val="3"/>
        </w:numPr>
        <w:spacing w:before="280"/>
        <w:ind w:left="714" w:hanging="357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Отправить на электронный адрес </w:t>
      </w:r>
      <w:hyperlink r:id="rId9">
        <w:r>
          <w:rPr>
            <w:color w:val="0000FF"/>
            <w:sz w:val="28"/>
            <w:szCs w:val="28"/>
            <w:u w:val="single"/>
          </w:rPr>
          <w:t>besh@kkm18.ru</w:t>
        </w:r>
      </w:hyperlink>
      <w:r>
        <w:rPr>
          <w:sz w:val="28"/>
          <w:szCs w:val="28"/>
        </w:rPr>
        <w:t xml:space="preserve"> запрос на регистрацию.</w:t>
      </w:r>
    </w:p>
    <w:sectPr w:rsidR="000F389F">
      <w:headerReference w:type="default" r:id="rId10"/>
      <w:footerReference w:type="default" r:id="rId11"/>
      <w:pgSz w:w="11906" w:h="16838"/>
      <w:pgMar w:top="1135" w:right="567" w:bottom="851" w:left="114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DD3" w:rsidRDefault="00F02DD3">
      <w:r>
        <w:separator/>
      </w:r>
    </w:p>
  </w:endnote>
  <w:endnote w:type="continuationSeparator" w:id="0">
    <w:p w:rsidR="00F02DD3" w:rsidRDefault="00F02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9F" w:rsidRDefault="000F389F">
    <w:pPr>
      <w:widowControl w:val="0"/>
      <w:spacing w:line="276" w:lineRule="auto"/>
      <w:rPr>
        <w:sz w:val="24"/>
        <w:szCs w:val="24"/>
      </w:rPr>
    </w:pPr>
  </w:p>
  <w:tbl>
    <w:tblPr>
      <w:tblStyle w:val="a5"/>
      <w:tblW w:w="12060" w:type="dxa"/>
      <w:tblInd w:w="-1152" w:type="dxa"/>
      <w:tblLayout w:type="fixed"/>
      <w:tblLook w:val="0000" w:firstRow="0" w:lastRow="0" w:firstColumn="0" w:lastColumn="0" w:noHBand="0" w:noVBand="0"/>
    </w:tblPr>
    <w:tblGrid>
      <w:gridCol w:w="12060"/>
    </w:tblGrid>
    <w:tr w:rsidR="000F389F">
      <w:trPr>
        <w:trHeight w:val="340"/>
      </w:trPr>
      <w:tc>
        <w:tcPr>
          <w:tcW w:w="12060" w:type="dxa"/>
          <w:shd w:val="clear" w:color="auto" w:fill="000080"/>
          <w:vAlign w:val="center"/>
        </w:tcPr>
        <w:p w:rsidR="000F389F" w:rsidRDefault="00F02DD3">
          <w:pPr>
            <w:tabs>
              <w:tab w:val="center" w:pos="4677"/>
              <w:tab w:val="right" w:pos="9355"/>
            </w:tabs>
            <w:jc w:val="center"/>
            <w:rPr>
              <w:sz w:val="24"/>
              <w:szCs w:val="24"/>
            </w:rPr>
          </w:pPr>
          <w:r>
            <w:rPr>
              <w:rFonts w:ascii="Noto Sans Symbols" w:eastAsia="Noto Sans Symbols" w:hAnsi="Noto Sans Symbols" w:cs="Noto Sans Symbols"/>
              <w:color w:val="C0C0C0"/>
              <w:sz w:val="24"/>
              <w:szCs w:val="24"/>
            </w:rPr>
            <w:t>•</w:t>
          </w:r>
          <w:r>
            <w:rPr>
              <w:color w:val="C0C0C0"/>
              <w:sz w:val="24"/>
              <w:szCs w:val="24"/>
            </w:rPr>
            <w:t xml:space="preserve"> г.Ижевск, ул. Воровского, 129 </w:t>
          </w:r>
          <w:r>
            <w:rPr>
              <w:rFonts w:ascii="Noto Sans Symbols" w:eastAsia="Noto Sans Symbols" w:hAnsi="Noto Sans Symbols" w:cs="Noto Sans Symbols"/>
              <w:color w:val="C0C0C0"/>
              <w:sz w:val="24"/>
              <w:szCs w:val="24"/>
            </w:rPr>
            <w:t>•</w:t>
          </w:r>
          <w:r>
            <w:rPr>
              <w:color w:val="C0C0C0"/>
              <w:sz w:val="24"/>
              <w:szCs w:val="24"/>
            </w:rPr>
            <w:t xml:space="preserve"> тел. (3412) 970-400 </w:t>
          </w:r>
        </w:p>
      </w:tc>
    </w:tr>
  </w:tbl>
  <w:p w:rsidR="000F389F" w:rsidRDefault="000F389F">
    <w:pPr>
      <w:tabs>
        <w:tab w:val="center" w:pos="4677"/>
        <w:tab w:val="right" w:pos="9355"/>
      </w:tabs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DD3" w:rsidRDefault="00F02DD3">
      <w:r>
        <w:separator/>
      </w:r>
    </w:p>
  </w:footnote>
  <w:footnote w:type="continuationSeparator" w:id="0">
    <w:p w:rsidR="00F02DD3" w:rsidRDefault="00F02D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9F" w:rsidRDefault="00F02DD3">
    <w:pPr>
      <w:tabs>
        <w:tab w:val="center" w:pos="4677"/>
        <w:tab w:val="right" w:pos="9355"/>
      </w:tabs>
      <w:spacing w:before="284"/>
      <w:jc w:val="right"/>
      <w:rPr>
        <w:rFonts w:ascii="Arial" w:eastAsia="Arial" w:hAnsi="Arial" w:cs="Arial"/>
        <w:color w:val="000080"/>
        <w:sz w:val="16"/>
        <w:szCs w:val="16"/>
      </w:rPr>
    </w:pPr>
    <w:r>
      <w:rPr>
        <w:rFonts w:ascii="Arial" w:eastAsia="Arial" w:hAnsi="Arial" w:cs="Arial"/>
        <w:b/>
        <w:i/>
        <w:color w:val="000080"/>
        <w:sz w:val="28"/>
        <w:szCs w:val="28"/>
      </w:rPr>
      <w:t>ООО «АТС»</w:t>
    </w:r>
    <w:r>
      <w:rPr>
        <w:noProof/>
      </w:rPr>
      <w:drawing>
        <wp:anchor distT="0" distB="0" distL="360045" distR="0" simplePos="0" relativeHeight="251658240" behindDoc="0" locked="0" layoutInCell="1" hidden="0" allowOverlap="1">
          <wp:simplePos x="0" y="0"/>
          <wp:positionH relativeFrom="margin">
            <wp:posOffset>19050</wp:posOffset>
          </wp:positionH>
          <wp:positionV relativeFrom="paragraph">
            <wp:posOffset>46990</wp:posOffset>
          </wp:positionV>
          <wp:extent cx="2232660" cy="447040"/>
          <wp:effectExtent l="0" t="0" r="0" b="0"/>
          <wp:wrapSquare wrapText="right" distT="0" distB="0" distL="360045" distR="0"/>
          <wp:docPr id="2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2660" cy="4470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F389F" w:rsidRDefault="00F02DD3">
    <w:pPr>
      <w:tabs>
        <w:tab w:val="center" w:pos="4677"/>
        <w:tab w:val="right" w:pos="9355"/>
      </w:tabs>
      <w:jc w:val="right"/>
      <w:rPr>
        <w:sz w:val="24"/>
        <w:szCs w:val="24"/>
      </w:rPr>
    </w:pPr>
    <w:r>
      <w:rPr>
        <w:rFonts w:ascii="Arial" w:eastAsia="Arial" w:hAnsi="Arial" w:cs="Arial"/>
        <w:b/>
        <w:i/>
        <w:color w:val="000080"/>
        <w:sz w:val="16"/>
        <w:szCs w:val="16"/>
      </w:rPr>
      <w:t>426063, г.Ижевск, ул.Воровского, д.129</w:t>
    </w:r>
  </w:p>
  <w:p w:rsidR="000F389F" w:rsidRDefault="00F02DD3">
    <w:pPr>
      <w:tabs>
        <w:tab w:val="center" w:pos="4677"/>
        <w:tab w:val="right" w:pos="9355"/>
      </w:tabs>
      <w:jc w:val="right"/>
      <w:rPr>
        <w:rFonts w:ascii="Arial" w:eastAsia="Arial" w:hAnsi="Arial" w:cs="Arial"/>
        <w:color w:val="000080"/>
        <w:sz w:val="16"/>
        <w:szCs w:val="16"/>
      </w:rPr>
    </w:pPr>
    <w:r>
      <w:rPr>
        <w:rFonts w:ascii="Arial" w:eastAsia="Arial" w:hAnsi="Arial" w:cs="Arial"/>
        <w:b/>
        <w:i/>
        <w:color w:val="000080"/>
        <w:sz w:val="16"/>
        <w:szCs w:val="16"/>
      </w:rPr>
      <w:t>тел. +8 (3412) 970-400</w: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margin">
                <wp:posOffset>-711199</wp:posOffset>
              </wp:positionH>
              <wp:positionV relativeFrom="paragraph">
                <wp:posOffset>266700</wp:posOffset>
              </wp:positionV>
              <wp:extent cx="7556500" cy="12700"/>
              <wp:effectExtent l="0" t="0" r="0" b="0"/>
              <wp:wrapSquare wrapText="bothSides" distT="0" distB="0" distL="0" distR="0"/>
              <wp:docPr id="3" name="Прямая со стрелкой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565845" y="3780000"/>
                        <a:ext cx="7560309" cy="0"/>
                      </a:xfrm>
                      <a:prstGeom prst="straightConnector1">
                        <a:avLst/>
                      </a:prstGeom>
                      <a:noFill/>
                      <a:ln w="21600" cap="sq" cmpd="sng">
                        <a:solidFill>
                          <a:srgbClr val="00008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B4812E3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3" o:spid="_x0000_s1026" type="#_x0000_t32" style="position:absolute;margin-left:-56pt;margin-top:21pt;width:595pt;height:1pt;z-index:-25165721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" strokecolor="navy" strokeweight=".6mm">
              <v:stroke joinstyle="miter" endcap="square"/>
              <w10:wrap type="square" anchorx="margin"/>
            </v:shape>
          </w:pict>
        </mc:Fallback>
      </mc:AlternateContent>
    </w:r>
  </w:p>
  <w:p w:rsidR="000F389F" w:rsidRDefault="00F02DD3">
    <w:pPr>
      <w:tabs>
        <w:tab w:val="center" w:pos="4677"/>
        <w:tab w:val="right" w:pos="9355"/>
      </w:tabs>
      <w:jc w:val="right"/>
      <w:rPr>
        <w:sz w:val="24"/>
        <w:szCs w:val="24"/>
      </w:rPr>
    </w:pPr>
    <w:r>
      <w:rPr>
        <w:rFonts w:ascii="Arial" w:eastAsia="Arial" w:hAnsi="Arial" w:cs="Arial"/>
        <w:b/>
        <w:i/>
        <w:color w:val="000080"/>
        <w:sz w:val="16"/>
        <w:szCs w:val="16"/>
      </w:rPr>
      <w:t>www.kkm18.ru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67D38"/>
    <w:multiLevelType w:val="multilevel"/>
    <w:tmpl w:val="2FA41D1A"/>
    <w:lvl w:ilvl="0">
      <w:start w:val="1"/>
      <w:numFmt w:val="bullet"/>
      <w:lvlText w:val="-"/>
      <w:lvlJc w:val="left"/>
      <w:pPr>
        <w:ind w:left="927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vertAlign w:val="baseline"/>
      </w:rPr>
    </w:lvl>
  </w:abstractNum>
  <w:abstractNum w:abstractNumId="1" w15:restartNumberingAfterBreak="0">
    <w:nsid w:val="55C53190"/>
    <w:multiLevelType w:val="multilevel"/>
    <w:tmpl w:val="25BAABCC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64AF6ADF"/>
    <w:multiLevelType w:val="multilevel"/>
    <w:tmpl w:val="67B039B2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F389F"/>
    <w:rsid w:val="000F389F"/>
    <w:rsid w:val="00392442"/>
    <w:rsid w:val="00F0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B29D6B-4227-4E06-B111-22B294D9C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ais18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esh@kkm18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sarapul_pc1</cp:lastModifiedBy>
  <cp:revision>3</cp:revision>
  <dcterms:created xsi:type="dcterms:W3CDTF">2017-09-28T12:01:00Z</dcterms:created>
  <dcterms:modified xsi:type="dcterms:W3CDTF">2017-09-28T12:01:00Z</dcterms:modified>
</cp:coreProperties>
</file>