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083" w:type="dxa"/>
        <w:tblLayout w:type="fixed"/>
        <w:tblCellMar>
          <w:top w:w="55" w:type="dxa"/>
          <w:left w:w="55" w:type="dxa"/>
          <w:bottom w:w="55" w:type="dxa"/>
          <w:right w:w="55" w:type="dxa"/>
        </w:tblCellMar>
        <w:tblLook w:val="0000" w:firstRow="0" w:lastRow="0" w:firstColumn="0" w:lastColumn="0" w:noHBand="0" w:noVBand="0"/>
      </w:tblPr>
      <w:tblGrid>
        <w:gridCol w:w="4813"/>
      </w:tblGrid>
      <w:tr w:rsidR="001F115E" w:rsidTr="003A5F88">
        <w:trPr>
          <w:trHeight w:val="1830"/>
          <w:jc w:val="right"/>
        </w:trPr>
        <w:tc>
          <w:tcPr>
            <w:tcW w:w="4813" w:type="dxa"/>
          </w:tcPr>
          <w:tbl>
            <w:tblPr>
              <w:tblW w:w="4844" w:type="dxa"/>
              <w:jc w:val="right"/>
              <w:tblLayout w:type="fixed"/>
              <w:tblCellMar>
                <w:top w:w="55" w:type="dxa"/>
                <w:left w:w="55" w:type="dxa"/>
                <w:bottom w:w="55" w:type="dxa"/>
                <w:right w:w="55" w:type="dxa"/>
              </w:tblCellMar>
              <w:tblLook w:val="0000" w:firstRow="0" w:lastRow="0" w:firstColumn="0" w:lastColumn="0" w:noHBand="0" w:noVBand="0"/>
            </w:tblPr>
            <w:tblGrid>
              <w:gridCol w:w="4844"/>
            </w:tblGrid>
            <w:tr w:rsidR="00A75E22" w:rsidRPr="003A5F88" w:rsidTr="003A5F88">
              <w:trPr>
                <w:trHeight w:val="1629"/>
                <w:jc w:val="right"/>
              </w:trPr>
              <w:tc>
                <w:tcPr>
                  <w:tcW w:w="4844" w:type="dxa"/>
                </w:tcPr>
                <w:p w:rsidR="00A75E22" w:rsidRPr="003A5F88" w:rsidRDefault="00A75E22" w:rsidP="00A75E22">
                  <w:pPr>
                    <w:spacing w:before="100"/>
                    <w:ind w:right="22"/>
                    <w:jc w:val="right"/>
                    <w:rPr>
                      <w:b/>
                      <w:sz w:val="20"/>
                      <w:szCs w:val="20"/>
                    </w:rPr>
                  </w:pPr>
                  <w:r w:rsidRPr="003A5F88">
                    <w:rPr>
                      <w:b/>
                      <w:sz w:val="20"/>
                      <w:szCs w:val="20"/>
                    </w:rPr>
                    <w:t>УТВЕРЖДАЮ:</w:t>
                  </w:r>
                </w:p>
                <w:p w:rsidR="00A75E22" w:rsidRPr="003A5F88" w:rsidRDefault="00A75E22" w:rsidP="00A75E22">
                  <w:pPr>
                    <w:pStyle w:val="ConsNonformat"/>
                    <w:widowControl/>
                    <w:jc w:val="right"/>
                    <w:rPr>
                      <w:rFonts w:ascii="Times New Roman" w:hAnsi="Times New Roman" w:cs="Times New Roman"/>
                      <w:b/>
                    </w:rPr>
                  </w:pPr>
                  <w:r w:rsidRPr="003A5F88">
                    <w:rPr>
                      <w:rFonts w:ascii="Times New Roman" w:hAnsi="Times New Roman" w:cs="Times New Roman"/>
                      <w:b/>
                    </w:rPr>
                    <w:t xml:space="preserve">Глава Администрации </w:t>
                  </w:r>
                </w:p>
                <w:p w:rsidR="00A75E22" w:rsidRPr="003A5F88" w:rsidRDefault="00A75E22" w:rsidP="00A75E22">
                  <w:pPr>
                    <w:pStyle w:val="ConsNonformat"/>
                    <w:widowControl/>
                    <w:jc w:val="right"/>
                    <w:rPr>
                      <w:rFonts w:ascii="Times New Roman" w:hAnsi="Times New Roman" w:cs="Times New Roman"/>
                      <w:b/>
                    </w:rPr>
                  </w:pPr>
                  <w:r w:rsidRPr="003A5F88">
                    <w:rPr>
                      <w:rFonts w:ascii="Times New Roman" w:hAnsi="Times New Roman" w:cs="Times New Roman"/>
                      <w:b/>
                    </w:rPr>
                    <w:t xml:space="preserve">муниципального образования </w:t>
                  </w:r>
                </w:p>
                <w:p w:rsidR="003A5F88" w:rsidRPr="003A5F88" w:rsidRDefault="00A75E22" w:rsidP="00A75E22">
                  <w:pPr>
                    <w:pStyle w:val="ConsNonformat"/>
                    <w:widowControl/>
                    <w:jc w:val="right"/>
                    <w:rPr>
                      <w:rFonts w:ascii="Times New Roman" w:hAnsi="Times New Roman" w:cs="Times New Roman"/>
                      <w:b/>
                    </w:rPr>
                  </w:pPr>
                  <w:r w:rsidRPr="003A5F88">
                    <w:rPr>
                      <w:rFonts w:ascii="Times New Roman" w:hAnsi="Times New Roman" w:cs="Times New Roman"/>
                      <w:b/>
                    </w:rPr>
                    <w:t xml:space="preserve"> «Красногорский район»</w:t>
                  </w:r>
                </w:p>
                <w:p w:rsidR="00A75E22" w:rsidRPr="003A5F88" w:rsidRDefault="00A75E22" w:rsidP="00A75E22">
                  <w:pPr>
                    <w:pStyle w:val="ConsNonformat"/>
                    <w:widowControl/>
                    <w:jc w:val="right"/>
                    <w:rPr>
                      <w:rFonts w:ascii="Times New Roman" w:hAnsi="Times New Roman" w:cs="Times New Roman"/>
                      <w:b/>
                    </w:rPr>
                  </w:pPr>
                  <w:r w:rsidRPr="003A5F88">
                    <w:rPr>
                      <w:rFonts w:ascii="Times New Roman" w:hAnsi="Times New Roman" w:cs="Times New Roman"/>
                      <w:b/>
                    </w:rPr>
                    <w:t xml:space="preserve">  </w:t>
                  </w:r>
                </w:p>
                <w:p w:rsidR="00A75E22" w:rsidRPr="003A5F88" w:rsidRDefault="003A5F88" w:rsidP="00A75E22">
                  <w:pPr>
                    <w:spacing w:before="100"/>
                    <w:ind w:right="22"/>
                    <w:jc w:val="right"/>
                    <w:rPr>
                      <w:b/>
                      <w:i/>
                      <w:sz w:val="20"/>
                      <w:szCs w:val="20"/>
                    </w:rPr>
                  </w:pPr>
                  <w:r w:rsidRPr="003A5F88">
                    <w:rPr>
                      <w:b/>
                      <w:sz w:val="20"/>
                      <w:szCs w:val="20"/>
                    </w:rPr>
                    <w:t>______________</w:t>
                  </w:r>
                  <w:r w:rsidR="00A75E22" w:rsidRPr="003A5F88">
                    <w:rPr>
                      <w:sz w:val="20"/>
                      <w:szCs w:val="20"/>
                    </w:rPr>
                    <w:t xml:space="preserve"> </w:t>
                  </w:r>
                  <w:r w:rsidR="00A75E22" w:rsidRPr="003A5F88">
                    <w:rPr>
                      <w:b/>
                      <w:sz w:val="20"/>
                      <w:szCs w:val="20"/>
                    </w:rPr>
                    <w:t>/</w:t>
                  </w:r>
                  <w:r w:rsidR="00A75E22" w:rsidRPr="003A5F88">
                    <w:rPr>
                      <w:i/>
                      <w:sz w:val="20"/>
                      <w:szCs w:val="20"/>
                    </w:rPr>
                    <w:t xml:space="preserve"> </w:t>
                  </w:r>
                  <w:proofErr w:type="spellStart"/>
                  <w:r w:rsidR="00A75E22" w:rsidRPr="003A5F88">
                    <w:rPr>
                      <w:b/>
                      <w:sz w:val="20"/>
                      <w:szCs w:val="20"/>
                    </w:rPr>
                    <w:t>В.И.Бабинцев</w:t>
                  </w:r>
                  <w:proofErr w:type="spellEnd"/>
                  <w:r w:rsidR="00A75E22" w:rsidRPr="003A5F88">
                    <w:rPr>
                      <w:b/>
                      <w:sz w:val="20"/>
                      <w:szCs w:val="20"/>
                    </w:rPr>
                    <w:t xml:space="preserve"> /                                          </w:t>
                  </w:r>
                </w:p>
                <w:p w:rsidR="00A75E22" w:rsidRPr="003A5F88" w:rsidRDefault="00A75E22" w:rsidP="00A75E22">
                  <w:pPr>
                    <w:pStyle w:val="af3"/>
                  </w:pPr>
                </w:p>
              </w:tc>
            </w:tr>
          </w:tbl>
          <w:p w:rsidR="001F115E" w:rsidRDefault="001F115E" w:rsidP="00F9348A">
            <w:pPr>
              <w:pStyle w:val="af3"/>
            </w:pPr>
          </w:p>
        </w:tc>
      </w:tr>
    </w:tbl>
    <w:p w:rsidR="001F115E" w:rsidRDefault="001F115E" w:rsidP="001F115E">
      <w:pPr>
        <w:jc w:val="center"/>
      </w:pPr>
    </w:p>
    <w:p w:rsidR="001F115E" w:rsidRPr="003A5F88" w:rsidRDefault="001F115E" w:rsidP="001F115E">
      <w:pPr>
        <w:jc w:val="center"/>
        <w:rPr>
          <w:rFonts w:ascii="Cambria Math" w:hAnsi="Cambria Math"/>
        </w:rPr>
      </w:pPr>
      <w:r w:rsidRPr="003A5F88">
        <w:rPr>
          <w:rStyle w:val="a4"/>
          <w:rFonts w:ascii="Cambria Math" w:hAnsi="Cambria Math"/>
          <w:color w:val="000000"/>
        </w:rPr>
        <w:t>Извещение о проведении запроса котировок</w:t>
      </w:r>
      <w:r w:rsidR="00006992" w:rsidRPr="003A5F88">
        <w:rPr>
          <w:rFonts w:ascii="Cambria Math" w:hAnsi="Cambria Math"/>
        </w:rPr>
        <w:t xml:space="preserve"> </w:t>
      </w:r>
    </w:p>
    <w:p w:rsidR="005935B0" w:rsidRPr="003A5F88" w:rsidRDefault="004D7FBA" w:rsidP="005935B0">
      <w:pPr>
        <w:jc w:val="center"/>
        <w:rPr>
          <w:rFonts w:ascii="Cambria Math" w:hAnsi="Cambria Math"/>
          <w:b/>
          <w:color w:val="000000" w:themeColor="text1"/>
        </w:rPr>
      </w:pPr>
      <w:r w:rsidRPr="003A5F88">
        <w:rPr>
          <w:rFonts w:ascii="Cambria Math" w:hAnsi="Cambria Math"/>
          <w:b/>
          <w:color w:val="000000" w:themeColor="text1"/>
        </w:rPr>
        <w:t>с</w:t>
      </w:r>
      <w:r w:rsidR="005935B0" w:rsidRPr="003A5F88">
        <w:rPr>
          <w:rFonts w:ascii="Cambria Math" w:hAnsi="Cambria Math"/>
          <w:b/>
          <w:color w:val="000000" w:themeColor="text1"/>
        </w:rPr>
        <w:t>реди субъектов малого  предпринимательства,</w:t>
      </w:r>
    </w:p>
    <w:p w:rsidR="005935B0" w:rsidRDefault="005935B0" w:rsidP="005935B0">
      <w:pPr>
        <w:jc w:val="center"/>
        <w:rPr>
          <w:rFonts w:ascii="Cambria Math" w:hAnsi="Cambria Math"/>
          <w:b/>
          <w:color w:val="000000" w:themeColor="text1"/>
        </w:rPr>
      </w:pPr>
      <w:r w:rsidRPr="003A5F88">
        <w:rPr>
          <w:rFonts w:ascii="Cambria Math" w:hAnsi="Cambria Math"/>
          <w:b/>
          <w:color w:val="000000" w:themeColor="text1"/>
        </w:rPr>
        <w:t>социально ориентированных некоммерческих организаций</w:t>
      </w:r>
    </w:p>
    <w:p w:rsidR="003A5F88" w:rsidRPr="003A5F88" w:rsidRDefault="003A5F88" w:rsidP="005935B0">
      <w:pPr>
        <w:jc w:val="center"/>
        <w:rPr>
          <w:rFonts w:ascii="Cambria Math" w:hAnsi="Cambria Math"/>
          <w:b/>
          <w:color w:val="000000" w:themeColor="text1"/>
        </w:rPr>
      </w:pPr>
    </w:p>
    <w:tbl>
      <w:tblPr>
        <w:tblW w:w="0" w:type="auto"/>
        <w:tblInd w:w="94" w:type="dxa"/>
        <w:tblLayout w:type="fixed"/>
        <w:tblLook w:val="0000" w:firstRow="0" w:lastRow="0" w:firstColumn="0" w:lastColumn="0" w:noHBand="0" w:noVBand="0"/>
      </w:tblPr>
      <w:tblGrid>
        <w:gridCol w:w="675"/>
        <w:gridCol w:w="3308"/>
        <w:gridCol w:w="6092"/>
      </w:tblGrid>
      <w:tr w:rsidR="001F115E" w:rsidRPr="003A5F88" w:rsidTr="003A5F88">
        <w:tc>
          <w:tcPr>
            <w:tcW w:w="67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A5F88" w:rsidRDefault="001F115E" w:rsidP="004D7FBA">
            <w:pPr>
              <w:snapToGrid w:val="0"/>
              <w:ind w:right="34"/>
              <w:jc w:val="center"/>
              <w:rPr>
                <w:rFonts w:ascii="Cambria Math" w:hAnsi="Cambria Math"/>
                <w:b/>
                <w:bCs/>
                <w:i/>
                <w:iCs/>
              </w:rPr>
            </w:pPr>
            <w:r w:rsidRPr="003A5F88">
              <w:rPr>
                <w:rFonts w:ascii="Cambria Math" w:hAnsi="Cambria Math"/>
                <w:b/>
                <w:bCs/>
                <w:i/>
                <w:iCs/>
                <w:sz w:val="22"/>
                <w:szCs w:val="22"/>
              </w:rPr>
              <w:t xml:space="preserve">№ </w:t>
            </w:r>
            <w:proofErr w:type="gramStart"/>
            <w:r w:rsidRPr="003A5F88">
              <w:rPr>
                <w:rFonts w:ascii="Cambria Math" w:hAnsi="Cambria Math"/>
                <w:b/>
                <w:bCs/>
                <w:i/>
                <w:iCs/>
                <w:sz w:val="22"/>
                <w:szCs w:val="22"/>
              </w:rPr>
              <w:t>п</w:t>
            </w:r>
            <w:proofErr w:type="gramEnd"/>
            <w:r w:rsidRPr="003A5F88">
              <w:rPr>
                <w:rFonts w:ascii="Cambria Math" w:hAnsi="Cambria Math"/>
                <w:b/>
                <w:bCs/>
                <w:i/>
                <w:iCs/>
                <w:sz w:val="22"/>
                <w:szCs w:val="22"/>
              </w:rPr>
              <w:t>/п</w:t>
            </w:r>
          </w:p>
        </w:tc>
        <w:tc>
          <w:tcPr>
            <w:tcW w:w="3308"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A5F88" w:rsidRDefault="001F115E" w:rsidP="004D7FBA">
            <w:pPr>
              <w:snapToGrid w:val="0"/>
              <w:ind w:right="34"/>
              <w:jc w:val="center"/>
              <w:rPr>
                <w:rFonts w:ascii="Cambria Math" w:hAnsi="Cambria Math"/>
                <w:b/>
                <w:bCs/>
                <w:i/>
                <w:iCs/>
              </w:rPr>
            </w:pPr>
            <w:r w:rsidRPr="003A5F88">
              <w:rPr>
                <w:rFonts w:ascii="Cambria Math" w:hAnsi="Cambria Math"/>
                <w:b/>
                <w:bCs/>
                <w:i/>
                <w:iCs/>
                <w:sz w:val="22"/>
                <w:szCs w:val="22"/>
              </w:rPr>
              <w:t>Наименование пункта</w:t>
            </w:r>
          </w:p>
        </w:tc>
        <w:tc>
          <w:tcPr>
            <w:tcW w:w="60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3A5F88" w:rsidRDefault="001F115E" w:rsidP="004D7FBA">
            <w:pPr>
              <w:snapToGrid w:val="0"/>
              <w:spacing w:before="60" w:after="60"/>
              <w:jc w:val="center"/>
              <w:rPr>
                <w:rFonts w:ascii="Cambria Math" w:hAnsi="Cambria Math"/>
                <w:b/>
                <w:bCs/>
                <w:i/>
                <w:iCs/>
              </w:rPr>
            </w:pPr>
            <w:r w:rsidRPr="003A5F88">
              <w:rPr>
                <w:rFonts w:ascii="Cambria Math" w:hAnsi="Cambria Math"/>
                <w:b/>
                <w:bCs/>
                <w:i/>
                <w:iCs/>
                <w:sz w:val="22"/>
                <w:szCs w:val="22"/>
              </w:rPr>
              <w:t>Содержание</w:t>
            </w:r>
          </w:p>
        </w:tc>
      </w:tr>
      <w:tr w:rsidR="001F115E" w:rsidRPr="003A5F88" w:rsidTr="003A5F88">
        <w:tc>
          <w:tcPr>
            <w:tcW w:w="675" w:type="dxa"/>
            <w:tcBorders>
              <w:left w:val="single" w:sz="4" w:space="0" w:color="000000"/>
              <w:bottom w:val="single" w:sz="4" w:space="0" w:color="000000"/>
            </w:tcBorders>
            <w:vAlign w:val="center"/>
          </w:tcPr>
          <w:p w:rsidR="001F115E" w:rsidRPr="003A5F88" w:rsidRDefault="001F115E" w:rsidP="004D7FBA">
            <w:pPr>
              <w:snapToGrid w:val="0"/>
              <w:ind w:right="34"/>
              <w:jc w:val="both"/>
              <w:rPr>
                <w:rFonts w:ascii="Cambria Math" w:hAnsi="Cambria Math"/>
                <w:sz w:val="20"/>
                <w:szCs w:val="20"/>
              </w:rPr>
            </w:pPr>
            <w:r w:rsidRPr="003A5F88">
              <w:rPr>
                <w:rFonts w:ascii="Cambria Math" w:hAnsi="Cambria Math"/>
                <w:sz w:val="20"/>
                <w:szCs w:val="20"/>
              </w:rPr>
              <w:t>1</w:t>
            </w:r>
          </w:p>
        </w:tc>
        <w:tc>
          <w:tcPr>
            <w:tcW w:w="3308" w:type="dxa"/>
            <w:tcBorders>
              <w:left w:val="single" w:sz="4" w:space="0" w:color="000000"/>
              <w:bottom w:val="single" w:sz="4" w:space="0" w:color="000000"/>
            </w:tcBorders>
          </w:tcPr>
          <w:p w:rsidR="001F115E" w:rsidRPr="003A5F88" w:rsidRDefault="00006992" w:rsidP="004D7FBA">
            <w:pPr>
              <w:snapToGrid w:val="0"/>
              <w:ind w:right="34"/>
              <w:jc w:val="both"/>
              <w:rPr>
                <w:rFonts w:ascii="Cambria Math" w:hAnsi="Cambria Math"/>
                <w:sz w:val="20"/>
                <w:szCs w:val="20"/>
              </w:rPr>
            </w:pPr>
            <w:r w:rsidRPr="003A5F88">
              <w:rPr>
                <w:rFonts w:ascii="Cambria Math" w:hAnsi="Cambria Math"/>
                <w:sz w:val="20"/>
                <w:szCs w:val="20"/>
              </w:rPr>
              <w:t>З</w:t>
            </w:r>
            <w:r w:rsidR="001F115E" w:rsidRPr="003A5F88">
              <w:rPr>
                <w:rFonts w:ascii="Cambria Math" w:hAnsi="Cambria Math"/>
                <w:sz w:val="20"/>
                <w:szCs w:val="20"/>
              </w:rPr>
              <w:t xml:space="preserve">аказчик </w:t>
            </w:r>
          </w:p>
          <w:p w:rsidR="001F115E" w:rsidRPr="003A5F88" w:rsidRDefault="001F115E" w:rsidP="004D7FBA">
            <w:pPr>
              <w:snapToGrid w:val="0"/>
              <w:ind w:right="34"/>
              <w:jc w:val="both"/>
              <w:rPr>
                <w:rFonts w:ascii="Cambria Math" w:hAnsi="Cambria Math"/>
                <w:sz w:val="20"/>
                <w:szCs w:val="20"/>
              </w:rPr>
            </w:pPr>
          </w:p>
        </w:tc>
        <w:tc>
          <w:tcPr>
            <w:tcW w:w="6092" w:type="dxa"/>
            <w:tcBorders>
              <w:left w:val="single" w:sz="4" w:space="0" w:color="000000"/>
              <w:bottom w:val="single" w:sz="4" w:space="0" w:color="000000"/>
              <w:right w:val="single" w:sz="4" w:space="0" w:color="000000"/>
            </w:tcBorders>
            <w:vAlign w:val="center"/>
          </w:tcPr>
          <w:p w:rsidR="006E05F1" w:rsidRPr="003A5F88" w:rsidRDefault="006E05F1" w:rsidP="004D7FBA">
            <w:pPr>
              <w:snapToGrid w:val="0"/>
              <w:rPr>
                <w:rFonts w:ascii="Cambria Math" w:hAnsi="Cambria Math"/>
                <w:sz w:val="20"/>
                <w:szCs w:val="20"/>
              </w:rPr>
            </w:pPr>
            <w:r w:rsidRPr="003A5F88">
              <w:rPr>
                <w:rFonts w:ascii="Cambria Math" w:hAnsi="Cambria Math"/>
                <w:sz w:val="20"/>
                <w:szCs w:val="20"/>
              </w:rPr>
              <w:t>Администрация муниципального образования "Красногорский район"</w:t>
            </w:r>
          </w:p>
          <w:p w:rsidR="001F115E" w:rsidRPr="003A5F88" w:rsidRDefault="001F115E" w:rsidP="004D7FBA">
            <w:pPr>
              <w:snapToGrid w:val="0"/>
              <w:spacing w:before="60" w:after="60"/>
              <w:rPr>
                <w:rFonts w:ascii="Cambria Math" w:hAnsi="Cambria Math"/>
                <w:sz w:val="20"/>
                <w:szCs w:val="20"/>
              </w:rPr>
            </w:pPr>
          </w:p>
        </w:tc>
      </w:tr>
      <w:tr w:rsidR="001F115E" w:rsidRPr="003A5F88" w:rsidTr="003A5F88">
        <w:tc>
          <w:tcPr>
            <w:tcW w:w="675" w:type="dxa"/>
            <w:tcBorders>
              <w:left w:val="single" w:sz="4" w:space="0" w:color="000000"/>
              <w:bottom w:val="single" w:sz="4" w:space="0" w:color="000000"/>
            </w:tcBorders>
            <w:vAlign w:val="center"/>
          </w:tcPr>
          <w:p w:rsidR="001F115E" w:rsidRPr="003A5F88" w:rsidRDefault="001F115E" w:rsidP="004D7FBA">
            <w:pPr>
              <w:snapToGrid w:val="0"/>
              <w:ind w:right="34"/>
              <w:jc w:val="both"/>
              <w:rPr>
                <w:rFonts w:ascii="Cambria Math" w:hAnsi="Cambria Math"/>
                <w:sz w:val="20"/>
                <w:szCs w:val="20"/>
              </w:rPr>
            </w:pPr>
            <w:r w:rsidRPr="003A5F88">
              <w:rPr>
                <w:rFonts w:ascii="Cambria Math" w:hAnsi="Cambria Math"/>
                <w:sz w:val="20"/>
                <w:szCs w:val="20"/>
              </w:rPr>
              <w:t>2</w:t>
            </w:r>
          </w:p>
        </w:tc>
        <w:tc>
          <w:tcPr>
            <w:tcW w:w="3308" w:type="dxa"/>
            <w:tcBorders>
              <w:left w:val="single" w:sz="4" w:space="0" w:color="000000"/>
              <w:bottom w:val="single" w:sz="4" w:space="0" w:color="000000"/>
            </w:tcBorders>
            <w:vAlign w:val="center"/>
          </w:tcPr>
          <w:p w:rsidR="001F115E" w:rsidRPr="003A5F88" w:rsidRDefault="001F115E" w:rsidP="004D7FBA">
            <w:pPr>
              <w:snapToGrid w:val="0"/>
              <w:ind w:right="34"/>
              <w:jc w:val="both"/>
              <w:rPr>
                <w:rFonts w:ascii="Cambria Math" w:hAnsi="Cambria Math"/>
                <w:sz w:val="20"/>
                <w:szCs w:val="20"/>
              </w:rPr>
            </w:pPr>
            <w:r w:rsidRPr="003A5F88">
              <w:rPr>
                <w:rFonts w:ascii="Cambria Math" w:hAnsi="Cambria Math"/>
                <w:sz w:val="20"/>
                <w:szCs w:val="20"/>
              </w:rPr>
              <w:t>Место нахождения, почтовый адрес</w:t>
            </w:r>
          </w:p>
        </w:tc>
        <w:tc>
          <w:tcPr>
            <w:tcW w:w="6092" w:type="dxa"/>
            <w:tcBorders>
              <w:left w:val="single" w:sz="4" w:space="0" w:color="000000"/>
              <w:bottom w:val="single" w:sz="4" w:space="0" w:color="000000"/>
              <w:right w:val="single" w:sz="4" w:space="0" w:color="000000"/>
            </w:tcBorders>
            <w:vAlign w:val="center"/>
          </w:tcPr>
          <w:p w:rsidR="007A5A1F" w:rsidRDefault="006E05F1" w:rsidP="004D7FBA">
            <w:pPr>
              <w:pStyle w:val="a5"/>
              <w:snapToGrid w:val="0"/>
              <w:spacing w:before="60" w:after="60"/>
              <w:rPr>
                <w:rFonts w:ascii="Cambria Math" w:hAnsi="Cambria Math"/>
                <w:iCs/>
                <w:sz w:val="20"/>
                <w:szCs w:val="20"/>
                <w:shd w:val="clear" w:color="auto" w:fill="FFFFFF"/>
              </w:rPr>
            </w:pPr>
            <w:r w:rsidRPr="003A5F88">
              <w:rPr>
                <w:rFonts w:ascii="Cambria Math" w:hAnsi="Cambria Math"/>
                <w:iCs/>
                <w:sz w:val="20"/>
                <w:szCs w:val="20"/>
                <w:shd w:val="clear" w:color="auto" w:fill="FFFFFF"/>
              </w:rPr>
              <w:t>427650, Удмуртская Республика, Красногорский район, с.</w:t>
            </w:r>
            <w:r w:rsidR="007A5A1F">
              <w:rPr>
                <w:rFonts w:ascii="Cambria Math" w:hAnsi="Cambria Math"/>
                <w:iCs/>
                <w:sz w:val="20"/>
                <w:szCs w:val="20"/>
                <w:shd w:val="clear" w:color="auto" w:fill="FFFFFF"/>
              </w:rPr>
              <w:t xml:space="preserve"> Красногорское, ул. Ленина, 64.</w:t>
            </w:r>
          </w:p>
          <w:p w:rsidR="001F115E" w:rsidRPr="003A5F88" w:rsidRDefault="00256FA8" w:rsidP="007A5A1F">
            <w:pPr>
              <w:pStyle w:val="a5"/>
              <w:snapToGrid w:val="0"/>
              <w:spacing w:after="60"/>
              <w:rPr>
                <w:rFonts w:ascii="Cambria Math" w:hAnsi="Cambria Math"/>
                <w:sz w:val="20"/>
                <w:szCs w:val="20"/>
              </w:rPr>
            </w:pPr>
            <w:r w:rsidRPr="003A5F88">
              <w:rPr>
                <w:rFonts w:ascii="Cambria Math" w:hAnsi="Cambria Math"/>
                <w:iCs/>
                <w:sz w:val="20"/>
                <w:szCs w:val="20"/>
                <w:shd w:val="clear" w:color="auto" w:fill="FFFFFF"/>
              </w:rPr>
              <w:t>место нахождения и почтовый адрес совпадают.</w:t>
            </w:r>
          </w:p>
        </w:tc>
      </w:tr>
      <w:tr w:rsidR="001F115E" w:rsidRPr="003A5F88" w:rsidTr="003A5F88">
        <w:tc>
          <w:tcPr>
            <w:tcW w:w="675" w:type="dxa"/>
            <w:tcBorders>
              <w:left w:val="single" w:sz="4" w:space="0" w:color="000000"/>
              <w:bottom w:val="single" w:sz="4" w:space="0" w:color="000000"/>
            </w:tcBorders>
            <w:vAlign w:val="center"/>
          </w:tcPr>
          <w:p w:rsidR="001F115E" w:rsidRPr="003A5F88" w:rsidRDefault="001F115E" w:rsidP="004D7FBA">
            <w:pPr>
              <w:snapToGrid w:val="0"/>
              <w:ind w:right="34"/>
              <w:jc w:val="both"/>
              <w:rPr>
                <w:rFonts w:ascii="Cambria Math" w:hAnsi="Cambria Math"/>
                <w:sz w:val="20"/>
                <w:szCs w:val="20"/>
              </w:rPr>
            </w:pPr>
            <w:r w:rsidRPr="003A5F88">
              <w:rPr>
                <w:rFonts w:ascii="Cambria Math" w:hAnsi="Cambria Math"/>
                <w:sz w:val="20"/>
                <w:szCs w:val="20"/>
              </w:rPr>
              <w:t>3</w:t>
            </w:r>
          </w:p>
        </w:tc>
        <w:tc>
          <w:tcPr>
            <w:tcW w:w="3308" w:type="dxa"/>
            <w:tcBorders>
              <w:left w:val="single" w:sz="4" w:space="0" w:color="000000"/>
              <w:bottom w:val="single" w:sz="4" w:space="0" w:color="000000"/>
            </w:tcBorders>
            <w:vAlign w:val="center"/>
          </w:tcPr>
          <w:p w:rsidR="001F115E" w:rsidRPr="003A5F88" w:rsidRDefault="001F115E" w:rsidP="004D7FBA">
            <w:pPr>
              <w:snapToGrid w:val="0"/>
              <w:ind w:right="34"/>
              <w:jc w:val="both"/>
              <w:rPr>
                <w:rFonts w:ascii="Cambria Math" w:hAnsi="Cambria Math"/>
                <w:sz w:val="20"/>
                <w:szCs w:val="20"/>
              </w:rPr>
            </w:pPr>
            <w:r w:rsidRPr="003A5F88">
              <w:rPr>
                <w:rFonts w:ascii="Cambria Math" w:hAnsi="Cambria Math"/>
                <w:sz w:val="20"/>
                <w:szCs w:val="20"/>
              </w:rPr>
              <w:t>Адрес электронной почты</w:t>
            </w:r>
          </w:p>
        </w:tc>
        <w:tc>
          <w:tcPr>
            <w:tcW w:w="6092" w:type="dxa"/>
            <w:tcBorders>
              <w:left w:val="single" w:sz="4" w:space="0" w:color="000000"/>
              <w:bottom w:val="single" w:sz="4" w:space="0" w:color="000000"/>
              <w:right w:val="single" w:sz="4" w:space="0" w:color="000000"/>
            </w:tcBorders>
            <w:vAlign w:val="center"/>
          </w:tcPr>
          <w:p w:rsidR="001F115E" w:rsidRPr="003A5F88" w:rsidRDefault="00523F8F" w:rsidP="004D7FBA">
            <w:pPr>
              <w:pStyle w:val="a5"/>
              <w:snapToGrid w:val="0"/>
              <w:spacing w:before="60" w:after="60"/>
              <w:rPr>
                <w:rFonts w:ascii="Cambria Math" w:hAnsi="Cambria Math"/>
                <w:sz w:val="20"/>
                <w:szCs w:val="20"/>
                <w:lang w:val="en-US"/>
              </w:rPr>
            </w:pPr>
            <w:hyperlink r:id="rId7" w:history="1">
              <w:r w:rsidR="003A5F88" w:rsidRPr="00BD2371">
                <w:rPr>
                  <w:rStyle w:val="af2"/>
                  <w:rFonts w:ascii="Cambria Math" w:hAnsi="Cambria Math"/>
                  <w:b/>
                  <w:spacing w:val="-5"/>
                  <w:sz w:val="20"/>
                  <w:szCs w:val="20"/>
                </w:rPr>
                <w:t>saa@mo-krasno.ru</w:t>
              </w:r>
            </w:hyperlink>
            <w:r w:rsidR="003A5F88">
              <w:rPr>
                <w:rFonts w:ascii="Cambria Math" w:hAnsi="Cambria Math"/>
                <w:b/>
                <w:color w:val="000000"/>
                <w:spacing w:val="-5"/>
                <w:sz w:val="20"/>
                <w:szCs w:val="20"/>
              </w:rPr>
              <w:t xml:space="preserve"> </w:t>
            </w:r>
            <w:r w:rsidR="006E05F1" w:rsidRPr="003A5F88">
              <w:rPr>
                <w:rFonts w:ascii="Cambria Math" w:hAnsi="Cambria Math"/>
                <w:sz w:val="20"/>
                <w:szCs w:val="20"/>
              </w:rPr>
              <w:t xml:space="preserve"> </w:t>
            </w:r>
          </w:p>
        </w:tc>
      </w:tr>
      <w:tr w:rsidR="006E05F1" w:rsidRPr="003A5F88" w:rsidTr="003A5F88">
        <w:tc>
          <w:tcPr>
            <w:tcW w:w="675" w:type="dxa"/>
            <w:tcBorders>
              <w:left w:val="single" w:sz="4" w:space="0" w:color="000000"/>
              <w:bottom w:val="single" w:sz="4" w:space="0" w:color="000000"/>
            </w:tcBorders>
            <w:vAlign w:val="center"/>
          </w:tcPr>
          <w:p w:rsidR="006E05F1" w:rsidRPr="003A5F88" w:rsidRDefault="006E05F1" w:rsidP="004D7FBA">
            <w:pPr>
              <w:snapToGrid w:val="0"/>
              <w:ind w:right="34"/>
              <w:jc w:val="both"/>
              <w:rPr>
                <w:rFonts w:ascii="Cambria Math" w:hAnsi="Cambria Math"/>
                <w:sz w:val="20"/>
                <w:szCs w:val="20"/>
              </w:rPr>
            </w:pPr>
            <w:r w:rsidRPr="003A5F88">
              <w:rPr>
                <w:rFonts w:ascii="Cambria Math" w:hAnsi="Cambria Math"/>
                <w:sz w:val="20"/>
                <w:szCs w:val="20"/>
              </w:rPr>
              <w:t>4</w:t>
            </w:r>
          </w:p>
        </w:tc>
        <w:tc>
          <w:tcPr>
            <w:tcW w:w="3308" w:type="dxa"/>
            <w:tcBorders>
              <w:left w:val="single" w:sz="4" w:space="0" w:color="000000"/>
              <w:bottom w:val="single" w:sz="4" w:space="0" w:color="000000"/>
            </w:tcBorders>
          </w:tcPr>
          <w:p w:rsidR="006E05F1" w:rsidRPr="003A5F88" w:rsidRDefault="006E05F1" w:rsidP="004D7FBA">
            <w:pPr>
              <w:snapToGrid w:val="0"/>
              <w:rPr>
                <w:rFonts w:ascii="Cambria Math" w:hAnsi="Cambria Math"/>
                <w:sz w:val="20"/>
                <w:szCs w:val="20"/>
              </w:rPr>
            </w:pPr>
            <w:r w:rsidRPr="003A5F88">
              <w:rPr>
                <w:rFonts w:ascii="Cambria Math" w:hAnsi="Cambria Math"/>
                <w:sz w:val="20"/>
                <w:szCs w:val="20"/>
              </w:rPr>
              <w:t>Контрактный управляющий</w:t>
            </w:r>
          </w:p>
        </w:tc>
        <w:tc>
          <w:tcPr>
            <w:tcW w:w="6092" w:type="dxa"/>
            <w:tcBorders>
              <w:left w:val="single" w:sz="4" w:space="0" w:color="000000"/>
              <w:bottom w:val="single" w:sz="4" w:space="0" w:color="000000"/>
              <w:right w:val="single" w:sz="4" w:space="0" w:color="000000"/>
            </w:tcBorders>
          </w:tcPr>
          <w:p w:rsidR="006E05F1" w:rsidRPr="003A5F88" w:rsidRDefault="006E05F1" w:rsidP="004D7FBA">
            <w:pPr>
              <w:snapToGrid w:val="0"/>
              <w:rPr>
                <w:rFonts w:ascii="Cambria Math" w:hAnsi="Cambria Math"/>
                <w:sz w:val="20"/>
                <w:szCs w:val="20"/>
              </w:rPr>
            </w:pPr>
            <w:r w:rsidRPr="003A5F88">
              <w:rPr>
                <w:rFonts w:ascii="Cambria Math" w:hAnsi="Cambria Math"/>
                <w:sz w:val="20"/>
                <w:szCs w:val="20"/>
              </w:rPr>
              <w:t>Филиппова Юлия Владимировна</w:t>
            </w:r>
          </w:p>
        </w:tc>
      </w:tr>
      <w:tr w:rsidR="00741DCE" w:rsidRPr="003A5F88" w:rsidTr="003A5F88">
        <w:tc>
          <w:tcPr>
            <w:tcW w:w="675" w:type="dxa"/>
            <w:tcBorders>
              <w:left w:val="single" w:sz="4" w:space="0" w:color="000000"/>
              <w:bottom w:val="single" w:sz="4" w:space="0" w:color="000000"/>
            </w:tcBorders>
            <w:vAlign w:val="center"/>
          </w:tcPr>
          <w:p w:rsidR="00741DCE" w:rsidRPr="003A5F88" w:rsidRDefault="00E63FB6" w:rsidP="004D7FBA">
            <w:pPr>
              <w:snapToGrid w:val="0"/>
              <w:ind w:right="34"/>
              <w:jc w:val="both"/>
              <w:rPr>
                <w:rFonts w:ascii="Cambria Math" w:hAnsi="Cambria Math"/>
                <w:sz w:val="20"/>
                <w:szCs w:val="20"/>
              </w:rPr>
            </w:pPr>
            <w:r w:rsidRPr="003A5F88">
              <w:rPr>
                <w:rFonts w:ascii="Cambria Math" w:hAnsi="Cambria Math"/>
                <w:sz w:val="20"/>
                <w:szCs w:val="20"/>
              </w:rPr>
              <w:t>5</w:t>
            </w:r>
          </w:p>
        </w:tc>
        <w:tc>
          <w:tcPr>
            <w:tcW w:w="3308" w:type="dxa"/>
            <w:tcBorders>
              <w:left w:val="single" w:sz="4" w:space="0" w:color="000000"/>
              <w:bottom w:val="single" w:sz="4" w:space="0" w:color="000000"/>
            </w:tcBorders>
            <w:vAlign w:val="center"/>
          </w:tcPr>
          <w:p w:rsidR="00741DCE" w:rsidRPr="003A5F88" w:rsidRDefault="00A75E22" w:rsidP="004D7FBA">
            <w:pPr>
              <w:snapToGrid w:val="0"/>
              <w:ind w:right="34"/>
              <w:rPr>
                <w:rFonts w:ascii="Cambria Math" w:hAnsi="Cambria Math"/>
                <w:iCs/>
                <w:sz w:val="20"/>
                <w:szCs w:val="20"/>
              </w:rPr>
            </w:pPr>
            <w:r w:rsidRPr="003A5F88">
              <w:rPr>
                <w:rFonts w:ascii="Cambria Math" w:hAnsi="Cambria Math"/>
                <w:sz w:val="20"/>
                <w:szCs w:val="20"/>
              </w:rPr>
              <w:t>Ответственное должностное лицо Заказчика, номер контактного телефона</w:t>
            </w:r>
          </w:p>
        </w:tc>
        <w:tc>
          <w:tcPr>
            <w:tcW w:w="6092" w:type="dxa"/>
            <w:tcBorders>
              <w:left w:val="single" w:sz="4" w:space="0" w:color="000000"/>
              <w:bottom w:val="single" w:sz="4" w:space="0" w:color="000000"/>
              <w:right w:val="single" w:sz="4" w:space="0" w:color="000000"/>
            </w:tcBorders>
            <w:vAlign w:val="center"/>
          </w:tcPr>
          <w:p w:rsidR="006E05F1" w:rsidRPr="003A5F88" w:rsidRDefault="003A5F88" w:rsidP="004D7FBA">
            <w:pPr>
              <w:pStyle w:val="a5"/>
              <w:snapToGrid w:val="0"/>
              <w:spacing w:before="60" w:after="60"/>
              <w:rPr>
                <w:rFonts w:ascii="Cambria Math" w:hAnsi="Cambria Math"/>
                <w:sz w:val="20"/>
                <w:szCs w:val="20"/>
              </w:rPr>
            </w:pPr>
            <w:r w:rsidRPr="003A5F88">
              <w:rPr>
                <w:rFonts w:ascii="Cambria Math" w:hAnsi="Cambria Math"/>
                <w:sz w:val="20"/>
                <w:szCs w:val="20"/>
              </w:rPr>
              <w:t>Сухих Елена Ивановна</w:t>
            </w:r>
            <w:r>
              <w:rPr>
                <w:rFonts w:ascii="Cambria Math" w:hAnsi="Cambria Math"/>
                <w:sz w:val="20"/>
                <w:szCs w:val="20"/>
              </w:rPr>
              <w:t xml:space="preserve">, </w:t>
            </w:r>
            <w:r w:rsidR="00741DCE" w:rsidRPr="003A5F88">
              <w:rPr>
                <w:rFonts w:ascii="Cambria Math" w:hAnsi="Cambria Math"/>
                <w:sz w:val="20"/>
                <w:szCs w:val="20"/>
              </w:rPr>
              <w:t>Столбова Марина</w:t>
            </w:r>
            <w:r>
              <w:rPr>
                <w:rFonts w:ascii="Cambria Math" w:hAnsi="Cambria Math"/>
                <w:sz w:val="20"/>
                <w:szCs w:val="20"/>
              </w:rPr>
              <w:t xml:space="preserve"> Сергеевна, Гагарина Анастасия Андреевна</w:t>
            </w:r>
          </w:p>
          <w:p w:rsidR="00FE4330" w:rsidRPr="003A5F88" w:rsidRDefault="006E05F1" w:rsidP="004D7FBA">
            <w:pPr>
              <w:pStyle w:val="a5"/>
              <w:snapToGrid w:val="0"/>
              <w:spacing w:before="60" w:after="60"/>
              <w:rPr>
                <w:rFonts w:ascii="Cambria Math" w:hAnsi="Cambria Math"/>
                <w:sz w:val="20"/>
                <w:szCs w:val="20"/>
              </w:rPr>
            </w:pPr>
            <w:r w:rsidRPr="003A5F88">
              <w:rPr>
                <w:rFonts w:ascii="Cambria Math" w:hAnsi="Cambria Math"/>
                <w:sz w:val="20"/>
                <w:szCs w:val="20"/>
              </w:rPr>
              <w:t>Т</w:t>
            </w:r>
            <w:r w:rsidR="00741DCE" w:rsidRPr="003A5F88">
              <w:rPr>
                <w:rFonts w:ascii="Cambria Math" w:hAnsi="Cambria Math"/>
                <w:sz w:val="20"/>
                <w:szCs w:val="20"/>
              </w:rPr>
              <w:t>елефон: 8 (34164)  2-19-32.</w:t>
            </w:r>
          </w:p>
        </w:tc>
      </w:tr>
      <w:tr w:rsidR="00741DCE" w:rsidRPr="003A5F88" w:rsidTr="003A5F88">
        <w:tc>
          <w:tcPr>
            <w:tcW w:w="675" w:type="dxa"/>
            <w:tcBorders>
              <w:left w:val="single" w:sz="4" w:space="0" w:color="000000"/>
              <w:bottom w:val="single" w:sz="4" w:space="0" w:color="000000"/>
            </w:tcBorders>
            <w:vAlign w:val="center"/>
          </w:tcPr>
          <w:p w:rsidR="00741DCE" w:rsidRPr="003A5F88" w:rsidRDefault="00E63FB6" w:rsidP="004D7FBA">
            <w:pPr>
              <w:snapToGrid w:val="0"/>
              <w:ind w:right="34"/>
              <w:jc w:val="both"/>
              <w:rPr>
                <w:rFonts w:ascii="Cambria Math" w:hAnsi="Cambria Math"/>
                <w:sz w:val="20"/>
                <w:szCs w:val="20"/>
              </w:rPr>
            </w:pPr>
            <w:r w:rsidRPr="003A5F88">
              <w:rPr>
                <w:rFonts w:ascii="Cambria Math" w:hAnsi="Cambria Math"/>
                <w:sz w:val="20"/>
                <w:szCs w:val="20"/>
              </w:rPr>
              <w:t>6</w:t>
            </w:r>
          </w:p>
        </w:tc>
        <w:tc>
          <w:tcPr>
            <w:tcW w:w="3308" w:type="dxa"/>
            <w:tcBorders>
              <w:left w:val="single" w:sz="4" w:space="0" w:color="000000"/>
              <w:bottom w:val="single" w:sz="4" w:space="0" w:color="000000"/>
            </w:tcBorders>
          </w:tcPr>
          <w:p w:rsidR="00741DCE" w:rsidRPr="003A5F88" w:rsidRDefault="0091513E" w:rsidP="004D7FBA">
            <w:pPr>
              <w:snapToGrid w:val="0"/>
              <w:rPr>
                <w:rFonts w:ascii="Cambria Math" w:hAnsi="Cambria Math"/>
                <w:sz w:val="20"/>
                <w:szCs w:val="20"/>
              </w:rPr>
            </w:pPr>
            <w:r w:rsidRPr="003A5F88">
              <w:rPr>
                <w:rFonts w:ascii="Cambria Math" w:hAnsi="Cambria Math"/>
                <w:sz w:val="20"/>
                <w:szCs w:val="20"/>
              </w:rPr>
              <w:t>Способ определения поставщика</w:t>
            </w:r>
          </w:p>
        </w:tc>
        <w:tc>
          <w:tcPr>
            <w:tcW w:w="6092" w:type="dxa"/>
            <w:tcBorders>
              <w:left w:val="single" w:sz="4" w:space="0" w:color="000000"/>
              <w:bottom w:val="single" w:sz="4" w:space="0" w:color="000000"/>
              <w:right w:val="single" w:sz="4" w:space="0" w:color="000000"/>
            </w:tcBorders>
          </w:tcPr>
          <w:p w:rsidR="00741DCE" w:rsidRPr="003A5F88" w:rsidRDefault="00741DCE" w:rsidP="004D7FBA">
            <w:pPr>
              <w:snapToGrid w:val="0"/>
              <w:rPr>
                <w:rFonts w:ascii="Cambria Math" w:hAnsi="Cambria Math"/>
                <w:sz w:val="20"/>
                <w:szCs w:val="20"/>
              </w:rPr>
            </w:pPr>
            <w:r w:rsidRPr="003A5F88">
              <w:rPr>
                <w:rFonts w:ascii="Cambria Math" w:hAnsi="Cambria Math"/>
                <w:sz w:val="20"/>
                <w:szCs w:val="20"/>
              </w:rPr>
              <w:t>Запрос котировок</w:t>
            </w:r>
          </w:p>
        </w:tc>
      </w:tr>
      <w:tr w:rsidR="001F115E" w:rsidRPr="003A5F88" w:rsidTr="003A5F88">
        <w:tc>
          <w:tcPr>
            <w:tcW w:w="675" w:type="dxa"/>
            <w:tcBorders>
              <w:left w:val="single" w:sz="4" w:space="0" w:color="000000"/>
              <w:bottom w:val="single" w:sz="4" w:space="0" w:color="000000"/>
            </w:tcBorders>
            <w:vAlign w:val="center"/>
          </w:tcPr>
          <w:p w:rsidR="001F115E" w:rsidRPr="003A5F88" w:rsidRDefault="00E63FB6" w:rsidP="004D7FBA">
            <w:pPr>
              <w:snapToGrid w:val="0"/>
              <w:ind w:right="34"/>
              <w:jc w:val="both"/>
              <w:rPr>
                <w:rFonts w:ascii="Cambria Math" w:hAnsi="Cambria Math"/>
                <w:sz w:val="20"/>
                <w:szCs w:val="20"/>
              </w:rPr>
            </w:pPr>
            <w:r w:rsidRPr="003A5F88">
              <w:rPr>
                <w:rFonts w:ascii="Cambria Math" w:hAnsi="Cambria Math"/>
                <w:sz w:val="20"/>
                <w:szCs w:val="20"/>
              </w:rPr>
              <w:t>7</w:t>
            </w:r>
          </w:p>
        </w:tc>
        <w:tc>
          <w:tcPr>
            <w:tcW w:w="3308" w:type="dxa"/>
            <w:tcBorders>
              <w:left w:val="single" w:sz="4" w:space="0" w:color="000000"/>
              <w:bottom w:val="single" w:sz="4" w:space="0" w:color="000000"/>
            </w:tcBorders>
            <w:vAlign w:val="center"/>
          </w:tcPr>
          <w:p w:rsidR="001F115E" w:rsidRPr="003A5F88" w:rsidRDefault="001F115E" w:rsidP="004D7FBA">
            <w:pPr>
              <w:snapToGrid w:val="0"/>
              <w:ind w:right="34"/>
              <w:jc w:val="both"/>
              <w:rPr>
                <w:rFonts w:ascii="Cambria Math" w:hAnsi="Cambria Math"/>
                <w:sz w:val="20"/>
                <w:szCs w:val="20"/>
              </w:rPr>
            </w:pPr>
            <w:r w:rsidRPr="003A5F88">
              <w:rPr>
                <w:rFonts w:ascii="Cambria Math" w:hAnsi="Cambria Math"/>
                <w:sz w:val="20"/>
                <w:szCs w:val="20"/>
              </w:rPr>
              <w:t>Наименование и описание объекта закупки</w:t>
            </w:r>
          </w:p>
        </w:tc>
        <w:tc>
          <w:tcPr>
            <w:tcW w:w="6092" w:type="dxa"/>
            <w:tcBorders>
              <w:left w:val="single" w:sz="4" w:space="0" w:color="000000"/>
              <w:bottom w:val="single" w:sz="4" w:space="0" w:color="000000"/>
              <w:right w:val="single" w:sz="4" w:space="0" w:color="000000"/>
            </w:tcBorders>
            <w:vAlign w:val="center"/>
          </w:tcPr>
          <w:p w:rsidR="001F115E" w:rsidRPr="003A5F88" w:rsidRDefault="003A5F88" w:rsidP="003A5F88">
            <w:pPr>
              <w:snapToGrid w:val="0"/>
              <w:jc w:val="both"/>
              <w:rPr>
                <w:rFonts w:ascii="Cambria Math" w:hAnsi="Cambria Math"/>
                <w:sz w:val="20"/>
                <w:szCs w:val="20"/>
              </w:rPr>
            </w:pPr>
            <w:r>
              <w:rPr>
                <w:rFonts w:ascii="Cambria Math" w:hAnsi="Cambria Math"/>
                <w:sz w:val="20"/>
                <w:szCs w:val="20"/>
              </w:rPr>
              <w:t xml:space="preserve">Разработка проектно-сметной документации по объекту: «Капитальный ремонт здания </w:t>
            </w:r>
            <w:r w:rsidR="001F115E" w:rsidRPr="003A5F88">
              <w:rPr>
                <w:rFonts w:ascii="Cambria Math" w:hAnsi="Cambria Math"/>
                <w:sz w:val="20"/>
                <w:szCs w:val="20"/>
              </w:rPr>
              <w:t xml:space="preserve"> </w:t>
            </w:r>
            <w:r>
              <w:rPr>
                <w:rFonts w:ascii="Cambria Math" w:hAnsi="Cambria Math"/>
                <w:sz w:val="20"/>
                <w:szCs w:val="20"/>
              </w:rPr>
              <w:t>МБОУ Валамазская средняя общеобразовательная школа» для субъектов малого предпринимательства, социально  ориентированных некоммерческих организаций</w:t>
            </w:r>
          </w:p>
        </w:tc>
      </w:tr>
      <w:tr w:rsidR="0009512F" w:rsidRPr="003A5F88" w:rsidTr="003A5F88">
        <w:tc>
          <w:tcPr>
            <w:tcW w:w="675" w:type="dxa"/>
            <w:tcBorders>
              <w:left w:val="single" w:sz="4" w:space="0" w:color="000000"/>
              <w:bottom w:val="single" w:sz="4" w:space="0" w:color="000000"/>
            </w:tcBorders>
            <w:vAlign w:val="center"/>
          </w:tcPr>
          <w:p w:rsidR="0009512F" w:rsidRPr="003A5F88" w:rsidRDefault="00E63FB6" w:rsidP="004D7FBA">
            <w:pPr>
              <w:snapToGrid w:val="0"/>
              <w:ind w:right="34"/>
              <w:jc w:val="both"/>
              <w:rPr>
                <w:rFonts w:ascii="Cambria Math" w:hAnsi="Cambria Math"/>
                <w:sz w:val="20"/>
                <w:szCs w:val="20"/>
              </w:rPr>
            </w:pPr>
            <w:r w:rsidRPr="003A5F88">
              <w:rPr>
                <w:rFonts w:ascii="Cambria Math" w:hAnsi="Cambria Math"/>
                <w:sz w:val="20"/>
                <w:szCs w:val="20"/>
              </w:rPr>
              <w:t>8</w:t>
            </w:r>
          </w:p>
        </w:tc>
        <w:tc>
          <w:tcPr>
            <w:tcW w:w="3308" w:type="dxa"/>
            <w:tcBorders>
              <w:left w:val="single" w:sz="4" w:space="0" w:color="000000"/>
              <w:bottom w:val="single" w:sz="4" w:space="0" w:color="000000"/>
            </w:tcBorders>
            <w:vAlign w:val="center"/>
          </w:tcPr>
          <w:p w:rsidR="005935B0" w:rsidRPr="003A5F88" w:rsidRDefault="0009512F" w:rsidP="004D7FBA">
            <w:pPr>
              <w:snapToGrid w:val="0"/>
              <w:ind w:right="34"/>
              <w:jc w:val="both"/>
              <w:rPr>
                <w:rFonts w:ascii="Cambria Math" w:hAnsi="Cambria Math"/>
                <w:sz w:val="20"/>
                <w:szCs w:val="20"/>
              </w:rPr>
            </w:pPr>
            <w:r w:rsidRPr="003A5F88">
              <w:rPr>
                <w:rFonts w:ascii="Cambria Math" w:hAnsi="Cambria Math"/>
                <w:sz w:val="20"/>
                <w:szCs w:val="20"/>
              </w:rPr>
              <w:t>Идентификационный код закупки (ОКПД)</w:t>
            </w:r>
          </w:p>
        </w:tc>
        <w:tc>
          <w:tcPr>
            <w:tcW w:w="6092" w:type="dxa"/>
            <w:tcBorders>
              <w:left w:val="single" w:sz="4" w:space="0" w:color="000000"/>
              <w:bottom w:val="single" w:sz="4" w:space="0" w:color="000000"/>
              <w:right w:val="single" w:sz="4" w:space="0" w:color="000000"/>
            </w:tcBorders>
            <w:vAlign w:val="center"/>
          </w:tcPr>
          <w:p w:rsidR="0009512F" w:rsidRPr="003A5F88" w:rsidRDefault="007A5A1F" w:rsidP="004D7FBA">
            <w:pPr>
              <w:pStyle w:val="a5"/>
              <w:snapToGrid w:val="0"/>
              <w:rPr>
                <w:rFonts w:ascii="Cambria Math" w:hAnsi="Cambria Math"/>
                <w:sz w:val="20"/>
                <w:szCs w:val="20"/>
              </w:rPr>
            </w:pPr>
            <w:r>
              <w:rPr>
                <w:rFonts w:ascii="Cambria Math" w:hAnsi="Cambria Math"/>
                <w:sz w:val="20"/>
                <w:szCs w:val="20"/>
              </w:rPr>
              <w:t>74.20.36.990</w:t>
            </w:r>
          </w:p>
          <w:p w:rsidR="005935B0" w:rsidRPr="003A5F88" w:rsidRDefault="005935B0" w:rsidP="004D7FBA">
            <w:pPr>
              <w:pStyle w:val="a5"/>
              <w:snapToGrid w:val="0"/>
              <w:rPr>
                <w:rFonts w:ascii="Cambria Math" w:hAnsi="Cambria Math"/>
                <w:sz w:val="20"/>
                <w:szCs w:val="20"/>
              </w:rPr>
            </w:pPr>
          </w:p>
        </w:tc>
      </w:tr>
      <w:tr w:rsidR="003A5F88" w:rsidRPr="003A5F88" w:rsidTr="003A5F88">
        <w:tc>
          <w:tcPr>
            <w:tcW w:w="675" w:type="dxa"/>
            <w:tcBorders>
              <w:left w:val="single" w:sz="4" w:space="0" w:color="000000"/>
              <w:bottom w:val="single" w:sz="4" w:space="0" w:color="000000"/>
            </w:tcBorders>
            <w:vAlign w:val="center"/>
          </w:tcPr>
          <w:p w:rsidR="003A5F88" w:rsidRPr="003A5F88" w:rsidRDefault="003A5F88" w:rsidP="004D7FBA">
            <w:pPr>
              <w:snapToGrid w:val="0"/>
              <w:ind w:right="34"/>
              <w:jc w:val="both"/>
              <w:rPr>
                <w:rFonts w:ascii="Cambria Math" w:hAnsi="Cambria Math"/>
                <w:sz w:val="20"/>
                <w:szCs w:val="20"/>
              </w:rPr>
            </w:pPr>
            <w:r w:rsidRPr="003A5F88">
              <w:rPr>
                <w:rFonts w:ascii="Cambria Math" w:hAnsi="Cambria Math"/>
                <w:sz w:val="20"/>
                <w:szCs w:val="20"/>
              </w:rPr>
              <w:t>9</w:t>
            </w:r>
          </w:p>
        </w:tc>
        <w:tc>
          <w:tcPr>
            <w:tcW w:w="3308" w:type="dxa"/>
            <w:tcBorders>
              <w:left w:val="single" w:sz="4" w:space="0" w:color="000000"/>
              <w:bottom w:val="single" w:sz="4" w:space="0" w:color="000000"/>
            </w:tcBorders>
            <w:vAlign w:val="center"/>
          </w:tcPr>
          <w:p w:rsidR="003A5F88" w:rsidRPr="003A5F88" w:rsidRDefault="003A5F88" w:rsidP="004D7FBA">
            <w:pPr>
              <w:snapToGrid w:val="0"/>
              <w:ind w:right="34"/>
              <w:jc w:val="both"/>
              <w:rPr>
                <w:rFonts w:ascii="Cambria Math" w:hAnsi="Cambria Math"/>
                <w:sz w:val="20"/>
                <w:szCs w:val="20"/>
              </w:rPr>
            </w:pPr>
            <w:r w:rsidRPr="003A5F88">
              <w:rPr>
                <w:rFonts w:ascii="Cambria Math" w:hAnsi="Cambria Math"/>
                <w:sz w:val="20"/>
                <w:szCs w:val="20"/>
              </w:rPr>
              <w:t>КБК</w:t>
            </w:r>
          </w:p>
        </w:tc>
        <w:tc>
          <w:tcPr>
            <w:tcW w:w="6092" w:type="dxa"/>
            <w:tcBorders>
              <w:left w:val="single" w:sz="4" w:space="0" w:color="000000"/>
              <w:bottom w:val="single" w:sz="4" w:space="0" w:color="000000"/>
              <w:right w:val="single" w:sz="4" w:space="0" w:color="000000"/>
            </w:tcBorders>
            <w:vAlign w:val="center"/>
          </w:tcPr>
          <w:p w:rsidR="003A5F88" w:rsidRPr="003A5F88" w:rsidRDefault="00A01DEE" w:rsidP="004D7FBA">
            <w:pPr>
              <w:pStyle w:val="a5"/>
              <w:snapToGrid w:val="0"/>
              <w:rPr>
                <w:rFonts w:ascii="Cambria Math" w:hAnsi="Cambria Math"/>
                <w:sz w:val="20"/>
                <w:szCs w:val="20"/>
              </w:rPr>
            </w:pPr>
            <w:r>
              <w:rPr>
                <w:rFonts w:ascii="Cambria Math" w:hAnsi="Cambria Math"/>
                <w:sz w:val="20"/>
                <w:szCs w:val="20"/>
              </w:rPr>
              <w:t>526 0702 9900083 411 225</w:t>
            </w:r>
          </w:p>
        </w:tc>
      </w:tr>
      <w:tr w:rsidR="001F115E" w:rsidRPr="003A5F88" w:rsidTr="003A5F88">
        <w:tc>
          <w:tcPr>
            <w:tcW w:w="675" w:type="dxa"/>
            <w:tcBorders>
              <w:left w:val="single" w:sz="4" w:space="0" w:color="000000"/>
              <w:bottom w:val="single" w:sz="4" w:space="0" w:color="000000"/>
            </w:tcBorders>
            <w:vAlign w:val="center"/>
          </w:tcPr>
          <w:p w:rsidR="001F115E" w:rsidRPr="003A5F88" w:rsidRDefault="003A5F88" w:rsidP="004D7FBA">
            <w:pPr>
              <w:snapToGrid w:val="0"/>
              <w:ind w:right="34"/>
              <w:jc w:val="both"/>
              <w:rPr>
                <w:rFonts w:ascii="Cambria Math" w:hAnsi="Cambria Math"/>
                <w:sz w:val="20"/>
                <w:szCs w:val="20"/>
              </w:rPr>
            </w:pPr>
            <w:r w:rsidRPr="003A5F88">
              <w:rPr>
                <w:rFonts w:ascii="Cambria Math" w:hAnsi="Cambria Math"/>
                <w:sz w:val="20"/>
                <w:szCs w:val="20"/>
              </w:rPr>
              <w:t>10</w:t>
            </w:r>
          </w:p>
        </w:tc>
        <w:tc>
          <w:tcPr>
            <w:tcW w:w="3308" w:type="dxa"/>
            <w:tcBorders>
              <w:left w:val="single" w:sz="4" w:space="0" w:color="000000"/>
              <w:bottom w:val="single" w:sz="4" w:space="0" w:color="000000"/>
            </w:tcBorders>
            <w:vAlign w:val="center"/>
          </w:tcPr>
          <w:p w:rsidR="001F115E" w:rsidRPr="003A5F88" w:rsidRDefault="001F115E" w:rsidP="00EB7BA7">
            <w:pPr>
              <w:snapToGrid w:val="0"/>
              <w:ind w:right="34"/>
              <w:jc w:val="both"/>
              <w:rPr>
                <w:rFonts w:ascii="Cambria Math" w:hAnsi="Cambria Math"/>
                <w:sz w:val="20"/>
                <w:szCs w:val="20"/>
              </w:rPr>
            </w:pPr>
            <w:r w:rsidRPr="003A5F88">
              <w:rPr>
                <w:rFonts w:ascii="Cambria Math" w:hAnsi="Cambria Math"/>
                <w:sz w:val="20"/>
                <w:szCs w:val="20"/>
              </w:rPr>
              <w:t xml:space="preserve">Срок </w:t>
            </w:r>
            <w:r w:rsidR="00EB7BA7">
              <w:rPr>
                <w:rFonts w:ascii="Cambria Math" w:hAnsi="Cambria Math"/>
                <w:sz w:val="20"/>
                <w:szCs w:val="20"/>
              </w:rPr>
              <w:t>выполнения работ</w:t>
            </w:r>
          </w:p>
        </w:tc>
        <w:tc>
          <w:tcPr>
            <w:tcW w:w="6092" w:type="dxa"/>
            <w:tcBorders>
              <w:left w:val="single" w:sz="4" w:space="0" w:color="000000"/>
              <w:bottom w:val="single" w:sz="4" w:space="0" w:color="000000"/>
              <w:right w:val="single" w:sz="4" w:space="0" w:color="000000"/>
            </w:tcBorders>
            <w:vAlign w:val="center"/>
          </w:tcPr>
          <w:p w:rsidR="001F115E" w:rsidRPr="00EB7BA7" w:rsidRDefault="006B20F7" w:rsidP="00EB7BA7">
            <w:pPr>
              <w:pStyle w:val="a5"/>
              <w:snapToGrid w:val="0"/>
              <w:spacing w:before="60" w:after="60"/>
              <w:rPr>
                <w:rFonts w:ascii="Cambria Math" w:hAnsi="Cambria Math"/>
                <w:color w:val="000000" w:themeColor="text1"/>
                <w:sz w:val="20"/>
                <w:szCs w:val="20"/>
              </w:rPr>
            </w:pPr>
            <w:r w:rsidRPr="00EB7BA7">
              <w:rPr>
                <w:rFonts w:ascii="Cambria Math" w:hAnsi="Cambria Math"/>
                <w:color w:val="000000" w:themeColor="text1"/>
                <w:sz w:val="20"/>
                <w:szCs w:val="20"/>
              </w:rPr>
              <w:t xml:space="preserve">С момента заключения </w:t>
            </w:r>
            <w:r w:rsidR="006178F2" w:rsidRPr="00EB7BA7">
              <w:rPr>
                <w:rFonts w:ascii="Cambria Math" w:hAnsi="Cambria Math"/>
                <w:color w:val="000000" w:themeColor="text1"/>
                <w:sz w:val="20"/>
                <w:szCs w:val="20"/>
              </w:rPr>
              <w:t>муниципального контракта</w:t>
            </w:r>
            <w:r w:rsidR="009F24AD" w:rsidRPr="00EB7BA7">
              <w:rPr>
                <w:rFonts w:ascii="Cambria Math" w:hAnsi="Cambria Math"/>
                <w:color w:val="000000" w:themeColor="text1"/>
                <w:sz w:val="20"/>
                <w:szCs w:val="20"/>
              </w:rPr>
              <w:t xml:space="preserve"> </w:t>
            </w:r>
            <w:r w:rsidR="00AF54A5" w:rsidRPr="00EB7BA7">
              <w:rPr>
                <w:rFonts w:ascii="Cambria Math" w:hAnsi="Cambria Math"/>
                <w:color w:val="000000" w:themeColor="text1"/>
                <w:sz w:val="20"/>
                <w:szCs w:val="20"/>
              </w:rPr>
              <w:t xml:space="preserve">до </w:t>
            </w:r>
            <w:r w:rsidR="00EB7BA7" w:rsidRPr="00EB7BA7">
              <w:rPr>
                <w:rFonts w:ascii="Cambria Math" w:hAnsi="Cambria Math"/>
                <w:color w:val="000000" w:themeColor="text1"/>
                <w:sz w:val="20"/>
                <w:szCs w:val="20"/>
              </w:rPr>
              <w:t>01 марта 2015 г.</w:t>
            </w:r>
            <w:r w:rsidR="009F24AD" w:rsidRPr="00EB7BA7">
              <w:rPr>
                <w:rFonts w:ascii="Cambria Math" w:hAnsi="Cambria Math"/>
                <w:color w:val="000000" w:themeColor="text1"/>
                <w:sz w:val="20"/>
                <w:szCs w:val="20"/>
              </w:rPr>
              <w:t xml:space="preserve"> </w:t>
            </w:r>
          </w:p>
        </w:tc>
      </w:tr>
      <w:tr w:rsidR="001F115E" w:rsidRPr="003A5F88" w:rsidTr="003A5F88">
        <w:tc>
          <w:tcPr>
            <w:tcW w:w="675" w:type="dxa"/>
            <w:tcBorders>
              <w:left w:val="single" w:sz="4" w:space="0" w:color="000000"/>
              <w:bottom w:val="single" w:sz="4" w:space="0" w:color="000000"/>
            </w:tcBorders>
            <w:vAlign w:val="center"/>
          </w:tcPr>
          <w:p w:rsidR="001F115E" w:rsidRPr="003A5F88" w:rsidRDefault="003A5F88" w:rsidP="004D7FBA">
            <w:pPr>
              <w:snapToGrid w:val="0"/>
              <w:ind w:right="34"/>
              <w:jc w:val="both"/>
              <w:rPr>
                <w:rFonts w:ascii="Cambria Math" w:hAnsi="Cambria Math"/>
                <w:sz w:val="20"/>
                <w:szCs w:val="20"/>
              </w:rPr>
            </w:pPr>
            <w:r w:rsidRPr="003A5F88">
              <w:rPr>
                <w:rFonts w:ascii="Cambria Math" w:hAnsi="Cambria Math"/>
                <w:sz w:val="20"/>
                <w:szCs w:val="20"/>
              </w:rPr>
              <w:t>11</w:t>
            </w:r>
          </w:p>
        </w:tc>
        <w:tc>
          <w:tcPr>
            <w:tcW w:w="3308" w:type="dxa"/>
            <w:tcBorders>
              <w:left w:val="single" w:sz="4" w:space="0" w:color="000000"/>
              <w:bottom w:val="single" w:sz="4" w:space="0" w:color="000000"/>
            </w:tcBorders>
            <w:vAlign w:val="center"/>
          </w:tcPr>
          <w:p w:rsidR="001F115E" w:rsidRPr="003A5F88" w:rsidRDefault="001F115E" w:rsidP="00EB7BA7">
            <w:pPr>
              <w:snapToGrid w:val="0"/>
              <w:ind w:right="34"/>
              <w:jc w:val="both"/>
              <w:rPr>
                <w:rFonts w:ascii="Cambria Math" w:hAnsi="Cambria Math"/>
                <w:sz w:val="20"/>
                <w:szCs w:val="20"/>
              </w:rPr>
            </w:pPr>
            <w:r w:rsidRPr="003A5F88">
              <w:rPr>
                <w:rFonts w:ascii="Cambria Math" w:hAnsi="Cambria Math"/>
                <w:sz w:val="20"/>
                <w:szCs w:val="20"/>
              </w:rPr>
              <w:t xml:space="preserve">Срок и условия оплаты </w:t>
            </w:r>
            <w:r w:rsidR="006178F2" w:rsidRPr="003A5F88">
              <w:rPr>
                <w:rFonts w:ascii="Cambria Math" w:hAnsi="Cambria Math"/>
                <w:sz w:val="20"/>
                <w:szCs w:val="20"/>
              </w:rPr>
              <w:t xml:space="preserve">за </w:t>
            </w:r>
            <w:r w:rsidR="00EB7BA7">
              <w:rPr>
                <w:rFonts w:ascii="Cambria Math" w:hAnsi="Cambria Math"/>
                <w:sz w:val="20"/>
                <w:szCs w:val="20"/>
              </w:rPr>
              <w:t>выполненные работы</w:t>
            </w:r>
          </w:p>
        </w:tc>
        <w:tc>
          <w:tcPr>
            <w:tcW w:w="6092" w:type="dxa"/>
            <w:tcBorders>
              <w:left w:val="single" w:sz="4" w:space="0" w:color="000000"/>
              <w:bottom w:val="single" w:sz="4" w:space="0" w:color="000000"/>
              <w:right w:val="single" w:sz="4" w:space="0" w:color="000000"/>
            </w:tcBorders>
            <w:vAlign w:val="center"/>
          </w:tcPr>
          <w:p w:rsidR="00EB7BA7" w:rsidRPr="00EB7BA7" w:rsidRDefault="00EB7BA7" w:rsidP="00EB7BA7">
            <w:pPr>
              <w:pStyle w:val="a5"/>
              <w:snapToGrid w:val="0"/>
              <w:rPr>
                <w:sz w:val="20"/>
              </w:rPr>
            </w:pPr>
            <w:r w:rsidRPr="0064020A">
              <w:rPr>
                <w:sz w:val="20"/>
              </w:rPr>
              <w:t xml:space="preserve">Основанием для оплаты работ является </w:t>
            </w:r>
            <w:r w:rsidRPr="005C1579">
              <w:rPr>
                <w:color w:val="000000"/>
                <w:sz w:val="20"/>
              </w:rPr>
              <w:t xml:space="preserve">оформленный в установленном порядке акт о приемке выполненных </w:t>
            </w:r>
            <w:r>
              <w:rPr>
                <w:color w:val="000000"/>
                <w:sz w:val="20"/>
              </w:rPr>
              <w:t xml:space="preserve">объёмов </w:t>
            </w:r>
            <w:r w:rsidRPr="005C1579">
              <w:rPr>
                <w:color w:val="000000"/>
                <w:sz w:val="20"/>
              </w:rPr>
              <w:t>работ</w:t>
            </w:r>
            <w:r>
              <w:rPr>
                <w:color w:val="000000"/>
                <w:sz w:val="20"/>
              </w:rPr>
              <w:t xml:space="preserve">  и готовая проектно-сметная документация</w:t>
            </w:r>
            <w:r w:rsidRPr="00EB7BA7">
              <w:rPr>
                <w:sz w:val="20"/>
              </w:rPr>
              <w:t xml:space="preserve">. </w:t>
            </w:r>
          </w:p>
          <w:p w:rsidR="001F115E" w:rsidRPr="007A5A1F" w:rsidRDefault="00CD7533" w:rsidP="00EB7BA7">
            <w:pPr>
              <w:pStyle w:val="a5"/>
              <w:snapToGrid w:val="0"/>
              <w:rPr>
                <w:rFonts w:ascii="Cambria Math" w:hAnsi="Cambria Math"/>
                <w:color w:val="FF0000"/>
                <w:sz w:val="20"/>
                <w:szCs w:val="20"/>
              </w:rPr>
            </w:pPr>
            <w:r w:rsidRPr="00EB7BA7">
              <w:rPr>
                <w:rFonts w:ascii="Cambria Math" w:hAnsi="Cambria Math"/>
                <w:sz w:val="20"/>
                <w:szCs w:val="20"/>
              </w:rPr>
              <w:t xml:space="preserve">Заказчик осуществляет оплату перечислением денежных средств на расчетный счет Поставщика после </w:t>
            </w:r>
            <w:r w:rsidR="00EB7BA7" w:rsidRPr="00EB7BA7">
              <w:rPr>
                <w:rFonts w:ascii="Cambria Math" w:hAnsi="Cambria Math"/>
                <w:sz w:val="20"/>
                <w:szCs w:val="20"/>
              </w:rPr>
              <w:t>выполнения работ</w:t>
            </w:r>
            <w:r w:rsidRPr="00EB7BA7">
              <w:rPr>
                <w:rFonts w:ascii="Cambria Math" w:hAnsi="Cambria Math"/>
                <w:sz w:val="20"/>
                <w:szCs w:val="20"/>
              </w:rPr>
              <w:t xml:space="preserve"> не более чем в течение тридцати дней </w:t>
            </w:r>
            <w:proofErr w:type="gramStart"/>
            <w:r w:rsidRPr="00EB7BA7">
              <w:rPr>
                <w:rFonts w:ascii="Cambria Math" w:hAnsi="Cambria Math"/>
                <w:sz w:val="20"/>
                <w:szCs w:val="20"/>
              </w:rPr>
              <w:t>с даты подписания</w:t>
            </w:r>
            <w:proofErr w:type="gramEnd"/>
            <w:r w:rsidRPr="00EB7BA7">
              <w:rPr>
                <w:rFonts w:ascii="Cambria Math" w:hAnsi="Cambria Math"/>
                <w:sz w:val="20"/>
                <w:szCs w:val="20"/>
              </w:rPr>
              <w:t xml:space="preserve"> заказчиком документа о приемке </w:t>
            </w:r>
            <w:r w:rsidR="00886DAC" w:rsidRPr="00EB7BA7">
              <w:rPr>
                <w:rFonts w:ascii="Cambria Math" w:hAnsi="Cambria Math"/>
                <w:sz w:val="20"/>
                <w:szCs w:val="20"/>
              </w:rPr>
              <w:t>–</w:t>
            </w:r>
            <w:r w:rsidRPr="00EB7BA7">
              <w:rPr>
                <w:rFonts w:ascii="Cambria Math" w:hAnsi="Cambria Math"/>
                <w:sz w:val="20"/>
                <w:szCs w:val="20"/>
              </w:rPr>
              <w:t xml:space="preserve"> Акта</w:t>
            </w:r>
            <w:r w:rsidR="00886DAC" w:rsidRPr="00EB7BA7">
              <w:rPr>
                <w:rFonts w:ascii="Cambria Math" w:hAnsi="Cambria Math"/>
                <w:sz w:val="20"/>
                <w:szCs w:val="20"/>
              </w:rPr>
              <w:t xml:space="preserve"> приема-передачи товара</w:t>
            </w:r>
            <w:r w:rsidRPr="00EB7BA7">
              <w:rPr>
                <w:rFonts w:ascii="Cambria Math" w:hAnsi="Cambria Math"/>
                <w:sz w:val="20"/>
                <w:szCs w:val="20"/>
              </w:rPr>
              <w:t>.</w:t>
            </w:r>
          </w:p>
        </w:tc>
      </w:tr>
      <w:tr w:rsidR="00EB7BA7" w:rsidRPr="00EB7BA7" w:rsidTr="003A5F88">
        <w:tc>
          <w:tcPr>
            <w:tcW w:w="675" w:type="dxa"/>
            <w:tcBorders>
              <w:left w:val="single" w:sz="4" w:space="0" w:color="000000"/>
              <w:bottom w:val="single" w:sz="4" w:space="0" w:color="000000"/>
            </w:tcBorders>
            <w:vAlign w:val="center"/>
          </w:tcPr>
          <w:p w:rsidR="00164E02" w:rsidRPr="00EB7BA7" w:rsidRDefault="003A5F88" w:rsidP="004D7FBA">
            <w:pPr>
              <w:snapToGrid w:val="0"/>
              <w:ind w:right="34"/>
              <w:jc w:val="both"/>
              <w:rPr>
                <w:rFonts w:ascii="Cambria Math" w:hAnsi="Cambria Math"/>
                <w:color w:val="000000" w:themeColor="text1"/>
                <w:sz w:val="20"/>
                <w:szCs w:val="20"/>
              </w:rPr>
            </w:pPr>
            <w:r w:rsidRPr="00EB7BA7">
              <w:rPr>
                <w:rFonts w:ascii="Cambria Math" w:hAnsi="Cambria Math"/>
                <w:color w:val="000000" w:themeColor="text1"/>
                <w:sz w:val="20"/>
                <w:szCs w:val="20"/>
              </w:rPr>
              <w:t>12</w:t>
            </w:r>
          </w:p>
        </w:tc>
        <w:tc>
          <w:tcPr>
            <w:tcW w:w="3308" w:type="dxa"/>
            <w:tcBorders>
              <w:left w:val="single" w:sz="4" w:space="0" w:color="000000"/>
              <w:bottom w:val="single" w:sz="4" w:space="0" w:color="000000"/>
            </w:tcBorders>
          </w:tcPr>
          <w:p w:rsidR="00164E02" w:rsidRPr="00EB7BA7" w:rsidRDefault="00164E02" w:rsidP="004D7FBA">
            <w:pPr>
              <w:snapToGrid w:val="0"/>
              <w:rPr>
                <w:rFonts w:ascii="Cambria Math" w:hAnsi="Cambria Math"/>
                <w:color w:val="000000" w:themeColor="text1"/>
                <w:sz w:val="20"/>
                <w:szCs w:val="20"/>
              </w:rPr>
            </w:pPr>
            <w:r w:rsidRPr="00EB7BA7">
              <w:rPr>
                <w:rFonts w:ascii="Cambria Math" w:hAnsi="Cambria Math"/>
                <w:color w:val="000000" w:themeColor="text1"/>
                <w:sz w:val="20"/>
                <w:szCs w:val="20"/>
              </w:rPr>
              <w:t>Источник финансирования заказа</w:t>
            </w:r>
          </w:p>
        </w:tc>
        <w:tc>
          <w:tcPr>
            <w:tcW w:w="6092" w:type="dxa"/>
            <w:tcBorders>
              <w:left w:val="single" w:sz="4" w:space="0" w:color="000000"/>
              <w:bottom w:val="single" w:sz="4" w:space="0" w:color="000000"/>
              <w:right w:val="single" w:sz="4" w:space="0" w:color="000000"/>
            </w:tcBorders>
          </w:tcPr>
          <w:p w:rsidR="00164E02" w:rsidRPr="00EB7BA7" w:rsidRDefault="00EB7BA7" w:rsidP="004D7FBA">
            <w:pPr>
              <w:snapToGrid w:val="0"/>
              <w:rPr>
                <w:rFonts w:ascii="Cambria Math" w:hAnsi="Cambria Math"/>
                <w:color w:val="000000" w:themeColor="text1"/>
                <w:sz w:val="20"/>
                <w:szCs w:val="20"/>
              </w:rPr>
            </w:pPr>
            <w:r w:rsidRPr="00EB7BA7">
              <w:rPr>
                <w:rFonts w:ascii="Cambria Math" w:hAnsi="Cambria Math"/>
                <w:color w:val="000000" w:themeColor="text1"/>
                <w:sz w:val="20"/>
                <w:szCs w:val="20"/>
              </w:rPr>
              <w:t>Субсидии из бюджета Удмуртской Республики</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right="34"/>
              <w:jc w:val="both"/>
              <w:rPr>
                <w:rFonts w:ascii="Cambria Math" w:hAnsi="Cambria Math"/>
                <w:sz w:val="20"/>
                <w:szCs w:val="20"/>
              </w:rPr>
            </w:pPr>
            <w:r w:rsidRPr="003A5F88">
              <w:rPr>
                <w:rFonts w:ascii="Cambria Math" w:hAnsi="Cambria Math"/>
                <w:sz w:val="20"/>
                <w:szCs w:val="20"/>
              </w:rPr>
              <w:t>13</w:t>
            </w:r>
          </w:p>
        </w:tc>
        <w:tc>
          <w:tcPr>
            <w:tcW w:w="3308" w:type="dxa"/>
            <w:tcBorders>
              <w:top w:val="single" w:sz="4" w:space="0" w:color="000000"/>
              <w:left w:val="single" w:sz="4" w:space="0" w:color="000000"/>
              <w:bottom w:val="single" w:sz="4" w:space="0" w:color="000000"/>
            </w:tcBorders>
          </w:tcPr>
          <w:p w:rsidR="001F115E" w:rsidRPr="003A5F88" w:rsidRDefault="001F115E" w:rsidP="00EB7BA7">
            <w:pPr>
              <w:snapToGrid w:val="0"/>
              <w:ind w:right="34"/>
              <w:jc w:val="both"/>
              <w:rPr>
                <w:rStyle w:val="FontStyle12"/>
                <w:rFonts w:ascii="Cambria Math" w:hAnsi="Cambria Math"/>
                <w:sz w:val="20"/>
                <w:szCs w:val="20"/>
              </w:rPr>
            </w:pPr>
            <w:r w:rsidRPr="003A5F88">
              <w:rPr>
                <w:rStyle w:val="FontStyle12"/>
                <w:rFonts w:ascii="Cambria Math" w:hAnsi="Cambria Math"/>
                <w:sz w:val="20"/>
                <w:szCs w:val="20"/>
              </w:rPr>
              <w:t xml:space="preserve">Место </w:t>
            </w:r>
            <w:r w:rsidR="00EB7BA7">
              <w:rPr>
                <w:rStyle w:val="FontStyle12"/>
                <w:rFonts w:ascii="Cambria Math" w:hAnsi="Cambria Math"/>
                <w:sz w:val="20"/>
                <w:szCs w:val="20"/>
              </w:rPr>
              <w:t>выполнения (завершения) работ</w:t>
            </w:r>
          </w:p>
        </w:tc>
        <w:tc>
          <w:tcPr>
            <w:tcW w:w="6092" w:type="dxa"/>
            <w:tcBorders>
              <w:top w:val="single" w:sz="4" w:space="0" w:color="000000"/>
              <w:left w:val="single" w:sz="4" w:space="0" w:color="000000"/>
              <w:bottom w:val="single" w:sz="4" w:space="0" w:color="000000"/>
              <w:right w:val="single" w:sz="4" w:space="0" w:color="000000"/>
            </w:tcBorders>
            <w:vAlign w:val="center"/>
          </w:tcPr>
          <w:p w:rsidR="001F115E" w:rsidRPr="003A5F88" w:rsidRDefault="00EB7BA7" w:rsidP="00EB7BA7">
            <w:pPr>
              <w:pStyle w:val="a5"/>
              <w:snapToGrid w:val="0"/>
              <w:spacing w:before="60" w:after="60"/>
              <w:rPr>
                <w:rFonts w:ascii="Cambria Math" w:hAnsi="Cambria Math"/>
                <w:sz w:val="20"/>
                <w:szCs w:val="20"/>
              </w:rPr>
            </w:pPr>
            <w:r>
              <w:rPr>
                <w:rFonts w:ascii="Cambria Math" w:hAnsi="Cambria Math"/>
                <w:iCs/>
                <w:sz w:val="20"/>
                <w:szCs w:val="20"/>
                <w:shd w:val="clear" w:color="auto" w:fill="FFFFFF"/>
              </w:rPr>
              <w:t>МБОУ Валамазская средняя общеобразовательная школа</w:t>
            </w:r>
            <w:r w:rsidRPr="003A5F88">
              <w:rPr>
                <w:rFonts w:ascii="Cambria Math" w:hAnsi="Cambria Math"/>
                <w:iCs/>
                <w:sz w:val="20"/>
                <w:szCs w:val="20"/>
                <w:shd w:val="clear" w:color="auto" w:fill="FFFFFF"/>
              </w:rPr>
              <w:t xml:space="preserve"> </w:t>
            </w:r>
            <w:r w:rsidR="00164E02" w:rsidRPr="003A5F88">
              <w:rPr>
                <w:rFonts w:ascii="Cambria Math" w:hAnsi="Cambria Math"/>
                <w:iCs/>
                <w:sz w:val="20"/>
                <w:szCs w:val="20"/>
                <w:shd w:val="clear" w:color="auto" w:fill="FFFFFF"/>
              </w:rPr>
              <w:t xml:space="preserve">Удмуртская Республика, Красногорский район, с. </w:t>
            </w:r>
            <w:r>
              <w:rPr>
                <w:rFonts w:ascii="Cambria Math" w:hAnsi="Cambria Math"/>
                <w:iCs/>
                <w:sz w:val="20"/>
                <w:szCs w:val="20"/>
                <w:shd w:val="clear" w:color="auto" w:fill="FFFFFF"/>
              </w:rPr>
              <w:t>Валамаз, ул. Карла Маркса</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14</w:t>
            </w:r>
          </w:p>
        </w:tc>
        <w:tc>
          <w:tcPr>
            <w:tcW w:w="3308" w:type="dxa"/>
            <w:tcBorders>
              <w:top w:val="single" w:sz="4" w:space="0" w:color="000000"/>
              <w:left w:val="single" w:sz="4" w:space="0" w:color="000000"/>
              <w:bottom w:val="single" w:sz="4" w:space="0" w:color="000000"/>
            </w:tcBorders>
            <w:vAlign w:val="center"/>
          </w:tcPr>
          <w:p w:rsidR="001F115E" w:rsidRPr="003A5F88" w:rsidRDefault="001F115E" w:rsidP="004D7FBA">
            <w:pPr>
              <w:snapToGrid w:val="0"/>
              <w:ind w:left="34" w:right="34"/>
              <w:jc w:val="both"/>
              <w:rPr>
                <w:rStyle w:val="FontStyle12"/>
                <w:rFonts w:ascii="Cambria Math" w:hAnsi="Cambria Math"/>
                <w:sz w:val="20"/>
                <w:szCs w:val="20"/>
              </w:rPr>
            </w:pPr>
            <w:r w:rsidRPr="003A5F88">
              <w:rPr>
                <w:rStyle w:val="FontStyle12"/>
                <w:rFonts w:ascii="Cambria Math" w:hAnsi="Cambria Math"/>
                <w:sz w:val="20"/>
                <w:szCs w:val="20"/>
              </w:rPr>
              <w:t xml:space="preserve">Начальная (максимальная) цена </w:t>
            </w:r>
            <w:r w:rsidR="006178F2" w:rsidRPr="003A5F88">
              <w:rPr>
                <w:rStyle w:val="FontStyle12"/>
                <w:rFonts w:ascii="Cambria Math" w:hAnsi="Cambria Math"/>
                <w:sz w:val="20"/>
                <w:szCs w:val="20"/>
              </w:rPr>
              <w:t>контракта</w:t>
            </w:r>
          </w:p>
        </w:tc>
        <w:tc>
          <w:tcPr>
            <w:tcW w:w="6092" w:type="dxa"/>
            <w:tcBorders>
              <w:top w:val="single" w:sz="4" w:space="0" w:color="000000"/>
              <w:left w:val="single" w:sz="4" w:space="0" w:color="000000"/>
              <w:bottom w:val="single" w:sz="4" w:space="0" w:color="000000"/>
              <w:right w:val="single" w:sz="4" w:space="0" w:color="000000"/>
            </w:tcBorders>
            <w:vAlign w:val="center"/>
          </w:tcPr>
          <w:p w:rsidR="001F115E" w:rsidRPr="003A5F88" w:rsidRDefault="007A5A1F" w:rsidP="007A5A1F">
            <w:pPr>
              <w:snapToGrid w:val="0"/>
              <w:jc w:val="both"/>
              <w:rPr>
                <w:rFonts w:ascii="Cambria Math" w:hAnsi="Cambria Math"/>
                <w:sz w:val="20"/>
                <w:szCs w:val="20"/>
              </w:rPr>
            </w:pPr>
            <w:r>
              <w:rPr>
                <w:rFonts w:ascii="Cambria Math" w:hAnsi="Cambria Math"/>
                <w:b/>
                <w:sz w:val="20"/>
                <w:szCs w:val="20"/>
              </w:rPr>
              <w:t>296 931</w:t>
            </w:r>
            <w:r w:rsidR="00CD7533" w:rsidRPr="003A5F88">
              <w:rPr>
                <w:rFonts w:ascii="Cambria Math" w:hAnsi="Cambria Math"/>
                <w:b/>
                <w:sz w:val="20"/>
                <w:szCs w:val="20"/>
              </w:rPr>
              <w:t>,00</w:t>
            </w:r>
            <w:r w:rsidR="001F115E" w:rsidRPr="003A5F88">
              <w:rPr>
                <w:rFonts w:ascii="Cambria Math" w:hAnsi="Cambria Math"/>
                <w:b/>
                <w:sz w:val="20"/>
                <w:szCs w:val="20"/>
              </w:rPr>
              <w:t xml:space="preserve"> рубл</w:t>
            </w:r>
            <w:r>
              <w:rPr>
                <w:rFonts w:ascii="Cambria Math" w:hAnsi="Cambria Math"/>
                <w:b/>
                <w:sz w:val="20"/>
                <w:szCs w:val="20"/>
              </w:rPr>
              <w:t>ь</w:t>
            </w:r>
            <w:r w:rsidR="001F115E" w:rsidRPr="003A5F88">
              <w:rPr>
                <w:rFonts w:ascii="Cambria Math" w:hAnsi="Cambria Math"/>
                <w:b/>
                <w:sz w:val="20"/>
                <w:szCs w:val="20"/>
              </w:rPr>
              <w:t xml:space="preserve"> </w:t>
            </w:r>
            <w:r w:rsidR="00E01BAA" w:rsidRPr="003A5F88">
              <w:rPr>
                <w:rFonts w:ascii="Cambria Math" w:hAnsi="Cambria Math"/>
                <w:b/>
                <w:sz w:val="20"/>
                <w:szCs w:val="20"/>
              </w:rPr>
              <w:t>(</w:t>
            </w:r>
            <w:r>
              <w:rPr>
                <w:rFonts w:ascii="Cambria Math" w:hAnsi="Cambria Math"/>
                <w:b/>
                <w:sz w:val="20"/>
                <w:szCs w:val="20"/>
              </w:rPr>
              <w:t>Двести девяносто шесть тысяч девятьсот тридцать один)</w:t>
            </w:r>
            <w:r w:rsidR="00CD7533" w:rsidRPr="003A5F88">
              <w:rPr>
                <w:rFonts w:ascii="Cambria Math" w:hAnsi="Cambria Math"/>
                <w:b/>
                <w:sz w:val="20"/>
                <w:szCs w:val="20"/>
              </w:rPr>
              <w:t xml:space="preserve"> рубл</w:t>
            </w:r>
            <w:r>
              <w:rPr>
                <w:rFonts w:ascii="Cambria Math" w:hAnsi="Cambria Math"/>
                <w:b/>
                <w:sz w:val="20"/>
                <w:szCs w:val="20"/>
              </w:rPr>
              <w:t>ь</w:t>
            </w:r>
            <w:r w:rsidR="000D2C9B" w:rsidRPr="003A5F88">
              <w:rPr>
                <w:rFonts w:ascii="Cambria Math" w:hAnsi="Cambria Math"/>
                <w:b/>
                <w:sz w:val="20"/>
                <w:szCs w:val="20"/>
              </w:rPr>
              <w:t xml:space="preserve"> </w:t>
            </w:r>
            <w:r w:rsidR="00AF6B55" w:rsidRPr="003A5F88">
              <w:rPr>
                <w:rFonts w:ascii="Cambria Math" w:hAnsi="Cambria Math"/>
                <w:b/>
                <w:sz w:val="20"/>
                <w:szCs w:val="20"/>
              </w:rPr>
              <w:t xml:space="preserve">00 </w:t>
            </w:r>
            <w:r w:rsidR="001F115E" w:rsidRPr="003A5F88">
              <w:rPr>
                <w:rFonts w:ascii="Cambria Math" w:hAnsi="Cambria Math"/>
                <w:b/>
                <w:sz w:val="20"/>
                <w:szCs w:val="20"/>
              </w:rPr>
              <w:t>копеек</w:t>
            </w:r>
            <w:r w:rsidR="000150E9" w:rsidRPr="003A5F88">
              <w:rPr>
                <w:rFonts w:ascii="Cambria Math" w:hAnsi="Cambria Math"/>
                <w:sz w:val="20"/>
                <w:szCs w:val="20"/>
              </w:rPr>
              <w:t xml:space="preserve"> </w:t>
            </w:r>
          </w:p>
        </w:tc>
      </w:tr>
      <w:tr w:rsidR="00E01BAA" w:rsidRPr="003A5F88" w:rsidTr="003A5F88">
        <w:tc>
          <w:tcPr>
            <w:tcW w:w="675" w:type="dxa"/>
            <w:tcBorders>
              <w:top w:val="single" w:sz="4" w:space="0" w:color="000000"/>
              <w:left w:val="single" w:sz="4" w:space="0" w:color="000000"/>
              <w:bottom w:val="single" w:sz="4" w:space="0" w:color="000000"/>
            </w:tcBorders>
            <w:vAlign w:val="center"/>
          </w:tcPr>
          <w:p w:rsidR="00E01BAA"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15</w:t>
            </w:r>
          </w:p>
        </w:tc>
        <w:tc>
          <w:tcPr>
            <w:tcW w:w="3308" w:type="dxa"/>
            <w:tcBorders>
              <w:top w:val="single" w:sz="4" w:space="0" w:color="000000"/>
              <w:left w:val="single" w:sz="4" w:space="0" w:color="000000"/>
              <w:bottom w:val="single" w:sz="4" w:space="0" w:color="000000"/>
            </w:tcBorders>
          </w:tcPr>
          <w:p w:rsidR="00E01BAA" w:rsidRPr="003A5F88" w:rsidRDefault="00EB7BA7" w:rsidP="004D7FBA">
            <w:pPr>
              <w:snapToGrid w:val="0"/>
              <w:rPr>
                <w:rFonts w:ascii="Cambria Math" w:hAnsi="Cambria Math"/>
                <w:sz w:val="20"/>
                <w:szCs w:val="20"/>
              </w:rPr>
            </w:pPr>
            <w:r>
              <w:rPr>
                <w:rFonts w:ascii="Cambria Math" w:hAnsi="Cambria Math"/>
                <w:sz w:val="20"/>
                <w:szCs w:val="20"/>
              </w:rPr>
              <w:t>Порядок формирования цены контракта</w:t>
            </w:r>
          </w:p>
        </w:tc>
        <w:tc>
          <w:tcPr>
            <w:tcW w:w="6092" w:type="dxa"/>
            <w:tcBorders>
              <w:top w:val="single" w:sz="4" w:space="0" w:color="000000"/>
              <w:left w:val="single" w:sz="4" w:space="0" w:color="000000"/>
              <w:bottom w:val="single" w:sz="4" w:space="0" w:color="000000"/>
              <w:right w:val="single" w:sz="4" w:space="0" w:color="000000"/>
            </w:tcBorders>
          </w:tcPr>
          <w:p w:rsidR="00EB7BA7" w:rsidRPr="00EB7BA7" w:rsidRDefault="00EB7BA7" w:rsidP="00EB7BA7">
            <w:pPr>
              <w:jc w:val="both"/>
              <w:rPr>
                <w:rFonts w:ascii="Cambria Math" w:hAnsi="Cambria Math"/>
                <w:color w:val="000000" w:themeColor="text1"/>
                <w:sz w:val="20"/>
                <w:szCs w:val="20"/>
              </w:rPr>
            </w:pPr>
            <w:r w:rsidRPr="00EB7BA7">
              <w:rPr>
                <w:rFonts w:ascii="Cambria Math" w:hAnsi="Cambria Math"/>
                <w:sz w:val="20"/>
                <w:szCs w:val="20"/>
              </w:rPr>
              <w:t xml:space="preserve">Цена </w:t>
            </w:r>
            <w:r>
              <w:rPr>
                <w:rFonts w:ascii="Cambria Math" w:hAnsi="Cambria Math"/>
                <w:sz w:val="20"/>
                <w:szCs w:val="20"/>
              </w:rPr>
              <w:t xml:space="preserve">муниципального </w:t>
            </w:r>
            <w:r w:rsidRPr="00EB7BA7">
              <w:rPr>
                <w:rFonts w:ascii="Cambria Math" w:hAnsi="Cambria Math"/>
                <w:sz w:val="20"/>
                <w:szCs w:val="20"/>
              </w:rPr>
              <w:t xml:space="preserve">контракта сформирована </w:t>
            </w:r>
            <w:r w:rsidRPr="00EB7BA7">
              <w:rPr>
                <w:rFonts w:ascii="Cambria Math" w:hAnsi="Cambria Math"/>
                <w:bCs/>
                <w:sz w:val="20"/>
                <w:szCs w:val="20"/>
              </w:rPr>
              <w:t>проектно-сметным</w:t>
            </w:r>
            <w:r w:rsidRPr="00EB7BA7">
              <w:rPr>
                <w:rFonts w:ascii="Cambria Math" w:hAnsi="Cambria Math"/>
                <w:sz w:val="20"/>
                <w:szCs w:val="20"/>
              </w:rPr>
              <w:t xml:space="preserve"> методом и  включает</w:t>
            </w:r>
            <w:r w:rsidRPr="00EB7BA7">
              <w:rPr>
                <w:rFonts w:ascii="Cambria Math" w:hAnsi="Cambria Math"/>
                <w:b/>
                <w:i/>
                <w:sz w:val="20"/>
                <w:szCs w:val="20"/>
              </w:rPr>
              <w:t xml:space="preserve"> </w:t>
            </w:r>
            <w:r w:rsidRPr="00EB7BA7">
              <w:rPr>
                <w:rFonts w:ascii="Cambria Math" w:hAnsi="Cambria Math"/>
                <w:sz w:val="20"/>
                <w:szCs w:val="20"/>
              </w:rPr>
              <w:t>в себя все затраты,</w:t>
            </w:r>
            <w:r>
              <w:rPr>
                <w:rFonts w:ascii="Cambria Math" w:hAnsi="Cambria Math"/>
                <w:sz w:val="20"/>
                <w:szCs w:val="20"/>
              </w:rPr>
              <w:t xml:space="preserve"> связанные с изготовлением документации</w:t>
            </w:r>
            <w:r w:rsidRPr="00EB7BA7">
              <w:rPr>
                <w:rFonts w:ascii="Cambria Math" w:hAnsi="Cambria Math"/>
                <w:sz w:val="20"/>
                <w:szCs w:val="20"/>
              </w:rPr>
              <w:t>, таможенные расходы,</w:t>
            </w:r>
            <w:r w:rsidRPr="00EB7BA7">
              <w:rPr>
                <w:rFonts w:ascii="Cambria Math" w:hAnsi="Cambria Math"/>
                <w:b/>
                <w:sz w:val="20"/>
                <w:szCs w:val="20"/>
              </w:rPr>
              <w:t xml:space="preserve"> </w:t>
            </w:r>
            <w:r w:rsidRPr="00EB7BA7">
              <w:rPr>
                <w:rFonts w:ascii="Cambria Math" w:hAnsi="Cambria Math"/>
                <w:sz w:val="20"/>
                <w:szCs w:val="20"/>
              </w:rPr>
              <w:t xml:space="preserve">уплату налогов, </w:t>
            </w:r>
            <w:r w:rsidRPr="00EB7BA7">
              <w:rPr>
                <w:rFonts w:ascii="Cambria Math" w:hAnsi="Cambria Math"/>
                <w:color w:val="000000" w:themeColor="text1"/>
                <w:sz w:val="20"/>
                <w:szCs w:val="20"/>
              </w:rPr>
              <w:t>сборов, другие обязательные платежи, установленные действующим законодательством.</w:t>
            </w:r>
          </w:p>
          <w:p w:rsidR="00E01BAA" w:rsidRPr="007A5A1F" w:rsidRDefault="009869EB" w:rsidP="004D7FBA">
            <w:pPr>
              <w:pStyle w:val="a5"/>
              <w:snapToGrid w:val="0"/>
              <w:rPr>
                <w:rFonts w:ascii="Cambria Math" w:hAnsi="Cambria Math"/>
                <w:color w:val="FF0000"/>
                <w:sz w:val="20"/>
                <w:szCs w:val="20"/>
              </w:rPr>
            </w:pPr>
            <w:r w:rsidRPr="00EB7BA7">
              <w:rPr>
                <w:rFonts w:ascii="Cambria Math" w:hAnsi="Cambria Math"/>
                <w:color w:val="000000" w:themeColor="text1"/>
                <w:sz w:val="20"/>
                <w:szCs w:val="20"/>
              </w:rPr>
              <w:t>Цена контракта является твердой и определяется на весь срок исполнения контракта и изменение его условий не допускается.</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lastRenderedPageBreak/>
              <w:t>16</w:t>
            </w:r>
          </w:p>
        </w:tc>
        <w:tc>
          <w:tcPr>
            <w:tcW w:w="3308" w:type="dxa"/>
            <w:tcBorders>
              <w:top w:val="single" w:sz="4" w:space="0" w:color="000000"/>
              <w:left w:val="single" w:sz="4" w:space="0" w:color="000000"/>
              <w:bottom w:val="single" w:sz="4" w:space="0" w:color="000000"/>
            </w:tcBorders>
            <w:vAlign w:val="center"/>
          </w:tcPr>
          <w:p w:rsidR="001F115E" w:rsidRPr="003A5F88" w:rsidRDefault="00BE06B0" w:rsidP="004D7FBA">
            <w:pPr>
              <w:snapToGrid w:val="0"/>
              <w:ind w:left="34" w:right="34"/>
              <w:jc w:val="both"/>
              <w:rPr>
                <w:rStyle w:val="FontStyle12"/>
                <w:rFonts w:ascii="Cambria Math" w:hAnsi="Cambria Math"/>
                <w:sz w:val="20"/>
                <w:szCs w:val="20"/>
              </w:rPr>
            </w:pPr>
            <w:r w:rsidRPr="003A5F88">
              <w:rPr>
                <w:rFonts w:ascii="Cambria Math" w:hAnsi="Cambria Math"/>
                <w:sz w:val="20"/>
                <w:szCs w:val="20"/>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092" w:type="dxa"/>
            <w:tcBorders>
              <w:top w:val="single" w:sz="4" w:space="0" w:color="000000"/>
              <w:left w:val="single" w:sz="4" w:space="0" w:color="000000"/>
              <w:bottom w:val="single" w:sz="4" w:space="0" w:color="000000"/>
              <w:right w:val="single" w:sz="4" w:space="0" w:color="000000"/>
            </w:tcBorders>
            <w:vAlign w:val="center"/>
          </w:tcPr>
          <w:p w:rsidR="00CD7533" w:rsidRPr="003A5F88" w:rsidRDefault="00CD7533" w:rsidP="00F26E6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rFonts w:ascii="Cambria Math" w:hAnsi="Cambria Math"/>
                <w:sz w:val="20"/>
                <w:szCs w:val="20"/>
              </w:rPr>
            </w:pPr>
            <w:r w:rsidRPr="003A5F88">
              <w:rPr>
                <w:rFonts w:ascii="Cambria Math" w:hAnsi="Cambria Math"/>
                <w:sz w:val="20"/>
                <w:szCs w:val="20"/>
              </w:rPr>
              <w:t xml:space="preserve">Предоставляются. Запрос котировок с ограниченным участием проводится среди субъектов малого предпринимательства, социально ориентированных некоммерческих организаций. </w:t>
            </w:r>
          </w:p>
          <w:p w:rsidR="001F115E" w:rsidRPr="003A5F88" w:rsidRDefault="001F115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rFonts w:ascii="Cambria Math" w:hAnsi="Cambria Math"/>
                <w:sz w:val="20"/>
                <w:szCs w:val="20"/>
              </w:rPr>
            </w:pPr>
          </w:p>
        </w:tc>
      </w:tr>
      <w:tr w:rsidR="00BE06B0" w:rsidRPr="003A5F88" w:rsidTr="003A5F88">
        <w:tc>
          <w:tcPr>
            <w:tcW w:w="675" w:type="dxa"/>
            <w:tcBorders>
              <w:top w:val="single" w:sz="4" w:space="0" w:color="000000"/>
              <w:left w:val="single" w:sz="4" w:space="0" w:color="000000"/>
              <w:bottom w:val="single" w:sz="4" w:space="0" w:color="000000"/>
            </w:tcBorders>
            <w:vAlign w:val="center"/>
          </w:tcPr>
          <w:p w:rsidR="00BE06B0"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17</w:t>
            </w:r>
          </w:p>
        </w:tc>
        <w:tc>
          <w:tcPr>
            <w:tcW w:w="3308" w:type="dxa"/>
            <w:tcBorders>
              <w:top w:val="single" w:sz="4" w:space="0" w:color="000000"/>
              <w:left w:val="single" w:sz="4" w:space="0" w:color="000000"/>
              <w:bottom w:val="single" w:sz="4" w:space="0" w:color="000000"/>
            </w:tcBorders>
          </w:tcPr>
          <w:p w:rsidR="00BE06B0" w:rsidRPr="003A5F8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Math" w:hAnsi="Cambria Math"/>
                <w:sz w:val="20"/>
                <w:szCs w:val="20"/>
              </w:rPr>
            </w:pPr>
            <w:r w:rsidRPr="003A5F88">
              <w:rPr>
                <w:rFonts w:ascii="Cambria Math" w:hAnsi="Cambria Math"/>
                <w:sz w:val="20"/>
                <w:szCs w:val="20"/>
              </w:rPr>
              <w:t>Преимущества, предоставляемые заказчиком учреждениям и предприятиям уголовно-исполнительной системы</w:t>
            </w:r>
          </w:p>
        </w:tc>
        <w:tc>
          <w:tcPr>
            <w:tcW w:w="6092" w:type="dxa"/>
            <w:tcBorders>
              <w:top w:val="single" w:sz="4" w:space="0" w:color="000000"/>
              <w:left w:val="single" w:sz="4" w:space="0" w:color="000000"/>
              <w:bottom w:val="single" w:sz="4" w:space="0" w:color="000000"/>
              <w:right w:val="single" w:sz="4" w:space="0" w:color="000000"/>
            </w:tcBorders>
          </w:tcPr>
          <w:p w:rsidR="00BE06B0" w:rsidRPr="003A5F8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rFonts w:ascii="Cambria Math" w:hAnsi="Cambria Math"/>
                <w:i/>
                <w:sz w:val="20"/>
                <w:szCs w:val="20"/>
              </w:rPr>
            </w:pPr>
            <w:r w:rsidRPr="003A5F88">
              <w:rPr>
                <w:rFonts w:ascii="Cambria Math" w:hAnsi="Cambria Math"/>
                <w:sz w:val="20"/>
                <w:szCs w:val="20"/>
              </w:rPr>
              <w:t xml:space="preserve">Не предоставляются </w:t>
            </w:r>
          </w:p>
          <w:p w:rsidR="00BE06B0" w:rsidRPr="003A5F8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rFonts w:ascii="Cambria Math" w:hAnsi="Cambria Math"/>
                <w:i/>
                <w:sz w:val="20"/>
                <w:szCs w:val="20"/>
              </w:rPr>
            </w:pPr>
          </w:p>
        </w:tc>
      </w:tr>
      <w:tr w:rsidR="00BE06B0" w:rsidRPr="003A5F88" w:rsidTr="003A5F88">
        <w:tc>
          <w:tcPr>
            <w:tcW w:w="675" w:type="dxa"/>
            <w:tcBorders>
              <w:top w:val="single" w:sz="4" w:space="0" w:color="000000"/>
              <w:left w:val="single" w:sz="4" w:space="0" w:color="000000"/>
              <w:bottom w:val="single" w:sz="4" w:space="0" w:color="000000"/>
            </w:tcBorders>
            <w:vAlign w:val="center"/>
          </w:tcPr>
          <w:p w:rsidR="00BE06B0"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18</w:t>
            </w:r>
          </w:p>
        </w:tc>
        <w:tc>
          <w:tcPr>
            <w:tcW w:w="3308" w:type="dxa"/>
            <w:tcBorders>
              <w:top w:val="single" w:sz="4" w:space="0" w:color="000000"/>
              <w:left w:val="single" w:sz="4" w:space="0" w:color="000000"/>
              <w:bottom w:val="single" w:sz="4" w:space="0" w:color="000000"/>
            </w:tcBorders>
          </w:tcPr>
          <w:p w:rsidR="00BE06B0" w:rsidRPr="003A5F8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Math" w:hAnsi="Cambria Math"/>
                <w:sz w:val="20"/>
                <w:szCs w:val="20"/>
              </w:rPr>
            </w:pPr>
            <w:r w:rsidRPr="003A5F88">
              <w:rPr>
                <w:rFonts w:ascii="Cambria Math" w:hAnsi="Cambria Math"/>
                <w:sz w:val="20"/>
                <w:szCs w:val="20"/>
              </w:rPr>
              <w:t>Преимущества, предоставляемые заказчиком организациям инвалидов</w:t>
            </w:r>
          </w:p>
        </w:tc>
        <w:tc>
          <w:tcPr>
            <w:tcW w:w="6092" w:type="dxa"/>
            <w:tcBorders>
              <w:top w:val="single" w:sz="4" w:space="0" w:color="000000"/>
              <w:left w:val="single" w:sz="4" w:space="0" w:color="000000"/>
              <w:bottom w:val="single" w:sz="4" w:space="0" w:color="000000"/>
              <w:right w:val="single" w:sz="4" w:space="0" w:color="000000"/>
            </w:tcBorders>
          </w:tcPr>
          <w:p w:rsidR="00BE06B0" w:rsidRPr="003A5F8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rFonts w:ascii="Cambria Math" w:hAnsi="Cambria Math"/>
                <w:sz w:val="20"/>
                <w:szCs w:val="20"/>
              </w:rPr>
            </w:pPr>
            <w:r w:rsidRPr="003A5F88">
              <w:rPr>
                <w:rFonts w:ascii="Cambria Math" w:hAnsi="Cambria Math"/>
                <w:sz w:val="20"/>
                <w:szCs w:val="20"/>
              </w:rPr>
              <w:t xml:space="preserve">Не предоставляются </w:t>
            </w:r>
          </w:p>
          <w:p w:rsidR="00BE06B0" w:rsidRPr="003A5F8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rFonts w:ascii="Cambria Math" w:hAnsi="Cambria Math"/>
                <w:sz w:val="20"/>
                <w:szCs w:val="20"/>
              </w:rPr>
            </w:pPr>
          </w:p>
        </w:tc>
      </w:tr>
      <w:tr w:rsidR="00D2246B" w:rsidRPr="003A5F88" w:rsidTr="003A5F88">
        <w:tc>
          <w:tcPr>
            <w:tcW w:w="675" w:type="dxa"/>
            <w:tcBorders>
              <w:top w:val="single" w:sz="4" w:space="0" w:color="000000"/>
              <w:left w:val="single" w:sz="4" w:space="0" w:color="000000"/>
              <w:bottom w:val="single" w:sz="4" w:space="0" w:color="000000"/>
            </w:tcBorders>
            <w:vAlign w:val="center"/>
          </w:tcPr>
          <w:p w:rsidR="00D2246B"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19</w:t>
            </w:r>
          </w:p>
        </w:tc>
        <w:tc>
          <w:tcPr>
            <w:tcW w:w="3308" w:type="dxa"/>
            <w:tcBorders>
              <w:top w:val="single" w:sz="4" w:space="0" w:color="000000"/>
              <w:left w:val="single" w:sz="4" w:space="0" w:color="000000"/>
              <w:bottom w:val="single" w:sz="4" w:space="0" w:color="000000"/>
            </w:tcBorders>
          </w:tcPr>
          <w:p w:rsidR="00D2246B" w:rsidRPr="003A5F88" w:rsidRDefault="00D2246B" w:rsidP="004D7FBA">
            <w:pPr>
              <w:rPr>
                <w:rFonts w:ascii="Cambria Math" w:hAnsi="Cambria Math"/>
                <w:sz w:val="20"/>
                <w:szCs w:val="20"/>
              </w:rPr>
            </w:pPr>
            <w:r w:rsidRPr="003A5F88">
              <w:rPr>
                <w:rFonts w:ascii="Cambria Math" w:hAnsi="Cambria Math"/>
                <w:sz w:val="20"/>
                <w:szCs w:val="20"/>
              </w:rPr>
              <w:t xml:space="preserve">Дата  размещения на официальном сайте извещения о проведении запроса котировок </w:t>
            </w:r>
          </w:p>
        </w:tc>
        <w:tc>
          <w:tcPr>
            <w:tcW w:w="6092" w:type="dxa"/>
            <w:tcBorders>
              <w:top w:val="single" w:sz="4" w:space="0" w:color="000000"/>
              <w:left w:val="single" w:sz="4" w:space="0" w:color="000000"/>
              <w:bottom w:val="single" w:sz="4" w:space="0" w:color="000000"/>
              <w:right w:val="single" w:sz="4" w:space="0" w:color="000000"/>
            </w:tcBorders>
          </w:tcPr>
          <w:p w:rsidR="00D2246B" w:rsidRPr="00EB7BA7" w:rsidRDefault="00F26E63" w:rsidP="007A5A1F">
            <w:pPr>
              <w:rPr>
                <w:rFonts w:ascii="Cambria Math" w:hAnsi="Cambria Math"/>
                <w:color w:val="000000" w:themeColor="text1"/>
                <w:sz w:val="20"/>
                <w:szCs w:val="20"/>
              </w:rPr>
            </w:pPr>
            <w:r>
              <w:rPr>
                <w:rFonts w:ascii="Cambria Math" w:hAnsi="Cambria Math"/>
                <w:color w:val="000000" w:themeColor="text1"/>
                <w:sz w:val="20"/>
                <w:szCs w:val="20"/>
              </w:rPr>
              <w:t>27</w:t>
            </w:r>
            <w:r w:rsidR="00CD7533" w:rsidRPr="00EB7BA7">
              <w:rPr>
                <w:rFonts w:ascii="Cambria Math" w:hAnsi="Cambria Math"/>
                <w:color w:val="000000" w:themeColor="text1"/>
                <w:sz w:val="20"/>
                <w:szCs w:val="20"/>
              </w:rPr>
              <w:t>.0</w:t>
            </w:r>
            <w:r w:rsidR="007A5A1F" w:rsidRPr="00EB7BA7">
              <w:rPr>
                <w:rFonts w:ascii="Cambria Math" w:hAnsi="Cambria Math"/>
                <w:color w:val="000000" w:themeColor="text1"/>
                <w:sz w:val="20"/>
                <w:szCs w:val="20"/>
              </w:rPr>
              <w:t>8</w:t>
            </w:r>
            <w:r w:rsidR="00D2246B" w:rsidRPr="00EB7BA7">
              <w:rPr>
                <w:rFonts w:ascii="Cambria Math" w:hAnsi="Cambria Math"/>
                <w:color w:val="000000" w:themeColor="text1"/>
                <w:sz w:val="20"/>
                <w:szCs w:val="20"/>
              </w:rPr>
              <w:t xml:space="preserve">.2014 г. </w:t>
            </w:r>
          </w:p>
        </w:tc>
      </w:tr>
      <w:tr w:rsidR="00D2246B" w:rsidRPr="003A5F88" w:rsidTr="003A5F88">
        <w:tc>
          <w:tcPr>
            <w:tcW w:w="675" w:type="dxa"/>
            <w:tcBorders>
              <w:top w:val="single" w:sz="4" w:space="0" w:color="000000"/>
              <w:left w:val="single" w:sz="4" w:space="0" w:color="000000"/>
              <w:bottom w:val="single" w:sz="4" w:space="0" w:color="000000"/>
            </w:tcBorders>
            <w:vAlign w:val="center"/>
          </w:tcPr>
          <w:p w:rsidR="00D2246B"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20</w:t>
            </w:r>
          </w:p>
        </w:tc>
        <w:tc>
          <w:tcPr>
            <w:tcW w:w="3308" w:type="dxa"/>
            <w:tcBorders>
              <w:top w:val="single" w:sz="4" w:space="0" w:color="000000"/>
              <w:left w:val="single" w:sz="4" w:space="0" w:color="000000"/>
              <w:bottom w:val="single" w:sz="4" w:space="0" w:color="000000"/>
            </w:tcBorders>
          </w:tcPr>
          <w:p w:rsidR="00D2246B" w:rsidRPr="003A5F88" w:rsidRDefault="00D2246B" w:rsidP="004D7FBA">
            <w:pPr>
              <w:rPr>
                <w:rFonts w:ascii="Cambria Math" w:hAnsi="Cambria Math"/>
                <w:sz w:val="20"/>
                <w:szCs w:val="20"/>
              </w:rPr>
            </w:pPr>
            <w:r w:rsidRPr="003A5F88">
              <w:rPr>
                <w:rFonts w:ascii="Cambria Math" w:hAnsi="Cambria Math"/>
                <w:sz w:val="20"/>
                <w:szCs w:val="20"/>
              </w:rPr>
              <w:t>Дата и время начала подачи заявок на участие в запросе котировок</w:t>
            </w:r>
          </w:p>
        </w:tc>
        <w:tc>
          <w:tcPr>
            <w:tcW w:w="6092" w:type="dxa"/>
            <w:tcBorders>
              <w:top w:val="single" w:sz="4" w:space="0" w:color="000000"/>
              <w:left w:val="single" w:sz="4" w:space="0" w:color="000000"/>
              <w:bottom w:val="single" w:sz="4" w:space="0" w:color="000000"/>
              <w:right w:val="single" w:sz="4" w:space="0" w:color="000000"/>
            </w:tcBorders>
          </w:tcPr>
          <w:p w:rsidR="00D2246B" w:rsidRPr="00EB7BA7" w:rsidRDefault="00F26E63" w:rsidP="00EB7BA7">
            <w:pPr>
              <w:rPr>
                <w:rFonts w:ascii="Cambria Math" w:hAnsi="Cambria Math"/>
                <w:color w:val="000000" w:themeColor="text1"/>
                <w:sz w:val="20"/>
                <w:szCs w:val="20"/>
              </w:rPr>
            </w:pPr>
            <w:r>
              <w:rPr>
                <w:rFonts w:ascii="Cambria Math" w:hAnsi="Cambria Math"/>
                <w:color w:val="000000" w:themeColor="text1"/>
                <w:sz w:val="20"/>
                <w:szCs w:val="20"/>
              </w:rPr>
              <w:t>28</w:t>
            </w:r>
            <w:r w:rsidR="00D2246B" w:rsidRPr="00EB7BA7">
              <w:rPr>
                <w:rFonts w:ascii="Cambria Math" w:hAnsi="Cambria Math"/>
                <w:color w:val="000000" w:themeColor="text1"/>
                <w:sz w:val="20"/>
                <w:szCs w:val="20"/>
              </w:rPr>
              <w:t>.</w:t>
            </w:r>
            <w:r>
              <w:rPr>
                <w:rFonts w:ascii="Cambria Math" w:hAnsi="Cambria Math"/>
                <w:color w:val="000000" w:themeColor="text1"/>
                <w:sz w:val="20"/>
                <w:szCs w:val="20"/>
              </w:rPr>
              <w:t>09</w:t>
            </w:r>
            <w:r w:rsidR="00CD7533" w:rsidRPr="00EB7BA7">
              <w:rPr>
                <w:rFonts w:ascii="Cambria Math" w:hAnsi="Cambria Math"/>
                <w:color w:val="000000" w:themeColor="text1"/>
                <w:sz w:val="20"/>
                <w:szCs w:val="20"/>
              </w:rPr>
              <w:t>.</w:t>
            </w:r>
            <w:r w:rsidR="00D2246B" w:rsidRPr="00EB7BA7">
              <w:rPr>
                <w:rFonts w:ascii="Cambria Math" w:hAnsi="Cambria Math"/>
                <w:color w:val="000000" w:themeColor="text1"/>
                <w:sz w:val="20"/>
                <w:szCs w:val="20"/>
              </w:rPr>
              <w:t>2014 г</w:t>
            </w:r>
            <w:r w:rsidR="006178F2" w:rsidRPr="00EB7BA7">
              <w:rPr>
                <w:rFonts w:ascii="Cambria Math" w:hAnsi="Cambria Math"/>
                <w:color w:val="000000" w:themeColor="text1"/>
                <w:sz w:val="20"/>
                <w:szCs w:val="20"/>
              </w:rPr>
              <w:t>.</w:t>
            </w:r>
            <w:r w:rsidR="00082CF5" w:rsidRPr="00EB7BA7">
              <w:rPr>
                <w:rFonts w:ascii="Cambria Math" w:hAnsi="Cambria Math"/>
                <w:color w:val="000000" w:themeColor="text1"/>
                <w:sz w:val="20"/>
                <w:szCs w:val="20"/>
              </w:rPr>
              <w:t xml:space="preserve"> в рабочие дни с 08-00 до 16-00 по московскому времени (перерыв с 12-00 до 13-00)</w:t>
            </w:r>
          </w:p>
        </w:tc>
      </w:tr>
      <w:tr w:rsidR="00D2246B" w:rsidRPr="003A5F88" w:rsidTr="003A5F88">
        <w:tc>
          <w:tcPr>
            <w:tcW w:w="675" w:type="dxa"/>
            <w:tcBorders>
              <w:top w:val="single" w:sz="4" w:space="0" w:color="000000"/>
              <w:left w:val="single" w:sz="4" w:space="0" w:color="000000"/>
              <w:bottom w:val="single" w:sz="4" w:space="0" w:color="000000"/>
            </w:tcBorders>
            <w:vAlign w:val="center"/>
          </w:tcPr>
          <w:p w:rsidR="00D2246B"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21</w:t>
            </w:r>
          </w:p>
        </w:tc>
        <w:tc>
          <w:tcPr>
            <w:tcW w:w="3308" w:type="dxa"/>
            <w:tcBorders>
              <w:top w:val="single" w:sz="4" w:space="0" w:color="000000"/>
              <w:left w:val="single" w:sz="4" w:space="0" w:color="000000"/>
              <w:bottom w:val="single" w:sz="4" w:space="0" w:color="000000"/>
            </w:tcBorders>
          </w:tcPr>
          <w:p w:rsidR="00D2246B" w:rsidRPr="003A5F88" w:rsidRDefault="00D2246B" w:rsidP="004D7FBA">
            <w:pPr>
              <w:rPr>
                <w:rFonts w:ascii="Cambria Math" w:hAnsi="Cambria Math"/>
                <w:sz w:val="20"/>
                <w:szCs w:val="20"/>
              </w:rPr>
            </w:pPr>
            <w:r w:rsidRPr="003A5F88">
              <w:rPr>
                <w:rFonts w:ascii="Cambria Math" w:hAnsi="Cambria Math"/>
                <w:sz w:val="20"/>
                <w:szCs w:val="20"/>
              </w:rPr>
              <w:t>Дата и время окончания подачи заявок</w:t>
            </w:r>
            <w:r w:rsidR="00082CF5" w:rsidRPr="003A5F88">
              <w:rPr>
                <w:rFonts w:ascii="Cambria Math" w:hAnsi="Cambria Math"/>
                <w:sz w:val="20"/>
                <w:szCs w:val="20"/>
              </w:rPr>
              <w:t xml:space="preserve"> на участие в запросе котировок</w:t>
            </w:r>
          </w:p>
        </w:tc>
        <w:tc>
          <w:tcPr>
            <w:tcW w:w="6092" w:type="dxa"/>
            <w:tcBorders>
              <w:top w:val="single" w:sz="4" w:space="0" w:color="000000"/>
              <w:left w:val="single" w:sz="4" w:space="0" w:color="000000"/>
              <w:bottom w:val="single" w:sz="4" w:space="0" w:color="000000"/>
              <w:right w:val="single" w:sz="4" w:space="0" w:color="000000"/>
            </w:tcBorders>
          </w:tcPr>
          <w:p w:rsidR="00D2246B" w:rsidRPr="00EB7BA7" w:rsidRDefault="00F26E63" w:rsidP="00CC47C5">
            <w:pPr>
              <w:rPr>
                <w:rFonts w:ascii="Cambria Math" w:hAnsi="Cambria Math"/>
                <w:color w:val="000000" w:themeColor="text1"/>
                <w:sz w:val="20"/>
                <w:szCs w:val="20"/>
              </w:rPr>
            </w:pPr>
            <w:r>
              <w:rPr>
                <w:rFonts w:ascii="Cambria Math" w:hAnsi="Cambria Math"/>
                <w:color w:val="000000" w:themeColor="text1"/>
                <w:sz w:val="20"/>
                <w:szCs w:val="20"/>
              </w:rPr>
              <w:t>08</w:t>
            </w:r>
            <w:r w:rsidR="00082CF5" w:rsidRPr="00EB7BA7">
              <w:rPr>
                <w:rFonts w:ascii="Cambria Math" w:hAnsi="Cambria Math"/>
                <w:color w:val="000000" w:themeColor="text1"/>
                <w:sz w:val="20"/>
                <w:szCs w:val="20"/>
              </w:rPr>
              <w:t>.0</w:t>
            </w:r>
            <w:r w:rsidR="00EB7BA7" w:rsidRPr="00EB7BA7">
              <w:rPr>
                <w:rFonts w:ascii="Cambria Math" w:hAnsi="Cambria Math"/>
                <w:color w:val="000000" w:themeColor="text1"/>
                <w:sz w:val="20"/>
                <w:szCs w:val="20"/>
              </w:rPr>
              <w:t>9</w:t>
            </w:r>
            <w:r w:rsidR="00082CF5" w:rsidRPr="00EB7BA7">
              <w:rPr>
                <w:rFonts w:ascii="Cambria Math" w:hAnsi="Cambria Math"/>
                <w:color w:val="000000" w:themeColor="text1"/>
                <w:sz w:val="20"/>
                <w:szCs w:val="20"/>
              </w:rPr>
              <w:t>.2014 г</w:t>
            </w:r>
            <w:r w:rsidR="006178F2" w:rsidRPr="00EB7BA7">
              <w:rPr>
                <w:rFonts w:ascii="Cambria Math" w:hAnsi="Cambria Math"/>
                <w:color w:val="000000" w:themeColor="text1"/>
                <w:sz w:val="20"/>
                <w:szCs w:val="20"/>
              </w:rPr>
              <w:t>.</w:t>
            </w:r>
            <w:r w:rsidR="00082CF5" w:rsidRPr="00EB7BA7">
              <w:rPr>
                <w:rFonts w:ascii="Cambria Math" w:hAnsi="Cambria Math"/>
                <w:color w:val="000000" w:themeColor="text1"/>
                <w:sz w:val="20"/>
                <w:szCs w:val="20"/>
              </w:rPr>
              <w:t xml:space="preserve"> в </w:t>
            </w:r>
            <w:r w:rsidR="00EB7BA7">
              <w:rPr>
                <w:rFonts w:ascii="Cambria Math" w:hAnsi="Cambria Math"/>
                <w:color w:val="000000" w:themeColor="text1"/>
                <w:sz w:val="20"/>
                <w:szCs w:val="20"/>
              </w:rPr>
              <w:t>10</w:t>
            </w:r>
            <w:r w:rsidR="00082CF5" w:rsidRPr="00EB7BA7">
              <w:rPr>
                <w:rFonts w:ascii="Cambria Math" w:hAnsi="Cambria Math"/>
                <w:color w:val="000000" w:themeColor="text1"/>
                <w:sz w:val="20"/>
                <w:szCs w:val="20"/>
              </w:rPr>
              <w:t>-00 ч. по московскому времени</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22</w:t>
            </w:r>
          </w:p>
        </w:tc>
        <w:tc>
          <w:tcPr>
            <w:tcW w:w="3308" w:type="dxa"/>
            <w:tcBorders>
              <w:top w:val="single" w:sz="4" w:space="0" w:color="000000"/>
              <w:left w:val="single" w:sz="4" w:space="0" w:color="000000"/>
              <w:bottom w:val="single" w:sz="4" w:space="0" w:color="000000"/>
            </w:tcBorders>
            <w:vAlign w:val="center"/>
          </w:tcPr>
          <w:p w:rsidR="001F115E" w:rsidRPr="003A5F88" w:rsidRDefault="00082CF5" w:rsidP="004D7FBA">
            <w:pPr>
              <w:snapToGrid w:val="0"/>
              <w:ind w:left="34" w:right="34"/>
              <w:jc w:val="both"/>
              <w:rPr>
                <w:rStyle w:val="FontStyle12"/>
                <w:rFonts w:ascii="Cambria Math" w:hAnsi="Cambria Math"/>
                <w:sz w:val="20"/>
                <w:szCs w:val="20"/>
              </w:rPr>
            </w:pPr>
            <w:r w:rsidRPr="003A5F88">
              <w:rPr>
                <w:rStyle w:val="FontStyle12"/>
                <w:rFonts w:ascii="Cambria Math" w:hAnsi="Cambria Math"/>
                <w:sz w:val="20"/>
                <w:szCs w:val="20"/>
              </w:rPr>
              <w:t xml:space="preserve">Место, дата и время вскрытия конвертов с заявками на участие в запросе котировок </w:t>
            </w:r>
            <w:r w:rsidR="000B3B4A" w:rsidRPr="003A5F88">
              <w:rPr>
                <w:rStyle w:val="FontStyle12"/>
                <w:rFonts w:ascii="Cambria Math" w:hAnsi="Cambria Math"/>
                <w:sz w:val="20"/>
                <w:szCs w:val="20"/>
              </w:rPr>
              <w:t xml:space="preserve"> </w:t>
            </w:r>
          </w:p>
        </w:tc>
        <w:tc>
          <w:tcPr>
            <w:tcW w:w="6092" w:type="dxa"/>
            <w:tcBorders>
              <w:top w:val="single" w:sz="4" w:space="0" w:color="000000"/>
              <w:left w:val="single" w:sz="4" w:space="0" w:color="000000"/>
              <w:bottom w:val="single" w:sz="4" w:space="0" w:color="000000"/>
              <w:right w:val="single" w:sz="4" w:space="0" w:color="000000"/>
            </w:tcBorders>
            <w:vAlign w:val="center"/>
          </w:tcPr>
          <w:p w:rsidR="001F115E" w:rsidRPr="00EB7BA7" w:rsidRDefault="00082CF5" w:rsidP="00EB7BA7">
            <w:pPr>
              <w:snapToGrid w:val="0"/>
              <w:jc w:val="both"/>
              <w:rPr>
                <w:rFonts w:ascii="Cambria Math" w:hAnsi="Cambria Math"/>
                <w:color w:val="000000" w:themeColor="text1"/>
                <w:sz w:val="20"/>
                <w:szCs w:val="20"/>
              </w:rPr>
            </w:pPr>
            <w:proofErr w:type="gramStart"/>
            <w:r w:rsidRPr="00EB7BA7">
              <w:rPr>
                <w:rFonts w:ascii="Cambria Math" w:hAnsi="Cambria Math"/>
                <w:color w:val="000000" w:themeColor="text1"/>
                <w:sz w:val="20"/>
                <w:szCs w:val="20"/>
              </w:rPr>
              <w:t xml:space="preserve">Удмуртская Республика, Красногорский район, с. Красногорское, ул. Ленина, д. 64 </w:t>
            </w:r>
            <w:proofErr w:type="spellStart"/>
            <w:r w:rsidRPr="00EB7BA7">
              <w:rPr>
                <w:rFonts w:ascii="Cambria Math" w:hAnsi="Cambria Math"/>
                <w:color w:val="000000" w:themeColor="text1"/>
                <w:sz w:val="20"/>
                <w:szCs w:val="20"/>
              </w:rPr>
              <w:t>каб</w:t>
            </w:r>
            <w:proofErr w:type="spellEnd"/>
            <w:r w:rsidRPr="00EB7BA7">
              <w:rPr>
                <w:rFonts w:ascii="Cambria Math" w:hAnsi="Cambria Math"/>
                <w:color w:val="000000" w:themeColor="text1"/>
                <w:sz w:val="20"/>
                <w:szCs w:val="20"/>
              </w:rPr>
              <w:t>. №</w:t>
            </w:r>
            <w:r w:rsidR="007A5A1F" w:rsidRPr="00EB7BA7">
              <w:rPr>
                <w:rFonts w:ascii="Cambria Math" w:hAnsi="Cambria Math"/>
                <w:color w:val="000000" w:themeColor="text1"/>
                <w:sz w:val="20"/>
                <w:szCs w:val="20"/>
              </w:rPr>
              <w:t xml:space="preserve"> </w:t>
            </w:r>
            <w:r w:rsidR="00DF6298" w:rsidRPr="00EB7BA7">
              <w:rPr>
                <w:rFonts w:ascii="Cambria Math" w:hAnsi="Cambria Math"/>
                <w:color w:val="000000" w:themeColor="text1"/>
                <w:sz w:val="20"/>
                <w:szCs w:val="20"/>
              </w:rPr>
              <w:t>19</w:t>
            </w:r>
            <w:r w:rsidRPr="00EB7BA7">
              <w:rPr>
                <w:rFonts w:ascii="Cambria Math" w:hAnsi="Cambria Math"/>
                <w:color w:val="000000" w:themeColor="text1"/>
                <w:sz w:val="20"/>
                <w:szCs w:val="20"/>
              </w:rPr>
              <w:t xml:space="preserve"> в </w:t>
            </w:r>
            <w:r w:rsidR="00CD7533" w:rsidRPr="00EB7BA7">
              <w:rPr>
                <w:rFonts w:ascii="Cambria Math" w:hAnsi="Cambria Math"/>
                <w:color w:val="000000" w:themeColor="text1"/>
                <w:sz w:val="20"/>
                <w:szCs w:val="20"/>
              </w:rPr>
              <w:t xml:space="preserve">здании </w:t>
            </w:r>
            <w:r w:rsidRPr="00EB7BA7">
              <w:rPr>
                <w:rFonts w:ascii="Cambria Math" w:hAnsi="Cambria Math"/>
                <w:color w:val="000000" w:themeColor="text1"/>
                <w:sz w:val="20"/>
                <w:szCs w:val="20"/>
              </w:rPr>
              <w:t>Администраци</w:t>
            </w:r>
            <w:r w:rsidR="00BB3AF6" w:rsidRPr="00EB7BA7">
              <w:rPr>
                <w:rFonts w:ascii="Cambria Math" w:hAnsi="Cambria Math"/>
                <w:color w:val="000000" w:themeColor="text1"/>
                <w:sz w:val="20"/>
                <w:szCs w:val="20"/>
              </w:rPr>
              <w:t>и</w:t>
            </w:r>
            <w:r w:rsidRPr="00EB7BA7">
              <w:rPr>
                <w:rFonts w:ascii="Cambria Math" w:hAnsi="Cambria Math"/>
                <w:color w:val="000000" w:themeColor="text1"/>
                <w:sz w:val="20"/>
                <w:szCs w:val="20"/>
              </w:rPr>
              <w:t xml:space="preserve"> муниципального образования «Красногорский район»</w:t>
            </w:r>
            <w:r w:rsidR="00BB3AF6" w:rsidRPr="00EB7BA7">
              <w:rPr>
                <w:rFonts w:ascii="Cambria Math" w:hAnsi="Cambria Math"/>
                <w:color w:val="000000" w:themeColor="text1"/>
                <w:sz w:val="20"/>
                <w:szCs w:val="20"/>
              </w:rPr>
              <w:t xml:space="preserve"> </w:t>
            </w:r>
            <w:r w:rsidR="00F26E63">
              <w:rPr>
                <w:rFonts w:ascii="Cambria Math" w:hAnsi="Cambria Math"/>
                <w:color w:val="000000" w:themeColor="text1"/>
                <w:sz w:val="20"/>
                <w:szCs w:val="20"/>
              </w:rPr>
              <w:t>08</w:t>
            </w:r>
            <w:r w:rsidRPr="00EB7BA7">
              <w:rPr>
                <w:rFonts w:ascii="Cambria Math" w:hAnsi="Cambria Math"/>
                <w:color w:val="000000" w:themeColor="text1"/>
                <w:sz w:val="20"/>
                <w:szCs w:val="20"/>
              </w:rPr>
              <w:t>.0</w:t>
            </w:r>
            <w:r w:rsidR="00EB7BA7" w:rsidRPr="00EB7BA7">
              <w:rPr>
                <w:rFonts w:ascii="Cambria Math" w:hAnsi="Cambria Math"/>
                <w:color w:val="000000" w:themeColor="text1"/>
                <w:sz w:val="20"/>
                <w:szCs w:val="20"/>
              </w:rPr>
              <w:t>9</w:t>
            </w:r>
            <w:r w:rsidRPr="00EB7BA7">
              <w:rPr>
                <w:rFonts w:ascii="Cambria Math" w:hAnsi="Cambria Math"/>
                <w:color w:val="000000" w:themeColor="text1"/>
                <w:sz w:val="20"/>
                <w:szCs w:val="20"/>
              </w:rPr>
              <w:t>.2014 г.</w:t>
            </w:r>
            <w:r w:rsidR="007E22B8" w:rsidRPr="00EB7BA7">
              <w:rPr>
                <w:rFonts w:ascii="Cambria Math" w:hAnsi="Cambria Math"/>
                <w:color w:val="000000" w:themeColor="text1"/>
                <w:sz w:val="20"/>
                <w:szCs w:val="20"/>
              </w:rPr>
              <w:t xml:space="preserve"> </w:t>
            </w:r>
            <w:r w:rsidRPr="00EB7BA7">
              <w:rPr>
                <w:rFonts w:ascii="Cambria Math" w:hAnsi="Cambria Math"/>
                <w:color w:val="000000" w:themeColor="text1"/>
                <w:sz w:val="20"/>
                <w:szCs w:val="20"/>
              </w:rPr>
              <w:t xml:space="preserve">в </w:t>
            </w:r>
            <w:r w:rsidR="00EB7BA7">
              <w:rPr>
                <w:rFonts w:ascii="Cambria Math" w:hAnsi="Cambria Math"/>
                <w:color w:val="000000" w:themeColor="text1"/>
                <w:sz w:val="20"/>
                <w:szCs w:val="20"/>
              </w:rPr>
              <w:t>10</w:t>
            </w:r>
            <w:r w:rsidRPr="00EB7BA7">
              <w:rPr>
                <w:rFonts w:ascii="Cambria Math" w:hAnsi="Cambria Math"/>
                <w:color w:val="000000" w:themeColor="text1"/>
                <w:sz w:val="20"/>
                <w:szCs w:val="20"/>
              </w:rPr>
              <w:t>-00 ч. по московскому времени</w:t>
            </w:r>
            <w:proofErr w:type="gramEnd"/>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23</w:t>
            </w:r>
          </w:p>
        </w:tc>
        <w:tc>
          <w:tcPr>
            <w:tcW w:w="3308" w:type="dxa"/>
            <w:tcBorders>
              <w:top w:val="single" w:sz="4" w:space="0" w:color="000000"/>
              <w:left w:val="single" w:sz="4" w:space="0" w:color="000000"/>
              <w:bottom w:val="single" w:sz="4" w:space="0" w:color="000000"/>
            </w:tcBorders>
            <w:vAlign w:val="center"/>
          </w:tcPr>
          <w:p w:rsidR="001F115E" w:rsidRPr="003A5F88" w:rsidRDefault="001F115E" w:rsidP="004D7FBA">
            <w:pPr>
              <w:snapToGrid w:val="0"/>
              <w:ind w:left="34" w:right="34"/>
              <w:jc w:val="both"/>
              <w:rPr>
                <w:rStyle w:val="FontStyle12"/>
                <w:rFonts w:ascii="Cambria Math" w:hAnsi="Cambria Math"/>
                <w:sz w:val="20"/>
                <w:szCs w:val="20"/>
              </w:rPr>
            </w:pPr>
            <w:r w:rsidRPr="003A5F88">
              <w:rPr>
                <w:rStyle w:val="FontStyle12"/>
                <w:rFonts w:ascii="Cambria Math" w:hAnsi="Cambria Math"/>
                <w:sz w:val="20"/>
                <w:szCs w:val="20"/>
              </w:rPr>
              <w:t>Место (адрес) подачи заявок</w:t>
            </w:r>
          </w:p>
        </w:tc>
        <w:tc>
          <w:tcPr>
            <w:tcW w:w="6092" w:type="dxa"/>
            <w:tcBorders>
              <w:top w:val="single" w:sz="4" w:space="0" w:color="000000"/>
              <w:left w:val="single" w:sz="4" w:space="0" w:color="000000"/>
              <w:bottom w:val="single" w:sz="4" w:space="0" w:color="000000"/>
              <w:right w:val="single" w:sz="4" w:space="0" w:color="000000"/>
            </w:tcBorders>
            <w:vAlign w:val="center"/>
          </w:tcPr>
          <w:p w:rsidR="001F115E" w:rsidRPr="00EB7BA7" w:rsidRDefault="001F115E" w:rsidP="005B311C">
            <w:pPr>
              <w:snapToGrid w:val="0"/>
              <w:jc w:val="both"/>
              <w:rPr>
                <w:rFonts w:ascii="Cambria Math" w:hAnsi="Cambria Math"/>
                <w:color w:val="000000" w:themeColor="text1"/>
                <w:sz w:val="20"/>
                <w:szCs w:val="20"/>
              </w:rPr>
            </w:pPr>
            <w:r w:rsidRPr="00EB7BA7">
              <w:rPr>
                <w:rFonts w:ascii="Cambria Math" w:hAnsi="Cambria Math"/>
                <w:color w:val="000000" w:themeColor="text1"/>
                <w:sz w:val="20"/>
                <w:szCs w:val="20"/>
              </w:rPr>
              <w:t>Прием заявок на участие в запросе котировок в письменной форме осуществляется по адресу:</w:t>
            </w:r>
          </w:p>
          <w:p w:rsidR="00927A0A" w:rsidRPr="00EB7BA7" w:rsidRDefault="00927A0A" w:rsidP="005B311C">
            <w:pPr>
              <w:shd w:val="clear" w:color="auto" w:fill="FFFFFF"/>
              <w:tabs>
                <w:tab w:val="left" w:pos="0"/>
              </w:tabs>
              <w:jc w:val="both"/>
              <w:rPr>
                <w:rFonts w:ascii="Cambria Math" w:hAnsi="Cambria Math"/>
                <w:b/>
                <w:color w:val="000000" w:themeColor="text1"/>
                <w:sz w:val="20"/>
                <w:szCs w:val="20"/>
              </w:rPr>
            </w:pPr>
            <w:r w:rsidRPr="00EB7BA7">
              <w:rPr>
                <w:rFonts w:ascii="Cambria Math" w:hAnsi="Cambria Math"/>
                <w:color w:val="000000" w:themeColor="text1"/>
                <w:sz w:val="20"/>
                <w:szCs w:val="20"/>
              </w:rPr>
              <w:t xml:space="preserve">Удмуртская Республика, Красногорский район, с. Красногорское, ул. Ленина, д. 64 </w:t>
            </w:r>
            <w:proofErr w:type="spellStart"/>
            <w:r w:rsidRPr="00EB7BA7">
              <w:rPr>
                <w:rFonts w:ascii="Cambria Math" w:hAnsi="Cambria Math"/>
                <w:color w:val="000000" w:themeColor="text1"/>
                <w:sz w:val="20"/>
                <w:szCs w:val="20"/>
              </w:rPr>
              <w:t>каб</w:t>
            </w:r>
            <w:proofErr w:type="spellEnd"/>
            <w:r w:rsidRPr="00EB7BA7">
              <w:rPr>
                <w:rFonts w:ascii="Cambria Math" w:hAnsi="Cambria Math"/>
                <w:color w:val="000000" w:themeColor="text1"/>
                <w:sz w:val="20"/>
                <w:szCs w:val="20"/>
              </w:rPr>
              <w:t>. №</w:t>
            </w:r>
            <w:r w:rsidR="00DF6298" w:rsidRPr="00EB7BA7">
              <w:rPr>
                <w:rFonts w:ascii="Cambria Math" w:hAnsi="Cambria Math"/>
                <w:color w:val="000000" w:themeColor="text1"/>
                <w:sz w:val="20"/>
                <w:szCs w:val="20"/>
              </w:rPr>
              <w:t>19</w:t>
            </w:r>
            <w:r w:rsidR="001F115E" w:rsidRPr="00EB7BA7">
              <w:rPr>
                <w:rFonts w:ascii="Cambria Math" w:hAnsi="Cambria Math"/>
                <w:b/>
                <w:color w:val="000000" w:themeColor="text1"/>
                <w:sz w:val="20"/>
                <w:szCs w:val="20"/>
              </w:rPr>
              <w:t>, в рабочие дни с 8:00 до 1</w:t>
            </w:r>
            <w:r w:rsidRPr="00EB7BA7">
              <w:rPr>
                <w:rFonts w:ascii="Cambria Math" w:hAnsi="Cambria Math"/>
                <w:b/>
                <w:color w:val="000000" w:themeColor="text1"/>
                <w:sz w:val="20"/>
                <w:szCs w:val="20"/>
              </w:rPr>
              <w:t>6</w:t>
            </w:r>
            <w:r w:rsidR="001F115E" w:rsidRPr="00EB7BA7">
              <w:rPr>
                <w:rFonts w:ascii="Cambria Math" w:hAnsi="Cambria Math"/>
                <w:b/>
                <w:color w:val="000000" w:themeColor="text1"/>
                <w:sz w:val="20"/>
                <w:szCs w:val="20"/>
              </w:rPr>
              <w:t>:00</w:t>
            </w:r>
            <w:r w:rsidRPr="00EB7BA7">
              <w:rPr>
                <w:rFonts w:ascii="Cambria Math" w:hAnsi="Cambria Math"/>
                <w:b/>
                <w:color w:val="000000" w:themeColor="text1"/>
                <w:sz w:val="20"/>
                <w:szCs w:val="20"/>
              </w:rPr>
              <w:t xml:space="preserve"> часов</w:t>
            </w:r>
            <w:r w:rsidR="001F115E" w:rsidRPr="00EB7BA7">
              <w:rPr>
                <w:rFonts w:ascii="Cambria Math" w:hAnsi="Cambria Math"/>
                <w:b/>
                <w:color w:val="000000" w:themeColor="text1"/>
                <w:sz w:val="20"/>
                <w:szCs w:val="20"/>
              </w:rPr>
              <w:t>.</w:t>
            </w:r>
            <w:r w:rsidRPr="00EB7BA7">
              <w:rPr>
                <w:rFonts w:ascii="Cambria Math" w:hAnsi="Cambria Math"/>
                <w:b/>
                <w:color w:val="000000" w:themeColor="text1"/>
                <w:sz w:val="20"/>
                <w:szCs w:val="20"/>
              </w:rPr>
              <w:t xml:space="preserve"> </w:t>
            </w:r>
          </w:p>
          <w:p w:rsidR="001F115E" w:rsidRPr="00EB7BA7" w:rsidRDefault="001F115E" w:rsidP="005B311C">
            <w:pPr>
              <w:snapToGrid w:val="0"/>
              <w:jc w:val="both"/>
              <w:rPr>
                <w:rFonts w:ascii="Cambria Math" w:hAnsi="Cambria Math"/>
                <w:color w:val="000000" w:themeColor="text1"/>
                <w:sz w:val="20"/>
                <w:szCs w:val="20"/>
              </w:rPr>
            </w:pPr>
            <w:r w:rsidRPr="00EB7BA7">
              <w:rPr>
                <w:rFonts w:ascii="Cambria Math" w:hAnsi="Cambria Math"/>
                <w:color w:val="000000" w:themeColor="text1"/>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EB7BA7" w:rsidRDefault="001F115E" w:rsidP="005B311C">
            <w:pPr>
              <w:snapToGrid w:val="0"/>
              <w:jc w:val="both"/>
              <w:rPr>
                <w:rFonts w:ascii="Cambria Math" w:hAnsi="Cambria Math"/>
                <w:color w:val="000000" w:themeColor="text1"/>
                <w:sz w:val="20"/>
                <w:szCs w:val="20"/>
              </w:rPr>
            </w:pPr>
            <w:r w:rsidRPr="00EB7BA7">
              <w:rPr>
                <w:rFonts w:ascii="Cambria Math" w:hAnsi="Cambria Math"/>
                <w:color w:val="000000" w:themeColor="text1"/>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3A5F88" w:rsidTr="003A5F88">
        <w:tc>
          <w:tcPr>
            <w:tcW w:w="675" w:type="dxa"/>
            <w:tcBorders>
              <w:top w:val="single" w:sz="4" w:space="0" w:color="000000"/>
              <w:left w:val="single" w:sz="4" w:space="0" w:color="000000"/>
              <w:bottom w:val="single" w:sz="4" w:space="0" w:color="000000"/>
            </w:tcBorders>
            <w:vAlign w:val="center"/>
          </w:tcPr>
          <w:p w:rsidR="001D0F72"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24</w:t>
            </w:r>
          </w:p>
        </w:tc>
        <w:tc>
          <w:tcPr>
            <w:tcW w:w="3308" w:type="dxa"/>
            <w:tcBorders>
              <w:top w:val="single" w:sz="4" w:space="0" w:color="000000"/>
              <w:left w:val="single" w:sz="4" w:space="0" w:color="000000"/>
              <w:bottom w:val="single" w:sz="4" w:space="0" w:color="000000"/>
            </w:tcBorders>
            <w:vAlign w:val="center"/>
          </w:tcPr>
          <w:p w:rsidR="001D0F72" w:rsidRPr="003A5F88" w:rsidRDefault="001D0F72" w:rsidP="004D7FBA">
            <w:pPr>
              <w:snapToGrid w:val="0"/>
              <w:ind w:left="34" w:right="34"/>
              <w:jc w:val="both"/>
              <w:rPr>
                <w:rStyle w:val="FontStyle12"/>
                <w:rFonts w:ascii="Cambria Math" w:hAnsi="Cambria Math"/>
                <w:sz w:val="20"/>
                <w:szCs w:val="20"/>
              </w:rPr>
            </w:pPr>
            <w:r w:rsidRPr="003A5F88">
              <w:rPr>
                <w:rFonts w:ascii="Cambria Math" w:hAnsi="Cambria Math"/>
                <w:sz w:val="20"/>
                <w:szCs w:val="20"/>
                <w:lang w:eastAsia="ru-RU"/>
              </w:rPr>
              <w:t>Порядок подачи котировочных заявок</w:t>
            </w:r>
          </w:p>
        </w:tc>
        <w:tc>
          <w:tcPr>
            <w:tcW w:w="6092" w:type="dxa"/>
            <w:tcBorders>
              <w:top w:val="single" w:sz="4" w:space="0" w:color="000000"/>
              <w:left w:val="single" w:sz="4" w:space="0" w:color="000000"/>
              <w:bottom w:val="single" w:sz="4" w:space="0" w:color="000000"/>
              <w:right w:val="single" w:sz="4" w:space="0" w:color="000000"/>
            </w:tcBorders>
            <w:vAlign w:val="center"/>
          </w:tcPr>
          <w:p w:rsidR="001D0F72" w:rsidRPr="003A5F88" w:rsidRDefault="001D0F72" w:rsidP="007A5A1F">
            <w:pPr>
              <w:autoSpaceDE w:val="0"/>
              <w:autoSpaceDN w:val="0"/>
              <w:adjustRightInd w:val="0"/>
              <w:jc w:val="both"/>
              <w:rPr>
                <w:rFonts w:ascii="Cambria Math" w:hAnsi="Cambria Math"/>
                <w:sz w:val="20"/>
                <w:szCs w:val="20"/>
              </w:rPr>
            </w:pPr>
            <w:r w:rsidRPr="003A5F88">
              <w:rPr>
                <w:rFonts w:ascii="Cambria Math" w:hAnsi="Cambria Math"/>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3A5F88">
              <w:rPr>
                <w:rFonts w:ascii="Cambria Math" w:hAnsi="Cambria Math"/>
                <w:sz w:val="20"/>
                <w:szCs w:val="20"/>
                <w:lang w:eastAsia="ru-RU"/>
              </w:rPr>
              <w:t xml:space="preserve">. </w:t>
            </w:r>
            <w:r w:rsidR="00361C6E" w:rsidRPr="003A5F88">
              <w:rPr>
                <w:rFonts w:ascii="Cambria Math" w:hAnsi="Cambria Math"/>
                <w:sz w:val="20"/>
                <w:szCs w:val="20"/>
                <w:lang w:eastAsia="ru-RU"/>
              </w:rPr>
              <w:t>Подача заявок на участие в запросе котировок в форме электронного документа не осуществляется.</w:t>
            </w:r>
          </w:p>
        </w:tc>
      </w:tr>
      <w:tr w:rsidR="001055A1" w:rsidRPr="003A5F88" w:rsidTr="003A5F88">
        <w:tc>
          <w:tcPr>
            <w:tcW w:w="675" w:type="dxa"/>
            <w:tcBorders>
              <w:top w:val="single" w:sz="4" w:space="0" w:color="000000"/>
              <w:left w:val="single" w:sz="4" w:space="0" w:color="000000"/>
              <w:bottom w:val="single" w:sz="4" w:space="0" w:color="000000"/>
            </w:tcBorders>
            <w:vAlign w:val="center"/>
          </w:tcPr>
          <w:p w:rsidR="001055A1"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25</w:t>
            </w:r>
          </w:p>
        </w:tc>
        <w:tc>
          <w:tcPr>
            <w:tcW w:w="3308" w:type="dxa"/>
            <w:tcBorders>
              <w:top w:val="single" w:sz="4" w:space="0" w:color="000000"/>
              <w:left w:val="single" w:sz="4" w:space="0" w:color="000000"/>
              <w:bottom w:val="single" w:sz="4" w:space="0" w:color="000000"/>
            </w:tcBorders>
            <w:vAlign w:val="center"/>
          </w:tcPr>
          <w:p w:rsidR="001055A1" w:rsidRPr="003A5F88" w:rsidRDefault="001055A1" w:rsidP="004D7FBA">
            <w:pPr>
              <w:snapToGrid w:val="0"/>
              <w:ind w:left="34" w:right="34"/>
              <w:jc w:val="both"/>
              <w:rPr>
                <w:rFonts w:ascii="Cambria Math" w:hAnsi="Cambria Math"/>
                <w:sz w:val="20"/>
                <w:szCs w:val="20"/>
                <w:lang w:eastAsia="ru-RU"/>
              </w:rPr>
            </w:pPr>
            <w:r w:rsidRPr="003A5F88">
              <w:rPr>
                <w:rFonts w:ascii="Cambria Math" w:hAnsi="Cambria Math"/>
                <w:sz w:val="20"/>
                <w:szCs w:val="20"/>
                <w:lang w:eastAsia="ru-RU"/>
              </w:rPr>
              <w:t>Форма заявки</w:t>
            </w:r>
            <w:r w:rsidR="002032CD" w:rsidRPr="003A5F88">
              <w:rPr>
                <w:rFonts w:ascii="Cambria Math" w:hAnsi="Cambria Math"/>
                <w:sz w:val="20"/>
                <w:szCs w:val="20"/>
                <w:lang w:eastAsia="ru-RU"/>
              </w:rPr>
              <w:t xml:space="preserve"> на участие в запросе котировок</w:t>
            </w:r>
          </w:p>
        </w:tc>
        <w:tc>
          <w:tcPr>
            <w:tcW w:w="6092" w:type="dxa"/>
            <w:tcBorders>
              <w:top w:val="single" w:sz="4" w:space="0" w:color="000000"/>
              <w:left w:val="single" w:sz="4" w:space="0" w:color="000000"/>
              <w:bottom w:val="single" w:sz="4" w:space="0" w:color="000000"/>
              <w:right w:val="single" w:sz="4" w:space="0" w:color="000000"/>
            </w:tcBorders>
            <w:vAlign w:val="center"/>
          </w:tcPr>
          <w:p w:rsidR="001055A1" w:rsidRPr="003A5F88" w:rsidRDefault="001055A1" w:rsidP="004D7FBA">
            <w:pPr>
              <w:snapToGrid w:val="0"/>
              <w:jc w:val="both"/>
              <w:rPr>
                <w:rFonts w:ascii="Cambria Math" w:hAnsi="Cambria Math"/>
                <w:sz w:val="20"/>
                <w:szCs w:val="20"/>
                <w:lang w:eastAsia="ru-RU"/>
              </w:rPr>
            </w:pPr>
            <w:r w:rsidRPr="003A5F88">
              <w:rPr>
                <w:rFonts w:ascii="Cambria Math" w:hAnsi="Cambria Math"/>
                <w:sz w:val="20"/>
                <w:szCs w:val="20"/>
                <w:lang w:eastAsia="ru-RU"/>
              </w:rPr>
              <w:t xml:space="preserve">По </w:t>
            </w:r>
            <w:proofErr w:type="gramStart"/>
            <w:r w:rsidRPr="003A5F88">
              <w:rPr>
                <w:rFonts w:ascii="Cambria Math" w:hAnsi="Cambria Math"/>
                <w:sz w:val="20"/>
                <w:szCs w:val="20"/>
                <w:lang w:eastAsia="ru-RU"/>
              </w:rPr>
              <w:t>форме</w:t>
            </w:r>
            <w:proofErr w:type="gramEnd"/>
            <w:r w:rsidRPr="003A5F88">
              <w:rPr>
                <w:rFonts w:ascii="Cambria Math" w:hAnsi="Cambria Math"/>
                <w:sz w:val="20"/>
                <w:szCs w:val="20"/>
                <w:lang w:eastAsia="ru-RU"/>
              </w:rPr>
              <w:t xml:space="preserve"> приведенной в приложении №1 к извещению о проведении запроса котировок.</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26</w:t>
            </w:r>
          </w:p>
        </w:tc>
        <w:tc>
          <w:tcPr>
            <w:tcW w:w="3308" w:type="dxa"/>
            <w:tcBorders>
              <w:top w:val="single" w:sz="4" w:space="0" w:color="000000"/>
              <w:left w:val="single" w:sz="4" w:space="0" w:color="000000"/>
              <w:bottom w:val="single" w:sz="4" w:space="0" w:color="000000"/>
            </w:tcBorders>
            <w:vAlign w:val="center"/>
          </w:tcPr>
          <w:p w:rsidR="001F115E" w:rsidRPr="003A5F88" w:rsidRDefault="001F115E" w:rsidP="004D7FBA">
            <w:pPr>
              <w:snapToGrid w:val="0"/>
              <w:ind w:left="34" w:right="34"/>
              <w:jc w:val="both"/>
              <w:rPr>
                <w:rStyle w:val="FontStyle12"/>
                <w:rFonts w:ascii="Cambria Math" w:hAnsi="Cambria Math"/>
                <w:sz w:val="20"/>
                <w:szCs w:val="20"/>
              </w:rPr>
            </w:pPr>
            <w:r w:rsidRPr="003A5F88">
              <w:rPr>
                <w:rStyle w:val="FontStyle12"/>
                <w:rFonts w:ascii="Cambria Math" w:hAnsi="Cambria Math"/>
                <w:sz w:val="20"/>
                <w:szCs w:val="20"/>
              </w:rPr>
              <w:t xml:space="preserve">Размер обеспечения исполнения </w:t>
            </w:r>
            <w:r w:rsidR="002917DF" w:rsidRPr="003A5F88">
              <w:rPr>
                <w:rStyle w:val="FontStyle12"/>
                <w:rFonts w:ascii="Cambria Math" w:hAnsi="Cambria Math"/>
                <w:sz w:val="20"/>
                <w:szCs w:val="20"/>
              </w:rPr>
              <w:t>контракта</w:t>
            </w:r>
          </w:p>
        </w:tc>
        <w:tc>
          <w:tcPr>
            <w:tcW w:w="6092" w:type="dxa"/>
            <w:tcBorders>
              <w:top w:val="single" w:sz="4" w:space="0" w:color="000000"/>
              <w:left w:val="single" w:sz="4" w:space="0" w:color="000000"/>
              <w:bottom w:val="single" w:sz="4" w:space="0" w:color="000000"/>
              <w:right w:val="single" w:sz="4" w:space="0" w:color="000000"/>
            </w:tcBorders>
            <w:vAlign w:val="center"/>
          </w:tcPr>
          <w:p w:rsidR="001F115E" w:rsidRPr="003A5F88" w:rsidRDefault="001F115E" w:rsidP="004D7FBA">
            <w:pPr>
              <w:snapToGrid w:val="0"/>
              <w:jc w:val="both"/>
              <w:rPr>
                <w:rFonts w:ascii="Cambria Math" w:hAnsi="Cambria Math"/>
                <w:sz w:val="20"/>
                <w:szCs w:val="20"/>
              </w:rPr>
            </w:pPr>
            <w:r w:rsidRPr="003A5F88">
              <w:rPr>
                <w:rFonts w:ascii="Cambria Math" w:hAnsi="Cambria Math"/>
                <w:sz w:val="20"/>
                <w:szCs w:val="20"/>
              </w:rPr>
              <w:t>Не предусмотрено</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E63FB6" w:rsidP="004D7FBA">
            <w:pPr>
              <w:snapToGrid w:val="0"/>
              <w:ind w:left="34" w:right="34"/>
              <w:jc w:val="both"/>
              <w:rPr>
                <w:rFonts w:ascii="Cambria Math" w:hAnsi="Cambria Math"/>
                <w:sz w:val="20"/>
                <w:szCs w:val="20"/>
              </w:rPr>
            </w:pPr>
            <w:r w:rsidRPr="003A5F88">
              <w:rPr>
                <w:rFonts w:ascii="Cambria Math" w:hAnsi="Cambria Math"/>
                <w:sz w:val="20"/>
                <w:szCs w:val="20"/>
              </w:rPr>
              <w:t>2</w:t>
            </w:r>
            <w:r w:rsidR="003A5F88" w:rsidRPr="003A5F88">
              <w:rPr>
                <w:rFonts w:ascii="Cambria Math" w:hAnsi="Cambria Math"/>
                <w:sz w:val="20"/>
                <w:szCs w:val="20"/>
              </w:rPr>
              <w:t>7</w:t>
            </w:r>
          </w:p>
        </w:tc>
        <w:tc>
          <w:tcPr>
            <w:tcW w:w="3308" w:type="dxa"/>
            <w:tcBorders>
              <w:top w:val="single" w:sz="4" w:space="0" w:color="000000"/>
              <w:left w:val="single" w:sz="4" w:space="0" w:color="000000"/>
              <w:bottom w:val="single" w:sz="4" w:space="0" w:color="000000"/>
            </w:tcBorders>
            <w:vAlign w:val="center"/>
          </w:tcPr>
          <w:p w:rsidR="001F115E" w:rsidRPr="003A5F88" w:rsidRDefault="001F115E" w:rsidP="004D7FBA">
            <w:pPr>
              <w:snapToGrid w:val="0"/>
              <w:ind w:left="34" w:right="34"/>
              <w:jc w:val="both"/>
              <w:rPr>
                <w:rStyle w:val="FontStyle12"/>
                <w:rFonts w:ascii="Cambria Math" w:hAnsi="Cambria Math"/>
                <w:sz w:val="20"/>
                <w:szCs w:val="20"/>
              </w:rPr>
            </w:pPr>
            <w:r w:rsidRPr="003A5F88">
              <w:rPr>
                <w:rStyle w:val="FontStyle12"/>
                <w:rFonts w:ascii="Cambria Math" w:hAnsi="Cambria Math"/>
                <w:sz w:val="20"/>
                <w:szCs w:val="20"/>
              </w:rPr>
              <w:t>Требования к участникам закупки</w:t>
            </w:r>
          </w:p>
        </w:tc>
        <w:tc>
          <w:tcPr>
            <w:tcW w:w="6092" w:type="dxa"/>
            <w:tcBorders>
              <w:top w:val="single" w:sz="4" w:space="0" w:color="000000"/>
              <w:left w:val="single" w:sz="4" w:space="0" w:color="000000"/>
              <w:bottom w:val="single" w:sz="4" w:space="0" w:color="000000"/>
              <w:right w:val="single" w:sz="4" w:space="0" w:color="000000"/>
            </w:tcBorders>
            <w:vAlign w:val="center"/>
          </w:tcPr>
          <w:p w:rsidR="001F115E" w:rsidRPr="003A5F88" w:rsidRDefault="001F115E" w:rsidP="004D7FBA">
            <w:pPr>
              <w:snapToGrid w:val="0"/>
              <w:spacing w:before="60" w:after="60"/>
              <w:jc w:val="both"/>
              <w:rPr>
                <w:rFonts w:ascii="Cambria Math" w:hAnsi="Cambria Math"/>
                <w:color w:val="000000"/>
                <w:sz w:val="20"/>
                <w:szCs w:val="20"/>
              </w:rPr>
            </w:pPr>
            <w:r w:rsidRPr="003A5F88">
              <w:rPr>
                <w:rFonts w:ascii="Cambria Math" w:hAnsi="Cambria Math"/>
                <w:color w:val="000000"/>
                <w:sz w:val="20"/>
                <w:szCs w:val="20"/>
              </w:rPr>
              <w:t>- соответствие требованиям, установленным в соответствии с законодательством Российской</w:t>
            </w:r>
            <w:r w:rsidR="003A5F88" w:rsidRPr="003A5F88">
              <w:rPr>
                <w:rFonts w:ascii="Cambria Math" w:hAnsi="Cambria Math"/>
                <w:color w:val="000000"/>
                <w:sz w:val="20"/>
                <w:szCs w:val="20"/>
              </w:rPr>
              <w:t xml:space="preserve"> </w:t>
            </w:r>
            <w:r w:rsidRPr="003A5F88">
              <w:rPr>
                <w:rFonts w:ascii="Cambria Math" w:hAnsi="Cambria Math"/>
                <w:color w:val="000000"/>
                <w:sz w:val="20"/>
                <w:szCs w:val="20"/>
              </w:rPr>
              <w:t>Федерации к лицам, осуществляющим поставку товара, выполнение работ, оказание услуг, являющихся объектом закупки</w:t>
            </w:r>
            <w:r w:rsidR="00256FA8" w:rsidRPr="003A5F88">
              <w:rPr>
                <w:rFonts w:ascii="Cambria Math" w:hAnsi="Cambria Math"/>
                <w:color w:val="000000"/>
                <w:sz w:val="20"/>
                <w:szCs w:val="20"/>
              </w:rPr>
              <w:t xml:space="preserve"> (наличие лицензии, сертификатов и иных документов)</w:t>
            </w:r>
            <w:r w:rsidRPr="003A5F88">
              <w:rPr>
                <w:rFonts w:ascii="Cambria Math" w:hAnsi="Cambria Math"/>
                <w:color w:val="000000"/>
                <w:sz w:val="20"/>
                <w:szCs w:val="20"/>
              </w:rPr>
              <w:t xml:space="preserve">; </w:t>
            </w:r>
          </w:p>
          <w:p w:rsidR="001F115E" w:rsidRPr="003A5F88" w:rsidRDefault="001F115E" w:rsidP="004D7FBA">
            <w:pPr>
              <w:snapToGrid w:val="0"/>
              <w:spacing w:before="60" w:after="60"/>
              <w:jc w:val="both"/>
              <w:rPr>
                <w:rFonts w:ascii="Cambria Math" w:hAnsi="Cambria Math"/>
                <w:color w:val="000000"/>
                <w:sz w:val="20"/>
                <w:szCs w:val="20"/>
              </w:rPr>
            </w:pPr>
            <w:r w:rsidRPr="003A5F88">
              <w:rPr>
                <w:rFonts w:ascii="Cambria Math" w:hAnsi="Cambria Math"/>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3A5F88" w:rsidRDefault="001F115E" w:rsidP="004D7FBA">
            <w:pPr>
              <w:snapToGrid w:val="0"/>
              <w:spacing w:before="60" w:after="60"/>
              <w:jc w:val="both"/>
              <w:rPr>
                <w:rFonts w:ascii="Cambria Math" w:hAnsi="Cambria Math"/>
                <w:color w:val="000000"/>
                <w:sz w:val="20"/>
                <w:szCs w:val="20"/>
              </w:rPr>
            </w:pPr>
            <w:r w:rsidRPr="003A5F88">
              <w:rPr>
                <w:rFonts w:ascii="Cambria Math" w:hAnsi="Cambria Math"/>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3A5F88" w:rsidRDefault="001F115E" w:rsidP="004D7FBA">
            <w:pPr>
              <w:pStyle w:val="a5"/>
              <w:snapToGrid w:val="0"/>
              <w:spacing w:before="60" w:after="60"/>
              <w:rPr>
                <w:rFonts w:ascii="Cambria Math" w:hAnsi="Cambria Math"/>
                <w:color w:val="000000"/>
                <w:sz w:val="20"/>
                <w:szCs w:val="20"/>
              </w:rPr>
            </w:pPr>
            <w:proofErr w:type="gramStart"/>
            <w:r w:rsidRPr="003A5F88">
              <w:rPr>
                <w:rFonts w:ascii="Cambria Math" w:hAnsi="Cambria Math"/>
                <w:color w:val="000000"/>
                <w:sz w:val="20"/>
                <w:szCs w:val="20"/>
              </w:rPr>
              <w:t xml:space="preserve">- отсутствие у участника закупки недоимки по налогам, сборам, задолженности по иным обязательным платежам в бюджеты </w:t>
            </w:r>
            <w:r w:rsidRPr="003A5F88">
              <w:rPr>
                <w:rFonts w:ascii="Cambria Math" w:hAnsi="Cambria Math"/>
                <w:color w:val="000000"/>
                <w:sz w:val="20"/>
                <w:szCs w:val="20"/>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A5F88">
              <w:rPr>
                <w:rFonts w:ascii="Cambria Math" w:hAnsi="Cambria Math"/>
                <w:color w:val="000000"/>
                <w:sz w:val="20"/>
                <w:szCs w:val="20"/>
              </w:rPr>
              <w:t xml:space="preserve"> </w:t>
            </w:r>
            <w:proofErr w:type="gramStart"/>
            <w:r w:rsidRPr="003A5F88">
              <w:rPr>
                <w:rFonts w:ascii="Cambria Math" w:hAnsi="Cambria Math"/>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A5F88">
              <w:rPr>
                <w:rFonts w:ascii="Cambria Math" w:hAnsi="Cambria Math"/>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A5F88">
              <w:rPr>
                <w:rFonts w:ascii="Cambria Math" w:hAnsi="Cambria Math"/>
                <w:color w:val="000000"/>
                <w:sz w:val="20"/>
                <w:szCs w:val="20"/>
              </w:rPr>
              <w:t>указанных</w:t>
            </w:r>
            <w:proofErr w:type="gramEnd"/>
            <w:r w:rsidRPr="003A5F88">
              <w:rPr>
                <w:rFonts w:ascii="Cambria Math" w:hAnsi="Cambria Math"/>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3A5F88" w:rsidRDefault="001F115E" w:rsidP="004D7FBA">
            <w:pPr>
              <w:pStyle w:val="a5"/>
              <w:rPr>
                <w:rFonts w:ascii="Cambria Math" w:hAnsi="Cambria Math"/>
                <w:color w:val="000000"/>
                <w:sz w:val="20"/>
                <w:szCs w:val="20"/>
              </w:rPr>
            </w:pPr>
            <w:proofErr w:type="gramStart"/>
            <w:r w:rsidRPr="003A5F88">
              <w:rPr>
                <w:rFonts w:ascii="Cambria Math" w:hAnsi="Cambria Math"/>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3A5F88">
              <w:rPr>
                <w:rFonts w:ascii="Cambria Math" w:hAnsi="Cambria Math"/>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1F115E" w:rsidRPr="003A5F88" w:rsidRDefault="001F115E" w:rsidP="004D7FBA">
            <w:pPr>
              <w:pStyle w:val="a5"/>
              <w:rPr>
                <w:rFonts w:ascii="Cambria Math" w:hAnsi="Cambria Math"/>
                <w:color w:val="000000"/>
                <w:sz w:val="20"/>
                <w:szCs w:val="20"/>
              </w:rPr>
            </w:pPr>
            <w:r w:rsidRPr="003A5F88">
              <w:rPr>
                <w:rFonts w:ascii="Cambria Math" w:hAnsi="Cambria Math"/>
                <w:color w:val="000000"/>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w:t>
            </w:r>
            <w:r w:rsidR="002917DF" w:rsidRPr="003A5F88">
              <w:rPr>
                <w:rFonts w:ascii="Cambria Math" w:hAnsi="Cambria Math"/>
                <w:color w:val="000000"/>
                <w:sz w:val="20"/>
                <w:szCs w:val="20"/>
              </w:rPr>
              <w:t>контракта</w:t>
            </w:r>
            <w:r w:rsidRPr="003A5F88">
              <w:rPr>
                <w:rFonts w:ascii="Cambria Math" w:hAnsi="Cambria Math"/>
                <w:color w:val="000000"/>
                <w:sz w:val="20"/>
                <w:szCs w:val="20"/>
              </w:rPr>
              <w:t xml:space="preserve"> заказчик приобретает права на такие результаты, за исключением случаев заключения </w:t>
            </w:r>
            <w:r w:rsidR="002917DF" w:rsidRPr="003A5F88">
              <w:rPr>
                <w:rFonts w:ascii="Cambria Math" w:hAnsi="Cambria Math"/>
                <w:color w:val="000000"/>
                <w:sz w:val="20"/>
                <w:szCs w:val="20"/>
              </w:rPr>
              <w:t>контракта</w:t>
            </w:r>
            <w:r w:rsidRPr="003A5F88">
              <w:rPr>
                <w:rFonts w:ascii="Cambria Math" w:hAnsi="Cambria Math"/>
                <w:color w:val="000000"/>
                <w:sz w:val="20"/>
                <w:szCs w:val="20"/>
              </w:rPr>
              <w:t xml:space="preserve"> на создание произведений литературы или искусства, исполнения, на финансирование проката или показа национального фильма.</w:t>
            </w:r>
          </w:p>
          <w:p w:rsidR="00256FA8" w:rsidRPr="003A5F88" w:rsidRDefault="00256FA8" w:rsidP="004D7FBA">
            <w:pPr>
              <w:widowControl w:val="0"/>
              <w:autoSpaceDE w:val="0"/>
              <w:autoSpaceDN w:val="0"/>
              <w:adjustRightInd w:val="0"/>
              <w:ind w:firstLine="32"/>
              <w:jc w:val="both"/>
              <w:rPr>
                <w:rFonts w:ascii="Cambria Math" w:hAnsi="Cambria Math"/>
                <w:sz w:val="20"/>
                <w:szCs w:val="20"/>
              </w:rPr>
            </w:pPr>
            <w:proofErr w:type="gramStart"/>
            <w:r w:rsidRPr="003A5F88">
              <w:rPr>
                <w:rFonts w:ascii="Cambria Math" w:hAnsi="Cambria Math"/>
                <w:color w:val="000000"/>
                <w:sz w:val="20"/>
                <w:szCs w:val="20"/>
              </w:rPr>
              <w:t>-</w:t>
            </w:r>
            <w:r w:rsidRPr="003A5F88">
              <w:rPr>
                <w:rFonts w:ascii="Cambria Math" w:hAnsi="Cambria Math"/>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A5F88">
              <w:rPr>
                <w:rFonts w:ascii="Cambria Math" w:hAnsi="Cambria Math"/>
                <w:sz w:val="20"/>
                <w:szCs w:val="20"/>
              </w:rPr>
              <w:t xml:space="preserve"> </w:t>
            </w:r>
            <w:proofErr w:type="gramStart"/>
            <w:r w:rsidRPr="003A5F88">
              <w:rPr>
                <w:rFonts w:ascii="Cambria Math" w:hAnsi="Cambria Math"/>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A5F88">
              <w:rPr>
                <w:rFonts w:ascii="Cambria Math" w:hAnsi="Cambria Math"/>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3A5F88">
              <w:rPr>
                <w:rFonts w:ascii="Cambria Math" w:hAnsi="Cambria Math"/>
                <w:sz w:val="20"/>
                <w:szCs w:val="20"/>
              </w:rPr>
              <w:lastRenderedPageBreak/>
              <w:t>хозяйственного общества.</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left="34" w:right="34"/>
              <w:rPr>
                <w:rFonts w:ascii="Cambria Math" w:hAnsi="Cambria Math"/>
                <w:sz w:val="20"/>
                <w:szCs w:val="20"/>
              </w:rPr>
            </w:pPr>
            <w:r w:rsidRPr="003A5F88">
              <w:rPr>
                <w:rFonts w:ascii="Cambria Math" w:hAnsi="Cambria Math"/>
                <w:sz w:val="20"/>
                <w:szCs w:val="20"/>
              </w:rPr>
              <w:lastRenderedPageBreak/>
              <w:t>28</w:t>
            </w:r>
          </w:p>
        </w:tc>
        <w:tc>
          <w:tcPr>
            <w:tcW w:w="3308" w:type="dxa"/>
            <w:tcBorders>
              <w:top w:val="single" w:sz="4" w:space="0" w:color="000000"/>
              <w:left w:val="single" w:sz="4" w:space="0" w:color="000000"/>
              <w:bottom w:val="single" w:sz="4" w:space="0" w:color="000000"/>
            </w:tcBorders>
            <w:vAlign w:val="center"/>
          </w:tcPr>
          <w:p w:rsidR="001F115E" w:rsidRPr="003A5F88" w:rsidRDefault="001F115E" w:rsidP="004D7FBA">
            <w:pPr>
              <w:snapToGrid w:val="0"/>
              <w:ind w:left="34" w:right="34"/>
              <w:rPr>
                <w:rFonts w:ascii="Cambria Math" w:hAnsi="Cambria Math"/>
                <w:sz w:val="20"/>
                <w:szCs w:val="20"/>
              </w:rPr>
            </w:pPr>
            <w:r w:rsidRPr="003A5F88">
              <w:rPr>
                <w:rFonts w:ascii="Cambria Math" w:hAnsi="Cambria Math"/>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3A5F88">
              <w:rPr>
                <w:rFonts w:ascii="Cambria Math" w:hAnsi="Cambria Math"/>
                <w:sz w:val="20"/>
                <w:szCs w:val="20"/>
              </w:rPr>
              <w:t>контракт</w:t>
            </w:r>
            <w:r w:rsidRPr="003A5F88">
              <w:rPr>
                <w:rFonts w:ascii="Cambria Math" w:hAnsi="Cambria Math"/>
                <w:sz w:val="20"/>
                <w:szCs w:val="20"/>
              </w:rPr>
              <w:t xml:space="preserve">, должен подписать </w:t>
            </w:r>
            <w:r w:rsidR="002917DF" w:rsidRPr="003A5F88">
              <w:rPr>
                <w:rFonts w:ascii="Cambria Math" w:hAnsi="Cambria Math"/>
                <w:sz w:val="20"/>
                <w:szCs w:val="20"/>
              </w:rPr>
              <w:t>контракт</w:t>
            </w:r>
          </w:p>
        </w:tc>
        <w:tc>
          <w:tcPr>
            <w:tcW w:w="6092" w:type="dxa"/>
            <w:tcBorders>
              <w:top w:val="single" w:sz="4" w:space="0" w:color="000000"/>
              <w:left w:val="single" w:sz="4" w:space="0" w:color="000000"/>
              <w:bottom w:val="single" w:sz="4" w:space="0" w:color="000000"/>
              <w:right w:val="single" w:sz="4" w:space="0" w:color="000000"/>
            </w:tcBorders>
            <w:vAlign w:val="center"/>
          </w:tcPr>
          <w:p w:rsidR="009E7010" w:rsidRPr="003A5F88" w:rsidRDefault="009E7010" w:rsidP="004D7FBA">
            <w:pPr>
              <w:suppressAutoHyphens w:val="0"/>
              <w:autoSpaceDE w:val="0"/>
              <w:autoSpaceDN w:val="0"/>
              <w:adjustRightInd w:val="0"/>
              <w:ind w:firstLine="32"/>
              <w:jc w:val="both"/>
              <w:rPr>
                <w:rFonts w:ascii="Cambria Math" w:eastAsiaTheme="minorHAnsi" w:hAnsi="Cambria Math"/>
                <w:sz w:val="20"/>
                <w:szCs w:val="20"/>
                <w:lang w:eastAsia="en-US"/>
              </w:rPr>
            </w:pPr>
            <w:r w:rsidRPr="003A5F88">
              <w:rPr>
                <w:rFonts w:ascii="Cambria Math" w:eastAsiaTheme="minorHAnsi" w:hAnsi="Cambria Math"/>
                <w:sz w:val="20"/>
                <w:szCs w:val="20"/>
                <w:lang w:eastAsia="en-US"/>
              </w:rPr>
              <w:t xml:space="preserve">Контракт может быть заключен не ранее чем через семь дней </w:t>
            </w:r>
            <w:proofErr w:type="gramStart"/>
            <w:r w:rsidRPr="003A5F88">
              <w:rPr>
                <w:rFonts w:ascii="Cambria Math" w:eastAsiaTheme="minorHAnsi" w:hAnsi="Cambria Math"/>
                <w:sz w:val="20"/>
                <w:szCs w:val="20"/>
                <w:lang w:eastAsia="en-US"/>
              </w:rPr>
              <w:t>с даты размещения</w:t>
            </w:r>
            <w:proofErr w:type="gramEnd"/>
            <w:r w:rsidRPr="003A5F88">
              <w:rPr>
                <w:rFonts w:ascii="Cambria Math" w:eastAsiaTheme="minorHAnsi" w:hAnsi="Cambria Math"/>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3A5F88" w:rsidRDefault="002917DF" w:rsidP="004D7FBA">
            <w:pPr>
              <w:snapToGrid w:val="0"/>
              <w:jc w:val="both"/>
              <w:rPr>
                <w:rFonts w:ascii="Cambria Math" w:hAnsi="Cambria Math"/>
                <w:sz w:val="20"/>
                <w:szCs w:val="20"/>
              </w:rPr>
            </w:pPr>
            <w:r w:rsidRPr="003A5F88">
              <w:rPr>
                <w:rFonts w:ascii="Cambria Math" w:hAnsi="Cambria Math"/>
                <w:sz w:val="20"/>
                <w:szCs w:val="20"/>
              </w:rPr>
              <w:t>Контракт</w:t>
            </w:r>
            <w:r w:rsidR="001F115E" w:rsidRPr="003A5F88">
              <w:rPr>
                <w:rFonts w:ascii="Cambria Math" w:hAnsi="Cambria Math"/>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3A5F88">
              <w:rPr>
                <w:rFonts w:ascii="Cambria Math" w:hAnsi="Cambria Math"/>
                <w:sz w:val="20"/>
                <w:szCs w:val="20"/>
              </w:rPr>
              <w:t>контракт</w:t>
            </w:r>
            <w:r w:rsidR="001F115E" w:rsidRPr="003A5F88">
              <w:rPr>
                <w:rFonts w:ascii="Cambria Math" w:hAnsi="Cambria Math"/>
                <w:sz w:val="20"/>
                <w:szCs w:val="20"/>
              </w:rPr>
              <w:t xml:space="preserve">, в случае уклонения такого победителя от заключения </w:t>
            </w:r>
            <w:r w:rsidRPr="003A5F88">
              <w:rPr>
                <w:rFonts w:ascii="Cambria Math" w:hAnsi="Cambria Math"/>
                <w:sz w:val="20"/>
                <w:szCs w:val="20"/>
              </w:rPr>
              <w:t>контракта</w:t>
            </w:r>
            <w:r w:rsidR="00D23B24" w:rsidRPr="003A5F88">
              <w:rPr>
                <w:rFonts w:ascii="Cambria Math" w:hAnsi="Cambria Math"/>
                <w:sz w:val="20"/>
                <w:szCs w:val="20"/>
              </w:rPr>
              <w:t>.</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E63FB6" w:rsidP="004D7FBA">
            <w:pPr>
              <w:snapToGrid w:val="0"/>
              <w:ind w:left="34" w:right="34"/>
              <w:rPr>
                <w:rFonts w:ascii="Cambria Math" w:hAnsi="Cambria Math"/>
                <w:sz w:val="20"/>
                <w:szCs w:val="20"/>
              </w:rPr>
            </w:pPr>
            <w:r w:rsidRPr="003A5F88">
              <w:rPr>
                <w:rFonts w:ascii="Cambria Math" w:hAnsi="Cambria Math"/>
                <w:sz w:val="20"/>
                <w:szCs w:val="20"/>
              </w:rPr>
              <w:t>2</w:t>
            </w:r>
            <w:r w:rsidR="003A5F88" w:rsidRPr="003A5F88">
              <w:rPr>
                <w:rFonts w:ascii="Cambria Math" w:hAnsi="Cambria Math"/>
                <w:sz w:val="20"/>
                <w:szCs w:val="20"/>
              </w:rPr>
              <w:t>9</w:t>
            </w:r>
          </w:p>
        </w:tc>
        <w:tc>
          <w:tcPr>
            <w:tcW w:w="3308" w:type="dxa"/>
            <w:tcBorders>
              <w:top w:val="single" w:sz="4" w:space="0" w:color="000000"/>
              <w:left w:val="single" w:sz="4" w:space="0" w:color="000000"/>
              <w:bottom w:val="single" w:sz="4" w:space="0" w:color="000000"/>
            </w:tcBorders>
            <w:vAlign w:val="center"/>
          </w:tcPr>
          <w:p w:rsidR="001F115E" w:rsidRPr="003A5F88" w:rsidRDefault="001F115E" w:rsidP="004D7FBA">
            <w:pPr>
              <w:snapToGrid w:val="0"/>
              <w:ind w:left="34" w:right="34"/>
              <w:rPr>
                <w:rFonts w:ascii="Cambria Math" w:hAnsi="Cambria Math"/>
                <w:sz w:val="20"/>
                <w:szCs w:val="20"/>
              </w:rPr>
            </w:pPr>
            <w:r w:rsidRPr="003A5F88">
              <w:rPr>
                <w:rFonts w:ascii="Cambria Math" w:hAnsi="Cambria Math"/>
                <w:sz w:val="20"/>
                <w:szCs w:val="20"/>
              </w:rPr>
              <w:t xml:space="preserve">Условия признания победителя запроса котировок или иного участника запроса котировок, </w:t>
            </w:r>
            <w:proofErr w:type="gramStart"/>
            <w:r w:rsidRPr="003A5F88">
              <w:rPr>
                <w:rFonts w:ascii="Cambria Math" w:hAnsi="Cambria Math"/>
                <w:sz w:val="20"/>
                <w:szCs w:val="20"/>
              </w:rPr>
              <w:t>уклонившимся</w:t>
            </w:r>
            <w:proofErr w:type="gramEnd"/>
            <w:r w:rsidRPr="003A5F88">
              <w:rPr>
                <w:rFonts w:ascii="Cambria Math" w:hAnsi="Cambria Math"/>
                <w:sz w:val="20"/>
                <w:szCs w:val="20"/>
              </w:rPr>
              <w:t xml:space="preserve"> от заключения </w:t>
            </w:r>
            <w:r w:rsidR="002917DF" w:rsidRPr="003A5F88">
              <w:rPr>
                <w:rFonts w:ascii="Cambria Math" w:hAnsi="Cambria Math"/>
                <w:sz w:val="20"/>
                <w:szCs w:val="20"/>
              </w:rPr>
              <w:t>контракта</w:t>
            </w:r>
          </w:p>
        </w:tc>
        <w:tc>
          <w:tcPr>
            <w:tcW w:w="6092" w:type="dxa"/>
            <w:tcBorders>
              <w:top w:val="single" w:sz="4" w:space="0" w:color="000000"/>
              <w:left w:val="single" w:sz="4" w:space="0" w:color="000000"/>
              <w:bottom w:val="single" w:sz="4" w:space="0" w:color="000000"/>
              <w:right w:val="single" w:sz="4" w:space="0" w:color="000000"/>
            </w:tcBorders>
            <w:vAlign w:val="center"/>
          </w:tcPr>
          <w:p w:rsidR="001F115E" w:rsidRPr="003A5F88" w:rsidRDefault="001F115E" w:rsidP="004D7FBA">
            <w:pPr>
              <w:snapToGrid w:val="0"/>
              <w:spacing w:before="60" w:after="60"/>
              <w:jc w:val="both"/>
              <w:rPr>
                <w:rFonts w:ascii="Cambria Math" w:hAnsi="Cambria Math"/>
                <w:sz w:val="20"/>
                <w:szCs w:val="20"/>
              </w:rPr>
            </w:pPr>
            <w:r w:rsidRPr="003A5F88">
              <w:rPr>
                <w:rFonts w:ascii="Cambria Math" w:hAnsi="Cambria Math"/>
                <w:sz w:val="20"/>
                <w:szCs w:val="20"/>
              </w:rPr>
              <w:t>В случае</w:t>
            </w:r>
            <w:proofErr w:type="gramStart"/>
            <w:r w:rsidRPr="003A5F88">
              <w:rPr>
                <w:rFonts w:ascii="Cambria Math" w:hAnsi="Cambria Math"/>
                <w:sz w:val="20"/>
                <w:szCs w:val="20"/>
              </w:rPr>
              <w:t>,</w:t>
            </w:r>
            <w:proofErr w:type="gramEnd"/>
            <w:r w:rsidRPr="003A5F88">
              <w:rPr>
                <w:rFonts w:ascii="Cambria Math" w:hAnsi="Cambria Math"/>
                <w:sz w:val="20"/>
                <w:szCs w:val="20"/>
              </w:rPr>
              <w:t xml:space="preserve"> если победитель запроса котировок не представил заказчику подписанный </w:t>
            </w:r>
            <w:r w:rsidR="002917DF" w:rsidRPr="003A5F88">
              <w:rPr>
                <w:rFonts w:ascii="Cambria Math" w:hAnsi="Cambria Math"/>
                <w:sz w:val="20"/>
                <w:szCs w:val="20"/>
              </w:rPr>
              <w:t>контракт</w:t>
            </w:r>
            <w:r w:rsidR="00D23B24" w:rsidRPr="003A5F88">
              <w:rPr>
                <w:rFonts w:ascii="Cambria Math" w:hAnsi="Cambria Math"/>
                <w:sz w:val="20"/>
                <w:szCs w:val="20"/>
              </w:rPr>
              <w:t xml:space="preserve"> </w:t>
            </w:r>
            <w:r w:rsidRPr="003A5F88">
              <w:rPr>
                <w:rFonts w:ascii="Cambria Math" w:hAnsi="Cambria Math"/>
                <w:sz w:val="20"/>
                <w:szCs w:val="20"/>
              </w:rPr>
              <w:t xml:space="preserve">в срок, указанный в извещении о проведении запроса котировок, такой победитель признается уклонившимся от заключения </w:t>
            </w:r>
            <w:r w:rsidR="002917DF" w:rsidRPr="003A5F88">
              <w:rPr>
                <w:rFonts w:ascii="Cambria Math" w:hAnsi="Cambria Math"/>
                <w:sz w:val="20"/>
                <w:szCs w:val="20"/>
              </w:rPr>
              <w:t>контракта</w:t>
            </w:r>
            <w:r w:rsidRPr="003A5F88">
              <w:rPr>
                <w:rFonts w:ascii="Cambria Math" w:hAnsi="Cambria Math"/>
                <w:sz w:val="20"/>
                <w:szCs w:val="20"/>
              </w:rPr>
              <w:t>.</w:t>
            </w:r>
          </w:p>
        </w:tc>
      </w:tr>
      <w:tr w:rsidR="001F115E" w:rsidRPr="003A5F88" w:rsidTr="003A5F88">
        <w:tc>
          <w:tcPr>
            <w:tcW w:w="675" w:type="dxa"/>
            <w:tcBorders>
              <w:top w:val="single" w:sz="4" w:space="0" w:color="000000"/>
              <w:left w:val="single" w:sz="4" w:space="0" w:color="000000"/>
              <w:bottom w:val="single" w:sz="4" w:space="0" w:color="000000"/>
            </w:tcBorders>
            <w:vAlign w:val="center"/>
          </w:tcPr>
          <w:p w:rsidR="001F115E" w:rsidRPr="003A5F88" w:rsidRDefault="003A5F88" w:rsidP="004D7FBA">
            <w:pPr>
              <w:snapToGrid w:val="0"/>
              <w:ind w:left="34" w:right="34"/>
              <w:jc w:val="both"/>
              <w:rPr>
                <w:rFonts w:ascii="Cambria Math" w:hAnsi="Cambria Math"/>
                <w:sz w:val="20"/>
                <w:szCs w:val="20"/>
              </w:rPr>
            </w:pPr>
            <w:r w:rsidRPr="003A5F88">
              <w:rPr>
                <w:rFonts w:ascii="Cambria Math" w:hAnsi="Cambria Math"/>
                <w:sz w:val="20"/>
                <w:szCs w:val="20"/>
              </w:rPr>
              <w:t>30</w:t>
            </w:r>
          </w:p>
        </w:tc>
        <w:tc>
          <w:tcPr>
            <w:tcW w:w="3308" w:type="dxa"/>
            <w:tcBorders>
              <w:top w:val="single" w:sz="4" w:space="0" w:color="000000"/>
              <w:left w:val="single" w:sz="4" w:space="0" w:color="000000"/>
              <w:bottom w:val="single" w:sz="4" w:space="0" w:color="000000"/>
            </w:tcBorders>
            <w:vAlign w:val="center"/>
          </w:tcPr>
          <w:p w:rsidR="00733EE3" w:rsidRPr="003A5F88" w:rsidRDefault="00733EE3" w:rsidP="004D7FBA">
            <w:pPr>
              <w:snapToGrid w:val="0"/>
              <w:ind w:left="34" w:right="34"/>
              <w:jc w:val="both"/>
              <w:rPr>
                <w:rFonts w:ascii="Cambria Math" w:hAnsi="Cambria Math"/>
                <w:sz w:val="20"/>
                <w:szCs w:val="20"/>
              </w:rPr>
            </w:pPr>
            <w:r w:rsidRPr="003A5F88">
              <w:rPr>
                <w:rFonts w:ascii="Cambria Math" w:hAnsi="Cambria Math"/>
                <w:sz w:val="20"/>
                <w:szCs w:val="20"/>
              </w:rPr>
              <w:t xml:space="preserve"> Информация о возможности одностороннего отказа от исполнения контракта.</w:t>
            </w:r>
          </w:p>
          <w:p w:rsidR="001F115E" w:rsidRPr="003A5F88" w:rsidRDefault="001F115E" w:rsidP="004D7FBA">
            <w:pPr>
              <w:snapToGrid w:val="0"/>
              <w:ind w:left="34" w:right="34"/>
              <w:jc w:val="both"/>
              <w:rPr>
                <w:rFonts w:ascii="Cambria Math" w:hAnsi="Cambria Math"/>
                <w:sz w:val="20"/>
                <w:szCs w:val="20"/>
              </w:rPr>
            </w:pPr>
            <w:r w:rsidRPr="003A5F88">
              <w:rPr>
                <w:rFonts w:ascii="Cambria Math" w:hAnsi="Cambria Math"/>
                <w:sz w:val="20"/>
                <w:szCs w:val="20"/>
              </w:rPr>
              <w:t xml:space="preserve">Информация о возможности </w:t>
            </w:r>
            <w:r w:rsidR="00000B72" w:rsidRPr="003A5F88">
              <w:rPr>
                <w:rFonts w:ascii="Cambria Math" w:hAnsi="Cambria Math"/>
                <w:sz w:val="20"/>
                <w:szCs w:val="20"/>
              </w:rPr>
              <w:t>изменения, расторжения</w:t>
            </w:r>
            <w:r w:rsidRPr="003A5F88">
              <w:rPr>
                <w:rFonts w:ascii="Cambria Math" w:hAnsi="Cambria Math"/>
                <w:sz w:val="20"/>
                <w:szCs w:val="20"/>
              </w:rPr>
              <w:t xml:space="preserve"> </w:t>
            </w:r>
            <w:r w:rsidR="002917DF" w:rsidRPr="003A5F88">
              <w:rPr>
                <w:rFonts w:ascii="Cambria Math" w:hAnsi="Cambria Math"/>
                <w:sz w:val="20"/>
                <w:szCs w:val="20"/>
              </w:rPr>
              <w:t>контракта</w:t>
            </w:r>
            <w:r w:rsidR="00733EE3" w:rsidRPr="003A5F88">
              <w:rPr>
                <w:rFonts w:ascii="Cambria Math" w:hAnsi="Cambria Math"/>
                <w:sz w:val="20"/>
                <w:szCs w:val="20"/>
              </w:rPr>
              <w:t>.</w:t>
            </w:r>
          </w:p>
        </w:tc>
        <w:tc>
          <w:tcPr>
            <w:tcW w:w="6092" w:type="dxa"/>
            <w:tcBorders>
              <w:top w:val="single" w:sz="4" w:space="0" w:color="000000"/>
              <w:left w:val="single" w:sz="4" w:space="0" w:color="000000"/>
              <w:bottom w:val="single" w:sz="4" w:space="0" w:color="000000"/>
              <w:right w:val="single" w:sz="4" w:space="0" w:color="000000"/>
            </w:tcBorders>
            <w:vAlign w:val="center"/>
          </w:tcPr>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3A5F88">
              <w:rPr>
                <w:rFonts w:ascii="Cambria Math" w:hAnsi="Cambria Math"/>
                <w:sz w:val="20"/>
                <w:szCs w:val="20"/>
              </w:rPr>
              <w:t>положений бюджетного законодательства Российской Федерации цены контракта</w:t>
            </w:r>
            <w:proofErr w:type="gramEnd"/>
            <w:r w:rsidRPr="003A5F88">
              <w:rPr>
                <w:rFonts w:ascii="Cambria Math" w:hAnsi="Cambria Math"/>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A5F88">
              <w:rPr>
                <w:rFonts w:ascii="Cambria Math" w:hAnsi="Cambria Math"/>
                <w:sz w:val="20"/>
                <w:szCs w:val="20"/>
              </w:rPr>
              <w:t>предусмотренных</w:t>
            </w:r>
            <w:proofErr w:type="gramEnd"/>
            <w:r w:rsidRPr="003A5F88">
              <w:rPr>
                <w:rFonts w:ascii="Cambria Math" w:hAnsi="Cambria Math"/>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proofErr w:type="gramStart"/>
            <w:r w:rsidRPr="003A5F88">
              <w:rPr>
                <w:rFonts w:ascii="Cambria Math" w:hAnsi="Cambria Math"/>
                <w:sz w:val="20"/>
                <w:szCs w:val="20"/>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w:t>
            </w:r>
            <w:r w:rsidRPr="003A5F88">
              <w:rPr>
                <w:rFonts w:ascii="Cambria Math" w:hAnsi="Cambria Math"/>
                <w:sz w:val="20"/>
                <w:szCs w:val="20"/>
              </w:rPr>
              <w:lastRenderedPageBreak/>
              <w:t>быть изменены на основании решения местной администрации;</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4) изменение в соответствии с законодательством Российской Федерации регулируемых цен (тарифов) на товары, работы, услуги;</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3A5F88">
              <w:rPr>
                <w:rFonts w:ascii="Cambria Math" w:hAnsi="Cambria Math"/>
                <w:sz w:val="20"/>
                <w:szCs w:val="20"/>
              </w:rPr>
              <w:t>пунктом</w:t>
            </w:r>
            <w:proofErr w:type="gramEnd"/>
            <w:r w:rsidRPr="003A5F88">
              <w:rPr>
                <w:rFonts w:ascii="Cambria Math" w:hAnsi="Cambria Math"/>
                <w:sz w:val="20"/>
                <w:szCs w:val="20"/>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3A5F88">
              <w:rPr>
                <w:rFonts w:ascii="Cambria Math" w:hAnsi="Cambria Math"/>
                <w:sz w:val="20"/>
                <w:szCs w:val="20"/>
              </w:rPr>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3. В случае перемены заказчика права и обязанности заказчика, предусмотренные контрактом, переходят к новому заказчику.</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Заказчик вправе провести экспертизу </w:t>
            </w:r>
            <w:r w:rsidR="003604B8" w:rsidRPr="003A5F88">
              <w:rPr>
                <w:rFonts w:ascii="Cambria Math" w:hAnsi="Cambria Math"/>
                <w:sz w:val="20"/>
                <w:szCs w:val="20"/>
              </w:rPr>
              <w:t>поставленного товара</w:t>
            </w:r>
            <w:r w:rsidRPr="003A5F88">
              <w:rPr>
                <w:rFonts w:ascii="Cambria Math" w:hAnsi="Cambria Math"/>
                <w:sz w:val="20"/>
                <w:szCs w:val="20"/>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w:t>
            </w:r>
            <w:r w:rsidRPr="003A5F88">
              <w:rPr>
                <w:rFonts w:ascii="Cambria Math" w:hAnsi="Cambria Math"/>
                <w:sz w:val="20"/>
                <w:szCs w:val="20"/>
              </w:rPr>
              <w:lastRenderedPageBreak/>
              <w:t>товаров, работ, услуг для обеспечения государственных и муниципальных нужд».</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Если заказчиком проведена экспертиза </w:t>
            </w:r>
            <w:r w:rsidR="003604B8" w:rsidRPr="003A5F88">
              <w:rPr>
                <w:rFonts w:ascii="Cambria Math" w:hAnsi="Cambria Math"/>
                <w:sz w:val="20"/>
                <w:szCs w:val="20"/>
              </w:rPr>
              <w:t>поставленного товара</w:t>
            </w:r>
            <w:r w:rsidRPr="003A5F88">
              <w:rPr>
                <w:rFonts w:ascii="Cambria Math" w:hAnsi="Cambria Math"/>
                <w:sz w:val="20"/>
                <w:szCs w:val="2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3A5F88">
              <w:rPr>
                <w:rFonts w:ascii="Cambria Math" w:hAnsi="Cambria Math"/>
                <w:sz w:val="20"/>
                <w:szCs w:val="20"/>
              </w:rPr>
              <w:t xml:space="preserve">поставленного товара </w:t>
            </w:r>
            <w:r w:rsidRPr="003A5F88">
              <w:rPr>
                <w:rFonts w:ascii="Cambria Math" w:hAnsi="Cambria Math"/>
                <w:sz w:val="20"/>
                <w:szCs w:val="20"/>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proofErr w:type="gramStart"/>
            <w:r w:rsidRPr="003A5F88">
              <w:rPr>
                <w:rFonts w:ascii="Cambria Math" w:hAnsi="Cambria Math"/>
                <w:sz w:val="20"/>
                <w:szCs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3A5F88">
              <w:rPr>
                <w:rFonts w:ascii="Cambria Math" w:hAnsi="Cambria Math"/>
                <w:sz w:val="20"/>
                <w:szCs w:val="20"/>
              </w:rPr>
              <w:t>ставщику</w:t>
            </w:r>
            <w:r w:rsidRPr="003A5F88">
              <w:rPr>
                <w:rFonts w:ascii="Cambria Math" w:hAnsi="Cambria Math"/>
                <w:sz w:val="20"/>
                <w:szCs w:val="20"/>
              </w:rPr>
              <w:t xml:space="preserve"> по почте заказным письмом с уведомлением о вручении по адресу по</w:t>
            </w:r>
            <w:r w:rsidR="0097060D" w:rsidRPr="003A5F88">
              <w:rPr>
                <w:rFonts w:ascii="Cambria Math" w:hAnsi="Cambria Math"/>
                <w:sz w:val="20"/>
                <w:szCs w:val="20"/>
              </w:rPr>
              <w:t>ставщика</w:t>
            </w:r>
            <w:r w:rsidRPr="003A5F88">
              <w:rPr>
                <w:rFonts w:ascii="Cambria Math" w:hAnsi="Cambria Math"/>
                <w:sz w:val="20"/>
                <w:szCs w:val="20"/>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A5F88">
              <w:rPr>
                <w:rFonts w:ascii="Cambria Math" w:hAnsi="Cambria Math"/>
                <w:sz w:val="20"/>
                <w:szCs w:val="20"/>
              </w:rPr>
              <w:t xml:space="preserve"> и доставки, </w:t>
            </w:r>
            <w:proofErr w:type="gramStart"/>
            <w:r w:rsidRPr="003A5F88">
              <w:rPr>
                <w:rFonts w:ascii="Cambria Math" w:hAnsi="Cambria Math"/>
                <w:sz w:val="20"/>
                <w:szCs w:val="20"/>
              </w:rPr>
              <w:t>обеспечивающих</w:t>
            </w:r>
            <w:proofErr w:type="gramEnd"/>
            <w:r w:rsidRPr="003A5F88">
              <w:rPr>
                <w:rFonts w:ascii="Cambria Math" w:hAnsi="Cambria Math"/>
                <w:sz w:val="20"/>
                <w:szCs w:val="20"/>
              </w:rPr>
              <w:t xml:space="preserve"> фиксирование такого уведомления и получение заказчиком подтверждения о его вручении по</w:t>
            </w:r>
            <w:r w:rsidR="0097060D" w:rsidRPr="003A5F88">
              <w:rPr>
                <w:rFonts w:ascii="Cambria Math" w:hAnsi="Cambria Math"/>
                <w:sz w:val="20"/>
                <w:szCs w:val="20"/>
              </w:rPr>
              <w:t>ставщику</w:t>
            </w:r>
            <w:r w:rsidRPr="003A5F88">
              <w:rPr>
                <w:rFonts w:ascii="Cambria Math" w:hAnsi="Cambria Math"/>
                <w:sz w:val="20"/>
                <w:szCs w:val="20"/>
              </w:rPr>
              <w:t>. Выполнение заказчиком требований настоящей части считается надлежащим уведомлением по</w:t>
            </w:r>
            <w:r w:rsidR="0097060D" w:rsidRPr="003A5F88">
              <w:rPr>
                <w:rFonts w:ascii="Cambria Math" w:hAnsi="Cambria Math"/>
                <w:sz w:val="20"/>
                <w:szCs w:val="20"/>
              </w:rPr>
              <w:t>ставщика</w:t>
            </w:r>
            <w:r w:rsidRPr="003A5F88">
              <w:rPr>
                <w:rFonts w:ascii="Cambria Math" w:hAnsi="Cambria Math"/>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3A5F88">
              <w:rPr>
                <w:rFonts w:ascii="Cambria Math" w:hAnsi="Cambria Math"/>
                <w:sz w:val="20"/>
                <w:szCs w:val="20"/>
              </w:rPr>
              <w:t>ставщику</w:t>
            </w:r>
            <w:r w:rsidRPr="003A5F88">
              <w:rPr>
                <w:rFonts w:ascii="Cambria Math" w:hAnsi="Cambria Math"/>
                <w:sz w:val="20"/>
                <w:szCs w:val="20"/>
              </w:rPr>
              <w:t xml:space="preserve"> указанного уведомления либо дата получения заказчиком информации об отсутствии по</w:t>
            </w:r>
            <w:r w:rsidR="0097060D" w:rsidRPr="003A5F88">
              <w:rPr>
                <w:rFonts w:ascii="Cambria Math" w:hAnsi="Cambria Math"/>
                <w:sz w:val="20"/>
                <w:szCs w:val="20"/>
              </w:rPr>
              <w:t>ставщика</w:t>
            </w:r>
            <w:r w:rsidRPr="003A5F88">
              <w:rPr>
                <w:rFonts w:ascii="Cambria Math" w:hAnsi="Cambria Math"/>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A5F88">
              <w:rPr>
                <w:rFonts w:ascii="Cambria Math" w:hAnsi="Cambria Math"/>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3A5F88">
              <w:rPr>
                <w:rFonts w:ascii="Cambria Math" w:hAnsi="Cambria Math"/>
                <w:sz w:val="20"/>
                <w:szCs w:val="20"/>
              </w:rPr>
              <w:t>.</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A5F88">
              <w:rPr>
                <w:rFonts w:ascii="Cambria Math" w:hAnsi="Cambria Math"/>
                <w:sz w:val="20"/>
                <w:szCs w:val="20"/>
              </w:rPr>
              <w:t>с даты</w:t>
            </w:r>
            <w:proofErr w:type="gramEnd"/>
            <w:r w:rsidRPr="003A5F88">
              <w:rPr>
                <w:rFonts w:ascii="Cambria Math" w:hAnsi="Cambria Math"/>
                <w:sz w:val="20"/>
                <w:szCs w:val="20"/>
              </w:rPr>
              <w:t xml:space="preserve"> надлежащего уведомления заказчиком по</w:t>
            </w:r>
            <w:r w:rsidR="0097060D" w:rsidRPr="003A5F88">
              <w:rPr>
                <w:rFonts w:ascii="Cambria Math" w:hAnsi="Cambria Math"/>
                <w:sz w:val="20"/>
                <w:szCs w:val="20"/>
              </w:rPr>
              <w:t>ставщика</w:t>
            </w:r>
            <w:r w:rsidRPr="003A5F88">
              <w:rPr>
                <w:rFonts w:ascii="Cambria Math" w:hAnsi="Cambria Math"/>
                <w:sz w:val="20"/>
                <w:szCs w:val="20"/>
              </w:rPr>
              <w:t xml:space="preserve"> об одностороннем отказе от исполнения контракта.</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3A5F88">
              <w:rPr>
                <w:rFonts w:ascii="Cambria Math" w:hAnsi="Cambria Math"/>
                <w:sz w:val="20"/>
                <w:szCs w:val="20"/>
              </w:rPr>
              <w:t>с даты</w:t>
            </w:r>
            <w:proofErr w:type="gramEnd"/>
            <w:r w:rsidRPr="003A5F88">
              <w:rPr>
                <w:rFonts w:ascii="Cambria Math" w:hAnsi="Cambria Math"/>
                <w:sz w:val="20"/>
                <w:szCs w:val="20"/>
              </w:rPr>
              <w:t xml:space="preserve"> надлежащего уведомления по</w:t>
            </w:r>
            <w:r w:rsidR="0097060D" w:rsidRPr="003A5F88">
              <w:rPr>
                <w:rFonts w:ascii="Cambria Math" w:hAnsi="Cambria Math"/>
                <w:sz w:val="20"/>
                <w:szCs w:val="20"/>
              </w:rPr>
              <w:t>ставщика</w:t>
            </w:r>
            <w:r w:rsidRPr="003A5F88">
              <w:rPr>
                <w:rFonts w:ascii="Cambria Math" w:hAnsi="Cambria Math"/>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3A5F88">
              <w:rPr>
                <w:rFonts w:ascii="Cambria Math" w:hAnsi="Cambria Math"/>
                <w:sz w:val="20"/>
                <w:szCs w:val="20"/>
              </w:rPr>
              <w:t>ставщиком</w:t>
            </w:r>
            <w:r w:rsidRPr="003A5F88">
              <w:rPr>
                <w:rFonts w:ascii="Cambria Math" w:hAnsi="Cambria Math"/>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3A5F88">
              <w:rPr>
                <w:rFonts w:ascii="Cambria Math" w:hAnsi="Cambria Math"/>
                <w:sz w:val="20"/>
                <w:szCs w:val="20"/>
              </w:rPr>
              <w:t>ставщик</w:t>
            </w:r>
            <w:r w:rsidRPr="003A5F88">
              <w:rPr>
                <w:rFonts w:ascii="Cambria Math" w:hAnsi="Cambria Math"/>
                <w:sz w:val="20"/>
                <w:szCs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Информация о по</w:t>
            </w:r>
            <w:r w:rsidR="0097060D" w:rsidRPr="003A5F88">
              <w:rPr>
                <w:rFonts w:ascii="Cambria Math" w:hAnsi="Cambria Math"/>
                <w:sz w:val="20"/>
                <w:szCs w:val="20"/>
              </w:rPr>
              <w:t>ставщике</w:t>
            </w:r>
            <w:r w:rsidRPr="003A5F88">
              <w:rPr>
                <w:rFonts w:ascii="Cambria Math" w:hAnsi="Cambria Math"/>
                <w:sz w:val="20"/>
                <w:szCs w:val="20"/>
              </w:rPr>
              <w:t xml:space="preserve">, с которым контракт </w:t>
            </w:r>
            <w:proofErr w:type="gramStart"/>
            <w:r w:rsidRPr="003A5F88">
              <w:rPr>
                <w:rFonts w:ascii="Cambria Math" w:hAnsi="Cambria Math"/>
                <w:sz w:val="20"/>
                <w:szCs w:val="20"/>
              </w:rPr>
              <w:t>был</w:t>
            </w:r>
            <w:proofErr w:type="gramEnd"/>
            <w:r w:rsidRPr="003A5F88">
              <w:rPr>
                <w:rFonts w:ascii="Cambria Math" w:hAnsi="Cambria Math"/>
                <w:sz w:val="20"/>
                <w:szCs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lastRenderedPageBreak/>
              <w:t>По</w:t>
            </w:r>
            <w:r w:rsidR="0097060D" w:rsidRPr="003A5F88">
              <w:rPr>
                <w:rFonts w:ascii="Cambria Math" w:hAnsi="Cambria Math"/>
                <w:sz w:val="20"/>
                <w:szCs w:val="20"/>
              </w:rPr>
              <w:t>ставщик</w:t>
            </w:r>
            <w:r w:rsidRPr="003A5F88">
              <w:rPr>
                <w:rFonts w:ascii="Cambria Math" w:hAnsi="Cambria Math"/>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 </w:t>
            </w:r>
            <w:proofErr w:type="gramStart"/>
            <w:r w:rsidRPr="003A5F88">
              <w:rPr>
                <w:rFonts w:ascii="Cambria Math" w:hAnsi="Cambria Math"/>
                <w:sz w:val="20"/>
                <w:szCs w:val="20"/>
              </w:rPr>
              <w:t>Решение по</w:t>
            </w:r>
            <w:r w:rsidR="0097060D" w:rsidRPr="003A5F88">
              <w:rPr>
                <w:rFonts w:ascii="Cambria Math" w:hAnsi="Cambria Math"/>
                <w:sz w:val="20"/>
                <w:szCs w:val="20"/>
              </w:rPr>
              <w:t>ставщика</w:t>
            </w:r>
            <w:r w:rsidRPr="003A5F88">
              <w:rPr>
                <w:rFonts w:ascii="Cambria Math" w:hAnsi="Cambria Math"/>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A5F88">
              <w:rPr>
                <w:rFonts w:ascii="Cambria Math" w:hAnsi="Cambria Math"/>
                <w:sz w:val="20"/>
                <w:szCs w:val="20"/>
              </w:rPr>
              <w:t xml:space="preserve"> уведомления и получение по</w:t>
            </w:r>
            <w:r w:rsidR="0097060D" w:rsidRPr="003A5F88">
              <w:rPr>
                <w:rFonts w:ascii="Cambria Math" w:hAnsi="Cambria Math"/>
                <w:sz w:val="20"/>
                <w:szCs w:val="20"/>
              </w:rPr>
              <w:t>ставщиком</w:t>
            </w:r>
            <w:r w:rsidRPr="003A5F88">
              <w:rPr>
                <w:rFonts w:ascii="Cambria Math" w:hAnsi="Cambria Math"/>
                <w:sz w:val="20"/>
                <w:szCs w:val="20"/>
              </w:rPr>
              <w:t xml:space="preserve"> подтверждения о его вручении заказчику. Выполнение по</w:t>
            </w:r>
            <w:r w:rsidR="0097060D" w:rsidRPr="003A5F88">
              <w:rPr>
                <w:rFonts w:ascii="Cambria Math" w:hAnsi="Cambria Math"/>
                <w:sz w:val="20"/>
                <w:szCs w:val="20"/>
              </w:rPr>
              <w:t>ставщиком</w:t>
            </w:r>
            <w:r w:rsidRPr="003A5F88">
              <w:rPr>
                <w:rFonts w:ascii="Cambria Math" w:hAnsi="Cambria Math"/>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3A5F88">
              <w:rPr>
                <w:rFonts w:ascii="Cambria Math" w:hAnsi="Cambria Math"/>
                <w:sz w:val="20"/>
                <w:szCs w:val="20"/>
              </w:rPr>
              <w:t>ставщиком</w:t>
            </w:r>
            <w:r w:rsidRPr="003A5F88">
              <w:rPr>
                <w:rFonts w:ascii="Cambria Math" w:hAnsi="Cambria Math"/>
                <w:sz w:val="20"/>
                <w:szCs w:val="20"/>
              </w:rPr>
              <w:t xml:space="preserve">  подтверждения о вручении заказчику указанного уведомления.</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 xml:space="preserve"> Решение по</w:t>
            </w:r>
            <w:r w:rsidR="00EB06CD" w:rsidRPr="003A5F88">
              <w:rPr>
                <w:rFonts w:ascii="Cambria Math" w:hAnsi="Cambria Math"/>
                <w:sz w:val="20"/>
                <w:szCs w:val="20"/>
              </w:rPr>
              <w:t>ставщика</w:t>
            </w:r>
            <w:r w:rsidRPr="003A5F88">
              <w:rPr>
                <w:rFonts w:ascii="Cambria Math" w:hAnsi="Cambria Math"/>
                <w:sz w:val="20"/>
                <w:szCs w:val="20"/>
              </w:rPr>
              <w:t xml:space="preserve"> об одностороннем отказе от исполнения контракта вступает в </w:t>
            </w:r>
            <w:proofErr w:type="gramStart"/>
            <w:r w:rsidRPr="003A5F88">
              <w:rPr>
                <w:rFonts w:ascii="Cambria Math" w:hAnsi="Cambria Math"/>
                <w:sz w:val="20"/>
                <w:szCs w:val="20"/>
              </w:rPr>
              <w:t>силу</w:t>
            </w:r>
            <w:proofErr w:type="gramEnd"/>
            <w:r w:rsidRPr="003A5F88">
              <w:rPr>
                <w:rFonts w:ascii="Cambria Math" w:hAnsi="Cambria Math"/>
                <w:sz w:val="20"/>
                <w:szCs w:val="20"/>
              </w:rPr>
              <w:t xml:space="preserve"> и контракт считается расторгнутым через десять дней с даты надлежащего уведомления по</w:t>
            </w:r>
            <w:r w:rsidR="00EB06CD" w:rsidRPr="003A5F88">
              <w:rPr>
                <w:rFonts w:ascii="Cambria Math" w:hAnsi="Cambria Math"/>
                <w:sz w:val="20"/>
                <w:szCs w:val="20"/>
              </w:rPr>
              <w:t>ставщиком</w:t>
            </w:r>
            <w:r w:rsidRPr="003A5F88">
              <w:rPr>
                <w:rFonts w:ascii="Cambria Math" w:hAnsi="Cambria Math"/>
                <w:sz w:val="20"/>
                <w:szCs w:val="20"/>
              </w:rPr>
              <w:t xml:space="preserve"> заказчика об одностороннем отказе от исполнения контракта.</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По</w:t>
            </w:r>
            <w:r w:rsidR="00EB06CD" w:rsidRPr="003A5F88">
              <w:rPr>
                <w:rFonts w:ascii="Cambria Math" w:hAnsi="Cambria Math"/>
                <w:sz w:val="20"/>
                <w:szCs w:val="20"/>
              </w:rPr>
              <w:t>ставщик</w:t>
            </w:r>
            <w:r w:rsidRPr="003A5F88">
              <w:rPr>
                <w:rFonts w:ascii="Cambria Math" w:hAnsi="Cambria Math"/>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A5F88">
              <w:rPr>
                <w:rFonts w:ascii="Cambria Math" w:hAnsi="Cambria Math"/>
                <w:sz w:val="20"/>
                <w:szCs w:val="20"/>
              </w:rPr>
              <w:t>решении</w:t>
            </w:r>
            <w:proofErr w:type="gramEnd"/>
            <w:r w:rsidRPr="003A5F88">
              <w:rPr>
                <w:rFonts w:ascii="Cambria Math" w:hAnsi="Cambria Math"/>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3A5F88" w:rsidRDefault="00000B72" w:rsidP="004D7FBA">
            <w:pPr>
              <w:suppressAutoHyphens w:val="0"/>
              <w:autoSpaceDE w:val="0"/>
              <w:autoSpaceDN w:val="0"/>
              <w:adjustRightInd w:val="0"/>
              <w:ind w:firstLine="174"/>
              <w:jc w:val="both"/>
              <w:rPr>
                <w:rFonts w:ascii="Cambria Math" w:hAnsi="Cambria Math"/>
                <w:sz w:val="20"/>
                <w:szCs w:val="20"/>
              </w:rPr>
            </w:pPr>
            <w:r w:rsidRPr="003A5F88">
              <w:rPr>
                <w:rFonts w:ascii="Cambria Math" w:hAnsi="Cambria Math"/>
                <w:sz w:val="20"/>
                <w:szCs w:val="20"/>
              </w:rPr>
              <w:t>В случае расторжения контракта в связи с односторонним отказом по</w:t>
            </w:r>
            <w:r w:rsidR="00EB06CD" w:rsidRPr="003A5F88">
              <w:rPr>
                <w:rFonts w:ascii="Cambria Math" w:hAnsi="Cambria Math"/>
                <w:sz w:val="20"/>
                <w:szCs w:val="20"/>
              </w:rPr>
              <w:t>ставщика</w:t>
            </w:r>
            <w:r w:rsidRPr="003A5F88">
              <w:rPr>
                <w:rFonts w:ascii="Cambria Math" w:hAnsi="Cambria Math"/>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3A5F88" w:rsidRDefault="001F115E" w:rsidP="001F115E">
      <w:pPr>
        <w:ind w:left="5672"/>
        <w:jc w:val="both"/>
        <w:rPr>
          <w:sz w:val="20"/>
          <w:szCs w:val="20"/>
        </w:rPr>
      </w:pPr>
    </w:p>
    <w:p w:rsidR="001F115E" w:rsidRPr="00EB7BA7" w:rsidRDefault="001F115E" w:rsidP="001F115E">
      <w:pPr>
        <w:ind w:left="5672"/>
        <w:jc w:val="center"/>
        <w:rPr>
          <w:rFonts w:ascii="Cambria Math" w:hAnsi="Cambria Math" w:cs="Tahoma"/>
        </w:rPr>
      </w:pPr>
    </w:p>
    <w:p w:rsidR="001F115E" w:rsidRPr="00EB7BA7" w:rsidRDefault="00F26E63" w:rsidP="001F115E">
      <w:pPr>
        <w:pStyle w:val="af4"/>
        <w:widowControl w:val="0"/>
        <w:numPr>
          <w:ilvl w:val="0"/>
          <w:numId w:val="10"/>
        </w:numPr>
        <w:autoSpaceDE w:val="0"/>
        <w:autoSpaceDN w:val="0"/>
        <w:adjustRightInd w:val="0"/>
        <w:jc w:val="both"/>
        <w:rPr>
          <w:rFonts w:ascii="Cambria Math" w:hAnsi="Cambria Math"/>
          <w:sz w:val="22"/>
          <w:szCs w:val="22"/>
        </w:rPr>
      </w:pPr>
      <w:r>
        <w:rPr>
          <w:rFonts w:ascii="Cambria Math" w:hAnsi="Cambria Math"/>
          <w:sz w:val="22"/>
          <w:szCs w:val="22"/>
        </w:rPr>
        <w:t>Приложение № 1 «</w:t>
      </w:r>
      <w:r w:rsidR="001F115E" w:rsidRPr="00EB7BA7">
        <w:rPr>
          <w:rFonts w:ascii="Cambria Math" w:hAnsi="Cambria Math"/>
          <w:sz w:val="22"/>
          <w:szCs w:val="22"/>
        </w:rPr>
        <w:t xml:space="preserve">Форма заявки </w:t>
      </w:r>
      <w:r>
        <w:rPr>
          <w:rFonts w:ascii="Cambria Math" w:hAnsi="Cambria Math"/>
          <w:sz w:val="22"/>
          <w:szCs w:val="22"/>
        </w:rPr>
        <w:t>на участие в запросе котировок»</w:t>
      </w:r>
    </w:p>
    <w:p w:rsidR="001F115E" w:rsidRPr="00EB7BA7" w:rsidRDefault="00F26E63" w:rsidP="001F115E">
      <w:pPr>
        <w:pStyle w:val="af4"/>
        <w:widowControl w:val="0"/>
        <w:numPr>
          <w:ilvl w:val="0"/>
          <w:numId w:val="10"/>
        </w:numPr>
        <w:autoSpaceDE w:val="0"/>
        <w:autoSpaceDN w:val="0"/>
        <w:adjustRightInd w:val="0"/>
        <w:jc w:val="both"/>
        <w:rPr>
          <w:rFonts w:ascii="Cambria Math" w:hAnsi="Cambria Math"/>
          <w:sz w:val="22"/>
          <w:szCs w:val="22"/>
        </w:rPr>
      </w:pPr>
      <w:r>
        <w:rPr>
          <w:rFonts w:ascii="Cambria Math" w:hAnsi="Cambria Math"/>
          <w:sz w:val="22"/>
          <w:szCs w:val="22"/>
        </w:rPr>
        <w:t>Приложение № 2 «</w:t>
      </w:r>
      <w:r w:rsidR="001F115E" w:rsidRPr="00EB7BA7">
        <w:rPr>
          <w:rFonts w:ascii="Cambria Math" w:hAnsi="Cambria Math"/>
          <w:sz w:val="22"/>
          <w:szCs w:val="22"/>
        </w:rPr>
        <w:t xml:space="preserve">Обоснование начальной (максимальной) цены </w:t>
      </w:r>
      <w:r w:rsidR="00831FFA" w:rsidRPr="00EB7BA7">
        <w:rPr>
          <w:rFonts w:ascii="Cambria Math" w:hAnsi="Cambria Math"/>
          <w:sz w:val="22"/>
          <w:szCs w:val="22"/>
        </w:rPr>
        <w:t>контракта</w:t>
      </w:r>
      <w:r>
        <w:rPr>
          <w:rFonts w:ascii="Cambria Math" w:hAnsi="Cambria Math"/>
          <w:sz w:val="22"/>
          <w:szCs w:val="22"/>
        </w:rPr>
        <w:t>»</w:t>
      </w:r>
      <w:r w:rsidR="001F115E" w:rsidRPr="00EB7BA7">
        <w:rPr>
          <w:rFonts w:ascii="Cambria Math" w:hAnsi="Cambria Math"/>
          <w:sz w:val="22"/>
          <w:szCs w:val="22"/>
        </w:rPr>
        <w:t xml:space="preserve"> </w:t>
      </w:r>
    </w:p>
    <w:p w:rsidR="001F115E" w:rsidRPr="00F26E63" w:rsidRDefault="001F115E" w:rsidP="001F115E">
      <w:pPr>
        <w:pStyle w:val="af4"/>
        <w:widowControl w:val="0"/>
        <w:numPr>
          <w:ilvl w:val="0"/>
          <w:numId w:val="10"/>
        </w:numPr>
        <w:autoSpaceDE w:val="0"/>
        <w:autoSpaceDN w:val="0"/>
        <w:adjustRightInd w:val="0"/>
        <w:jc w:val="both"/>
        <w:rPr>
          <w:rFonts w:ascii="Cambria Math" w:hAnsi="Cambria Math"/>
        </w:rPr>
      </w:pPr>
      <w:r w:rsidRPr="00EB7BA7">
        <w:rPr>
          <w:rFonts w:ascii="Cambria Math" w:hAnsi="Cambria Math"/>
          <w:sz w:val="22"/>
          <w:szCs w:val="22"/>
        </w:rPr>
        <w:t xml:space="preserve">Приложение № </w:t>
      </w:r>
      <w:r w:rsidR="00EB7BA7">
        <w:rPr>
          <w:rFonts w:ascii="Cambria Math" w:hAnsi="Cambria Math"/>
          <w:sz w:val="22"/>
          <w:szCs w:val="22"/>
        </w:rPr>
        <w:t xml:space="preserve">3 </w:t>
      </w:r>
      <w:r w:rsidR="00F26E63">
        <w:rPr>
          <w:rFonts w:ascii="Cambria Math" w:hAnsi="Cambria Math"/>
          <w:sz w:val="22"/>
          <w:szCs w:val="22"/>
        </w:rPr>
        <w:t xml:space="preserve"> «</w:t>
      </w:r>
      <w:r w:rsidRPr="00EB7BA7">
        <w:rPr>
          <w:rFonts w:ascii="Cambria Math" w:hAnsi="Cambria Math"/>
          <w:sz w:val="22"/>
          <w:szCs w:val="22"/>
        </w:rPr>
        <w:t xml:space="preserve">Проект </w:t>
      </w:r>
      <w:r w:rsidR="00831FFA" w:rsidRPr="00EB7BA7">
        <w:rPr>
          <w:rFonts w:ascii="Cambria Math" w:hAnsi="Cambria Math"/>
          <w:sz w:val="22"/>
          <w:szCs w:val="22"/>
        </w:rPr>
        <w:t>контракта</w:t>
      </w:r>
      <w:r w:rsidR="00F26E63">
        <w:rPr>
          <w:rFonts w:ascii="Cambria Math" w:hAnsi="Cambria Math"/>
          <w:sz w:val="22"/>
          <w:szCs w:val="22"/>
        </w:rPr>
        <w:t>»</w:t>
      </w:r>
    </w:p>
    <w:p w:rsidR="00F26E63" w:rsidRPr="00EB7BA7" w:rsidRDefault="00F26E63" w:rsidP="001F115E">
      <w:pPr>
        <w:pStyle w:val="af4"/>
        <w:widowControl w:val="0"/>
        <w:numPr>
          <w:ilvl w:val="0"/>
          <w:numId w:val="10"/>
        </w:numPr>
        <w:autoSpaceDE w:val="0"/>
        <w:autoSpaceDN w:val="0"/>
        <w:adjustRightInd w:val="0"/>
        <w:jc w:val="both"/>
        <w:rPr>
          <w:rFonts w:ascii="Cambria Math" w:hAnsi="Cambria Math"/>
        </w:rPr>
      </w:pPr>
      <w:r>
        <w:rPr>
          <w:rFonts w:ascii="Cambria Math" w:hAnsi="Cambria Math"/>
          <w:sz w:val="22"/>
          <w:szCs w:val="22"/>
        </w:rPr>
        <w:t>Приложение № 4 «Примерный перечень технических документов, подлежащих использованию при разработке проекта»</w:t>
      </w: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EB7BA7" w:rsidRDefault="00EB7BA7" w:rsidP="004D7FBA">
      <w:pPr>
        <w:rPr>
          <w:rFonts w:cs="Tahoma"/>
        </w:rPr>
      </w:pPr>
    </w:p>
    <w:p w:rsidR="00F26E63" w:rsidRDefault="00F26E63" w:rsidP="004D7FBA">
      <w:pPr>
        <w:rPr>
          <w:rFonts w:cs="Tahoma"/>
        </w:rPr>
      </w:pPr>
    </w:p>
    <w:p w:rsidR="00330897" w:rsidRPr="00F26E63" w:rsidRDefault="004D7FBA" w:rsidP="004D7FBA">
      <w:pPr>
        <w:ind w:left="5672" w:firstLine="1699"/>
        <w:rPr>
          <w:rFonts w:cs="Tahoma"/>
          <w:sz w:val="20"/>
          <w:szCs w:val="20"/>
        </w:rPr>
      </w:pPr>
      <w:r w:rsidRPr="00F26E63">
        <w:rPr>
          <w:rFonts w:cs="Tahoma"/>
          <w:sz w:val="20"/>
          <w:szCs w:val="20"/>
        </w:rPr>
        <w:t xml:space="preserve">      </w:t>
      </w:r>
      <w:r w:rsidR="00F26E63">
        <w:rPr>
          <w:rFonts w:cs="Tahoma"/>
          <w:sz w:val="20"/>
          <w:szCs w:val="20"/>
        </w:rPr>
        <w:t xml:space="preserve">     </w:t>
      </w:r>
      <w:r w:rsidRPr="00F26E63">
        <w:rPr>
          <w:rFonts w:cs="Tahoma"/>
          <w:sz w:val="20"/>
          <w:szCs w:val="20"/>
        </w:rPr>
        <w:t xml:space="preserve"> </w:t>
      </w:r>
      <w:r w:rsidR="00330897" w:rsidRPr="00F26E63">
        <w:rPr>
          <w:rFonts w:cs="Tahoma"/>
          <w:sz w:val="20"/>
          <w:szCs w:val="20"/>
        </w:rPr>
        <w:t>Приложение №1</w:t>
      </w:r>
    </w:p>
    <w:p w:rsidR="00330897" w:rsidRPr="00F26E63" w:rsidRDefault="00330897" w:rsidP="00330897">
      <w:pPr>
        <w:ind w:left="5672" w:firstLine="1699"/>
        <w:jc w:val="right"/>
        <w:rPr>
          <w:rFonts w:cs="Tahoma"/>
          <w:sz w:val="20"/>
          <w:szCs w:val="20"/>
        </w:rPr>
      </w:pPr>
      <w:r w:rsidRPr="00F26E63">
        <w:rPr>
          <w:rFonts w:cs="Tahoma"/>
          <w:sz w:val="20"/>
          <w:szCs w:val="20"/>
        </w:rPr>
        <w:t xml:space="preserve"> </w:t>
      </w:r>
      <w:r w:rsidRPr="00F26E63">
        <w:rPr>
          <w:sz w:val="20"/>
          <w:szCs w:val="20"/>
        </w:rPr>
        <w:t>к извещению о проведении</w:t>
      </w:r>
    </w:p>
    <w:p w:rsidR="00330897" w:rsidRPr="00F26E63" w:rsidRDefault="004D7FBA" w:rsidP="004D7FBA">
      <w:pPr>
        <w:jc w:val="both"/>
        <w:rPr>
          <w:sz w:val="20"/>
          <w:szCs w:val="20"/>
        </w:rPr>
      </w:pPr>
      <w:r w:rsidRPr="00F26E63">
        <w:rPr>
          <w:sz w:val="20"/>
          <w:szCs w:val="20"/>
        </w:rPr>
        <w:t xml:space="preserve">                                                                                                                                 </w:t>
      </w:r>
      <w:r w:rsidR="00F26E63">
        <w:rPr>
          <w:sz w:val="20"/>
          <w:szCs w:val="20"/>
        </w:rPr>
        <w:t xml:space="preserve">                               </w:t>
      </w:r>
      <w:r w:rsidR="00330897" w:rsidRPr="00F26E63">
        <w:rPr>
          <w:sz w:val="20"/>
          <w:szCs w:val="20"/>
        </w:rPr>
        <w:t xml:space="preserve">запроса котировок </w:t>
      </w:r>
    </w:p>
    <w:p w:rsidR="00330897" w:rsidRDefault="00330897" w:rsidP="00330897">
      <w:pPr>
        <w:jc w:val="both"/>
        <w:rPr>
          <w:rFonts w:cs="Tahoma"/>
        </w:rPr>
      </w:pPr>
      <w:r>
        <w:t xml:space="preserve">                                                                                                         </w:t>
      </w:r>
    </w:p>
    <w:p w:rsidR="00330897" w:rsidRPr="007A5A1F" w:rsidRDefault="00330897" w:rsidP="00330897">
      <w:pPr>
        <w:pStyle w:val="a5"/>
        <w:rPr>
          <w:sz w:val="20"/>
          <w:szCs w:val="20"/>
        </w:rPr>
      </w:pPr>
      <w:r w:rsidRPr="007A5A1F">
        <w:rPr>
          <w:rFonts w:cs="Tahoma"/>
          <w:sz w:val="20"/>
          <w:szCs w:val="20"/>
        </w:rPr>
        <w:t xml:space="preserve"> </w:t>
      </w:r>
      <w:r w:rsidRPr="007A5A1F">
        <w:rPr>
          <w:sz w:val="20"/>
          <w:szCs w:val="20"/>
        </w:rPr>
        <w:t>“____” ____________ 20 __ г.</w:t>
      </w:r>
    </w:p>
    <w:p w:rsidR="00330897" w:rsidRPr="007A5A1F" w:rsidRDefault="00330897" w:rsidP="00330897">
      <w:pPr>
        <w:jc w:val="both"/>
        <w:rPr>
          <w:b/>
          <w:sz w:val="20"/>
          <w:szCs w:val="20"/>
        </w:rPr>
      </w:pPr>
      <w:r w:rsidRPr="007A5A1F">
        <w:rPr>
          <w:sz w:val="20"/>
          <w:szCs w:val="20"/>
        </w:rPr>
        <w:t>исх. № ___________________</w:t>
      </w:r>
    </w:p>
    <w:p w:rsidR="00330897" w:rsidRPr="007A5A1F" w:rsidRDefault="00330897" w:rsidP="00330897">
      <w:pPr>
        <w:pStyle w:val="ConsNormal"/>
        <w:widowControl/>
        <w:spacing w:line="240" w:lineRule="exact"/>
        <w:ind w:firstLine="0"/>
        <w:outlineLvl w:val="0"/>
        <w:rPr>
          <w:rFonts w:ascii="Times New Roman" w:hAnsi="Times New Roman"/>
          <w:lang w:val="ru-RU"/>
        </w:rPr>
      </w:pPr>
      <w:r w:rsidRPr="007A5A1F">
        <w:rPr>
          <w:rFonts w:ascii="Times New Roman" w:hAnsi="Times New Roman"/>
          <w:lang w:val="ru-RU"/>
        </w:rPr>
        <w:t>Бланк участника размещения заказа</w:t>
      </w:r>
    </w:p>
    <w:p w:rsidR="00330897" w:rsidRPr="00A647D5" w:rsidRDefault="00330897" w:rsidP="00330897">
      <w:r w:rsidRPr="00A647D5">
        <w:t xml:space="preserve">                              </w:t>
      </w:r>
    </w:p>
    <w:p w:rsidR="007A5A1F" w:rsidRDefault="007A5A1F"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Default="00330897" w:rsidP="00330897">
      <w:pPr>
        <w:jc w:val="center"/>
        <w:rPr>
          <w:b/>
        </w:rPr>
      </w:pPr>
    </w:p>
    <w:p w:rsidR="00330897" w:rsidRDefault="00330897" w:rsidP="00330897">
      <w:pPr>
        <w:ind w:firstLine="284"/>
        <w:jc w:val="both"/>
        <w:rPr>
          <w:sz w:val="22"/>
          <w:szCs w:val="22"/>
        </w:rPr>
      </w:pPr>
      <w:r>
        <w:rPr>
          <w:sz w:val="22"/>
          <w:szCs w:val="22"/>
        </w:rPr>
        <w:t xml:space="preserve">1. </w:t>
      </w:r>
      <w:r>
        <w:rPr>
          <w:b/>
          <w:sz w:val="22"/>
          <w:szCs w:val="22"/>
        </w:rPr>
        <w:t>Кому: Администрации муниципального образования «Красногорский район».</w:t>
      </w:r>
    </w:p>
    <w:p w:rsidR="00523F8F" w:rsidRDefault="00523F8F" w:rsidP="00523F8F">
      <w:pPr>
        <w:ind w:firstLine="284"/>
        <w:rPr>
          <w:b/>
          <w:sz w:val="22"/>
          <w:szCs w:val="22"/>
        </w:rPr>
      </w:pPr>
    </w:p>
    <w:p w:rsidR="00523F8F" w:rsidRDefault="00523F8F" w:rsidP="00523F8F">
      <w:pPr>
        <w:ind w:firstLine="284"/>
        <w:rPr>
          <w:sz w:val="22"/>
          <w:szCs w:val="22"/>
        </w:rPr>
      </w:pPr>
      <w:r>
        <w:rPr>
          <w:b/>
          <w:sz w:val="22"/>
          <w:szCs w:val="22"/>
        </w:rPr>
        <w:t xml:space="preserve">Участник запроса </w:t>
      </w:r>
      <w:r w:rsidR="00330897">
        <w:rPr>
          <w:b/>
          <w:sz w:val="22"/>
          <w:szCs w:val="22"/>
        </w:rPr>
        <w:t>котировок:</w:t>
      </w:r>
      <w:r w:rsidR="00330897">
        <w:rPr>
          <w:sz w:val="22"/>
          <w:szCs w:val="22"/>
        </w:rPr>
        <w:t>_________________________________________________________</w:t>
      </w:r>
    </w:p>
    <w:p w:rsidR="00330897" w:rsidRPr="00523F8F" w:rsidRDefault="00523F8F" w:rsidP="00523F8F">
      <w:pPr>
        <w:ind w:firstLine="284"/>
        <w:rPr>
          <w:sz w:val="22"/>
          <w:szCs w:val="22"/>
        </w:rPr>
      </w:pPr>
      <w:r>
        <w:rPr>
          <w:sz w:val="20"/>
          <w:szCs w:val="20"/>
        </w:rPr>
        <w:t xml:space="preserve">                                                                </w:t>
      </w:r>
      <w:r w:rsidR="00330897">
        <w:rPr>
          <w:sz w:val="20"/>
          <w:szCs w:val="20"/>
        </w:rPr>
        <w:t xml:space="preserve"> </w:t>
      </w:r>
      <w:r>
        <w:rPr>
          <w:sz w:val="20"/>
          <w:szCs w:val="20"/>
        </w:rPr>
        <w:t>н</w:t>
      </w:r>
      <w:r w:rsidR="00330897">
        <w:rPr>
          <w:sz w:val="20"/>
          <w:szCs w:val="20"/>
        </w:rPr>
        <w:t>аименование (для юридического лица), Ф.И.О. (для физического лица)</w:t>
      </w:r>
    </w:p>
    <w:p w:rsidR="00330897" w:rsidRDefault="00330897" w:rsidP="00330897">
      <w:pPr>
        <w:ind w:firstLine="284"/>
        <w:rPr>
          <w:sz w:val="20"/>
          <w:szCs w:val="20"/>
        </w:rPr>
      </w:pPr>
      <w:r>
        <w:rPr>
          <w:sz w:val="20"/>
          <w:szCs w:val="20"/>
        </w:rPr>
        <w:t>_________________________________________________________________________________________________,</w:t>
      </w:r>
    </w:p>
    <w:p w:rsidR="00523F8F" w:rsidRDefault="00523F8F" w:rsidP="00330897">
      <w:pPr>
        <w:ind w:firstLine="284"/>
        <w:jc w:val="both"/>
        <w:rPr>
          <w:b/>
          <w:sz w:val="22"/>
          <w:szCs w:val="22"/>
        </w:rPr>
      </w:pPr>
    </w:p>
    <w:p w:rsidR="00330897" w:rsidRDefault="00330897" w:rsidP="00330897">
      <w:pPr>
        <w:ind w:firstLine="284"/>
        <w:jc w:val="both"/>
        <w:rPr>
          <w:sz w:val="22"/>
          <w:szCs w:val="22"/>
        </w:rPr>
      </w:pPr>
      <w:r>
        <w:rPr>
          <w:b/>
          <w:sz w:val="22"/>
          <w:szCs w:val="22"/>
        </w:rPr>
        <w:t>Место нахождения Участника:</w:t>
      </w:r>
      <w:r>
        <w:rPr>
          <w:sz w:val="22"/>
          <w:szCs w:val="22"/>
        </w:rPr>
        <w:t xml:space="preserve"> ______________________________________________________</w:t>
      </w:r>
    </w:p>
    <w:p w:rsidR="00635CAF" w:rsidRDefault="00523F8F" w:rsidP="00635CAF">
      <w:pPr>
        <w:ind w:firstLine="284"/>
        <w:jc w:val="center"/>
        <w:rPr>
          <w:sz w:val="20"/>
          <w:szCs w:val="20"/>
        </w:rPr>
      </w:pPr>
      <w:r>
        <w:rPr>
          <w:sz w:val="20"/>
          <w:szCs w:val="20"/>
        </w:rPr>
        <w:t xml:space="preserve">                                            м</w:t>
      </w:r>
      <w:r w:rsidR="00635CAF">
        <w:rPr>
          <w:sz w:val="20"/>
          <w:szCs w:val="20"/>
        </w:rPr>
        <w:t>есто нахождения (для юридического лица), место жительства (для физического лица)</w:t>
      </w:r>
    </w:p>
    <w:p w:rsidR="00635CAF" w:rsidRDefault="00635CAF" w:rsidP="00330897">
      <w:pPr>
        <w:ind w:firstLine="284"/>
        <w:jc w:val="both"/>
        <w:rPr>
          <w:sz w:val="22"/>
          <w:szCs w:val="22"/>
        </w:rPr>
      </w:pPr>
    </w:p>
    <w:p w:rsidR="00330897" w:rsidRDefault="00635CAF" w:rsidP="00330897">
      <w:pPr>
        <w:ind w:firstLine="284"/>
        <w:jc w:val="both"/>
        <w:rPr>
          <w:b/>
          <w:sz w:val="22"/>
          <w:szCs w:val="22"/>
        </w:rPr>
      </w:pPr>
      <w:r>
        <w:rPr>
          <w:b/>
          <w:sz w:val="22"/>
          <w:szCs w:val="22"/>
        </w:rPr>
        <w:t>*</w:t>
      </w:r>
      <w:r w:rsidR="00330897">
        <w:rPr>
          <w:b/>
          <w:sz w:val="22"/>
          <w:szCs w:val="22"/>
        </w:rPr>
        <w:t>Почтовый адрес Участника:__________________________________________________________</w:t>
      </w:r>
    </w:p>
    <w:p w:rsidR="00330897" w:rsidRDefault="00635CAF" w:rsidP="00330897">
      <w:pPr>
        <w:ind w:firstLine="284"/>
        <w:jc w:val="both"/>
        <w:rPr>
          <w:sz w:val="22"/>
          <w:szCs w:val="22"/>
        </w:rPr>
      </w:pPr>
      <w:r>
        <w:rPr>
          <w:sz w:val="22"/>
          <w:szCs w:val="22"/>
        </w:rPr>
        <w:t>*</w:t>
      </w:r>
      <w:r w:rsidR="00330897" w:rsidRPr="00523F8F">
        <w:rPr>
          <w:b/>
          <w:sz w:val="22"/>
          <w:szCs w:val="22"/>
        </w:rPr>
        <w:t>Телефон</w:t>
      </w:r>
      <w:r w:rsidR="00330897">
        <w:rPr>
          <w:sz w:val="22"/>
          <w:szCs w:val="22"/>
        </w:rPr>
        <w:t xml:space="preserve"> _______</w:t>
      </w:r>
      <w:bookmarkStart w:id="0" w:name="_GoBack"/>
      <w:bookmarkEnd w:id="0"/>
      <w:r w:rsidR="00330897">
        <w:rPr>
          <w:sz w:val="22"/>
          <w:szCs w:val="22"/>
        </w:rPr>
        <w:t xml:space="preserve">________________ </w:t>
      </w:r>
      <w:r w:rsidR="00B8353E">
        <w:rPr>
          <w:sz w:val="22"/>
          <w:szCs w:val="22"/>
        </w:rPr>
        <w:t>*</w:t>
      </w:r>
      <w:r w:rsidR="00330897">
        <w:rPr>
          <w:sz w:val="22"/>
          <w:szCs w:val="22"/>
        </w:rPr>
        <w:t>тел\факс __________________________________________</w:t>
      </w:r>
    </w:p>
    <w:p w:rsidR="00330897" w:rsidRDefault="00635CAF" w:rsidP="00330897">
      <w:pPr>
        <w:ind w:firstLine="284"/>
        <w:jc w:val="both"/>
        <w:rPr>
          <w:b/>
          <w:sz w:val="22"/>
          <w:szCs w:val="22"/>
        </w:rPr>
      </w:pPr>
      <w:r>
        <w:rPr>
          <w:b/>
          <w:sz w:val="22"/>
          <w:szCs w:val="22"/>
        </w:rPr>
        <w:t>*</w:t>
      </w:r>
      <w:r w:rsidR="00330897">
        <w:rPr>
          <w:b/>
          <w:sz w:val="22"/>
          <w:szCs w:val="22"/>
        </w:rPr>
        <w:t>Адрес электронной почты Участника:____________________________________________________</w:t>
      </w:r>
    </w:p>
    <w:p w:rsidR="00330897" w:rsidRDefault="00751375" w:rsidP="00330897">
      <w:pPr>
        <w:suppressAutoHyphens w:val="0"/>
        <w:autoSpaceDE w:val="0"/>
        <w:autoSpaceDN w:val="0"/>
        <w:adjustRightInd w:val="0"/>
        <w:ind w:left="284"/>
        <w:jc w:val="both"/>
        <w:rPr>
          <w:rFonts w:eastAsiaTheme="minorHAnsi"/>
          <w:lang w:eastAsia="en-US"/>
        </w:rPr>
      </w:pPr>
      <w:r>
        <w:rPr>
          <w:sz w:val="22"/>
          <w:szCs w:val="22"/>
        </w:rPr>
        <w:t>Идентификационный номер налогоплательщика</w:t>
      </w:r>
      <w:r w:rsidR="00635CAF">
        <w:rPr>
          <w:sz w:val="22"/>
          <w:szCs w:val="22"/>
        </w:rPr>
        <w:t xml:space="preserve"> (при наличии)</w:t>
      </w:r>
      <w:r w:rsidR="00330897">
        <w:rPr>
          <w:sz w:val="22"/>
          <w:szCs w:val="22"/>
        </w:rPr>
        <w:t xml:space="preserve"> учредителей</w:t>
      </w:r>
      <w:r w:rsidR="00635CAF">
        <w:rPr>
          <w:sz w:val="22"/>
          <w:szCs w:val="22"/>
        </w:rPr>
        <w:t>,</w:t>
      </w:r>
      <w:r w:rsidR="00330897">
        <w:rPr>
          <w:rFonts w:eastAsiaTheme="minorHAnsi"/>
          <w:lang w:eastAsia="en-US"/>
        </w:rPr>
        <w:t xml:space="preserve"> членов коллегиального исполнительного органа, лица, исполняющего функции единоличного исполни</w:t>
      </w:r>
      <w:r w:rsidR="00523F8F">
        <w:rPr>
          <w:rFonts w:eastAsiaTheme="minorHAnsi"/>
          <w:lang w:eastAsia="en-US"/>
        </w:rPr>
        <w:t>тельного органа участника___________</w:t>
      </w:r>
      <w:r w:rsidR="00330897">
        <w:rPr>
          <w:rFonts w:eastAsiaTheme="minorHAnsi"/>
          <w:lang w:eastAsia="en-US"/>
        </w:rPr>
        <w:t>_______________________</w:t>
      </w:r>
      <w:r w:rsidR="00523F8F">
        <w:rPr>
          <w:rFonts w:eastAsiaTheme="minorHAnsi"/>
          <w:lang w:eastAsia="en-US"/>
        </w:rPr>
        <w:t>________________________</w:t>
      </w:r>
      <w:r w:rsidR="00035411">
        <w:rPr>
          <w:rFonts w:eastAsiaTheme="minorHAnsi"/>
          <w:lang w:eastAsia="en-US"/>
        </w:rPr>
        <w:t>_______</w:t>
      </w:r>
      <w:r w:rsidR="00330897">
        <w:rPr>
          <w:rFonts w:eastAsiaTheme="minorHAnsi"/>
          <w:lang w:eastAsia="en-US"/>
        </w:rPr>
        <w:t>_,</w:t>
      </w:r>
    </w:p>
    <w:p w:rsidR="00330897" w:rsidRDefault="00330897" w:rsidP="00330897">
      <w:pPr>
        <w:ind w:firstLine="284"/>
        <w:jc w:val="both"/>
        <w:rPr>
          <w:sz w:val="22"/>
          <w:szCs w:val="22"/>
        </w:rPr>
      </w:pPr>
      <w:r>
        <w:rPr>
          <w:b/>
          <w:sz w:val="22"/>
          <w:szCs w:val="22"/>
        </w:rPr>
        <w:t>Банковские реквизиты:</w:t>
      </w:r>
      <w:r>
        <w:rPr>
          <w:sz w:val="22"/>
          <w:szCs w:val="22"/>
        </w:rPr>
        <w:t xml:space="preserve"> __________________________________________________</w:t>
      </w:r>
      <w:r w:rsidR="00035411">
        <w:rPr>
          <w:sz w:val="22"/>
          <w:szCs w:val="22"/>
        </w:rPr>
        <w:t>____</w:t>
      </w:r>
      <w:r>
        <w:rPr>
          <w:sz w:val="22"/>
          <w:szCs w:val="22"/>
        </w:rPr>
        <w:t>_______</w:t>
      </w:r>
    </w:p>
    <w:p w:rsidR="00330897" w:rsidRDefault="00330897" w:rsidP="00330897">
      <w:pPr>
        <w:ind w:firstLine="284"/>
        <w:jc w:val="both"/>
        <w:rPr>
          <w:sz w:val="22"/>
          <w:szCs w:val="22"/>
        </w:rPr>
      </w:pPr>
      <w:r>
        <w:rPr>
          <w:sz w:val="22"/>
          <w:szCs w:val="22"/>
        </w:rPr>
        <w:t>__________________________ в ________________________________________________</w:t>
      </w:r>
      <w:r w:rsidR="00035411">
        <w:rPr>
          <w:sz w:val="22"/>
          <w:szCs w:val="22"/>
        </w:rPr>
        <w:t>_____</w:t>
      </w:r>
      <w:r>
        <w:rPr>
          <w:sz w:val="22"/>
          <w:szCs w:val="22"/>
        </w:rPr>
        <w:t>__</w:t>
      </w:r>
    </w:p>
    <w:p w:rsidR="00330897" w:rsidRDefault="00330897" w:rsidP="00330897">
      <w:pPr>
        <w:ind w:firstLine="284"/>
        <w:jc w:val="center"/>
        <w:rPr>
          <w:sz w:val="22"/>
          <w:szCs w:val="22"/>
        </w:rPr>
      </w:pPr>
      <w:r>
        <w:rPr>
          <w:sz w:val="22"/>
          <w:szCs w:val="22"/>
        </w:rPr>
        <w:t>(наименование банка)</w:t>
      </w:r>
    </w:p>
    <w:p w:rsidR="00330897" w:rsidRDefault="00635CAF" w:rsidP="00330897">
      <w:pPr>
        <w:ind w:firstLine="284"/>
        <w:jc w:val="both"/>
        <w:rPr>
          <w:sz w:val="22"/>
          <w:szCs w:val="22"/>
        </w:rPr>
      </w:pPr>
      <w:r>
        <w:rPr>
          <w:b/>
          <w:sz w:val="22"/>
          <w:szCs w:val="22"/>
        </w:rPr>
        <w:t>*</w:t>
      </w:r>
      <w:r w:rsidR="00330897">
        <w:rPr>
          <w:b/>
          <w:sz w:val="22"/>
          <w:szCs w:val="22"/>
        </w:rPr>
        <w:t>В лице</w:t>
      </w:r>
      <w:r w:rsidR="00330897">
        <w:rPr>
          <w:sz w:val="22"/>
          <w:szCs w:val="22"/>
        </w:rPr>
        <w:t xml:space="preserve"> ______________________________________________________________________</w:t>
      </w:r>
      <w:r w:rsidR="00035411">
        <w:rPr>
          <w:sz w:val="22"/>
          <w:szCs w:val="22"/>
        </w:rPr>
        <w:t>_____</w:t>
      </w:r>
      <w:r w:rsidR="00330897">
        <w:rPr>
          <w:sz w:val="22"/>
          <w:szCs w:val="22"/>
        </w:rPr>
        <w:t>_</w:t>
      </w:r>
    </w:p>
    <w:p w:rsidR="00330897" w:rsidRDefault="00330897" w:rsidP="00330897">
      <w:pPr>
        <w:ind w:firstLine="284"/>
        <w:jc w:val="center"/>
        <w:rPr>
          <w:sz w:val="22"/>
          <w:szCs w:val="22"/>
        </w:rPr>
      </w:pPr>
      <w:r>
        <w:rPr>
          <w:sz w:val="22"/>
          <w:szCs w:val="22"/>
        </w:rPr>
        <w:t>(должность, Ф.И.О.)</w:t>
      </w:r>
    </w:p>
    <w:p w:rsidR="00330897" w:rsidRDefault="00635CAF" w:rsidP="00330897">
      <w:pPr>
        <w:ind w:firstLine="284"/>
        <w:jc w:val="both"/>
        <w:rPr>
          <w:sz w:val="22"/>
          <w:szCs w:val="22"/>
        </w:rPr>
      </w:pPr>
      <w:r>
        <w:rPr>
          <w:b/>
          <w:sz w:val="22"/>
          <w:szCs w:val="22"/>
        </w:rPr>
        <w:t>*</w:t>
      </w:r>
      <w:proofErr w:type="gramStart"/>
      <w:r w:rsidR="00330897">
        <w:rPr>
          <w:b/>
          <w:sz w:val="22"/>
          <w:szCs w:val="22"/>
        </w:rPr>
        <w:t>Действующий</w:t>
      </w:r>
      <w:proofErr w:type="gramEnd"/>
      <w:r w:rsidR="00330897">
        <w:rPr>
          <w:b/>
          <w:sz w:val="22"/>
          <w:szCs w:val="22"/>
        </w:rPr>
        <w:t xml:space="preserve"> на основании</w:t>
      </w:r>
      <w:r w:rsidR="00330897">
        <w:rPr>
          <w:sz w:val="22"/>
          <w:szCs w:val="22"/>
        </w:rPr>
        <w:t xml:space="preserve"> ___________________________________________________</w:t>
      </w:r>
      <w:r w:rsidR="00035411">
        <w:rPr>
          <w:sz w:val="22"/>
          <w:szCs w:val="22"/>
        </w:rPr>
        <w:t>____</w:t>
      </w:r>
      <w:r w:rsidR="00330897">
        <w:rPr>
          <w:sz w:val="22"/>
          <w:szCs w:val="22"/>
        </w:rPr>
        <w:t>__.</w:t>
      </w:r>
    </w:p>
    <w:p w:rsidR="00330897" w:rsidRDefault="00330897" w:rsidP="00330897">
      <w:pPr>
        <w:ind w:firstLine="284"/>
        <w:jc w:val="both"/>
        <w:rPr>
          <w:sz w:val="22"/>
          <w:szCs w:val="22"/>
        </w:rPr>
      </w:pPr>
    </w:p>
    <w:p w:rsidR="00330897" w:rsidRDefault="00330897" w:rsidP="00330897">
      <w:pPr>
        <w:widowControl w:val="0"/>
        <w:ind w:firstLine="567"/>
        <w:jc w:val="both"/>
      </w:pPr>
      <w: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Default="00330897" w:rsidP="00330897">
      <w:pPr>
        <w:widowControl w:val="0"/>
        <w:ind w:firstLine="567"/>
        <w:jc w:val="both"/>
      </w:pPr>
      <w:r>
        <w:t xml:space="preserve">Мы согласны исполнить условия муниципального контракта, указанные в извещении о проведении запроса котировок, и предлагаем </w:t>
      </w:r>
      <w:r w:rsidR="007A5A1F">
        <w:t>выполнить работы</w:t>
      </w:r>
      <w:r>
        <w:t xml:space="preserve"> в соответствии </w:t>
      </w:r>
      <w:r w:rsidR="00F26E63">
        <w:t>с условиями контракта.</w:t>
      </w:r>
    </w:p>
    <w:p w:rsidR="000632E8" w:rsidRDefault="000632E8" w:rsidP="00330897">
      <w:pPr>
        <w:widowControl w:val="0"/>
        <w:ind w:firstLine="567"/>
        <w:jc w:val="both"/>
      </w:pPr>
    </w:p>
    <w:p w:rsidR="00330897" w:rsidRPr="00EB7BA7" w:rsidRDefault="00330897" w:rsidP="00330897">
      <w:pPr>
        <w:ind w:firstLine="567"/>
        <w:jc w:val="both"/>
        <w:rPr>
          <w:i/>
        </w:rPr>
      </w:pPr>
      <w:r w:rsidRPr="00EB7BA7">
        <w:t>Цена контракта составляет ____________ рублей ____ копеек</w:t>
      </w:r>
      <w:proofErr w:type="gramStart"/>
      <w:r w:rsidRPr="00EB7BA7">
        <w:t xml:space="preserve"> (________________________________________) </w:t>
      </w:r>
      <w:r w:rsidRPr="00EB7BA7">
        <w:rPr>
          <w:sz w:val="20"/>
          <w:szCs w:val="20"/>
        </w:rPr>
        <w:t>(</w:t>
      </w:r>
      <w:proofErr w:type="gramEnd"/>
      <w:r w:rsidRPr="00EB7BA7">
        <w:rPr>
          <w:i/>
          <w:sz w:val="20"/>
          <w:szCs w:val="20"/>
        </w:rPr>
        <w:t>цена указывается цифрами и прописью).</w:t>
      </w:r>
    </w:p>
    <w:p w:rsidR="00330897" w:rsidRPr="00EB7BA7" w:rsidRDefault="00330897" w:rsidP="00EB7BA7">
      <w:pPr>
        <w:ind w:firstLine="567"/>
        <w:jc w:val="both"/>
        <w:rPr>
          <w:rFonts w:ascii="Cambria Math" w:hAnsi="Cambria Math"/>
          <w:color w:val="000000" w:themeColor="text1"/>
        </w:rPr>
      </w:pPr>
      <w:r w:rsidRPr="00EB7BA7">
        <w:t xml:space="preserve">Цена контракта </w:t>
      </w:r>
      <w:r w:rsidR="00751375" w:rsidRPr="00EB7BA7">
        <w:t xml:space="preserve">включает </w:t>
      </w:r>
      <w:r w:rsidR="00EB7BA7" w:rsidRPr="00EB7BA7">
        <w:rPr>
          <w:rFonts w:eastAsia="Calibri"/>
        </w:rPr>
        <w:t>стоимость объёмов выполненных работ,</w:t>
      </w:r>
      <w:r w:rsidR="00751375" w:rsidRPr="00EB7BA7">
        <w:rPr>
          <w:rFonts w:eastAsia="Calibri"/>
        </w:rPr>
        <w:t xml:space="preserve"> </w:t>
      </w:r>
      <w:r w:rsidR="00EB7BA7" w:rsidRPr="00EB7BA7">
        <w:t>все затраты, связанные с изготовлением документации, таможенные расходы,</w:t>
      </w:r>
      <w:r w:rsidR="00EB7BA7" w:rsidRPr="00EB7BA7">
        <w:rPr>
          <w:b/>
        </w:rPr>
        <w:t xml:space="preserve"> </w:t>
      </w:r>
      <w:r w:rsidR="00EB7BA7" w:rsidRPr="00EB7BA7">
        <w:t>уплату налогов, сборов, другие обязательные платежи, установленные действующим законодательством</w:t>
      </w:r>
      <w:r w:rsidR="00751375" w:rsidRPr="00EB7BA7">
        <w:rPr>
          <w:rFonts w:eastAsia="Calibri"/>
        </w:rPr>
        <w:t xml:space="preserve"> и другие обязательные</w:t>
      </w:r>
      <w:r w:rsidR="00EB7BA7" w:rsidRPr="00EB7BA7">
        <w:rPr>
          <w:rFonts w:eastAsia="Calibri"/>
        </w:rPr>
        <w:t>,</w:t>
      </w:r>
      <w:r w:rsidR="00751375" w:rsidRPr="00EB7BA7">
        <w:rPr>
          <w:rFonts w:eastAsia="Calibri"/>
        </w:rPr>
        <w:t xml:space="preserve"> </w:t>
      </w:r>
      <w:r w:rsidR="00EB7BA7" w:rsidRPr="00EB7BA7">
        <w:rPr>
          <w:rFonts w:eastAsia="Calibri"/>
        </w:rPr>
        <w:t>а также</w:t>
      </w:r>
      <w:r w:rsidR="00751375" w:rsidRPr="00EB7BA7">
        <w:rPr>
          <w:rFonts w:eastAsia="Calibri"/>
        </w:rPr>
        <w:t xml:space="preserve"> возможные накладные расходы поставщика.</w:t>
      </w:r>
      <w:r w:rsidR="00C95946" w:rsidRPr="00EB7BA7">
        <w:rPr>
          <w:rFonts w:eastAsia="Calibri"/>
        </w:rPr>
        <w:t xml:space="preserve"> </w:t>
      </w:r>
      <w:r w:rsidRPr="00EB7BA7">
        <w:t>Цена контракта является твердой и определяется на весь срок исполнения контракта и изменение его условий не допускается.</w:t>
      </w:r>
    </w:p>
    <w:p w:rsidR="00AC2428" w:rsidRPr="00EB7BA7" w:rsidRDefault="00AC2428" w:rsidP="00AC2428">
      <w:pPr>
        <w:widowControl w:val="0"/>
        <w:tabs>
          <w:tab w:val="left" w:pos="709"/>
        </w:tabs>
        <w:ind w:firstLine="851"/>
        <w:jc w:val="both"/>
        <w:rPr>
          <w:color w:val="FF0000"/>
        </w:rPr>
      </w:pPr>
    </w:p>
    <w:p w:rsidR="00AC2428" w:rsidRPr="001B2745" w:rsidRDefault="00AC2428" w:rsidP="00AC2428">
      <w:pPr>
        <w:widowControl w:val="0"/>
        <w:tabs>
          <w:tab w:val="left" w:pos="709"/>
        </w:tabs>
        <w:ind w:firstLine="851"/>
        <w:jc w:val="both"/>
        <w:rPr>
          <w:color w:val="000000"/>
        </w:rPr>
      </w:pPr>
      <w:r w:rsidRPr="001B2745">
        <w:rPr>
          <w:color w:val="000000"/>
        </w:rPr>
        <w:t>Декларируем соответствие требованиям, установленным  для субъектов малого предпринимательства п. 1, 23, 3 ст. 4 Федерального закона от 24 июня 2007 г. № 209- ФЗ «О развити</w:t>
      </w:r>
      <w:r>
        <w:rPr>
          <w:color w:val="000000"/>
        </w:rPr>
        <w:t>и</w:t>
      </w:r>
      <w:r w:rsidRPr="001B2745">
        <w:rPr>
          <w:color w:val="000000"/>
        </w:rPr>
        <w:t xml:space="preserve"> малого и среднего предпринимательства</w:t>
      </w:r>
      <w:r>
        <w:rPr>
          <w:color w:val="000000"/>
        </w:rPr>
        <w:t xml:space="preserve"> в </w:t>
      </w:r>
      <w:r w:rsidRPr="001B2745">
        <w:rPr>
          <w:color w:val="000000"/>
        </w:rPr>
        <w:t xml:space="preserve"> Р</w:t>
      </w:r>
      <w:r>
        <w:rPr>
          <w:color w:val="000000"/>
        </w:rPr>
        <w:t xml:space="preserve">оссийской </w:t>
      </w:r>
      <w:r w:rsidRPr="001B2745">
        <w:rPr>
          <w:color w:val="000000"/>
        </w:rPr>
        <w:t>Ф</w:t>
      </w:r>
      <w:r>
        <w:rPr>
          <w:color w:val="000000"/>
        </w:rPr>
        <w:t>едерации</w:t>
      </w:r>
      <w:r w:rsidRPr="001B2745">
        <w:rPr>
          <w:color w:val="000000"/>
        </w:rPr>
        <w:t>»:</w:t>
      </w:r>
    </w:p>
    <w:p w:rsidR="00AC2428" w:rsidRPr="001B2745" w:rsidRDefault="00AC2428" w:rsidP="00AC2428">
      <w:pPr>
        <w:widowControl w:val="0"/>
        <w:tabs>
          <w:tab w:val="left" w:pos="709"/>
        </w:tabs>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1</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lastRenderedPageBreak/>
              <w:t>2</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3</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Выручка от реализации товаров (работ, услуг) без учета налога на добавленную стоимость  за предшествующий календарный год, млн. руб.</w:t>
            </w:r>
          </w:p>
        </w:tc>
        <w:tc>
          <w:tcPr>
            <w:tcW w:w="2083" w:type="dxa"/>
            <w:shd w:val="clear" w:color="auto" w:fill="auto"/>
          </w:tcPr>
          <w:p w:rsidR="00AC2428" w:rsidRPr="001B2745" w:rsidRDefault="00AC2428" w:rsidP="00FB3D3B">
            <w:pPr>
              <w:widowControl w:val="0"/>
              <w:tabs>
                <w:tab w:val="left" w:pos="709"/>
              </w:tabs>
              <w:rPr>
                <w:color w:val="000000"/>
              </w:rPr>
            </w:pPr>
          </w:p>
        </w:tc>
      </w:tr>
    </w:tbl>
    <w:p w:rsidR="00AC2428" w:rsidRPr="001B2745" w:rsidRDefault="00AC2428" w:rsidP="00AC2428">
      <w:pPr>
        <w:widowControl w:val="0"/>
        <w:tabs>
          <w:tab w:val="left" w:pos="709"/>
        </w:tabs>
        <w:rPr>
          <w:b/>
          <w:color w:val="000000"/>
        </w:rPr>
      </w:pPr>
    </w:p>
    <w:p w:rsidR="00AC2428" w:rsidRPr="001B2745" w:rsidRDefault="00AC2428" w:rsidP="00AC2428">
      <w:pPr>
        <w:widowControl w:val="0"/>
        <w:tabs>
          <w:tab w:val="left" w:pos="709"/>
        </w:tabs>
        <w:jc w:val="center"/>
        <w:rPr>
          <w:b/>
          <w:color w:val="000000"/>
        </w:rPr>
      </w:pPr>
      <w:r w:rsidRPr="001B2745">
        <w:rPr>
          <w:b/>
          <w:color w:val="000000"/>
        </w:rPr>
        <w:t>Или</w:t>
      </w:r>
    </w:p>
    <w:p w:rsidR="00AC2428" w:rsidRDefault="00AC2428" w:rsidP="00AC2428">
      <w:pPr>
        <w:widowControl w:val="0"/>
        <w:tabs>
          <w:tab w:val="left" w:pos="709"/>
        </w:tabs>
        <w:jc w:val="center"/>
        <w:rPr>
          <w:b/>
          <w:color w:val="000000"/>
        </w:rPr>
      </w:pPr>
      <w:r w:rsidRPr="001B2745">
        <w:rPr>
          <w:b/>
          <w:color w:val="000000"/>
        </w:rPr>
        <w:t>декларируем принадлежность  к социально ориентирован</w:t>
      </w:r>
      <w:r>
        <w:rPr>
          <w:b/>
          <w:color w:val="000000"/>
        </w:rPr>
        <w:t xml:space="preserve">ным некоммерческим организациям </w:t>
      </w:r>
      <w:r w:rsidRPr="001B2745">
        <w:rPr>
          <w:b/>
          <w:color w:val="000000"/>
        </w:rPr>
        <w:t>(необходимо выбрать один из вариантов)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1</w:t>
            </w:r>
          </w:p>
        </w:tc>
        <w:tc>
          <w:tcPr>
            <w:tcW w:w="6840" w:type="dxa"/>
            <w:shd w:val="clear" w:color="auto" w:fill="auto"/>
          </w:tcPr>
          <w:p w:rsidR="00AC2428" w:rsidRPr="001B2745" w:rsidRDefault="00AC2428" w:rsidP="00FB3D3B">
            <w:pPr>
              <w:widowControl w:val="0"/>
              <w:tabs>
                <w:tab w:val="left" w:pos="709"/>
              </w:tabs>
              <w:rPr>
                <w:color w:val="000000"/>
              </w:rPr>
            </w:pPr>
            <w:r>
              <w:rPr>
                <w:color w:val="000000"/>
              </w:rPr>
              <w:t>Суммарная доля участия Российской Федерации субъектов Российской Федерации, муниципальных образований в составе учредителей,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2</w:t>
            </w:r>
          </w:p>
        </w:tc>
        <w:tc>
          <w:tcPr>
            <w:tcW w:w="6840" w:type="dxa"/>
            <w:shd w:val="clear" w:color="auto" w:fill="auto"/>
          </w:tcPr>
          <w:p w:rsidR="00AC2428" w:rsidRPr="001B2745" w:rsidRDefault="00AC2428" w:rsidP="00FB3D3B">
            <w:pPr>
              <w:widowControl w:val="0"/>
              <w:tabs>
                <w:tab w:val="left" w:pos="709"/>
              </w:tabs>
              <w:rPr>
                <w:color w:val="000000"/>
              </w:rPr>
            </w:pPr>
            <w:r>
              <w:rPr>
                <w:color w:val="000000"/>
              </w:rPr>
              <w:t>Осуществляемые в соответствии с учредительными документами виды деятельности</w:t>
            </w:r>
          </w:p>
        </w:tc>
        <w:tc>
          <w:tcPr>
            <w:tcW w:w="2083" w:type="dxa"/>
            <w:shd w:val="clear" w:color="auto" w:fill="auto"/>
          </w:tcPr>
          <w:p w:rsidR="00AC2428" w:rsidRPr="001B2745" w:rsidRDefault="00AC2428" w:rsidP="00FB3D3B">
            <w:pPr>
              <w:widowControl w:val="0"/>
              <w:tabs>
                <w:tab w:val="left" w:pos="709"/>
              </w:tabs>
              <w:rPr>
                <w:color w:val="000000"/>
              </w:rPr>
            </w:pPr>
          </w:p>
        </w:tc>
      </w:tr>
    </w:tbl>
    <w:p w:rsidR="00AC2428" w:rsidRDefault="00AC2428" w:rsidP="00AC2428">
      <w:pPr>
        <w:ind w:right="-2" w:firstLine="709"/>
        <w:jc w:val="both"/>
        <w:rPr>
          <w:b/>
        </w:rPr>
      </w:pPr>
    </w:p>
    <w:p w:rsidR="00AC2428" w:rsidRDefault="00AC2428" w:rsidP="00751375">
      <w:pPr>
        <w:tabs>
          <w:tab w:val="center" w:pos="7689"/>
        </w:tabs>
        <w:jc w:val="both"/>
      </w:pPr>
    </w:p>
    <w:p w:rsidR="00330897" w:rsidRDefault="00B8353E" w:rsidP="00330897">
      <w:pPr>
        <w:jc w:val="both"/>
      </w:pPr>
      <w:r>
        <w:t>*</w:t>
      </w:r>
      <w:r w:rsidR="00330897">
        <w:t xml:space="preserve">___________________ </w:t>
      </w:r>
      <w:r w:rsidR="00330897">
        <w:tab/>
      </w:r>
      <w:r w:rsidR="00330897">
        <w:tab/>
      </w:r>
      <w:r>
        <w:t>*_______________________       *</w:t>
      </w:r>
      <w:r w:rsidR="00330897">
        <w:t xml:space="preserve"> /___________________/</w:t>
      </w:r>
    </w:p>
    <w:p w:rsidR="00330897" w:rsidRDefault="00330897" w:rsidP="00330897">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w:t>
      </w:r>
      <w:r w:rsidR="00B8353E">
        <w:rPr>
          <w:sz w:val="20"/>
          <w:szCs w:val="20"/>
        </w:rPr>
        <w:t xml:space="preserve">  </w:t>
      </w:r>
      <w:r>
        <w:rPr>
          <w:sz w:val="20"/>
          <w:szCs w:val="20"/>
        </w:rPr>
        <w:t xml:space="preserve"> (расшифровка подписи)</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B8353E" w:rsidRPr="00E523D8" w:rsidRDefault="00B8353E" w:rsidP="00B8353E">
      <w:pPr>
        <w:rPr>
          <w:sz w:val="18"/>
          <w:szCs w:val="18"/>
        </w:rPr>
      </w:pPr>
      <w:r w:rsidRPr="00E523D8">
        <w:rPr>
          <w:sz w:val="18"/>
          <w:szCs w:val="18"/>
        </w:rPr>
        <w:t>*-поля, необязательные для заполнения</w:t>
      </w:r>
    </w:p>
    <w:p w:rsidR="00233B5D" w:rsidRDefault="00233B5D"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EB7BA7" w:rsidRDefault="00EB7BA7" w:rsidP="00233B5D">
      <w:pPr>
        <w:ind w:hanging="2"/>
        <w:rPr>
          <w:rFonts w:cs="Tahoma"/>
        </w:rPr>
      </w:pPr>
    </w:p>
    <w:p w:rsidR="00523F8F" w:rsidRDefault="00523F8F" w:rsidP="00233B5D">
      <w:pPr>
        <w:ind w:hanging="2"/>
        <w:rPr>
          <w:rFonts w:cs="Tahoma"/>
        </w:rPr>
      </w:pPr>
    </w:p>
    <w:p w:rsidR="00EB7BA7" w:rsidRDefault="00EB7BA7" w:rsidP="00F26E63">
      <w:pPr>
        <w:rPr>
          <w:rFonts w:cs="Tahoma"/>
        </w:rPr>
      </w:pPr>
    </w:p>
    <w:p w:rsidR="00EB7BA7" w:rsidRPr="00EB7BA7" w:rsidRDefault="00EB7BA7" w:rsidP="00EB7BA7">
      <w:pPr>
        <w:ind w:left="5672" w:firstLine="1699"/>
        <w:rPr>
          <w:rFonts w:cs="Tahoma"/>
          <w:sz w:val="20"/>
          <w:szCs w:val="20"/>
        </w:rPr>
      </w:pPr>
      <w:r w:rsidRPr="00EB7BA7">
        <w:rPr>
          <w:rFonts w:cs="Tahoma"/>
          <w:sz w:val="20"/>
          <w:szCs w:val="20"/>
        </w:rPr>
        <w:lastRenderedPageBreak/>
        <w:t xml:space="preserve">      Приложение №2</w:t>
      </w:r>
    </w:p>
    <w:p w:rsidR="00EB7BA7" w:rsidRPr="00EB7BA7" w:rsidRDefault="00EB7BA7" w:rsidP="00EB7BA7">
      <w:pPr>
        <w:ind w:left="5672" w:firstLine="1699"/>
        <w:jc w:val="center"/>
        <w:rPr>
          <w:rFonts w:cs="Tahoma"/>
          <w:sz w:val="20"/>
          <w:szCs w:val="20"/>
        </w:rPr>
      </w:pPr>
      <w:r w:rsidRPr="00EB7BA7">
        <w:rPr>
          <w:rFonts w:cs="Tahoma"/>
          <w:sz w:val="20"/>
          <w:szCs w:val="20"/>
        </w:rPr>
        <w:t xml:space="preserve"> </w:t>
      </w:r>
      <w:r w:rsidRPr="00EB7BA7">
        <w:rPr>
          <w:sz w:val="20"/>
          <w:szCs w:val="20"/>
        </w:rPr>
        <w:t>к извещению о проведении</w:t>
      </w:r>
    </w:p>
    <w:p w:rsidR="00EB7BA7" w:rsidRDefault="00EB7BA7" w:rsidP="00EB7BA7">
      <w:pPr>
        <w:jc w:val="both"/>
        <w:rPr>
          <w:sz w:val="20"/>
          <w:szCs w:val="20"/>
        </w:rPr>
      </w:pPr>
      <w:r w:rsidRPr="00EB7BA7">
        <w:rPr>
          <w:sz w:val="20"/>
          <w:szCs w:val="20"/>
        </w:rPr>
        <w:t xml:space="preserve">                                                                                                                                 </w:t>
      </w:r>
      <w:r>
        <w:rPr>
          <w:sz w:val="20"/>
          <w:szCs w:val="20"/>
        </w:rPr>
        <w:t xml:space="preserve">                         </w:t>
      </w:r>
      <w:r w:rsidRPr="00EB7BA7">
        <w:rPr>
          <w:sz w:val="20"/>
          <w:szCs w:val="20"/>
        </w:rPr>
        <w:t xml:space="preserve">запроса котировок </w:t>
      </w:r>
    </w:p>
    <w:p w:rsidR="00F26E63" w:rsidRPr="00EB7BA7" w:rsidRDefault="00F26E63" w:rsidP="00EB7BA7">
      <w:pPr>
        <w:jc w:val="both"/>
        <w:rPr>
          <w:sz w:val="20"/>
          <w:szCs w:val="20"/>
        </w:rPr>
      </w:pPr>
    </w:p>
    <w:p w:rsidR="00EB7BA7" w:rsidRPr="00EB7BA7" w:rsidRDefault="00EB7BA7" w:rsidP="00EB7BA7">
      <w:pPr>
        <w:suppressAutoHyphens w:val="0"/>
        <w:contextualSpacing/>
        <w:jc w:val="right"/>
        <w:rPr>
          <w:rFonts w:eastAsia="Calibri"/>
          <w:sz w:val="18"/>
          <w:szCs w:val="18"/>
          <w:lang w:eastAsia="en-US"/>
        </w:rPr>
      </w:pPr>
      <w:r w:rsidRPr="00EB7BA7">
        <w:rPr>
          <w:rFonts w:eastAsia="Calibri"/>
          <w:sz w:val="18"/>
          <w:szCs w:val="18"/>
          <w:lang w:eastAsia="en-US"/>
        </w:rPr>
        <w:t>Форма №2П</w:t>
      </w:r>
    </w:p>
    <w:p w:rsidR="00EB7BA7" w:rsidRPr="00EB7BA7" w:rsidRDefault="00EB7BA7" w:rsidP="00EB7BA7">
      <w:pPr>
        <w:suppressAutoHyphens w:val="0"/>
        <w:contextualSpacing/>
        <w:jc w:val="right"/>
        <w:rPr>
          <w:rFonts w:eastAsia="Calibri"/>
          <w:sz w:val="18"/>
          <w:szCs w:val="18"/>
          <w:lang w:eastAsia="en-US"/>
        </w:rPr>
      </w:pPr>
      <w:r w:rsidRPr="00EB7BA7">
        <w:rPr>
          <w:rFonts w:eastAsia="Calibri"/>
          <w:sz w:val="18"/>
          <w:szCs w:val="18"/>
          <w:lang w:eastAsia="en-US"/>
        </w:rPr>
        <w:t xml:space="preserve"> по МДС 81-35.2004</w:t>
      </w:r>
    </w:p>
    <w:p w:rsidR="00EB7BA7" w:rsidRPr="00EB7BA7" w:rsidRDefault="00EB7BA7" w:rsidP="00EB7BA7">
      <w:pPr>
        <w:suppressAutoHyphens w:val="0"/>
        <w:contextualSpacing/>
        <w:jc w:val="right"/>
        <w:rPr>
          <w:rFonts w:eastAsia="Calibri"/>
          <w:sz w:val="18"/>
          <w:szCs w:val="18"/>
          <w:lang w:eastAsia="en-US"/>
        </w:rPr>
      </w:pPr>
      <w:r w:rsidRPr="00EB7BA7">
        <w:rPr>
          <w:rFonts w:eastAsia="Calibri"/>
          <w:sz w:val="18"/>
          <w:szCs w:val="18"/>
          <w:lang w:eastAsia="en-US"/>
        </w:rPr>
        <w:t>Приложение</w:t>
      </w:r>
    </w:p>
    <w:p w:rsidR="00EB7BA7" w:rsidRPr="00EB7BA7" w:rsidRDefault="00EB7BA7" w:rsidP="00EB7BA7">
      <w:pPr>
        <w:suppressAutoHyphens w:val="0"/>
        <w:spacing w:line="276" w:lineRule="auto"/>
        <w:contextualSpacing/>
        <w:jc w:val="center"/>
        <w:rPr>
          <w:rFonts w:eastAsia="Calibri"/>
          <w:b/>
          <w:sz w:val="22"/>
          <w:szCs w:val="22"/>
          <w:lang w:eastAsia="en-US"/>
        </w:rPr>
      </w:pPr>
      <w:r w:rsidRPr="00EB7BA7">
        <w:rPr>
          <w:rFonts w:eastAsia="Calibri"/>
          <w:b/>
          <w:sz w:val="22"/>
          <w:szCs w:val="22"/>
          <w:lang w:eastAsia="en-US"/>
        </w:rPr>
        <w:t>Смета №1</w:t>
      </w:r>
    </w:p>
    <w:p w:rsidR="00EB7BA7" w:rsidRPr="00F26E63" w:rsidRDefault="00F26E63" w:rsidP="00F26E63">
      <w:pPr>
        <w:suppressAutoHyphens w:val="0"/>
        <w:spacing w:line="276" w:lineRule="auto"/>
        <w:contextualSpacing/>
        <w:jc w:val="center"/>
        <w:rPr>
          <w:rFonts w:eastAsia="Calibri"/>
          <w:b/>
          <w:sz w:val="22"/>
          <w:szCs w:val="22"/>
          <w:lang w:eastAsia="en-US"/>
        </w:rPr>
      </w:pPr>
      <w:r>
        <w:rPr>
          <w:rFonts w:eastAsia="Calibri"/>
          <w:b/>
          <w:sz w:val="22"/>
          <w:szCs w:val="22"/>
          <w:lang w:eastAsia="en-US"/>
        </w:rPr>
        <w:t>на проектные работы</w:t>
      </w:r>
    </w:p>
    <w:tbl>
      <w:tblPr>
        <w:tblW w:w="10598" w:type="dxa"/>
        <w:tblInd w:w="-318" w:type="dxa"/>
        <w:tblLook w:val="04A0" w:firstRow="1" w:lastRow="0" w:firstColumn="1" w:lastColumn="0" w:noHBand="0" w:noVBand="1"/>
      </w:tblPr>
      <w:tblGrid>
        <w:gridCol w:w="3936"/>
        <w:gridCol w:w="567"/>
        <w:gridCol w:w="6095"/>
      </w:tblGrid>
      <w:tr w:rsidR="00EB7BA7" w:rsidRPr="00EB7BA7" w:rsidTr="00EB7BA7">
        <w:tc>
          <w:tcPr>
            <w:tcW w:w="3936" w:type="dxa"/>
          </w:tcPr>
          <w:p w:rsidR="00EB7BA7" w:rsidRPr="00EB7BA7" w:rsidRDefault="00EB7BA7" w:rsidP="00EB7BA7">
            <w:pPr>
              <w:suppressAutoHyphens w:val="0"/>
              <w:rPr>
                <w:rFonts w:eastAsia="Calibri"/>
                <w:lang w:eastAsia="en-US"/>
              </w:rPr>
            </w:pPr>
            <w:r w:rsidRPr="00EB7BA7">
              <w:rPr>
                <w:rFonts w:eastAsia="Calibri"/>
                <w:sz w:val="22"/>
                <w:szCs w:val="22"/>
                <w:lang w:eastAsia="en-US"/>
              </w:rPr>
              <w:t>Наименование предприятия, здания, сооружения, стадии проектирования, этапа, вида проектных или изыскательских работ</w:t>
            </w:r>
          </w:p>
        </w:tc>
        <w:tc>
          <w:tcPr>
            <w:tcW w:w="567" w:type="dxa"/>
          </w:tcPr>
          <w:p w:rsidR="00EB7BA7" w:rsidRPr="00EB7BA7" w:rsidRDefault="00EB7BA7" w:rsidP="00EB7BA7">
            <w:pPr>
              <w:suppressAutoHyphens w:val="0"/>
              <w:rPr>
                <w:rFonts w:eastAsia="Calibri"/>
                <w:lang w:eastAsia="en-US"/>
              </w:rPr>
            </w:pPr>
          </w:p>
        </w:tc>
        <w:tc>
          <w:tcPr>
            <w:tcW w:w="6095" w:type="dxa"/>
          </w:tcPr>
          <w:p w:rsidR="00EB7BA7" w:rsidRPr="00EB7BA7" w:rsidRDefault="00EB7BA7" w:rsidP="00EB7BA7">
            <w:pPr>
              <w:suppressAutoHyphens w:val="0"/>
              <w:rPr>
                <w:rFonts w:eastAsia="Calibri"/>
                <w:lang w:eastAsia="en-US"/>
              </w:rPr>
            </w:pPr>
            <w:r w:rsidRPr="00EB7BA7">
              <w:rPr>
                <w:rFonts w:eastAsia="Calibri"/>
                <w:sz w:val="22"/>
                <w:szCs w:val="22"/>
                <w:lang w:eastAsia="en-US"/>
              </w:rPr>
              <w:t>Рабочий проект «Капитальный ремонт здания МБОУ Валамазская средняя общеобразовательная школа»</w:t>
            </w:r>
          </w:p>
        </w:tc>
      </w:tr>
      <w:tr w:rsidR="00EB7BA7" w:rsidRPr="00EB7BA7" w:rsidTr="00EB7BA7">
        <w:tc>
          <w:tcPr>
            <w:tcW w:w="3936" w:type="dxa"/>
          </w:tcPr>
          <w:p w:rsidR="00EB7BA7" w:rsidRPr="00EB7BA7" w:rsidRDefault="00EB7BA7" w:rsidP="00EB7BA7">
            <w:pPr>
              <w:suppressAutoHyphens w:val="0"/>
              <w:rPr>
                <w:rFonts w:eastAsia="Calibri"/>
                <w:lang w:eastAsia="en-US"/>
              </w:rPr>
            </w:pPr>
          </w:p>
        </w:tc>
        <w:tc>
          <w:tcPr>
            <w:tcW w:w="567" w:type="dxa"/>
          </w:tcPr>
          <w:p w:rsidR="00EB7BA7" w:rsidRPr="00EB7BA7" w:rsidRDefault="00EB7BA7" w:rsidP="00EB7BA7">
            <w:pPr>
              <w:suppressAutoHyphens w:val="0"/>
              <w:rPr>
                <w:rFonts w:eastAsia="Calibri"/>
                <w:lang w:eastAsia="en-US"/>
              </w:rPr>
            </w:pPr>
          </w:p>
        </w:tc>
        <w:tc>
          <w:tcPr>
            <w:tcW w:w="6095" w:type="dxa"/>
          </w:tcPr>
          <w:p w:rsidR="00EB7BA7" w:rsidRPr="00EB7BA7" w:rsidRDefault="00EB7BA7" w:rsidP="00EB7BA7">
            <w:pPr>
              <w:suppressAutoHyphens w:val="0"/>
              <w:rPr>
                <w:rFonts w:eastAsia="Calibri"/>
                <w:lang w:eastAsia="en-US"/>
              </w:rPr>
            </w:pPr>
          </w:p>
        </w:tc>
      </w:tr>
      <w:tr w:rsidR="00EB7BA7" w:rsidRPr="00EB7BA7" w:rsidTr="00EB7BA7">
        <w:tc>
          <w:tcPr>
            <w:tcW w:w="3936" w:type="dxa"/>
          </w:tcPr>
          <w:p w:rsidR="00EB7BA7" w:rsidRPr="00EB7BA7" w:rsidRDefault="00EB7BA7" w:rsidP="00EB7BA7">
            <w:pPr>
              <w:suppressAutoHyphens w:val="0"/>
              <w:rPr>
                <w:rFonts w:eastAsia="Calibri"/>
                <w:lang w:eastAsia="en-US"/>
              </w:rPr>
            </w:pPr>
            <w:r w:rsidRPr="00EB7BA7">
              <w:rPr>
                <w:rFonts w:eastAsia="Calibri"/>
                <w:sz w:val="22"/>
                <w:szCs w:val="22"/>
                <w:lang w:eastAsia="en-US"/>
              </w:rPr>
              <w:t>Наименование проектной организации</w:t>
            </w:r>
          </w:p>
        </w:tc>
        <w:tc>
          <w:tcPr>
            <w:tcW w:w="567" w:type="dxa"/>
          </w:tcPr>
          <w:p w:rsidR="00EB7BA7" w:rsidRPr="00EB7BA7" w:rsidRDefault="00EB7BA7" w:rsidP="00EB7BA7">
            <w:pPr>
              <w:suppressAutoHyphens w:val="0"/>
              <w:rPr>
                <w:rFonts w:eastAsia="Calibri"/>
                <w:lang w:eastAsia="en-US"/>
              </w:rPr>
            </w:pPr>
          </w:p>
        </w:tc>
        <w:tc>
          <w:tcPr>
            <w:tcW w:w="6095" w:type="dxa"/>
          </w:tcPr>
          <w:p w:rsidR="00EB7BA7" w:rsidRPr="00EB7BA7" w:rsidRDefault="00EB7BA7" w:rsidP="00EB7BA7">
            <w:pPr>
              <w:suppressAutoHyphens w:val="0"/>
              <w:rPr>
                <w:rFonts w:eastAsia="Calibri"/>
                <w:lang w:eastAsia="en-US"/>
              </w:rPr>
            </w:pPr>
            <w:r w:rsidRPr="00EB7BA7">
              <w:rPr>
                <w:rFonts w:eastAsia="Calibri"/>
                <w:sz w:val="22"/>
                <w:szCs w:val="22"/>
                <w:lang w:eastAsia="en-US"/>
              </w:rPr>
              <w:t>ООО «Диалог»</w:t>
            </w:r>
          </w:p>
        </w:tc>
      </w:tr>
      <w:tr w:rsidR="00EB7BA7" w:rsidRPr="00EB7BA7" w:rsidTr="00EB7BA7">
        <w:tc>
          <w:tcPr>
            <w:tcW w:w="3936" w:type="dxa"/>
          </w:tcPr>
          <w:p w:rsidR="00EB7BA7" w:rsidRPr="00EB7BA7" w:rsidRDefault="00EB7BA7" w:rsidP="00EB7BA7">
            <w:pPr>
              <w:suppressAutoHyphens w:val="0"/>
              <w:rPr>
                <w:rFonts w:eastAsia="Calibri"/>
                <w:lang w:eastAsia="en-US"/>
              </w:rPr>
            </w:pPr>
          </w:p>
        </w:tc>
        <w:tc>
          <w:tcPr>
            <w:tcW w:w="567" w:type="dxa"/>
          </w:tcPr>
          <w:p w:rsidR="00EB7BA7" w:rsidRPr="00EB7BA7" w:rsidRDefault="00EB7BA7" w:rsidP="00EB7BA7">
            <w:pPr>
              <w:suppressAutoHyphens w:val="0"/>
              <w:rPr>
                <w:rFonts w:eastAsia="Calibri"/>
                <w:lang w:eastAsia="en-US"/>
              </w:rPr>
            </w:pPr>
          </w:p>
        </w:tc>
        <w:tc>
          <w:tcPr>
            <w:tcW w:w="6095" w:type="dxa"/>
          </w:tcPr>
          <w:p w:rsidR="00EB7BA7" w:rsidRPr="00EB7BA7" w:rsidRDefault="00EB7BA7" w:rsidP="00EB7BA7">
            <w:pPr>
              <w:suppressAutoHyphens w:val="0"/>
              <w:rPr>
                <w:rFonts w:eastAsia="Calibri"/>
                <w:lang w:eastAsia="en-US"/>
              </w:rPr>
            </w:pPr>
          </w:p>
        </w:tc>
      </w:tr>
      <w:tr w:rsidR="00EB7BA7" w:rsidRPr="00EB7BA7" w:rsidTr="00EB7BA7">
        <w:tc>
          <w:tcPr>
            <w:tcW w:w="3936" w:type="dxa"/>
          </w:tcPr>
          <w:p w:rsidR="00EB7BA7" w:rsidRPr="00EB7BA7" w:rsidRDefault="00EB7BA7" w:rsidP="00EB7BA7">
            <w:pPr>
              <w:suppressAutoHyphens w:val="0"/>
              <w:rPr>
                <w:rFonts w:eastAsia="Calibri"/>
                <w:lang w:eastAsia="en-US"/>
              </w:rPr>
            </w:pPr>
            <w:r w:rsidRPr="00EB7BA7">
              <w:rPr>
                <w:rFonts w:eastAsia="Calibri"/>
                <w:sz w:val="22"/>
                <w:szCs w:val="22"/>
                <w:lang w:eastAsia="en-US"/>
              </w:rPr>
              <w:t>Наименование организации заказчика</w:t>
            </w:r>
          </w:p>
        </w:tc>
        <w:tc>
          <w:tcPr>
            <w:tcW w:w="567" w:type="dxa"/>
          </w:tcPr>
          <w:p w:rsidR="00EB7BA7" w:rsidRPr="00EB7BA7" w:rsidRDefault="00EB7BA7" w:rsidP="00EB7BA7">
            <w:pPr>
              <w:suppressAutoHyphens w:val="0"/>
              <w:rPr>
                <w:rFonts w:eastAsia="Calibri"/>
                <w:lang w:eastAsia="en-US"/>
              </w:rPr>
            </w:pPr>
          </w:p>
        </w:tc>
        <w:tc>
          <w:tcPr>
            <w:tcW w:w="6095" w:type="dxa"/>
          </w:tcPr>
          <w:p w:rsidR="00EB7BA7" w:rsidRPr="00EB7BA7" w:rsidRDefault="00EB7BA7" w:rsidP="00EB7BA7">
            <w:pPr>
              <w:suppressAutoHyphens w:val="0"/>
              <w:rPr>
                <w:rFonts w:eastAsia="Calibri"/>
                <w:lang w:eastAsia="en-US"/>
              </w:rPr>
            </w:pPr>
          </w:p>
        </w:tc>
      </w:tr>
    </w:tbl>
    <w:p w:rsidR="00EB7BA7" w:rsidRPr="00EB7BA7" w:rsidRDefault="00EB7BA7" w:rsidP="00EB7BA7">
      <w:pPr>
        <w:suppressAutoHyphens w:val="0"/>
        <w:rPr>
          <w:rFonts w:ascii="Calibri" w:eastAsia="Calibri" w:hAnsi="Calibri"/>
          <w:sz w:val="22"/>
          <w:szCs w:val="22"/>
          <w:lang w:eastAsia="en-US"/>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930"/>
        <w:gridCol w:w="5812"/>
        <w:gridCol w:w="1473"/>
        <w:gridCol w:w="971"/>
      </w:tblGrid>
      <w:tr w:rsidR="00EB7BA7" w:rsidRPr="00EB7BA7" w:rsidTr="00EB7BA7">
        <w:trPr>
          <w:trHeight w:val="960"/>
        </w:trPr>
        <w:tc>
          <w:tcPr>
            <w:tcW w:w="446"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w:t>
            </w:r>
            <w:r w:rsidRPr="00EB7BA7">
              <w:rPr>
                <w:rFonts w:eastAsia="Calibri"/>
                <w:sz w:val="20"/>
                <w:szCs w:val="20"/>
                <w:lang w:eastAsia="en-US"/>
              </w:rPr>
              <w:br/>
            </w:r>
            <w:proofErr w:type="spellStart"/>
            <w:r w:rsidRPr="00EB7BA7">
              <w:rPr>
                <w:rFonts w:eastAsia="Calibri"/>
                <w:sz w:val="20"/>
                <w:szCs w:val="20"/>
                <w:lang w:eastAsia="en-US"/>
              </w:rPr>
              <w:t>пп</w:t>
            </w:r>
            <w:proofErr w:type="spellEnd"/>
          </w:p>
        </w:tc>
        <w:tc>
          <w:tcPr>
            <w:tcW w:w="1930"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Характеристика предприятия, здания, сооружения или виды работ</w:t>
            </w:r>
          </w:p>
        </w:tc>
        <w:tc>
          <w:tcPr>
            <w:tcW w:w="5812"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473"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Расчет стоимости: (</w:t>
            </w:r>
            <w:proofErr w:type="spellStart"/>
            <w:r w:rsidRPr="00EB7BA7">
              <w:rPr>
                <w:rFonts w:eastAsia="Calibri"/>
                <w:sz w:val="20"/>
                <w:szCs w:val="20"/>
                <w:lang w:eastAsia="en-US"/>
              </w:rPr>
              <w:t>а+bx</w:t>
            </w:r>
            <w:proofErr w:type="spellEnd"/>
            <w:r w:rsidRPr="00EB7BA7">
              <w:rPr>
                <w:rFonts w:eastAsia="Calibri"/>
                <w:sz w:val="20"/>
                <w:szCs w:val="20"/>
                <w:lang w:eastAsia="en-US"/>
              </w:rPr>
              <w:t>)*</w:t>
            </w:r>
            <w:proofErr w:type="spellStart"/>
            <w:r w:rsidRPr="00EB7BA7">
              <w:rPr>
                <w:rFonts w:eastAsia="Calibri"/>
                <w:sz w:val="20"/>
                <w:szCs w:val="20"/>
                <w:lang w:eastAsia="en-US"/>
              </w:rPr>
              <w:t>Ki</w:t>
            </w:r>
            <w:proofErr w:type="spellEnd"/>
          </w:p>
        </w:tc>
        <w:tc>
          <w:tcPr>
            <w:tcW w:w="971"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Стоимость, тыс. руб.</w:t>
            </w:r>
          </w:p>
        </w:tc>
      </w:tr>
      <w:tr w:rsidR="00EB7BA7" w:rsidRPr="00EB7BA7" w:rsidTr="00EB7BA7">
        <w:trPr>
          <w:trHeight w:val="283"/>
        </w:trPr>
        <w:tc>
          <w:tcPr>
            <w:tcW w:w="446" w:type="dxa"/>
            <w:vAlign w:val="center"/>
          </w:tcPr>
          <w:p w:rsidR="00EB7BA7" w:rsidRPr="00EB7BA7" w:rsidRDefault="00EB7BA7" w:rsidP="00EB7BA7">
            <w:pPr>
              <w:suppressAutoHyphens w:val="0"/>
              <w:spacing w:line="276" w:lineRule="auto"/>
              <w:jc w:val="center"/>
              <w:rPr>
                <w:rFonts w:eastAsia="Calibri"/>
                <w:sz w:val="20"/>
                <w:szCs w:val="20"/>
                <w:lang w:eastAsia="en-US"/>
              </w:rPr>
            </w:pPr>
            <w:r w:rsidRPr="00EB7BA7">
              <w:rPr>
                <w:rFonts w:eastAsia="Calibri"/>
                <w:sz w:val="20"/>
                <w:szCs w:val="20"/>
                <w:lang w:eastAsia="en-US"/>
              </w:rPr>
              <w:t>1</w:t>
            </w:r>
          </w:p>
        </w:tc>
        <w:tc>
          <w:tcPr>
            <w:tcW w:w="1930" w:type="dxa"/>
            <w:vAlign w:val="center"/>
          </w:tcPr>
          <w:p w:rsidR="00EB7BA7" w:rsidRPr="00EB7BA7" w:rsidRDefault="00EB7BA7" w:rsidP="00EB7BA7">
            <w:pPr>
              <w:suppressAutoHyphens w:val="0"/>
              <w:spacing w:line="276" w:lineRule="auto"/>
              <w:jc w:val="center"/>
              <w:rPr>
                <w:rFonts w:eastAsia="Calibri"/>
                <w:sz w:val="20"/>
                <w:szCs w:val="20"/>
                <w:lang w:eastAsia="en-US"/>
              </w:rPr>
            </w:pPr>
            <w:r w:rsidRPr="00EB7BA7">
              <w:rPr>
                <w:rFonts w:eastAsia="Calibri"/>
                <w:sz w:val="20"/>
                <w:szCs w:val="20"/>
                <w:lang w:eastAsia="en-US"/>
              </w:rPr>
              <w:t>2</w:t>
            </w:r>
          </w:p>
        </w:tc>
        <w:tc>
          <w:tcPr>
            <w:tcW w:w="5812" w:type="dxa"/>
            <w:vAlign w:val="center"/>
          </w:tcPr>
          <w:p w:rsidR="00EB7BA7" w:rsidRPr="00EB7BA7" w:rsidRDefault="00EB7BA7" w:rsidP="00EB7BA7">
            <w:pPr>
              <w:suppressAutoHyphens w:val="0"/>
              <w:spacing w:line="276" w:lineRule="auto"/>
              <w:jc w:val="center"/>
              <w:rPr>
                <w:rFonts w:eastAsia="Calibri"/>
                <w:sz w:val="20"/>
                <w:szCs w:val="20"/>
                <w:lang w:eastAsia="en-US"/>
              </w:rPr>
            </w:pPr>
            <w:r w:rsidRPr="00EB7BA7">
              <w:rPr>
                <w:rFonts w:eastAsia="Calibri"/>
                <w:sz w:val="20"/>
                <w:szCs w:val="20"/>
                <w:lang w:eastAsia="en-US"/>
              </w:rPr>
              <w:t>3</w:t>
            </w:r>
          </w:p>
        </w:tc>
        <w:tc>
          <w:tcPr>
            <w:tcW w:w="1473" w:type="dxa"/>
            <w:vAlign w:val="center"/>
          </w:tcPr>
          <w:p w:rsidR="00EB7BA7" w:rsidRPr="00EB7BA7" w:rsidRDefault="00EB7BA7" w:rsidP="00EB7BA7">
            <w:pPr>
              <w:suppressAutoHyphens w:val="0"/>
              <w:spacing w:line="276" w:lineRule="auto"/>
              <w:jc w:val="center"/>
              <w:rPr>
                <w:rFonts w:eastAsia="Calibri"/>
                <w:sz w:val="20"/>
                <w:szCs w:val="20"/>
                <w:lang w:eastAsia="en-US"/>
              </w:rPr>
            </w:pPr>
            <w:r w:rsidRPr="00EB7BA7">
              <w:rPr>
                <w:rFonts w:eastAsia="Calibri"/>
                <w:sz w:val="20"/>
                <w:szCs w:val="20"/>
                <w:lang w:eastAsia="en-US"/>
              </w:rPr>
              <w:t>4</w:t>
            </w:r>
          </w:p>
        </w:tc>
        <w:tc>
          <w:tcPr>
            <w:tcW w:w="971" w:type="dxa"/>
            <w:vAlign w:val="center"/>
          </w:tcPr>
          <w:p w:rsidR="00EB7BA7" w:rsidRPr="00EB7BA7" w:rsidRDefault="00EB7BA7" w:rsidP="00EB7BA7">
            <w:pPr>
              <w:suppressAutoHyphens w:val="0"/>
              <w:spacing w:line="276" w:lineRule="auto"/>
              <w:jc w:val="center"/>
              <w:rPr>
                <w:rFonts w:eastAsia="Calibri"/>
                <w:sz w:val="20"/>
                <w:szCs w:val="20"/>
                <w:lang w:eastAsia="en-US"/>
              </w:rPr>
            </w:pPr>
            <w:r w:rsidRPr="00EB7BA7">
              <w:rPr>
                <w:rFonts w:eastAsia="Calibri"/>
                <w:sz w:val="20"/>
                <w:szCs w:val="20"/>
                <w:lang w:eastAsia="en-US"/>
              </w:rPr>
              <w:t>5</w:t>
            </w:r>
          </w:p>
        </w:tc>
      </w:tr>
      <w:tr w:rsidR="00EB7BA7" w:rsidRPr="00EB7BA7" w:rsidTr="00EB7BA7">
        <w:tc>
          <w:tcPr>
            <w:tcW w:w="446"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1</w:t>
            </w:r>
          </w:p>
        </w:tc>
        <w:tc>
          <w:tcPr>
            <w:tcW w:w="1930"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Здание</w:t>
            </w:r>
            <w:r w:rsidRPr="00EB7BA7">
              <w:rPr>
                <w:rFonts w:eastAsia="Calibri"/>
                <w:sz w:val="20"/>
                <w:szCs w:val="20"/>
                <w:lang w:eastAsia="en-US"/>
              </w:rPr>
              <w:br/>
              <w:t>школы  – 4380 м</w:t>
            </w:r>
            <w:proofErr w:type="gramStart"/>
            <w:r w:rsidRPr="00EB7BA7">
              <w:rPr>
                <w:rFonts w:eastAsia="Calibri"/>
                <w:sz w:val="20"/>
                <w:szCs w:val="20"/>
                <w:vertAlign w:val="superscript"/>
                <w:lang w:eastAsia="en-US"/>
              </w:rPr>
              <w:t>2</w:t>
            </w:r>
            <w:proofErr w:type="gramEnd"/>
            <w:r w:rsidRPr="00EB7BA7">
              <w:rPr>
                <w:rFonts w:eastAsia="Calibri"/>
                <w:sz w:val="20"/>
                <w:szCs w:val="20"/>
                <w:lang w:eastAsia="en-US"/>
              </w:rPr>
              <w:t>;</w:t>
            </w:r>
          </w:p>
          <w:p w:rsidR="00EB7BA7" w:rsidRPr="00EB7BA7" w:rsidRDefault="00EB7BA7" w:rsidP="00EB7BA7">
            <w:pPr>
              <w:suppressAutoHyphens w:val="0"/>
              <w:spacing w:line="276" w:lineRule="auto"/>
              <w:rPr>
                <w:rFonts w:eastAsia="Calibri"/>
                <w:sz w:val="20"/>
                <w:szCs w:val="20"/>
                <w:lang w:eastAsia="en-US"/>
              </w:rPr>
            </w:pPr>
          </w:p>
        </w:tc>
        <w:tc>
          <w:tcPr>
            <w:tcW w:w="5812"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 xml:space="preserve">Справочник базовых цен на проектные работы в строительстве. Объекты жилищно-гражданского строительства. 2010 г.  –  Приказ </w:t>
            </w:r>
            <w:proofErr w:type="spellStart"/>
            <w:r w:rsidRPr="00EB7BA7">
              <w:rPr>
                <w:rFonts w:eastAsia="Calibri"/>
                <w:sz w:val="20"/>
                <w:szCs w:val="20"/>
                <w:lang w:eastAsia="en-US"/>
              </w:rPr>
              <w:t>Минрегиона</w:t>
            </w:r>
            <w:proofErr w:type="spellEnd"/>
            <w:r w:rsidRPr="00EB7BA7">
              <w:rPr>
                <w:rFonts w:eastAsia="Calibri"/>
                <w:sz w:val="20"/>
                <w:szCs w:val="20"/>
                <w:lang w:eastAsia="en-US"/>
              </w:rPr>
              <w:t xml:space="preserve">  РФ от 28 мая </w:t>
            </w:r>
            <w:smartTag w:uri="urn:schemas-microsoft-com:office:smarttags" w:element="metricconverter">
              <w:smartTagPr>
                <w:attr w:name="ProductID" w:val="2010 г"/>
              </w:smartTagPr>
              <w:r w:rsidRPr="00EB7BA7">
                <w:rPr>
                  <w:rFonts w:eastAsia="Calibri"/>
                  <w:sz w:val="20"/>
                  <w:szCs w:val="20"/>
                  <w:lang w:eastAsia="en-US"/>
                </w:rPr>
                <w:t>2010 г</w:t>
              </w:r>
            </w:smartTag>
            <w:r w:rsidRPr="00EB7BA7">
              <w:rPr>
                <w:rFonts w:eastAsia="Calibri"/>
                <w:sz w:val="20"/>
                <w:szCs w:val="20"/>
                <w:lang w:eastAsia="en-US"/>
              </w:rPr>
              <w:t>. N 260 «Об утверждении справочников базовых цен на проектные работы в строительстве.</w:t>
            </w:r>
            <w:r w:rsidRPr="00EB7BA7">
              <w:rPr>
                <w:rFonts w:eastAsia="Calibri"/>
                <w:sz w:val="20"/>
                <w:szCs w:val="20"/>
                <w:lang w:eastAsia="en-US"/>
              </w:rPr>
              <w:br/>
              <w:t>Раздел 4. Таблица 12. Здания дошкольных учреждений, учебных заведений п. 1</w:t>
            </w:r>
            <w:proofErr w:type="gramStart"/>
            <w:r w:rsidRPr="00EB7BA7">
              <w:rPr>
                <w:rFonts w:eastAsia="Calibri"/>
                <w:sz w:val="20"/>
                <w:szCs w:val="20"/>
                <w:lang w:eastAsia="en-US"/>
              </w:rPr>
              <w:br/>
              <w:t>А</w:t>
            </w:r>
            <w:proofErr w:type="gramEnd"/>
            <w:r w:rsidRPr="00EB7BA7">
              <w:rPr>
                <w:rFonts w:eastAsia="Calibri"/>
                <w:sz w:val="20"/>
                <w:szCs w:val="20"/>
                <w:lang w:eastAsia="en-US"/>
              </w:rPr>
              <w:t xml:space="preserve">=140,05 тыс. </w:t>
            </w:r>
            <w:proofErr w:type="spellStart"/>
            <w:r w:rsidRPr="00EB7BA7">
              <w:rPr>
                <w:rFonts w:eastAsia="Calibri"/>
                <w:sz w:val="20"/>
                <w:szCs w:val="20"/>
                <w:lang w:eastAsia="en-US"/>
              </w:rPr>
              <w:t>руб</w:t>
            </w:r>
            <w:proofErr w:type="spellEnd"/>
            <w:r w:rsidRPr="00EB7BA7">
              <w:rPr>
                <w:rFonts w:eastAsia="Calibri"/>
                <w:sz w:val="20"/>
                <w:szCs w:val="20"/>
                <w:lang w:eastAsia="en-US"/>
              </w:rPr>
              <w:t xml:space="preserve">;   В=0,37 тыс. </w:t>
            </w:r>
            <w:proofErr w:type="spellStart"/>
            <w:r w:rsidRPr="00EB7BA7">
              <w:rPr>
                <w:rFonts w:eastAsia="Calibri"/>
                <w:sz w:val="20"/>
                <w:szCs w:val="20"/>
                <w:lang w:eastAsia="en-US"/>
              </w:rPr>
              <w:t>руб</w:t>
            </w:r>
            <w:proofErr w:type="spellEnd"/>
            <w:r w:rsidRPr="00EB7BA7">
              <w:rPr>
                <w:rFonts w:eastAsia="Calibri"/>
                <w:sz w:val="20"/>
                <w:szCs w:val="20"/>
                <w:lang w:eastAsia="en-US"/>
              </w:rPr>
              <w:t xml:space="preserve">; </w:t>
            </w:r>
          </w:p>
          <w:p w:rsidR="00EB7BA7" w:rsidRPr="00EB7BA7" w:rsidRDefault="00EB7BA7" w:rsidP="00EB7BA7">
            <w:pPr>
              <w:suppressAutoHyphens w:val="0"/>
              <w:spacing w:line="276" w:lineRule="auto"/>
              <w:rPr>
                <w:rFonts w:eastAsia="Calibri"/>
                <w:sz w:val="20"/>
                <w:szCs w:val="20"/>
                <w:vertAlign w:val="superscript"/>
                <w:lang w:eastAsia="en-US"/>
              </w:rPr>
            </w:pPr>
            <w:r w:rsidRPr="00EB7BA7">
              <w:rPr>
                <w:rFonts w:eastAsia="Calibri"/>
                <w:sz w:val="20"/>
                <w:szCs w:val="20"/>
                <w:lang w:eastAsia="en-US"/>
              </w:rPr>
              <w:t xml:space="preserve">Основной показатель </w:t>
            </w:r>
            <w:proofErr w:type="spellStart"/>
            <w:r w:rsidRPr="00EB7BA7">
              <w:rPr>
                <w:rFonts w:eastAsia="Calibri"/>
                <w:sz w:val="20"/>
                <w:szCs w:val="20"/>
                <w:lang w:eastAsia="en-US"/>
              </w:rPr>
              <w:t>Хзад</w:t>
            </w:r>
            <w:proofErr w:type="spellEnd"/>
            <w:r w:rsidRPr="00EB7BA7">
              <w:rPr>
                <w:rFonts w:eastAsia="Calibri"/>
                <w:sz w:val="20"/>
                <w:szCs w:val="20"/>
                <w:lang w:eastAsia="en-US"/>
              </w:rPr>
              <w:t xml:space="preserve">  м</w:t>
            </w:r>
            <w:proofErr w:type="gramStart"/>
            <w:r w:rsidRPr="00EB7BA7">
              <w:rPr>
                <w:rFonts w:eastAsia="Calibri"/>
                <w:sz w:val="20"/>
                <w:szCs w:val="20"/>
                <w:vertAlign w:val="superscript"/>
                <w:lang w:eastAsia="en-US"/>
              </w:rPr>
              <w:t>2</w:t>
            </w:r>
            <w:proofErr w:type="gramEnd"/>
          </w:p>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Коэффициент перехода в текущие цены:</w:t>
            </w:r>
            <w:r w:rsidRPr="00EB7BA7">
              <w:rPr>
                <w:rFonts w:eastAsia="Calibri"/>
                <w:sz w:val="20"/>
                <w:szCs w:val="20"/>
                <w:lang w:eastAsia="en-US"/>
              </w:rPr>
              <w:br/>
            </w:r>
            <w:proofErr w:type="spellStart"/>
            <w:r w:rsidRPr="00EB7BA7">
              <w:rPr>
                <w:rFonts w:eastAsia="Calibri"/>
                <w:sz w:val="20"/>
                <w:szCs w:val="20"/>
                <w:lang w:eastAsia="en-US"/>
              </w:rPr>
              <w:t>Ктек</w:t>
            </w:r>
            <w:proofErr w:type="spellEnd"/>
            <w:r w:rsidRPr="00EB7BA7">
              <w:rPr>
                <w:rFonts w:eastAsia="Calibri"/>
                <w:sz w:val="20"/>
                <w:szCs w:val="20"/>
                <w:lang w:eastAsia="en-US"/>
              </w:rPr>
              <w:t xml:space="preserve"> = 3,64 (приложение №3 к письму </w:t>
            </w:r>
            <w:proofErr w:type="spellStart"/>
            <w:r w:rsidRPr="00EB7BA7">
              <w:rPr>
                <w:rFonts w:eastAsia="Calibri"/>
                <w:sz w:val="20"/>
                <w:szCs w:val="20"/>
                <w:lang w:eastAsia="en-US"/>
              </w:rPr>
              <w:t>Минрегиона</w:t>
            </w:r>
            <w:proofErr w:type="spellEnd"/>
            <w:r w:rsidRPr="00EB7BA7">
              <w:rPr>
                <w:rFonts w:eastAsia="Calibri"/>
                <w:sz w:val="20"/>
                <w:szCs w:val="20"/>
                <w:lang w:eastAsia="en-US"/>
              </w:rPr>
              <w:t xml:space="preserve"> России от 12.11.2013 г. №21331 - СД/10)</w:t>
            </w:r>
          </w:p>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 xml:space="preserve">Стадия: </w:t>
            </w:r>
            <w:proofErr w:type="gramStart"/>
            <w:r w:rsidRPr="00EB7BA7">
              <w:rPr>
                <w:rFonts w:eastAsia="Calibri"/>
                <w:sz w:val="20"/>
                <w:szCs w:val="20"/>
                <w:lang w:eastAsia="en-US"/>
              </w:rPr>
              <w:t>Рабочая документация</w:t>
            </w:r>
            <w:r w:rsidRPr="00EB7BA7">
              <w:rPr>
                <w:rFonts w:eastAsia="Calibri"/>
                <w:sz w:val="20"/>
                <w:szCs w:val="20"/>
                <w:lang w:eastAsia="en-US"/>
              </w:rPr>
              <w:br/>
            </w:r>
            <w:proofErr w:type="spellStart"/>
            <w:r w:rsidRPr="00EB7BA7">
              <w:rPr>
                <w:rFonts w:eastAsia="Calibri"/>
                <w:sz w:val="20"/>
                <w:szCs w:val="20"/>
                <w:lang w:eastAsia="en-US"/>
              </w:rPr>
              <w:t>Кст</w:t>
            </w:r>
            <w:proofErr w:type="spellEnd"/>
            <w:r w:rsidRPr="00EB7BA7">
              <w:rPr>
                <w:rFonts w:eastAsia="Calibri"/>
                <w:sz w:val="20"/>
                <w:szCs w:val="20"/>
                <w:lang w:eastAsia="en-US"/>
              </w:rPr>
              <w:t xml:space="preserve"> = 0,6 (п.1.5 общих положении Справочника базовых цен на проектные работы в строительстве.</w:t>
            </w:r>
            <w:proofErr w:type="gramEnd"/>
            <w:r w:rsidRPr="00EB7BA7">
              <w:rPr>
                <w:rFonts w:eastAsia="Calibri"/>
                <w:sz w:val="20"/>
                <w:szCs w:val="20"/>
                <w:lang w:eastAsia="en-US"/>
              </w:rPr>
              <w:t xml:space="preserve"> </w:t>
            </w:r>
            <w:proofErr w:type="gramStart"/>
            <w:r w:rsidRPr="00EB7BA7">
              <w:rPr>
                <w:rFonts w:eastAsia="Calibri"/>
                <w:sz w:val="20"/>
                <w:szCs w:val="20"/>
                <w:lang w:eastAsia="en-US"/>
              </w:rPr>
              <w:t>Объекты жилищно-гражданского строительства. 2010 г.)</w:t>
            </w:r>
            <w:proofErr w:type="gramEnd"/>
          </w:p>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Коэффициент объема работ:</w:t>
            </w:r>
            <w:r w:rsidRPr="00EB7BA7">
              <w:rPr>
                <w:rFonts w:eastAsia="Calibri"/>
                <w:sz w:val="20"/>
                <w:szCs w:val="20"/>
                <w:lang w:eastAsia="en-US"/>
              </w:rPr>
              <w:br/>
              <w:t>К1 = 0,143  (приложения №3 к методическим указаниям по применению справочников базовых цен на проектные работы в строительстве</w:t>
            </w:r>
            <w:proofErr w:type="gramStart"/>
            <w:r w:rsidRPr="00EB7BA7">
              <w:rPr>
                <w:rFonts w:eastAsia="Calibri"/>
                <w:sz w:val="20"/>
                <w:szCs w:val="20"/>
                <w:lang w:eastAsia="en-US"/>
              </w:rPr>
              <w:t>.</w:t>
            </w:r>
            <w:proofErr w:type="gramEnd"/>
            <w:r w:rsidRPr="00EB7BA7">
              <w:rPr>
                <w:rFonts w:eastAsia="Calibri"/>
                <w:sz w:val="20"/>
                <w:szCs w:val="20"/>
                <w:lang w:eastAsia="en-US"/>
              </w:rPr>
              <w:t xml:space="preserve"> « </w:t>
            </w:r>
            <w:proofErr w:type="gramStart"/>
            <w:r w:rsidRPr="00EB7BA7">
              <w:rPr>
                <w:rFonts w:eastAsia="Calibri"/>
                <w:sz w:val="20"/>
                <w:szCs w:val="20"/>
                <w:lang w:eastAsia="en-US"/>
              </w:rPr>
              <w:t>в</w:t>
            </w:r>
            <w:proofErr w:type="gramEnd"/>
            <w:r w:rsidRPr="00EB7BA7">
              <w:rPr>
                <w:rFonts w:eastAsia="Calibri"/>
                <w:sz w:val="20"/>
                <w:szCs w:val="20"/>
                <w:lang w:eastAsia="en-US"/>
              </w:rPr>
              <w:t>нутренние коммуникации (электрика, водоснабжение, канализация, отопление, вентиляция); замена окон, полов; отделка).</w:t>
            </w:r>
          </w:p>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Районный коэффициент:</w:t>
            </w:r>
            <w:r w:rsidRPr="00EB7BA7">
              <w:rPr>
                <w:rFonts w:eastAsia="Calibri"/>
                <w:sz w:val="20"/>
                <w:szCs w:val="20"/>
                <w:lang w:eastAsia="en-US"/>
              </w:rPr>
              <w:br/>
            </w:r>
            <w:proofErr w:type="spellStart"/>
            <w:proofErr w:type="gramStart"/>
            <w:r w:rsidRPr="00EB7BA7">
              <w:rPr>
                <w:rFonts w:eastAsia="Calibri"/>
                <w:sz w:val="20"/>
                <w:szCs w:val="20"/>
                <w:lang w:eastAsia="en-US"/>
              </w:rPr>
              <w:t>Кр</w:t>
            </w:r>
            <w:proofErr w:type="spellEnd"/>
            <w:proofErr w:type="gramEnd"/>
            <w:r w:rsidRPr="00EB7BA7">
              <w:rPr>
                <w:rFonts w:eastAsia="Calibri"/>
                <w:sz w:val="20"/>
                <w:szCs w:val="20"/>
                <w:lang w:eastAsia="en-US"/>
              </w:rPr>
              <w:t xml:space="preserve"> = 1,08</w:t>
            </w:r>
          </w:p>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Коэффициент на капитальный ремонт:</w:t>
            </w:r>
            <w:r w:rsidRPr="00EB7BA7">
              <w:rPr>
                <w:rFonts w:eastAsia="Calibri"/>
                <w:sz w:val="20"/>
                <w:szCs w:val="20"/>
                <w:lang w:eastAsia="en-US"/>
              </w:rPr>
              <w:br/>
            </w:r>
            <w:proofErr w:type="spellStart"/>
            <w:proofErr w:type="gramStart"/>
            <w:r w:rsidRPr="00EB7BA7">
              <w:rPr>
                <w:rFonts w:eastAsia="Calibri"/>
                <w:sz w:val="20"/>
                <w:szCs w:val="20"/>
                <w:lang w:eastAsia="en-US"/>
              </w:rPr>
              <w:t>Кр</w:t>
            </w:r>
            <w:proofErr w:type="spellEnd"/>
            <w:proofErr w:type="gramEnd"/>
            <w:r w:rsidRPr="00EB7BA7">
              <w:rPr>
                <w:rFonts w:eastAsia="Calibri"/>
                <w:sz w:val="20"/>
                <w:szCs w:val="20"/>
                <w:lang w:eastAsia="en-US"/>
              </w:rPr>
              <w:t xml:space="preserve"> = 0,5</w:t>
            </w:r>
          </w:p>
        </w:tc>
        <w:tc>
          <w:tcPr>
            <w:tcW w:w="1473"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 xml:space="preserve">(А + В * </w:t>
            </w:r>
            <w:proofErr w:type="spellStart"/>
            <w:r w:rsidRPr="00EB7BA7">
              <w:rPr>
                <w:rFonts w:eastAsia="Calibri"/>
                <w:sz w:val="20"/>
                <w:szCs w:val="20"/>
                <w:lang w:eastAsia="en-US"/>
              </w:rPr>
              <w:t>Хзад</w:t>
            </w:r>
            <w:proofErr w:type="spellEnd"/>
            <w:r w:rsidRPr="00EB7BA7">
              <w:rPr>
                <w:rFonts w:eastAsia="Calibri"/>
                <w:sz w:val="20"/>
                <w:szCs w:val="20"/>
                <w:lang w:eastAsia="en-US"/>
              </w:rPr>
              <w:t xml:space="preserve">) * </w:t>
            </w:r>
            <w:proofErr w:type="spellStart"/>
            <w:r w:rsidRPr="00EB7BA7">
              <w:rPr>
                <w:rFonts w:eastAsia="Calibri"/>
                <w:sz w:val="20"/>
                <w:szCs w:val="20"/>
                <w:lang w:eastAsia="en-US"/>
              </w:rPr>
              <w:t>Кст</w:t>
            </w:r>
            <w:proofErr w:type="spellEnd"/>
            <w:r w:rsidRPr="00EB7BA7">
              <w:rPr>
                <w:rFonts w:eastAsia="Calibri"/>
                <w:sz w:val="20"/>
                <w:szCs w:val="20"/>
                <w:lang w:eastAsia="en-US"/>
              </w:rPr>
              <w:t xml:space="preserve"> * </w:t>
            </w:r>
            <w:proofErr w:type="spellStart"/>
            <w:r w:rsidRPr="00EB7BA7">
              <w:rPr>
                <w:rFonts w:eastAsia="Calibri"/>
                <w:sz w:val="20"/>
                <w:szCs w:val="20"/>
                <w:lang w:eastAsia="en-US"/>
              </w:rPr>
              <w:t>Ктек</w:t>
            </w:r>
            <w:proofErr w:type="spellEnd"/>
            <w:r w:rsidRPr="00EB7BA7">
              <w:rPr>
                <w:rFonts w:eastAsia="Calibri"/>
                <w:sz w:val="20"/>
                <w:szCs w:val="20"/>
                <w:lang w:eastAsia="en-US"/>
              </w:rPr>
              <w:t xml:space="preserve"> * К1 * </w:t>
            </w:r>
            <w:proofErr w:type="spellStart"/>
            <w:proofErr w:type="gramStart"/>
            <w:r w:rsidRPr="00EB7BA7">
              <w:rPr>
                <w:rFonts w:eastAsia="Calibri"/>
                <w:sz w:val="20"/>
                <w:szCs w:val="20"/>
                <w:lang w:eastAsia="en-US"/>
              </w:rPr>
              <w:t>Кр</w:t>
            </w:r>
            <w:proofErr w:type="spellEnd"/>
            <w:proofErr w:type="gramEnd"/>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(140,05 + 4380 * 0,37) * 0,6 * 3,64 * 0,31 * 1,08 * 0,5</w:t>
            </w: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tc>
        <w:tc>
          <w:tcPr>
            <w:tcW w:w="971" w:type="dxa"/>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296,931</w:t>
            </w: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p w:rsidR="00EB7BA7" w:rsidRPr="00EB7BA7" w:rsidRDefault="00EB7BA7" w:rsidP="00EB7BA7">
            <w:pPr>
              <w:suppressAutoHyphens w:val="0"/>
              <w:spacing w:line="276" w:lineRule="auto"/>
              <w:rPr>
                <w:rFonts w:eastAsia="Calibri"/>
                <w:sz w:val="20"/>
                <w:szCs w:val="20"/>
                <w:lang w:eastAsia="en-US"/>
              </w:rPr>
            </w:pPr>
          </w:p>
        </w:tc>
      </w:tr>
      <w:tr w:rsidR="00EB7BA7" w:rsidRPr="00EB7BA7" w:rsidTr="00EB7BA7">
        <w:trPr>
          <w:trHeight w:val="284"/>
        </w:trPr>
        <w:tc>
          <w:tcPr>
            <w:tcW w:w="446" w:type="dxa"/>
            <w:vAlign w:val="center"/>
          </w:tcPr>
          <w:p w:rsidR="00EB7BA7" w:rsidRPr="00EB7BA7" w:rsidRDefault="00EB7BA7" w:rsidP="00EB7BA7">
            <w:pPr>
              <w:suppressAutoHyphens w:val="0"/>
              <w:spacing w:line="276" w:lineRule="auto"/>
              <w:rPr>
                <w:rFonts w:eastAsia="Calibri"/>
                <w:sz w:val="20"/>
                <w:szCs w:val="20"/>
                <w:lang w:eastAsia="en-US"/>
              </w:rPr>
            </w:pPr>
          </w:p>
        </w:tc>
        <w:tc>
          <w:tcPr>
            <w:tcW w:w="1930" w:type="dxa"/>
            <w:vAlign w:val="center"/>
          </w:tcPr>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Всего по смете:</w:t>
            </w:r>
          </w:p>
        </w:tc>
        <w:tc>
          <w:tcPr>
            <w:tcW w:w="5812" w:type="dxa"/>
            <w:vAlign w:val="center"/>
          </w:tcPr>
          <w:p w:rsidR="00EB7BA7" w:rsidRPr="00EB7BA7" w:rsidRDefault="00EB7BA7" w:rsidP="00EB7BA7">
            <w:pPr>
              <w:suppressAutoHyphens w:val="0"/>
              <w:spacing w:line="276" w:lineRule="auto"/>
              <w:rPr>
                <w:rFonts w:eastAsia="Calibri"/>
                <w:sz w:val="20"/>
                <w:szCs w:val="20"/>
                <w:lang w:eastAsia="en-US"/>
              </w:rPr>
            </w:pPr>
          </w:p>
        </w:tc>
        <w:tc>
          <w:tcPr>
            <w:tcW w:w="1473" w:type="dxa"/>
            <w:vAlign w:val="center"/>
          </w:tcPr>
          <w:p w:rsidR="00EB7BA7" w:rsidRPr="00EB7BA7" w:rsidRDefault="00EB7BA7" w:rsidP="00EB7BA7">
            <w:pPr>
              <w:suppressAutoHyphens w:val="0"/>
              <w:spacing w:line="276" w:lineRule="auto"/>
              <w:rPr>
                <w:rFonts w:eastAsia="Calibri"/>
                <w:sz w:val="20"/>
                <w:szCs w:val="20"/>
                <w:lang w:eastAsia="en-US"/>
              </w:rPr>
            </w:pPr>
          </w:p>
        </w:tc>
        <w:tc>
          <w:tcPr>
            <w:tcW w:w="971" w:type="dxa"/>
            <w:vAlign w:val="center"/>
          </w:tcPr>
          <w:p w:rsidR="00EB7BA7" w:rsidRPr="00EB7BA7" w:rsidRDefault="00EB7BA7" w:rsidP="00EB7BA7">
            <w:pPr>
              <w:suppressAutoHyphens w:val="0"/>
              <w:spacing w:line="276" w:lineRule="auto"/>
              <w:rPr>
                <w:rFonts w:eastAsia="Calibri"/>
                <w:b/>
                <w:sz w:val="20"/>
                <w:szCs w:val="20"/>
                <w:lang w:eastAsia="en-US"/>
              </w:rPr>
            </w:pPr>
            <w:r w:rsidRPr="00EB7BA7">
              <w:rPr>
                <w:rFonts w:eastAsia="Calibri"/>
                <w:b/>
                <w:sz w:val="20"/>
                <w:szCs w:val="20"/>
                <w:lang w:eastAsia="en-US"/>
              </w:rPr>
              <w:t>296,931</w:t>
            </w:r>
          </w:p>
        </w:tc>
      </w:tr>
    </w:tbl>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Всего по смете без НДС (тыс. руб.):</w:t>
      </w:r>
      <w:r>
        <w:rPr>
          <w:rFonts w:eastAsia="Calibri"/>
          <w:sz w:val="20"/>
          <w:szCs w:val="20"/>
          <w:lang w:eastAsia="en-US"/>
        </w:rPr>
        <w:t xml:space="preserve"> </w:t>
      </w:r>
      <w:r w:rsidRPr="00EB7BA7">
        <w:rPr>
          <w:rFonts w:eastAsia="Calibri"/>
          <w:b/>
          <w:sz w:val="20"/>
          <w:szCs w:val="20"/>
          <w:lang w:eastAsia="en-US"/>
        </w:rPr>
        <w:t>296,931 (Двести девяносто шесть тысяч девятьсот тридцать один рубль, 00 копеек)</w:t>
      </w:r>
    </w:p>
    <w:p w:rsidR="00EB7BA7" w:rsidRPr="00EB7BA7" w:rsidRDefault="00EB7BA7" w:rsidP="00EB7BA7">
      <w:pPr>
        <w:suppressAutoHyphens w:val="0"/>
        <w:spacing w:line="360" w:lineRule="auto"/>
        <w:rPr>
          <w:rFonts w:eastAsia="Calibri"/>
          <w:sz w:val="20"/>
          <w:szCs w:val="20"/>
          <w:lang w:eastAsia="en-US"/>
        </w:rPr>
      </w:pPr>
      <w:r w:rsidRPr="00EB7BA7">
        <w:rPr>
          <w:rFonts w:eastAsia="Calibri"/>
          <w:sz w:val="20"/>
          <w:szCs w:val="20"/>
          <w:lang w:eastAsia="en-US"/>
        </w:rPr>
        <w:t>Инженер – проектировщик</w:t>
      </w:r>
      <w:r w:rsidRPr="00EB7BA7">
        <w:rPr>
          <w:rFonts w:eastAsia="Calibri"/>
          <w:sz w:val="20"/>
          <w:szCs w:val="20"/>
          <w:lang w:eastAsia="en-US"/>
        </w:rPr>
        <w:tab/>
      </w:r>
      <w:r w:rsidRPr="00EB7BA7">
        <w:rPr>
          <w:rFonts w:eastAsia="Calibri"/>
          <w:sz w:val="20"/>
          <w:szCs w:val="20"/>
          <w:lang w:eastAsia="en-US"/>
        </w:rPr>
        <w:tab/>
      </w:r>
      <w:r w:rsidRPr="00EB7BA7">
        <w:rPr>
          <w:rFonts w:eastAsia="Calibri"/>
          <w:sz w:val="20"/>
          <w:szCs w:val="20"/>
          <w:lang w:eastAsia="en-US"/>
        </w:rPr>
        <w:tab/>
      </w:r>
      <w:r w:rsidRPr="00EB7BA7">
        <w:rPr>
          <w:rFonts w:eastAsia="Calibri"/>
          <w:sz w:val="20"/>
          <w:szCs w:val="20"/>
          <w:lang w:eastAsia="en-US"/>
        </w:rPr>
        <w:tab/>
        <w:t>_____________________</w:t>
      </w:r>
      <w:r w:rsidRPr="00EB7BA7">
        <w:rPr>
          <w:rFonts w:eastAsia="Calibri"/>
          <w:sz w:val="20"/>
          <w:szCs w:val="20"/>
          <w:lang w:eastAsia="en-US"/>
        </w:rPr>
        <w:tab/>
      </w:r>
      <w:r w:rsidRPr="00EB7BA7">
        <w:rPr>
          <w:rFonts w:eastAsia="Calibri"/>
          <w:sz w:val="20"/>
          <w:szCs w:val="20"/>
          <w:lang w:eastAsia="en-US"/>
        </w:rPr>
        <w:tab/>
        <w:t xml:space="preserve">В. Р. </w:t>
      </w:r>
      <w:proofErr w:type="spellStart"/>
      <w:r w:rsidRPr="00EB7BA7">
        <w:rPr>
          <w:rFonts w:eastAsia="Calibri"/>
          <w:sz w:val="20"/>
          <w:szCs w:val="20"/>
          <w:lang w:eastAsia="en-US"/>
        </w:rPr>
        <w:t>Абашев</w:t>
      </w:r>
      <w:proofErr w:type="spellEnd"/>
      <w:r w:rsidRPr="00EB7BA7">
        <w:rPr>
          <w:rFonts w:eastAsia="Calibri"/>
          <w:sz w:val="20"/>
          <w:szCs w:val="20"/>
          <w:lang w:eastAsia="en-US"/>
        </w:rPr>
        <w:t xml:space="preserve"> </w:t>
      </w:r>
    </w:p>
    <w:p w:rsidR="00EB7BA7" w:rsidRPr="00EB7BA7" w:rsidRDefault="00EB7BA7" w:rsidP="00EB7BA7">
      <w:pPr>
        <w:suppressAutoHyphens w:val="0"/>
        <w:spacing w:line="360" w:lineRule="auto"/>
        <w:rPr>
          <w:rFonts w:eastAsia="Calibri"/>
          <w:sz w:val="20"/>
          <w:szCs w:val="20"/>
          <w:lang w:eastAsia="en-US"/>
        </w:rPr>
      </w:pPr>
      <w:r w:rsidRPr="00EB7BA7">
        <w:rPr>
          <w:rFonts w:eastAsia="Calibri"/>
          <w:sz w:val="20"/>
          <w:szCs w:val="20"/>
          <w:lang w:eastAsia="en-US"/>
        </w:rPr>
        <w:t>Директор ООО «Диалог»</w:t>
      </w:r>
      <w:r w:rsidRPr="00EB7BA7">
        <w:rPr>
          <w:rFonts w:eastAsia="Calibri"/>
          <w:sz w:val="20"/>
          <w:szCs w:val="20"/>
          <w:lang w:eastAsia="en-US"/>
        </w:rPr>
        <w:tab/>
      </w:r>
      <w:r w:rsidRPr="00EB7BA7">
        <w:rPr>
          <w:rFonts w:eastAsia="Calibri"/>
          <w:sz w:val="20"/>
          <w:szCs w:val="20"/>
          <w:lang w:eastAsia="en-US"/>
        </w:rPr>
        <w:tab/>
      </w:r>
      <w:r w:rsidRPr="00EB7BA7">
        <w:rPr>
          <w:rFonts w:eastAsia="Calibri"/>
          <w:sz w:val="20"/>
          <w:szCs w:val="20"/>
          <w:lang w:eastAsia="en-US"/>
        </w:rPr>
        <w:tab/>
      </w:r>
      <w:r w:rsidRPr="00EB7BA7">
        <w:rPr>
          <w:rFonts w:eastAsia="Calibri"/>
          <w:sz w:val="20"/>
          <w:szCs w:val="20"/>
          <w:lang w:eastAsia="en-US"/>
        </w:rPr>
        <w:tab/>
        <w:t>_____________________</w:t>
      </w:r>
      <w:r w:rsidRPr="00EB7BA7">
        <w:rPr>
          <w:rFonts w:eastAsia="Calibri"/>
          <w:sz w:val="20"/>
          <w:szCs w:val="20"/>
          <w:lang w:eastAsia="en-US"/>
        </w:rPr>
        <w:tab/>
      </w:r>
      <w:r w:rsidRPr="00EB7BA7">
        <w:rPr>
          <w:rFonts w:eastAsia="Calibri"/>
          <w:sz w:val="20"/>
          <w:szCs w:val="20"/>
          <w:lang w:eastAsia="en-US"/>
        </w:rPr>
        <w:tab/>
        <w:t xml:space="preserve">Г. П. Дряхлых </w:t>
      </w:r>
    </w:p>
    <w:p w:rsidR="00EB7BA7" w:rsidRPr="00EB7BA7" w:rsidRDefault="00EB7BA7" w:rsidP="00EB7BA7">
      <w:pPr>
        <w:suppressAutoHyphens w:val="0"/>
        <w:spacing w:line="276" w:lineRule="auto"/>
        <w:rPr>
          <w:rFonts w:eastAsia="Calibri"/>
          <w:sz w:val="20"/>
          <w:szCs w:val="20"/>
          <w:lang w:eastAsia="en-US"/>
        </w:rPr>
      </w:pPr>
      <w:r w:rsidRPr="00EB7BA7">
        <w:rPr>
          <w:rFonts w:eastAsia="Calibri"/>
          <w:sz w:val="20"/>
          <w:szCs w:val="20"/>
          <w:lang w:eastAsia="en-US"/>
        </w:rPr>
        <w:t>УТВЕРЖДАЮ:</w:t>
      </w:r>
    </w:p>
    <w:p w:rsidR="00EB7BA7" w:rsidRPr="00EB7BA7" w:rsidRDefault="00EB7BA7" w:rsidP="00EB7BA7">
      <w:pPr>
        <w:suppressAutoHyphens w:val="0"/>
        <w:spacing w:line="276" w:lineRule="auto"/>
        <w:contextualSpacing/>
        <w:rPr>
          <w:rFonts w:ascii="Calibri" w:eastAsia="Calibri" w:hAnsi="Calibri"/>
          <w:sz w:val="22"/>
          <w:szCs w:val="22"/>
          <w:lang w:eastAsia="en-US"/>
        </w:rPr>
      </w:pPr>
      <w:r w:rsidRPr="00EB7BA7">
        <w:rPr>
          <w:rFonts w:ascii="Calibri" w:eastAsia="Calibri" w:hAnsi="Calibri"/>
          <w:sz w:val="22"/>
          <w:szCs w:val="22"/>
          <w:lang w:eastAsia="en-US"/>
        </w:rPr>
        <w:t>_________________</w:t>
      </w:r>
    </w:p>
    <w:p w:rsidR="00EB7BA7" w:rsidRPr="00EB7BA7" w:rsidRDefault="00EB7BA7" w:rsidP="00EB7BA7">
      <w:pPr>
        <w:suppressAutoHyphens w:val="0"/>
        <w:spacing w:line="276" w:lineRule="auto"/>
        <w:contextualSpacing/>
        <w:rPr>
          <w:rFonts w:eastAsia="Calibri"/>
          <w:sz w:val="20"/>
          <w:szCs w:val="20"/>
          <w:lang w:eastAsia="en-US"/>
        </w:rPr>
      </w:pPr>
      <w:r w:rsidRPr="00EB7BA7">
        <w:rPr>
          <w:rFonts w:ascii="Calibri" w:eastAsia="Calibri" w:hAnsi="Calibri"/>
          <w:sz w:val="22"/>
          <w:szCs w:val="22"/>
          <w:lang w:eastAsia="en-US"/>
        </w:rPr>
        <w:t>_________________</w:t>
      </w:r>
      <w:r w:rsidRPr="00EB7BA7">
        <w:rPr>
          <w:rFonts w:ascii="Calibri" w:eastAsia="Calibri" w:hAnsi="Calibri"/>
          <w:sz w:val="22"/>
          <w:szCs w:val="22"/>
          <w:lang w:eastAsia="en-US"/>
        </w:rPr>
        <w:tab/>
      </w:r>
      <w:r w:rsidRPr="00EB7BA7">
        <w:rPr>
          <w:rFonts w:ascii="Calibri" w:eastAsia="Calibri" w:hAnsi="Calibri"/>
          <w:sz w:val="22"/>
          <w:szCs w:val="22"/>
          <w:lang w:eastAsia="en-US"/>
        </w:rPr>
        <w:tab/>
      </w:r>
      <w:r w:rsidRPr="00EB7BA7">
        <w:rPr>
          <w:rFonts w:ascii="Calibri" w:eastAsia="Calibri" w:hAnsi="Calibri"/>
          <w:sz w:val="22"/>
          <w:szCs w:val="22"/>
          <w:lang w:eastAsia="en-US"/>
        </w:rPr>
        <w:tab/>
      </w:r>
      <w:r w:rsidRPr="00EB7BA7">
        <w:rPr>
          <w:rFonts w:ascii="Calibri" w:eastAsia="Calibri" w:hAnsi="Calibri"/>
          <w:sz w:val="22"/>
          <w:szCs w:val="22"/>
          <w:lang w:eastAsia="en-US"/>
        </w:rPr>
        <w:tab/>
      </w:r>
      <w:r w:rsidRPr="00EB7BA7">
        <w:rPr>
          <w:rFonts w:eastAsia="Calibri"/>
          <w:sz w:val="20"/>
          <w:szCs w:val="20"/>
          <w:lang w:eastAsia="en-US"/>
        </w:rPr>
        <w:tab/>
        <w:t>_____________________</w:t>
      </w:r>
      <w:r w:rsidRPr="00EB7BA7">
        <w:rPr>
          <w:rFonts w:eastAsia="Calibri"/>
          <w:sz w:val="20"/>
          <w:szCs w:val="20"/>
          <w:lang w:eastAsia="en-US"/>
        </w:rPr>
        <w:tab/>
      </w:r>
      <w:r w:rsidRPr="00EB7BA7">
        <w:rPr>
          <w:rFonts w:eastAsia="Calibri"/>
          <w:sz w:val="20"/>
          <w:szCs w:val="20"/>
          <w:lang w:eastAsia="en-US"/>
        </w:rPr>
        <w:tab/>
        <w:t>_______________</w:t>
      </w:r>
    </w:p>
    <w:p w:rsidR="00EB7BA7" w:rsidRPr="00EB7BA7" w:rsidRDefault="00EB7BA7" w:rsidP="00EB7BA7">
      <w:pPr>
        <w:suppressAutoHyphens w:val="0"/>
        <w:spacing w:line="276" w:lineRule="auto"/>
        <w:contextualSpacing/>
        <w:rPr>
          <w:rFonts w:eastAsia="Calibri"/>
          <w:sz w:val="20"/>
          <w:szCs w:val="20"/>
          <w:lang w:eastAsia="en-US"/>
        </w:rPr>
      </w:pPr>
      <w:r w:rsidRPr="00EB7BA7">
        <w:rPr>
          <w:rFonts w:eastAsia="Calibri"/>
          <w:sz w:val="12"/>
          <w:szCs w:val="12"/>
          <w:lang w:eastAsia="en-US"/>
        </w:rPr>
        <w:tab/>
      </w:r>
      <w:r w:rsidRPr="00EB7BA7">
        <w:rPr>
          <w:rFonts w:eastAsia="Calibri"/>
          <w:sz w:val="12"/>
          <w:szCs w:val="12"/>
          <w:lang w:eastAsia="en-US"/>
        </w:rPr>
        <w:tab/>
      </w:r>
      <w:r w:rsidRPr="00EB7BA7">
        <w:rPr>
          <w:rFonts w:eastAsia="Calibri"/>
          <w:sz w:val="12"/>
          <w:szCs w:val="12"/>
          <w:lang w:eastAsia="en-US"/>
        </w:rPr>
        <w:tab/>
      </w:r>
      <w:r w:rsidRPr="00EB7BA7">
        <w:rPr>
          <w:rFonts w:eastAsia="Calibri"/>
          <w:sz w:val="12"/>
          <w:szCs w:val="12"/>
          <w:lang w:eastAsia="en-US"/>
        </w:rPr>
        <w:tab/>
      </w:r>
      <w:r w:rsidRPr="00EB7BA7">
        <w:rPr>
          <w:rFonts w:eastAsia="Calibri"/>
          <w:sz w:val="12"/>
          <w:szCs w:val="12"/>
          <w:lang w:eastAsia="en-US"/>
        </w:rPr>
        <w:tab/>
      </w:r>
      <w:r w:rsidRPr="00EB7BA7">
        <w:rPr>
          <w:rFonts w:eastAsia="Calibri"/>
          <w:sz w:val="12"/>
          <w:szCs w:val="12"/>
          <w:lang w:eastAsia="en-US"/>
        </w:rPr>
        <w:tab/>
      </w:r>
      <w:r w:rsidRPr="00EB7BA7">
        <w:rPr>
          <w:rFonts w:eastAsia="Calibri"/>
          <w:sz w:val="12"/>
          <w:szCs w:val="12"/>
          <w:lang w:eastAsia="en-US"/>
        </w:rPr>
        <w:tab/>
      </w:r>
      <w:r w:rsidRPr="00EB7BA7">
        <w:rPr>
          <w:rFonts w:eastAsia="Calibri"/>
          <w:sz w:val="12"/>
          <w:szCs w:val="12"/>
          <w:lang w:eastAsia="en-US"/>
        </w:rPr>
        <w:tab/>
        <w:t>М.П.</w:t>
      </w:r>
      <w:r w:rsidRPr="00EB7BA7">
        <w:rPr>
          <w:rFonts w:eastAsia="Calibri"/>
          <w:sz w:val="12"/>
          <w:szCs w:val="12"/>
          <w:lang w:eastAsia="en-US"/>
        </w:rPr>
        <w:tab/>
      </w:r>
      <w:r w:rsidRPr="00EB7BA7">
        <w:rPr>
          <w:rFonts w:eastAsia="Calibri"/>
          <w:sz w:val="20"/>
          <w:szCs w:val="20"/>
          <w:lang w:eastAsia="en-US"/>
        </w:rPr>
        <w:tab/>
        <w:t>«___» ____________ 2014 г.</w:t>
      </w:r>
    </w:p>
    <w:p w:rsidR="00EB7BA7" w:rsidRDefault="00EB7BA7" w:rsidP="00233B5D">
      <w:pPr>
        <w:ind w:hanging="2"/>
        <w:rPr>
          <w:rFonts w:cs="Tahoma"/>
        </w:rPr>
        <w:sectPr w:rsidR="00EB7BA7" w:rsidSect="00F26E63">
          <w:footnotePr>
            <w:pos w:val="beneathText"/>
          </w:footnotePr>
          <w:pgSz w:w="11905" w:h="16837"/>
          <w:pgMar w:top="567" w:right="706" w:bottom="567" w:left="1134" w:header="720" w:footer="720" w:gutter="0"/>
          <w:cols w:space="720"/>
          <w:docGrid w:linePitch="360"/>
        </w:sectPr>
      </w:pPr>
    </w:p>
    <w:p w:rsidR="00330897" w:rsidRPr="00F26E63" w:rsidRDefault="00330897" w:rsidP="00330897">
      <w:pPr>
        <w:ind w:left="12474"/>
        <w:jc w:val="both"/>
        <w:rPr>
          <w:sz w:val="20"/>
          <w:szCs w:val="20"/>
        </w:rPr>
      </w:pPr>
    </w:p>
    <w:p w:rsidR="00330897" w:rsidRPr="00F26E63" w:rsidRDefault="00330897" w:rsidP="00330897">
      <w:pPr>
        <w:ind w:left="7371"/>
        <w:rPr>
          <w:sz w:val="20"/>
          <w:szCs w:val="20"/>
        </w:rPr>
      </w:pPr>
      <w:r w:rsidRPr="00F26E63">
        <w:rPr>
          <w:sz w:val="20"/>
          <w:szCs w:val="20"/>
        </w:rPr>
        <w:t>Приложение №</w:t>
      </w:r>
      <w:r w:rsidR="00F26E63">
        <w:rPr>
          <w:sz w:val="20"/>
          <w:szCs w:val="20"/>
        </w:rPr>
        <w:t xml:space="preserve"> 3</w:t>
      </w:r>
      <w:r w:rsidRPr="00F26E63">
        <w:rPr>
          <w:sz w:val="20"/>
          <w:szCs w:val="20"/>
        </w:rPr>
        <w:t xml:space="preserve">  </w:t>
      </w:r>
    </w:p>
    <w:p w:rsidR="00330897" w:rsidRPr="00F26E63" w:rsidRDefault="00330897" w:rsidP="00330897">
      <w:pPr>
        <w:ind w:left="7371"/>
        <w:rPr>
          <w:rFonts w:cs="Tahoma"/>
          <w:sz w:val="20"/>
          <w:szCs w:val="20"/>
        </w:rPr>
      </w:pPr>
      <w:r w:rsidRPr="00F26E63">
        <w:rPr>
          <w:sz w:val="20"/>
          <w:szCs w:val="20"/>
        </w:rPr>
        <w:t xml:space="preserve">к извещению о проведении 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330897" w:rsidRPr="00F26E63" w:rsidRDefault="00330897" w:rsidP="00F26E63">
      <w:pPr>
        <w:pStyle w:val="a7"/>
        <w:ind w:left="708"/>
        <w:rPr>
          <w:color w:val="auto"/>
        </w:rPr>
      </w:pPr>
      <w:r>
        <w:rPr>
          <w:color w:val="auto"/>
        </w:rPr>
        <w:t>Муниципальный контракт</w:t>
      </w:r>
      <w:r w:rsidR="00F26E63">
        <w:rPr>
          <w:color w:val="auto"/>
        </w:rPr>
        <w:t xml:space="preserve"> № ____</w:t>
      </w:r>
    </w:p>
    <w:p w:rsidR="00330897" w:rsidRPr="00F26E63" w:rsidRDefault="00330897" w:rsidP="00F26E63">
      <w:pPr>
        <w:pStyle w:val="Normalunindented"/>
        <w:rPr>
          <w:sz w:val="20"/>
          <w:szCs w:val="20"/>
        </w:rPr>
      </w:pPr>
      <w:r w:rsidRPr="006222F7">
        <w:rPr>
          <w:sz w:val="20"/>
          <w:szCs w:val="20"/>
        </w:rPr>
        <w:t xml:space="preserve">с. Красногорское                                                                                       </w:t>
      </w:r>
      <w:r w:rsidR="00F26E63">
        <w:rPr>
          <w:sz w:val="20"/>
          <w:szCs w:val="20"/>
        </w:rPr>
        <w:t xml:space="preserve">                                   </w:t>
      </w:r>
      <w:r w:rsidRPr="006222F7">
        <w:rPr>
          <w:sz w:val="20"/>
          <w:szCs w:val="20"/>
        </w:rPr>
        <w:t xml:space="preserve">     </w:t>
      </w:r>
      <w:r w:rsidR="00F26E63">
        <w:rPr>
          <w:sz w:val="20"/>
          <w:szCs w:val="20"/>
        </w:rPr>
        <w:t>«____» ___________  2014 г.</w:t>
      </w:r>
    </w:p>
    <w:p w:rsidR="006222F7" w:rsidRPr="00F26E63" w:rsidRDefault="006222F7" w:rsidP="006222F7">
      <w:pPr>
        <w:ind w:firstLine="284"/>
        <w:jc w:val="both"/>
        <w:rPr>
          <w:sz w:val="22"/>
          <w:szCs w:val="22"/>
        </w:rPr>
      </w:pPr>
      <w:proofErr w:type="gramStart"/>
      <w:r w:rsidRPr="00F26E63">
        <w:rPr>
          <w:sz w:val="22"/>
          <w:szCs w:val="22"/>
        </w:rPr>
        <w:t xml:space="preserve">Администрация муниципального образования «Красногорский район», именуемое Муниципальный Заказчик (в дальнейшем – Заказчик), в лице главы Администрации муниципального образования </w:t>
      </w:r>
      <w:proofErr w:type="spellStart"/>
      <w:r w:rsidRPr="00F26E63">
        <w:rPr>
          <w:sz w:val="22"/>
          <w:szCs w:val="22"/>
        </w:rPr>
        <w:t>Бабинцева</w:t>
      </w:r>
      <w:proofErr w:type="spellEnd"/>
      <w:r w:rsidRPr="00F26E63">
        <w:rPr>
          <w:sz w:val="22"/>
          <w:szCs w:val="22"/>
        </w:rPr>
        <w:t xml:space="preserve"> Виктора Игоревича, действующего на основании Устава от имени муниципального образования «Красногорский район» с одной стороны, и __________________________, далее именуемое Подрядчик, в лице  _______________________, действующего на основании _______________, с другой стороны, заключили настоящий муниципальный контракт (далее – Контракт), по результатам ______________________ (протокол №___________________________________.), о нижеследующем:</w:t>
      </w:r>
      <w:proofErr w:type="gramEnd"/>
    </w:p>
    <w:p w:rsidR="006222F7" w:rsidRPr="00F26E63" w:rsidRDefault="006222F7" w:rsidP="006222F7">
      <w:pPr>
        <w:ind w:firstLine="567"/>
        <w:jc w:val="both"/>
        <w:rPr>
          <w:sz w:val="22"/>
          <w:szCs w:val="22"/>
        </w:rPr>
      </w:pPr>
    </w:p>
    <w:p w:rsidR="006222F7" w:rsidRPr="00F26E63" w:rsidRDefault="00F26E63" w:rsidP="006222F7">
      <w:pPr>
        <w:ind w:left="720"/>
        <w:jc w:val="center"/>
        <w:rPr>
          <w:sz w:val="22"/>
          <w:szCs w:val="22"/>
        </w:rPr>
      </w:pPr>
      <w:r w:rsidRPr="00F26E63">
        <w:rPr>
          <w:b/>
          <w:bCs/>
          <w:sz w:val="22"/>
          <w:szCs w:val="22"/>
        </w:rPr>
        <w:t>1. Предмет контракта</w:t>
      </w:r>
    </w:p>
    <w:p w:rsidR="006222F7" w:rsidRPr="00F26E63" w:rsidRDefault="006222F7" w:rsidP="006222F7">
      <w:pPr>
        <w:ind w:firstLine="284"/>
        <w:jc w:val="both"/>
        <w:rPr>
          <w:color w:val="000000"/>
          <w:sz w:val="22"/>
          <w:szCs w:val="22"/>
        </w:rPr>
      </w:pPr>
      <w:r w:rsidRPr="00F26E63">
        <w:rPr>
          <w:sz w:val="22"/>
          <w:szCs w:val="22"/>
        </w:rPr>
        <w:t>1.1.</w:t>
      </w:r>
      <w:r w:rsidR="00F26E63" w:rsidRPr="00F26E63">
        <w:rPr>
          <w:sz w:val="22"/>
          <w:szCs w:val="22"/>
        </w:rPr>
        <w:t xml:space="preserve"> </w:t>
      </w:r>
      <w:r w:rsidRPr="00F26E63">
        <w:rPr>
          <w:sz w:val="22"/>
          <w:szCs w:val="22"/>
        </w:rPr>
        <w:t xml:space="preserve">Заказчик поручает, а Подрядчик принимает на себя обязательства по выполнению </w:t>
      </w:r>
      <w:r w:rsidRPr="00F26E63">
        <w:rPr>
          <w:bCs/>
          <w:sz w:val="22"/>
          <w:szCs w:val="22"/>
        </w:rPr>
        <w:t xml:space="preserve">работ по </w:t>
      </w:r>
      <w:r w:rsidR="00F26E63" w:rsidRPr="00F26E63">
        <w:rPr>
          <w:sz w:val="22"/>
          <w:szCs w:val="22"/>
        </w:rPr>
        <w:t>разработке проектно-сметной документации по объекту: «Капитальный ремонт здания  МБОУ Валамазская средняя общеобразовательная школа»</w:t>
      </w:r>
      <w:r w:rsidRPr="00F26E63">
        <w:rPr>
          <w:color w:val="000000"/>
          <w:sz w:val="22"/>
          <w:szCs w:val="22"/>
        </w:rPr>
        <w:t>.</w:t>
      </w:r>
    </w:p>
    <w:p w:rsidR="006222F7" w:rsidRPr="00F26E63" w:rsidRDefault="00F26E63" w:rsidP="006222F7">
      <w:pPr>
        <w:pStyle w:val="31"/>
        <w:tabs>
          <w:tab w:val="num" w:pos="2160"/>
        </w:tabs>
        <w:spacing w:after="0"/>
        <w:ind w:left="0" w:firstLine="284"/>
        <w:jc w:val="both"/>
        <w:rPr>
          <w:bCs/>
          <w:color w:val="000000"/>
          <w:sz w:val="22"/>
          <w:szCs w:val="22"/>
        </w:rPr>
      </w:pPr>
      <w:r w:rsidRPr="00F26E63">
        <w:rPr>
          <w:bCs/>
          <w:color w:val="000000"/>
          <w:sz w:val="22"/>
          <w:szCs w:val="22"/>
        </w:rPr>
        <w:t>1.2</w:t>
      </w:r>
      <w:r w:rsidR="006222F7" w:rsidRPr="00F26E63">
        <w:rPr>
          <w:bCs/>
          <w:color w:val="000000"/>
          <w:sz w:val="22"/>
          <w:szCs w:val="22"/>
        </w:rPr>
        <w:t>.</w:t>
      </w:r>
      <w:r w:rsidRPr="00F26E63">
        <w:rPr>
          <w:bCs/>
          <w:color w:val="000000"/>
          <w:sz w:val="22"/>
          <w:szCs w:val="22"/>
        </w:rPr>
        <w:t xml:space="preserve"> </w:t>
      </w:r>
      <w:r w:rsidR="006222F7" w:rsidRPr="00F26E63">
        <w:rPr>
          <w:bCs/>
          <w:color w:val="000000"/>
          <w:sz w:val="22"/>
          <w:szCs w:val="22"/>
        </w:rPr>
        <w:t>Подрядчик обязуется выполнить работы, указанные в п. 1.1. настоящего контракта, собственными силами.</w:t>
      </w:r>
    </w:p>
    <w:p w:rsidR="006222F7" w:rsidRPr="00F26E63" w:rsidRDefault="00F26E63" w:rsidP="006222F7">
      <w:pPr>
        <w:ind w:firstLine="284"/>
        <w:jc w:val="both"/>
        <w:rPr>
          <w:color w:val="000000"/>
          <w:sz w:val="22"/>
          <w:szCs w:val="22"/>
        </w:rPr>
      </w:pPr>
      <w:r w:rsidRPr="00F26E63">
        <w:rPr>
          <w:sz w:val="22"/>
          <w:szCs w:val="22"/>
        </w:rPr>
        <w:t>1.3</w:t>
      </w:r>
      <w:r w:rsidR="006222F7" w:rsidRPr="00F26E63">
        <w:rPr>
          <w:sz w:val="22"/>
          <w:szCs w:val="22"/>
        </w:rPr>
        <w:t xml:space="preserve">. Срок выполнения работ: с момента заключения настоящего </w:t>
      </w:r>
      <w:r w:rsidRPr="00F26E63">
        <w:rPr>
          <w:color w:val="000000"/>
          <w:sz w:val="22"/>
          <w:szCs w:val="22"/>
        </w:rPr>
        <w:t>Контракта до 01 марта 2015 г.</w:t>
      </w:r>
    </w:p>
    <w:p w:rsidR="006222F7" w:rsidRPr="00F26E63" w:rsidRDefault="006222F7" w:rsidP="006222F7">
      <w:pPr>
        <w:pStyle w:val="31"/>
        <w:spacing w:after="0"/>
        <w:jc w:val="center"/>
        <w:rPr>
          <w:sz w:val="22"/>
          <w:szCs w:val="22"/>
        </w:rPr>
      </w:pPr>
    </w:p>
    <w:p w:rsidR="006222F7" w:rsidRPr="00F26E63" w:rsidRDefault="00F26E63" w:rsidP="006222F7">
      <w:pPr>
        <w:pStyle w:val="a5"/>
        <w:jc w:val="center"/>
        <w:rPr>
          <w:b/>
          <w:bCs/>
          <w:sz w:val="22"/>
          <w:szCs w:val="22"/>
        </w:rPr>
      </w:pPr>
      <w:r w:rsidRPr="00F26E63">
        <w:rPr>
          <w:b/>
          <w:bCs/>
          <w:sz w:val="22"/>
          <w:szCs w:val="22"/>
        </w:rPr>
        <w:t>2. Стоимость работ и порядок расчетов</w:t>
      </w:r>
    </w:p>
    <w:p w:rsidR="006222F7" w:rsidRPr="00F26E63" w:rsidRDefault="006222F7" w:rsidP="006222F7">
      <w:pPr>
        <w:autoSpaceDE w:val="0"/>
        <w:autoSpaceDN w:val="0"/>
        <w:adjustRightInd w:val="0"/>
        <w:ind w:firstLine="284"/>
        <w:jc w:val="both"/>
        <w:rPr>
          <w:sz w:val="22"/>
          <w:szCs w:val="22"/>
        </w:rPr>
      </w:pPr>
      <w:r w:rsidRPr="00F26E63">
        <w:rPr>
          <w:sz w:val="22"/>
          <w:szCs w:val="22"/>
        </w:rPr>
        <w:t>2.1. Общая стоимость работ, выполняемых в рамках настоящего Контракта (далее – Цена контракта), составляет</w:t>
      </w:r>
      <w:proofErr w:type="gramStart"/>
      <w:r w:rsidRPr="00F26E63">
        <w:rPr>
          <w:sz w:val="22"/>
          <w:szCs w:val="22"/>
        </w:rPr>
        <w:t xml:space="preserve"> _________ (_____________) </w:t>
      </w:r>
      <w:proofErr w:type="gramEnd"/>
      <w:r w:rsidRPr="00F26E63">
        <w:rPr>
          <w:sz w:val="22"/>
          <w:szCs w:val="22"/>
        </w:rPr>
        <w:t>руб., в том числе НДС. Цена контракта является твердой и определяется на весь срок исполнения контракта.</w:t>
      </w:r>
    </w:p>
    <w:p w:rsidR="006222F7" w:rsidRPr="00F26E63" w:rsidRDefault="006222F7" w:rsidP="006222F7">
      <w:pPr>
        <w:pStyle w:val="a5"/>
        <w:ind w:firstLine="284"/>
        <w:rPr>
          <w:sz w:val="22"/>
          <w:szCs w:val="22"/>
        </w:rPr>
      </w:pPr>
      <w:r w:rsidRPr="00F26E63">
        <w:rPr>
          <w:sz w:val="22"/>
          <w:szCs w:val="22"/>
        </w:rPr>
        <w:t>2.2. Заказчик осуществляет финансирование (оплату) фактически выполненных работ в установленные настоящим Контрактом сроки за с</w:t>
      </w:r>
      <w:r w:rsidR="00F26E63" w:rsidRPr="00F26E63">
        <w:rPr>
          <w:color w:val="000000"/>
          <w:sz w:val="22"/>
          <w:szCs w:val="22"/>
        </w:rPr>
        <w:t xml:space="preserve">чет средств, предоставляемых в виде субсидий из бюджета Удмуртской Республики. </w:t>
      </w:r>
      <w:r w:rsidRPr="00F26E63">
        <w:rPr>
          <w:color w:val="000000"/>
          <w:sz w:val="22"/>
          <w:szCs w:val="22"/>
        </w:rPr>
        <w:t xml:space="preserve">Финансирование </w:t>
      </w:r>
      <w:r w:rsidRPr="00F26E63">
        <w:rPr>
          <w:sz w:val="22"/>
          <w:szCs w:val="22"/>
        </w:rPr>
        <w:t>работ по настоящему Контракту осуществляется путем перечисления денежных средств на расчетный счет Подрядчика.</w:t>
      </w:r>
    </w:p>
    <w:p w:rsidR="006222F7" w:rsidRPr="00F26E63" w:rsidRDefault="006222F7" w:rsidP="006222F7">
      <w:pPr>
        <w:pStyle w:val="a5"/>
        <w:ind w:firstLine="284"/>
        <w:rPr>
          <w:color w:val="000000" w:themeColor="text1"/>
          <w:sz w:val="22"/>
          <w:szCs w:val="22"/>
        </w:rPr>
      </w:pPr>
      <w:r w:rsidRPr="00F26E63">
        <w:rPr>
          <w:sz w:val="22"/>
          <w:szCs w:val="22"/>
        </w:rPr>
        <w:t xml:space="preserve">2.3. Основанием для оплаты </w:t>
      </w:r>
      <w:r w:rsidRPr="00F26E63">
        <w:rPr>
          <w:color w:val="000000" w:themeColor="text1"/>
          <w:sz w:val="22"/>
          <w:szCs w:val="22"/>
        </w:rPr>
        <w:t xml:space="preserve">работ является оформленный в установленном порядке </w:t>
      </w:r>
      <w:r w:rsidR="00F26E63" w:rsidRPr="00F26E63">
        <w:rPr>
          <w:color w:val="000000" w:themeColor="text1"/>
          <w:sz w:val="22"/>
          <w:szCs w:val="22"/>
        </w:rPr>
        <w:t>акт о приемке выполненных объёмов работ  и готовая проектно-сметная документация</w:t>
      </w:r>
      <w:r w:rsidRPr="00F26E63">
        <w:rPr>
          <w:color w:val="000000" w:themeColor="text1"/>
          <w:sz w:val="22"/>
          <w:szCs w:val="22"/>
        </w:rPr>
        <w:t xml:space="preserve">. </w:t>
      </w:r>
    </w:p>
    <w:p w:rsidR="006222F7" w:rsidRPr="00F26E63" w:rsidRDefault="006222F7" w:rsidP="006222F7">
      <w:pPr>
        <w:pStyle w:val="a5"/>
        <w:rPr>
          <w:b/>
          <w:bCs/>
          <w:sz w:val="22"/>
          <w:szCs w:val="22"/>
        </w:rPr>
      </w:pPr>
    </w:p>
    <w:p w:rsidR="006222F7" w:rsidRPr="00F26E63" w:rsidRDefault="006222F7" w:rsidP="006222F7">
      <w:pPr>
        <w:pStyle w:val="6"/>
        <w:rPr>
          <w:sz w:val="22"/>
          <w:szCs w:val="22"/>
        </w:rPr>
      </w:pPr>
      <w:r w:rsidRPr="00F26E63">
        <w:rPr>
          <w:sz w:val="22"/>
          <w:szCs w:val="22"/>
        </w:rPr>
        <w:t>3.</w:t>
      </w:r>
      <w:r w:rsidR="00F26E63" w:rsidRPr="00F26E63">
        <w:rPr>
          <w:sz w:val="22"/>
          <w:szCs w:val="22"/>
        </w:rPr>
        <w:t xml:space="preserve"> Обязанности Заказчика</w:t>
      </w:r>
    </w:p>
    <w:p w:rsidR="006222F7" w:rsidRPr="00F26E63" w:rsidRDefault="006222F7" w:rsidP="006222F7">
      <w:pPr>
        <w:tabs>
          <w:tab w:val="num" w:pos="0"/>
        </w:tabs>
        <w:ind w:firstLine="284"/>
        <w:jc w:val="both"/>
        <w:rPr>
          <w:sz w:val="22"/>
          <w:szCs w:val="22"/>
        </w:rPr>
      </w:pPr>
      <w:r w:rsidRPr="00F26E63">
        <w:rPr>
          <w:sz w:val="22"/>
          <w:szCs w:val="22"/>
        </w:rPr>
        <w:t xml:space="preserve">3.1. При выполнении Подрядчиком условий, установленных настоящим Контрактом, Заказчик обязан перечислить Подрядчику финансовые средства в срок и в соответствии с условиями настоящего Контракта. </w:t>
      </w:r>
    </w:p>
    <w:p w:rsidR="006222F7" w:rsidRDefault="006222F7" w:rsidP="006222F7">
      <w:pPr>
        <w:pStyle w:val="ae"/>
        <w:tabs>
          <w:tab w:val="num" w:pos="0"/>
        </w:tabs>
        <w:spacing w:after="0"/>
        <w:ind w:left="0" w:firstLine="284"/>
        <w:jc w:val="both"/>
        <w:rPr>
          <w:sz w:val="22"/>
          <w:szCs w:val="22"/>
        </w:rPr>
      </w:pPr>
      <w:r w:rsidRPr="00F26E63">
        <w:rPr>
          <w:bCs/>
          <w:sz w:val="22"/>
          <w:szCs w:val="22"/>
        </w:rPr>
        <w:t>3.2.</w:t>
      </w:r>
      <w:r w:rsidRPr="00F26E63">
        <w:rPr>
          <w:sz w:val="22"/>
          <w:szCs w:val="22"/>
        </w:rPr>
        <w:t xml:space="preserve"> Заказчик осуществляет приемку и оценку работ в соответствии с требованиями </w:t>
      </w:r>
      <w:r w:rsidR="00F26E63">
        <w:rPr>
          <w:sz w:val="22"/>
          <w:szCs w:val="22"/>
        </w:rPr>
        <w:t xml:space="preserve">настоящего контракта </w:t>
      </w:r>
      <w:r w:rsidRPr="00F26E63">
        <w:rPr>
          <w:sz w:val="22"/>
          <w:szCs w:val="22"/>
        </w:rPr>
        <w:t>и в соответствии со стандартами, техническими и технологическими требованиями</w:t>
      </w:r>
      <w:r w:rsidRPr="006222F7">
        <w:rPr>
          <w:sz w:val="22"/>
          <w:szCs w:val="22"/>
        </w:rPr>
        <w:t xml:space="preserve"> и нормами, применяемыми при выполнении работ.</w:t>
      </w:r>
    </w:p>
    <w:p w:rsidR="00F26E63" w:rsidRPr="006222F7" w:rsidRDefault="00F26E63" w:rsidP="006222F7">
      <w:pPr>
        <w:pStyle w:val="ae"/>
        <w:tabs>
          <w:tab w:val="num" w:pos="0"/>
        </w:tabs>
        <w:spacing w:after="0"/>
        <w:ind w:left="0" w:firstLine="284"/>
        <w:jc w:val="both"/>
        <w:rPr>
          <w:sz w:val="22"/>
          <w:szCs w:val="22"/>
        </w:rPr>
      </w:pPr>
    </w:p>
    <w:p w:rsidR="006222F7" w:rsidRPr="006222F7" w:rsidRDefault="00F26E63" w:rsidP="006222F7">
      <w:pPr>
        <w:widowControl w:val="0"/>
        <w:jc w:val="center"/>
        <w:rPr>
          <w:b/>
          <w:bCs/>
          <w:sz w:val="22"/>
          <w:szCs w:val="22"/>
        </w:rPr>
      </w:pPr>
      <w:r>
        <w:rPr>
          <w:b/>
          <w:bCs/>
          <w:sz w:val="22"/>
          <w:szCs w:val="22"/>
        </w:rPr>
        <w:t>4. Обязанности П</w:t>
      </w:r>
      <w:r w:rsidRPr="006222F7">
        <w:rPr>
          <w:b/>
          <w:bCs/>
          <w:sz w:val="22"/>
          <w:szCs w:val="22"/>
        </w:rPr>
        <w:t>одрядчика</w:t>
      </w:r>
    </w:p>
    <w:p w:rsidR="006222F7" w:rsidRPr="006222F7" w:rsidRDefault="006222F7" w:rsidP="006222F7">
      <w:pPr>
        <w:pStyle w:val="a5"/>
        <w:ind w:firstLine="284"/>
        <w:rPr>
          <w:sz w:val="22"/>
          <w:szCs w:val="22"/>
        </w:rPr>
      </w:pPr>
      <w:r w:rsidRPr="006222F7">
        <w:rPr>
          <w:sz w:val="22"/>
          <w:szCs w:val="22"/>
        </w:rPr>
        <w:t>4.1. Подрядчик обязуется выполнить работы в объеме и в сроки, предусмотренные настоящим Контрактом, а также в соответствии со стандартами, техническими и технологическими требованиями и нормами, применяемыми при выполнении данного вида работ.</w:t>
      </w:r>
    </w:p>
    <w:p w:rsidR="006222F7" w:rsidRPr="006222F7" w:rsidRDefault="006222F7" w:rsidP="006222F7">
      <w:pPr>
        <w:pStyle w:val="a5"/>
        <w:ind w:firstLine="284"/>
        <w:rPr>
          <w:sz w:val="22"/>
          <w:szCs w:val="22"/>
        </w:rPr>
      </w:pPr>
      <w:r w:rsidRPr="006222F7">
        <w:rPr>
          <w:sz w:val="22"/>
          <w:szCs w:val="22"/>
        </w:rPr>
        <w:t>4.2. При завершении работ Подрядчик в течение 1 рабочего дня</w:t>
      </w:r>
      <w:r w:rsidRPr="006222F7">
        <w:rPr>
          <w:color w:val="FF0000"/>
          <w:sz w:val="22"/>
          <w:szCs w:val="22"/>
        </w:rPr>
        <w:t xml:space="preserve"> </w:t>
      </w:r>
      <w:r w:rsidRPr="006222F7">
        <w:rPr>
          <w:sz w:val="22"/>
          <w:szCs w:val="22"/>
        </w:rPr>
        <w:t xml:space="preserve"> представляет Заказчику акт о приемке выполненных </w:t>
      </w:r>
      <w:r w:rsidR="00F26E63">
        <w:rPr>
          <w:sz w:val="22"/>
          <w:szCs w:val="22"/>
        </w:rPr>
        <w:t xml:space="preserve">объёмов </w:t>
      </w:r>
      <w:r w:rsidRPr="006222F7">
        <w:rPr>
          <w:sz w:val="22"/>
          <w:szCs w:val="22"/>
        </w:rPr>
        <w:t>работ, другие передаточные документы с приложением к нему комплекта документац</w:t>
      </w:r>
      <w:r w:rsidR="00F26E63">
        <w:rPr>
          <w:sz w:val="22"/>
          <w:szCs w:val="22"/>
        </w:rPr>
        <w:t xml:space="preserve">ии, предусмотренной </w:t>
      </w:r>
      <w:r w:rsidRPr="006222F7">
        <w:rPr>
          <w:sz w:val="22"/>
          <w:szCs w:val="22"/>
        </w:rPr>
        <w:t>условиями Контракта.</w:t>
      </w:r>
    </w:p>
    <w:p w:rsidR="006222F7" w:rsidRPr="006222F7" w:rsidRDefault="006222F7" w:rsidP="006222F7">
      <w:pPr>
        <w:ind w:firstLine="284"/>
        <w:jc w:val="both"/>
        <w:rPr>
          <w:sz w:val="22"/>
          <w:szCs w:val="22"/>
        </w:rPr>
      </w:pPr>
      <w:r w:rsidRPr="006222F7">
        <w:rPr>
          <w:sz w:val="22"/>
          <w:szCs w:val="22"/>
        </w:rPr>
        <w:t>4.3. Подрядчик обязан допускать специалистов Заказчика на объект выполняемых работ, представлять по их требованию документы, касающиеся выполнения условий настоящего Контракта, давать письменные и устные объяснения по вопросам хода исполнения условий настоящего Контракта.</w:t>
      </w:r>
    </w:p>
    <w:p w:rsidR="006222F7" w:rsidRPr="006222F7" w:rsidRDefault="006222F7" w:rsidP="006222F7">
      <w:pPr>
        <w:shd w:val="clear" w:color="auto" w:fill="FFFFFF"/>
        <w:jc w:val="center"/>
        <w:rPr>
          <w:b/>
          <w:bCs/>
          <w:sz w:val="22"/>
          <w:szCs w:val="22"/>
        </w:rPr>
      </w:pPr>
    </w:p>
    <w:p w:rsidR="006222F7" w:rsidRPr="006222F7" w:rsidRDefault="00F26E63" w:rsidP="006222F7">
      <w:pPr>
        <w:shd w:val="clear" w:color="auto" w:fill="FFFFFF"/>
        <w:jc w:val="center"/>
        <w:rPr>
          <w:b/>
          <w:bCs/>
          <w:sz w:val="22"/>
          <w:szCs w:val="22"/>
        </w:rPr>
      </w:pPr>
      <w:r w:rsidRPr="006222F7">
        <w:rPr>
          <w:b/>
          <w:bCs/>
          <w:sz w:val="22"/>
          <w:szCs w:val="22"/>
        </w:rPr>
        <w:t xml:space="preserve">5. Сдача и приемка выполненных </w:t>
      </w:r>
      <w:r>
        <w:rPr>
          <w:b/>
          <w:bCs/>
          <w:sz w:val="22"/>
          <w:szCs w:val="22"/>
        </w:rPr>
        <w:t xml:space="preserve">объемов </w:t>
      </w:r>
      <w:r w:rsidRPr="006222F7">
        <w:rPr>
          <w:b/>
          <w:bCs/>
          <w:sz w:val="22"/>
          <w:szCs w:val="22"/>
        </w:rPr>
        <w:t>работ</w:t>
      </w:r>
    </w:p>
    <w:p w:rsidR="006222F7" w:rsidRPr="006222F7" w:rsidRDefault="006222F7" w:rsidP="006222F7">
      <w:pPr>
        <w:autoSpaceDE w:val="0"/>
        <w:autoSpaceDN w:val="0"/>
        <w:adjustRightInd w:val="0"/>
        <w:ind w:firstLine="284"/>
        <w:jc w:val="both"/>
        <w:rPr>
          <w:sz w:val="22"/>
          <w:szCs w:val="22"/>
        </w:rPr>
      </w:pPr>
      <w:r w:rsidRPr="006222F7">
        <w:rPr>
          <w:sz w:val="22"/>
          <w:szCs w:val="22"/>
        </w:rPr>
        <w:t xml:space="preserve">5.1. В течение </w:t>
      </w:r>
      <w:r w:rsidRPr="006222F7">
        <w:rPr>
          <w:b/>
          <w:sz w:val="22"/>
          <w:szCs w:val="22"/>
        </w:rPr>
        <w:t>1</w:t>
      </w:r>
      <w:r w:rsidR="00F26E63">
        <w:rPr>
          <w:b/>
          <w:sz w:val="22"/>
          <w:szCs w:val="22"/>
        </w:rPr>
        <w:t xml:space="preserve">(одного) </w:t>
      </w:r>
      <w:r w:rsidRPr="006222F7">
        <w:rPr>
          <w:b/>
          <w:sz w:val="22"/>
          <w:szCs w:val="22"/>
        </w:rPr>
        <w:t xml:space="preserve"> рабочего дня</w:t>
      </w:r>
      <w:r w:rsidRPr="006222F7">
        <w:rPr>
          <w:sz w:val="22"/>
          <w:szCs w:val="22"/>
        </w:rPr>
        <w:t xml:space="preserve"> по завершении выполнения работ по настоящему Контракту Подрядчик обязан направить Заказчику акт о приемке выполненных </w:t>
      </w:r>
      <w:r w:rsidR="00F26E63">
        <w:rPr>
          <w:sz w:val="22"/>
          <w:szCs w:val="22"/>
        </w:rPr>
        <w:t xml:space="preserve">объёмов </w:t>
      </w:r>
      <w:r w:rsidRPr="006222F7">
        <w:rPr>
          <w:sz w:val="22"/>
          <w:szCs w:val="22"/>
        </w:rPr>
        <w:t>работ с приложением к нему экземпляров документ</w:t>
      </w:r>
      <w:r w:rsidR="00F26E63">
        <w:rPr>
          <w:sz w:val="22"/>
          <w:szCs w:val="22"/>
        </w:rPr>
        <w:t>ации, предусмотренной</w:t>
      </w:r>
      <w:r w:rsidRPr="006222F7">
        <w:rPr>
          <w:sz w:val="22"/>
          <w:szCs w:val="22"/>
        </w:rPr>
        <w:t xml:space="preserve"> условиями Контракта.</w:t>
      </w:r>
    </w:p>
    <w:p w:rsidR="006222F7" w:rsidRPr="006222F7" w:rsidRDefault="006222F7" w:rsidP="006222F7">
      <w:pPr>
        <w:pStyle w:val="a5"/>
        <w:autoSpaceDE w:val="0"/>
        <w:autoSpaceDN w:val="0"/>
        <w:adjustRightInd w:val="0"/>
        <w:ind w:firstLine="284"/>
        <w:rPr>
          <w:sz w:val="22"/>
          <w:szCs w:val="22"/>
        </w:rPr>
      </w:pPr>
      <w:r w:rsidRPr="006222F7">
        <w:rPr>
          <w:sz w:val="22"/>
          <w:szCs w:val="22"/>
        </w:rPr>
        <w:t xml:space="preserve">5.2. В течение </w:t>
      </w:r>
      <w:r w:rsidR="00F26E63">
        <w:rPr>
          <w:b/>
          <w:sz w:val="22"/>
          <w:szCs w:val="22"/>
        </w:rPr>
        <w:t>2 (двух)</w:t>
      </w:r>
      <w:r w:rsidRPr="006222F7">
        <w:rPr>
          <w:b/>
          <w:sz w:val="22"/>
          <w:szCs w:val="22"/>
        </w:rPr>
        <w:t xml:space="preserve">  рабочих дней</w:t>
      </w:r>
      <w:r w:rsidRPr="006222F7">
        <w:rPr>
          <w:sz w:val="22"/>
          <w:szCs w:val="22"/>
        </w:rPr>
        <w:t xml:space="preserve"> </w:t>
      </w:r>
      <w:proofErr w:type="gramStart"/>
      <w:r w:rsidRPr="006222F7">
        <w:rPr>
          <w:sz w:val="22"/>
          <w:szCs w:val="22"/>
        </w:rPr>
        <w:t>с даты получения</w:t>
      </w:r>
      <w:proofErr w:type="gramEnd"/>
      <w:r w:rsidRPr="006222F7">
        <w:rPr>
          <w:sz w:val="22"/>
          <w:szCs w:val="22"/>
        </w:rPr>
        <w:t xml:space="preserve"> акта, указанного в п.5.1. Контракта, Заказчик назначает своего представителя, который от его имени осуществляет приемку выполненных Подрядчиком работ. </w:t>
      </w:r>
    </w:p>
    <w:p w:rsidR="006222F7" w:rsidRPr="006222F7" w:rsidRDefault="006222F7" w:rsidP="006222F7">
      <w:pPr>
        <w:pStyle w:val="ae"/>
        <w:tabs>
          <w:tab w:val="num" w:pos="0"/>
        </w:tabs>
        <w:spacing w:after="0"/>
        <w:ind w:left="0" w:firstLine="284"/>
        <w:jc w:val="both"/>
        <w:rPr>
          <w:sz w:val="22"/>
          <w:szCs w:val="22"/>
        </w:rPr>
      </w:pPr>
      <w:r w:rsidRPr="006222F7">
        <w:rPr>
          <w:sz w:val="22"/>
          <w:szCs w:val="22"/>
        </w:rPr>
        <w:lastRenderedPageBreak/>
        <w:t xml:space="preserve">5.3. Заказчик в течение  </w:t>
      </w:r>
      <w:r w:rsidRPr="006222F7">
        <w:rPr>
          <w:b/>
          <w:sz w:val="22"/>
          <w:szCs w:val="22"/>
        </w:rPr>
        <w:t>5</w:t>
      </w:r>
      <w:r w:rsidR="00F26E63">
        <w:rPr>
          <w:b/>
          <w:sz w:val="22"/>
          <w:szCs w:val="22"/>
        </w:rPr>
        <w:t xml:space="preserve"> (пяти)</w:t>
      </w:r>
      <w:r w:rsidRPr="006222F7">
        <w:rPr>
          <w:b/>
          <w:sz w:val="22"/>
          <w:szCs w:val="22"/>
        </w:rPr>
        <w:t xml:space="preserve">  календарных дней</w:t>
      </w:r>
      <w:r w:rsidRPr="006222F7">
        <w:rPr>
          <w:sz w:val="22"/>
          <w:szCs w:val="22"/>
        </w:rPr>
        <w:t xml:space="preserve"> со дня назначения своего представителя в порядке, предусмотренном пунктом 5.2. Контракта, осуществляет приемку выполненных Подрядчиком работ и направляет Подрядчику подписанный акт о приемке выполненных </w:t>
      </w:r>
      <w:r w:rsidR="00F26E63">
        <w:rPr>
          <w:sz w:val="22"/>
          <w:szCs w:val="22"/>
        </w:rPr>
        <w:t xml:space="preserve">объёмов </w:t>
      </w:r>
      <w:r w:rsidRPr="006222F7">
        <w:rPr>
          <w:sz w:val="22"/>
          <w:szCs w:val="22"/>
        </w:rPr>
        <w:t>работ или мотивированный отказ от приемки работ.</w:t>
      </w:r>
    </w:p>
    <w:p w:rsidR="006222F7" w:rsidRPr="006222F7" w:rsidRDefault="006222F7" w:rsidP="006222F7">
      <w:pPr>
        <w:pStyle w:val="ae"/>
        <w:tabs>
          <w:tab w:val="num" w:pos="1080"/>
        </w:tabs>
        <w:spacing w:after="0"/>
        <w:ind w:left="0" w:firstLine="284"/>
        <w:jc w:val="both"/>
        <w:rPr>
          <w:sz w:val="22"/>
          <w:szCs w:val="22"/>
        </w:rPr>
      </w:pPr>
      <w:r w:rsidRPr="006222F7">
        <w:rPr>
          <w:sz w:val="22"/>
          <w:szCs w:val="22"/>
        </w:rPr>
        <w:t>5.4.</w:t>
      </w:r>
      <w:r w:rsidR="00F26E63">
        <w:rPr>
          <w:sz w:val="22"/>
          <w:szCs w:val="22"/>
        </w:rPr>
        <w:t xml:space="preserve"> </w:t>
      </w:r>
      <w:r w:rsidRPr="006222F7">
        <w:rPr>
          <w:sz w:val="22"/>
          <w:szCs w:val="22"/>
        </w:rPr>
        <w:t xml:space="preserve">В случае мотивированного отказа Заказчиком составляется акт с перечнем необходимых доработок, сроков их выполнения. При выполнении Подрядчиком этих требований, Заказчик подписывает акт и оплачивает выполненные работы. </w:t>
      </w:r>
    </w:p>
    <w:p w:rsidR="006222F7" w:rsidRPr="006222F7" w:rsidRDefault="006222F7" w:rsidP="006222F7">
      <w:pPr>
        <w:pStyle w:val="ae"/>
        <w:tabs>
          <w:tab w:val="num" w:pos="0"/>
        </w:tabs>
        <w:spacing w:after="0"/>
        <w:ind w:left="0" w:firstLine="284"/>
        <w:jc w:val="both"/>
        <w:rPr>
          <w:sz w:val="22"/>
          <w:szCs w:val="22"/>
        </w:rPr>
      </w:pPr>
      <w:r w:rsidRPr="006222F7">
        <w:rPr>
          <w:sz w:val="22"/>
          <w:szCs w:val="22"/>
        </w:rPr>
        <w:t xml:space="preserve">5.5. В случае не оформления Заказчиком акта о приемке выполненных </w:t>
      </w:r>
      <w:r w:rsidR="00F26E63">
        <w:rPr>
          <w:sz w:val="22"/>
          <w:szCs w:val="22"/>
        </w:rPr>
        <w:t xml:space="preserve">объёмов </w:t>
      </w:r>
      <w:r w:rsidRPr="006222F7">
        <w:rPr>
          <w:sz w:val="22"/>
          <w:szCs w:val="22"/>
        </w:rPr>
        <w:t xml:space="preserve">работ либо мотивированного отказа от приемки работ в течение срока, указанного в п. 5.3. настоящего Контракта, работа считается принятой и подлежит оплате. </w:t>
      </w:r>
    </w:p>
    <w:p w:rsidR="006222F7" w:rsidRPr="006222F7" w:rsidRDefault="006222F7" w:rsidP="006222F7">
      <w:pPr>
        <w:autoSpaceDE w:val="0"/>
        <w:autoSpaceDN w:val="0"/>
        <w:adjustRightInd w:val="0"/>
        <w:ind w:firstLine="284"/>
        <w:jc w:val="both"/>
        <w:rPr>
          <w:sz w:val="22"/>
          <w:szCs w:val="22"/>
        </w:rPr>
      </w:pPr>
      <w:r w:rsidRPr="006222F7">
        <w:rPr>
          <w:sz w:val="22"/>
          <w:szCs w:val="22"/>
        </w:rPr>
        <w:t xml:space="preserve">5.6. Заказчик вправе отказать Подрядчику в приемке работ и их оплате, если их объем, стоимость и (или) качество не соответствует и (или) не подтверждается соответствующими документами. </w:t>
      </w:r>
    </w:p>
    <w:p w:rsidR="006222F7" w:rsidRPr="006222F7" w:rsidRDefault="006222F7" w:rsidP="006222F7">
      <w:pPr>
        <w:pStyle w:val="a5"/>
        <w:ind w:firstLine="284"/>
        <w:rPr>
          <w:sz w:val="22"/>
          <w:szCs w:val="22"/>
        </w:rPr>
      </w:pPr>
      <w:r w:rsidRPr="006222F7">
        <w:rPr>
          <w:sz w:val="22"/>
          <w:szCs w:val="22"/>
        </w:rPr>
        <w:t>5.6. В случае неустранимых сомнений в качестве принимаемых Заказчиком работ Заказчик принимает решение о проведении дополнительной экспертизы, осуществляемой за счет Подрядчика.</w:t>
      </w:r>
    </w:p>
    <w:p w:rsidR="006222F7" w:rsidRPr="006222F7" w:rsidRDefault="006222F7" w:rsidP="006222F7">
      <w:pPr>
        <w:pStyle w:val="a5"/>
        <w:rPr>
          <w:sz w:val="22"/>
          <w:szCs w:val="22"/>
        </w:rPr>
      </w:pPr>
    </w:p>
    <w:p w:rsidR="006222F7" w:rsidRPr="00F26E63" w:rsidRDefault="00F26E63" w:rsidP="00F26E63">
      <w:pPr>
        <w:tabs>
          <w:tab w:val="left" w:pos="851"/>
          <w:tab w:val="left" w:pos="993"/>
        </w:tabs>
        <w:jc w:val="center"/>
        <w:outlineLvl w:val="1"/>
        <w:rPr>
          <w:b/>
          <w:sz w:val="22"/>
          <w:szCs w:val="22"/>
        </w:rPr>
      </w:pPr>
      <w:r>
        <w:rPr>
          <w:b/>
          <w:bCs/>
          <w:sz w:val="22"/>
          <w:szCs w:val="22"/>
        </w:rPr>
        <w:t>6</w:t>
      </w:r>
      <w:r w:rsidRPr="006222F7">
        <w:rPr>
          <w:b/>
          <w:bCs/>
          <w:sz w:val="22"/>
          <w:szCs w:val="22"/>
        </w:rPr>
        <w:t xml:space="preserve">. </w:t>
      </w:r>
      <w:r w:rsidRPr="005A3D49">
        <w:rPr>
          <w:b/>
          <w:sz w:val="22"/>
          <w:szCs w:val="22"/>
        </w:rPr>
        <w:t>Ответственность сторон за неисполнение или ненадлежащее исполнение обязательств</w:t>
      </w:r>
    </w:p>
    <w:p w:rsidR="00F26E63" w:rsidRPr="005A3D49" w:rsidRDefault="00F26E63" w:rsidP="00F26E63">
      <w:pPr>
        <w:tabs>
          <w:tab w:val="left" w:pos="851"/>
          <w:tab w:val="left" w:pos="993"/>
        </w:tabs>
        <w:ind w:firstLine="284"/>
        <w:jc w:val="both"/>
        <w:outlineLvl w:val="1"/>
        <w:rPr>
          <w:sz w:val="22"/>
          <w:szCs w:val="22"/>
        </w:rPr>
      </w:pPr>
      <w:r>
        <w:rPr>
          <w:sz w:val="22"/>
          <w:szCs w:val="22"/>
        </w:rPr>
        <w:t>6</w:t>
      </w:r>
      <w:r w:rsidRPr="005A3D49">
        <w:rPr>
          <w:sz w:val="22"/>
          <w:szCs w:val="22"/>
        </w:rPr>
        <w:t xml:space="preserve">.1. В случае просрочки исполнения обязательств Подрядчиком по Контракту (в </w:t>
      </w:r>
      <w:proofErr w:type="spellStart"/>
      <w:r w:rsidRPr="005A3D49">
        <w:rPr>
          <w:sz w:val="22"/>
          <w:szCs w:val="22"/>
        </w:rPr>
        <w:t>т.ч</w:t>
      </w:r>
      <w:proofErr w:type="spellEnd"/>
      <w:r w:rsidRPr="005A3D49">
        <w:rPr>
          <w:sz w:val="22"/>
          <w:szCs w:val="22"/>
        </w:rPr>
        <w:t xml:space="preserve">. гарантийного обязательства) Заказчик вправе потребовать уплаты  пеней. Пени начисляются за каждый день просрочки </w:t>
      </w:r>
      <w:proofErr w:type="gramStart"/>
      <w:r w:rsidRPr="005A3D49">
        <w:rPr>
          <w:sz w:val="22"/>
          <w:szCs w:val="22"/>
        </w:rPr>
        <w:t>исполнения</w:t>
      </w:r>
      <w:proofErr w:type="gramEnd"/>
      <w:r w:rsidRPr="005A3D49">
        <w:rPr>
          <w:sz w:val="22"/>
          <w:szCs w:val="22"/>
        </w:rPr>
        <w:t xml:space="preserve"> Подрядчиком обязательств, начиная со дня, следующего за днем исполнения обязательств, и устанавливается Контрактом в размере одна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bookmarkStart w:id="1" w:name="_ref_22428617"/>
      <w:r w:rsidRPr="005A3D49">
        <w:rPr>
          <w:sz w:val="22"/>
          <w:szCs w:val="22"/>
        </w:rPr>
        <w:t xml:space="preserve">   </w:t>
      </w:r>
    </w:p>
    <w:p w:rsidR="00F26E63" w:rsidRPr="005A3D49" w:rsidRDefault="00F26E63" w:rsidP="00F26E63">
      <w:pPr>
        <w:tabs>
          <w:tab w:val="left" w:pos="851"/>
          <w:tab w:val="left" w:pos="993"/>
        </w:tabs>
        <w:ind w:firstLine="284"/>
        <w:jc w:val="both"/>
        <w:outlineLvl w:val="1"/>
        <w:rPr>
          <w:sz w:val="22"/>
          <w:szCs w:val="22"/>
        </w:rPr>
      </w:pPr>
      <w:r>
        <w:rPr>
          <w:sz w:val="22"/>
          <w:szCs w:val="22"/>
        </w:rPr>
        <w:t>6</w:t>
      </w:r>
      <w:r w:rsidRPr="005A3D49">
        <w:rPr>
          <w:sz w:val="22"/>
          <w:szCs w:val="22"/>
        </w:rPr>
        <w:t>.2. В случае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Заказчик  устанавливает штраф.</w:t>
      </w:r>
      <w:bookmarkEnd w:id="1"/>
      <w:r w:rsidRPr="005A3D49">
        <w:rPr>
          <w:sz w:val="22"/>
          <w:szCs w:val="22"/>
        </w:rPr>
        <w:t xml:space="preserve"> Размер штрафа устана</w:t>
      </w:r>
      <w:bookmarkStart w:id="2" w:name="_ref_22379452"/>
      <w:r w:rsidRPr="005A3D49">
        <w:rPr>
          <w:sz w:val="22"/>
          <w:szCs w:val="22"/>
        </w:rPr>
        <w:t xml:space="preserve">вливается Контрактом в размере 10% от цены Контракта.                                   </w:t>
      </w:r>
    </w:p>
    <w:p w:rsidR="00F26E63" w:rsidRPr="005A3D49" w:rsidRDefault="00F26E63" w:rsidP="00F26E63">
      <w:pPr>
        <w:tabs>
          <w:tab w:val="left" w:pos="851"/>
          <w:tab w:val="left" w:pos="993"/>
        </w:tabs>
        <w:ind w:firstLine="284"/>
        <w:jc w:val="both"/>
        <w:outlineLvl w:val="1"/>
        <w:rPr>
          <w:sz w:val="22"/>
          <w:szCs w:val="22"/>
        </w:rPr>
      </w:pPr>
      <w:r>
        <w:rPr>
          <w:sz w:val="22"/>
          <w:szCs w:val="22"/>
        </w:rPr>
        <w:t>6</w:t>
      </w:r>
      <w:r w:rsidRPr="005A3D49">
        <w:rPr>
          <w:sz w:val="22"/>
          <w:szCs w:val="22"/>
        </w:rPr>
        <w:t>.3. В случае нарушения Подрядчиком обязательств по Контракту Заказчик вправе требовать возмещения только реального ущерба. Упущенная выгода не возмещается.</w:t>
      </w:r>
      <w:bookmarkStart w:id="3" w:name="_ref_22483856"/>
      <w:bookmarkEnd w:id="2"/>
      <w:r w:rsidRPr="005A3D49">
        <w:rPr>
          <w:sz w:val="22"/>
          <w:szCs w:val="22"/>
        </w:rPr>
        <w:t xml:space="preserve">    </w:t>
      </w:r>
    </w:p>
    <w:p w:rsidR="00F26E63" w:rsidRPr="005A3D49" w:rsidRDefault="00F26E63" w:rsidP="00F26E63">
      <w:pPr>
        <w:tabs>
          <w:tab w:val="left" w:pos="851"/>
          <w:tab w:val="left" w:pos="993"/>
        </w:tabs>
        <w:ind w:firstLine="284"/>
        <w:jc w:val="both"/>
        <w:outlineLvl w:val="1"/>
        <w:rPr>
          <w:sz w:val="22"/>
          <w:szCs w:val="22"/>
        </w:rPr>
      </w:pPr>
      <w:r>
        <w:rPr>
          <w:sz w:val="22"/>
          <w:szCs w:val="22"/>
        </w:rPr>
        <w:t>6</w:t>
      </w:r>
      <w:r w:rsidRPr="005A3D49">
        <w:rPr>
          <w:sz w:val="22"/>
          <w:szCs w:val="22"/>
        </w:rPr>
        <w:t xml:space="preserve">.4. В случае просрочки выполнения работы Подрядчик вправе потребовать уплаты Заказчиком пеней. </w:t>
      </w:r>
      <w:proofErr w:type="gramStart"/>
      <w:r w:rsidRPr="005A3D49">
        <w:rPr>
          <w:sz w:val="22"/>
          <w:szCs w:val="22"/>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roofErr w:type="gramEnd"/>
    </w:p>
    <w:p w:rsidR="00F26E63" w:rsidRPr="005A3D49" w:rsidRDefault="00F26E63" w:rsidP="00F26E63">
      <w:pPr>
        <w:tabs>
          <w:tab w:val="left" w:pos="851"/>
          <w:tab w:val="left" w:pos="993"/>
        </w:tabs>
        <w:ind w:firstLine="284"/>
        <w:jc w:val="both"/>
        <w:outlineLvl w:val="1"/>
        <w:rPr>
          <w:sz w:val="22"/>
          <w:szCs w:val="22"/>
        </w:rPr>
      </w:pPr>
      <w:r>
        <w:rPr>
          <w:sz w:val="22"/>
          <w:szCs w:val="22"/>
        </w:rPr>
        <w:t>6</w:t>
      </w:r>
      <w:r w:rsidRPr="005A3D49">
        <w:rPr>
          <w:sz w:val="22"/>
          <w:szCs w:val="22"/>
        </w:rPr>
        <w:t>.5. В случае за ненадлежащее исполнение Заказчиком обязательств по Контракту, за исключением просрочки исполнения обязательств, устанавливается штраф. Размер штрафа устанавливается Контрактом в размере 2,5% от цены Контракта.</w:t>
      </w:r>
      <w:bookmarkStart w:id="4" w:name="_ref_22379456"/>
      <w:bookmarkEnd w:id="3"/>
      <w:r w:rsidRPr="005A3D49">
        <w:rPr>
          <w:sz w:val="22"/>
          <w:szCs w:val="22"/>
        </w:rPr>
        <w:t xml:space="preserve">                                                 </w:t>
      </w:r>
    </w:p>
    <w:p w:rsidR="00F26E63" w:rsidRPr="005A3D49" w:rsidRDefault="00F26E63" w:rsidP="00F26E63">
      <w:pPr>
        <w:tabs>
          <w:tab w:val="left" w:pos="851"/>
          <w:tab w:val="left" w:pos="993"/>
        </w:tabs>
        <w:ind w:firstLine="284"/>
        <w:jc w:val="both"/>
        <w:outlineLvl w:val="1"/>
        <w:rPr>
          <w:sz w:val="22"/>
          <w:szCs w:val="22"/>
        </w:rPr>
      </w:pPr>
      <w:r>
        <w:rPr>
          <w:sz w:val="22"/>
          <w:szCs w:val="22"/>
        </w:rPr>
        <w:t>6</w:t>
      </w:r>
      <w:r w:rsidRPr="005A3D49">
        <w:rPr>
          <w:sz w:val="22"/>
          <w:szCs w:val="22"/>
        </w:rPr>
        <w:t>.6. В случае нарушения Заказчиком обязательств по Контракту Подрядчик вправе требовать возмещения только реального ущерба. Упущенная выгода не возмещается.</w:t>
      </w:r>
      <w:bookmarkStart w:id="5" w:name="_ref_22379458"/>
      <w:bookmarkEnd w:id="4"/>
      <w:r w:rsidRPr="005A3D49">
        <w:rPr>
          <w:sz w:val="22"/>
          <w:szCs w:val="22"/>
        </w:rPr>
        <w:t xml:space="preserve">                                  </w:t>
      </w:r>
    </w:p>
    <w:p w:rsidR="00F26E63" w:rsidRPr="00F26E63" w:rsidRDefault="00F26E63" w:rsidP="00F26E63">
      <w:pPr>
        <w:tabs>
          <w:tab w:val="left" w:pos="851"/>
          <w:tab w:val="left" w:pos="993"/>
        </w:tabs>
        <w:ind w:firstLine="284"/>
        <w:jc w:val="both"/>
        <w:outlineLvl w:val="1"/>
        <w:rPr>
          <w:sz w:val="22"/>
          <w:szCs w:val="22"/>
        </w:rPr>
      </w:pPr>
      <w:r>
        <w:rPr>
          <w:sz w:val="22"/>
          <w:szCs w:val="22"/>
        </w:rPr>
        <w:t>6</w:t>
      </w:r>
      <w:r w:rsidRPr="005A3D49">
        <w:rPr>
          <w:sz w:val="22"/>
          <w:szCs w:val="22"/>
        </w:rPr>
        <w:t>.7.</w:t>
      </w:r>
      <w:bookmarkEnd w:id="5"/>
      <w:r w:rsidRPr="005A3D49">
        <w:rPr>
          <w:sz w:val="22"/>
          <w:szCs w:val="22"/>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6E63" w:rsidRPr="005A3D49" w:rsidRDefault="00F26E63" w:rsidP="00F26E63">
      <w:pPr>
        <w:keepNext/>
        <w:keepLines/>
        <w:ind w:left="708"/>
        <w:jc w:val="center"/>
        <w:outlineLvl w:val="0"/>
        <w:rPr>
          <w:b/>
          <w:sz w:val="22"/>
          <w:szCs w:val="22"/>
        </w:rPr>
      </w:pPr>
      <w:bookmarkStart w:id="6" w:name="_ref_22563524"/>
      <w:r>
        <w:rPr>
          <w:b/>
          <w:sz w:val="22"/>
          <w:szCs w:val="22"/>
        </w:rPr>
        <w:t>7</w:t>
      </w:r>
      <w:r w:rsidRPr="005A3D49">
        <w:rPr>
          <w:b/>
          <w:sz w:val="22"/>
          <w:szCs w:val="22"/>
        </w:rPr>
        <w:t>. Изменение и расторжение </w:t>
      </w:r>
      <w:bookmarkEnd w:id="6"/>
      <w:r w:rsidRPr="005A3D49">
        <w:rPr>
          <w:b/>
          <w:sz w:val="22"/>
          <w:szCs w:val="22"/>
        </w:rPr>
        <w:t>контракта</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.1. Изменение существенных условий контракта при его исполнении допускается по соглашению сторон в следующих случаях:</w:t>
      </w:r>
    </w:p>
    <w:p w:rsidR="00F26E63" w:rsidRPr="005A3D49" w:rsidRDefault="00F26E63" w:rsidP="00F26E63">
      <w:pPr>
        <w:widowControl w:val="0"/>
        <w:autoSpaceDE w:val="0"/>
        <w:autoSpaceDN w:val="0"/>
        <w:adjustRightInd w:val="0"/>
        <w:ind w:firstLine="567"/>
        <w:jc w:val="both"/>
        <w:rPr>
          <w:sz w:val="22"/>
          <w:szCs w:val="22"/>
        </w:rPr>
      </w:pPr>
      <w:r w:rsidRPr="005A3D49">
        <w:rPr>
          <w:sz w:val="22"/>
          <w:szCs w:val="22"/>
        </w:rPr>
        <w:t>а) при снижении цены контракта без изменения предусмотренных контрактом объема работ, качества работ и иных условий контракта;</w:t>
      </w:r>
    </w:p>
    <w:p w:rsidR="00F26E63" w:rsidRPr="005A3D49" w:rsidRDefault="00F26E63" w:rsidP="00F26E63">
      <w:pPr>
        <w:widowControl w:val="0"/>
        <w:autoSpaceDE w:val="0"/>
        <w:autoSpaceDN w:val="0"/>
        <w:adjustRightInd w:val="0"/>
        <w:ind w:firstLine="567"/>
        <w:jc w:val="both"/>
        <w:rPr>
          <w:sz w:val="22"/>
          <w:szCs w:val="22"/>
        </w:rPr>
      </w:pPr>
      <w:proofErr w:type="gramStart"/>
      <w:r w:rsidRPr="005A3D49">
        <w:rPr>
          <w:sz w:val="22"/>
          <w:szCs w:val="22"/>
        </w:rPr>
        <w:t>б)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5A3D49">
        <w:rPr>
          <w:sz w:val="22"/>
          <w:szCs w:val="22"/>
        </w:rPr>
        <w:t xml:space="preserve"> При этом по соглашению сторон допускается изменение с учетом </w:t>
      </w:r>
      <w:proofErr w:type="gramStart"/>
      <w:r w:rsidRPr="005A3D49">
        <w:rPr>
          <w:sz w:val="22"/>
          <w:szCs w:val="22"/>
        </w:rPr>
        <w:t>положений бюджетного законодательства Российской Федерации цены контракта</w:t>
      </w:r>
      <w:proofErr w:type="gramEnd"/>
      <w:r w:rsidRPr="005A3D49">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5A3D49">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F26E63" w:rsidRPr="005A3D49" w:rsidRDefault="00F26E63" w:rsidP="00F26E63">
      <w:pPr>
        <w:autoSpaceDE w:val="0"/>
        <w:autoSpaceDN w:val="0"/>
        <w:adjustRightInd w:val="0"/>
        <w:ind w:firstLine="567"/>
        <w:jc w:val="both"/>
        <w:rPr>
          <w:rFonts w:eastAsia="Calibri"/>
          <w:sz w:val="22"/>
          <w:szCs w:val="22"/>
          <w:lang w:eastAsia="en-US"/>
        </w:rPr>
      </w:pPr>
      <w:r w:rsidRPr="005A3D49">
        <w:rPr>
          <w:sz w:val="22"/>
          <w:szCs w:val="22"/>
        </w:rPr>
        <w:t>в)</w:t>
      </w:r>
      <w:r w:rsidRPr="005A3D49">
        <w:rPr>
          <w:rFonts w:eastAsia="Calibri"/>
          <w:sz w:val="22"/>
          <w:szCs w:val="22"/>
          <w:lang w:eastAsia="en-US"/>
        </w:rPr>
        <w:t xml:space="preserve"> в случаях, предусмотренных </w:t>
      </w:r>
      <w:hyperlink r:id="rId8" w:history="1">
        <w:r w:rsidRPr="005A3D49">
          <w:rPr>
            <w:rFonts w:eastAsia="Calibri"/>
            <w:color w:val="000000"/>
            <w:sz w:val="22"/>
            <w:szCs w:val="22"/>
            <w:lang w:eastAsia="en-US"/>
          </w:rPr>
          <w:t>пунктом 6 статьи 161</w:t>
        </w:r>
      </w:hyperlink>
      <w:r w:rsidRPr="005A3D49">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9" w:history="1">
        <w:r w:rsidRPr="005A3D49">
          <w:rPr>
            <w:rFonts w:eastAsia="Calibri"/>
            <w:color w:val="000000"/>
            <w:sz w:val="22"/>
            <w:szCs w:val="22"/>
            <w:lang w:eastAsia="en-US"/>
          </w:rPr>
          <w:t xml:space="preserve">обеспечивает </w:t>
        </w:r>
        <w:r w:rsidRPr="005A3D49">
          <w:rPr>
            <w:rFonts w:eastAsia="Calibri"/>
            <w:color w:val="000000"/>
            <w:sz w:val="22"/>
            <w:szCs w:val="22"/>
            <w:lang w:eastAsia="en-US"/>
          </w:rPr>
          <w:lastRenderedPageBreak/>
          <w:t>согласование</w:t>
        </w:r>
      </w:hyperlink>
      <w:r w:rsidRPr="005A3D49">
        <w:rPr>
          <w:rFonts w:eastAsia="Calibri"/>
          <w:sz w:val="22"/>
          <w:szCs w:val="22"/>
          <w:lang w:eastAsia="en-US"/>
        </w:rPr>
        <w:t xml:space="preserve"> новых условий контракта, в том числе цены и (или) сроков исполнения контракта и (или) объем </w:t>
      </w:r>
      <w:proofErr w:type="gramStart"/>
      <w:r w:rsidRPr="005A3D49">
        <w:rPr>
          <w:rFonts w:eastAsia="Calibri"/>
          <w:sz w:val="22"/>
          <w:szCs w:val="22"/>
          <w:lang w:eastAsia="en-US"/>
        </w:rPr>
        <w:t>работ</w:t>
      </w:r>
      <w:proofErr w:type="gramEnd"/>
      <w:r w:rsidRPr="005A3D49">
        <w:rPr>
          <w:rFonts w:eastAsia="Calibri"/>
          <w:sz w:val="22"/>
          <w:szCs w:val="22"/>
          <w:lang w:eastAsia="en-US"/>
        </w:rPr>
        <w:t xml:space="preserve"> предусмотренных контрактом.</w:t>
      </w:r>
    </w:p>
    <w:p w:rsidR="00F26E63" w:rsidRPr="005A3D49" w:rsidRDefault="00F26E63" w:rsidP="00F26E63">
      <w:pPr>
        <w:widowControl w:val="0"/>
        <w:autoSpaceDE w:val="0"/>
        <w:autoSpaceDN w:val="0"/>
        <w:adjustRightInd w:val="0"/>
        <w:ind w:firstLine="567"/>
        <w:jc w:val="both"/>
        <w:rPr>
          <w:sz w:val="22"/>
          <w:szCs w:val="22"/>
        </w:rPr>
      </w:pPr>
      <w:bookmarkStart w:id="7" w:name="Par1837"/>
      <w:bookmarkEnd w:id="7"/>
      <w:r>
        <w:rPr>
          <w:sz w:val="22"/>
          <w:szCs w:val="22"/>
        </w:rPr>
        <w:t>7</w:t>
      </w:r>
      <w:r w:rsidRPr="005A3D49">
        <w:rPr>
          <w:sz w:val="22"/>
          <w:szCs w:val="22"/>
        </w:rPr>
        <w:t>.2.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.3.В случае перемены Заказчика права и обязанности Заказчика, предусмотренные контрактом, переходят к новому Заказчику.</w:t>
      </w:r>
    </w:p>
    <w:p w:rsidR="00F26E63" w:rsidRPr="005A3D49" w:rsidRDefault="00F26E63" w:rsidP="00F26E63">
      <w:pPr>
        <w:autoSpaceDE w:val="0"/>
        <w:autoSpaceDN w:val="0"/>
        <w:adjustRightInd w:val="0"/>
        <w:ind w:firstLine="567"/>
        <w:jc w:val="both"/>
        <w:rPr>
          <w:sz w:val="22"/>
          <w:szCs w:val="22"/>
        </w:rPr>
      </w:pPr>
      <w:r>
        <w:rPr>
          <w:sz w:val="22"/>
          <w:szCs w:val="22"/>
        </w:rPr>
        <w:t>7</w:t>
      </w:r>
      <w:r w:rsidRPr="005A3D49">
        <w:rPr>
          <w:sz w:val="22"/>
          <w:szCs w:val="22"/>
        </w:rPr>
        <w:t>.4.</w:t>
      </w:r>
      <w:r w:rsidRPr="005A3D49">
        <w:rPr>
          <w:rFonts w:eastAsia="Calibri"/>
          <w:sz w:val="22"/>
          <w:szCs w:val="22"/>
          <w:lang w:eastAsia="en-US"/>
        </w:rPr>
        <w:t xml:space="preserve"> При исполнении контракта по согласованию заказчика с  подрядчиком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.7. Если заказчиком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работ в заключени</w:t>
      </w:r>
      <w:proofErr w:type="gramStart"/>
      <w:r w:rsidRPr="005A3D49">
        <w:rPr>
          <w:sz w:val="22"/>
          <w:szCs w:val="22"/>
        </w:rPr>
        <w:t>и</w:t>
      </w:r>
      <w:proofErr w:type="gramEnd"/>
      <w:r w:rsidRPr="005A3D49">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 xml:space="preserve">.8. </w:t>
      </w:r>
      <w:proofErr w:type="gramStart"/>
      <w:r w:rsidRPr="005A3D49">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A3D49">
        <w:rPr>
          <w:sz w:val="22"/>
          <w:szCs w:val="22"/>
        </w:rPr>
        <w:t xml:space="preserve"> связи и доставки, </w:t>
      </w:r>
      <w:proofErr w:type="gramStart"/>
      <w:r w:rsidRPr="005A3D49">
        <w:rPr>
          <w:sz w:val="22"/>
          <w:szCs w:val="22"/>
        </w:rPr>
        <w:t>обеспечивающих</w:t>
      </w:r>
      <w:proofErr w:type="gramEnd"/>
      <w:r w:rsidRPr="005A3D49">
        <w:rPr>
          <w:sz w:val="22"/>
          <w:szCs w:val="22"/>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A3D49">
        <w:rPr>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A3D49">
        <w:rPr>
          <w:sz w:val="22"/>
          <w:szCs w:val="22"/>
        </w:rPr>
        <w:t>.</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 xml:space="preserve">.9. Решение Заказчика об одностороннем отказе от исполнения контракта вступает в </w:t>
      </w:r>
      <w:proofErr w:type="gramStart"/>
      <w:r w:rsidRPr="005A3D49">
        <w:rPr>
          <w:sz w:val="22"/>
          <w:szCs w:val="22"/>
        </w:rPr>
        <w:t>силу</w:t>
      </w:r>
      <w:proofErr w:type="gramEnd"/>
      <w:r w:rsidRPr="005A3D49">
        <w:rPr>
          <w:sz w:val="22"/>
          <w:szCs w:val="22"/>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 xml:space="preserve">.10.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5A3D49">
        <w:rPr>
          <w:sz w:val="22"/>
          <w:szCs w:val="22"/>
        </w:rPr>
        <w:t>с даты</w:t>
      </w:r>
      <w:proofErr w:type="gramEnd"/>
      <w:r w:rsidRPr="005A3D49">
        <w:rPr>
          <w:sz w:val="22"/>
          <w:szCs w:val="22"/>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F26E63" w:rsidRPr="005A3D49" w:rsidRDefault="00F26E63" w:rsidP="00F26E63">
      <w:pPr>
        <w:widowControl w:val="0"/>
        <w:autoSpaceDE w:val="0"/>
        <w:autoSpaceDN w:val="0"/>
        <w:adjustRightInd w:val="0"/>
        <w:ind w:firstLine="567"/>
        <w:jc w:val="both"/>
        <w:rPr>
          <w:sz w:val="22"/>
          <w:szCs w:val="22"/>
        </w:rPr>
      </w:pPr>
      <w:r>
        <w:rPr>
          <w:sz w:val="22"/>
          <w:szCs w:val="22"/>
        </w:rPr>
        <w:t>7</w:t>
      </w:r>
      <w:r w:rsidRPr="005A3D49">
        <w:rPr>
          <w:sz w:val="22"/>
          <w:szCs w:val="22"/>
        </w:rPr>
        <w:t>.12. Если до расторжения контракта Подрядчик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F26E63" w:rsidRPr="005A3D49" w:rsidRDefault="00F26E63" w:rsidP="00F26E63">
      <w:pPr>
        <w:autoSpaceDE w:val="0"/>
        <w:autoSpaceDN w:val="0"/>
        <w:adjustRightInd w:val="0"/>
        <w:ind w:firstLine="567"/>
        <w:jc w:val="both"/>
        <w:rPr>
          <w:rFonts w:eastAsia="Calibri"/>
          <w:sz w:val="22"/>
          <w:szCs w:val="22"/>
          <w:lang w:eastAsia="en-US"/>
        </w:rPr>
      </w:pPr>
      <w:r>
        <w:rPr>
          <w:rFonts w:eastAsia="Calibri"/>
          <w:sz w:val="22"/>
          <w:szCs w:val="22"/>
          <w:lang w:eastAsia="en-US"/>
        </w:rPr>
        <w:t>7</w:t>
      </w:r>
      <w:r w:rsidRPr="005A3D49">
        <w:rPr>
          <w:rFonts w:eastAsia="Calibri"/>
          <w:sz w:val="22"/>
          <w:szCs w:val="22"/>
          <w:lang w:eastAsia="en-US"/>
        </w:rPr>
        <w:t>.13.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26E63" w:rsidRPr="005A3D49" w:rsidRDefault="00F26E63" w:rsidP="00F26E63">
      <w:pPr>
        <w:autoSpaceDE w:val="0"/>
        <w:autoSpaceDN w:val="0"/>
        <w:adjustRightInd w:val="0"/>
        <w:ind w:firstLine="567"/>
        <w:jc w:val="both"/>
        <w:rPr>
          <w:rFonts w:eastAsia="Calibri"/>
          <w:sz w:val="22"/>
          <w:szCs w:val="22"/>
          <w:lang w:eastAsia="en-US"/>
        </w:rPr>
      </w:pPr>
      <w:r>
        <w:rPr>
          <w:rFonts w:eastAsia="Calibri"/>
          <w:sz w:val="22"/>
          <w:szCs w:val="22"/>
          <w:lang w:eastAsia="en-US"/>
        </w:rPr>
        <w:t>7</w:t>
      </w:r>
      <w:r w:rsidRPr="005A3D49">
        <w:rPr>
          <w:rFonts w:eastAsia="Calibri"/>
          <w:sz w:val="22"/>
          <w:szCs w:val="22"/>
          <w:lang w:eastAsia="en-US"/>
        </w:rPr>
        <w:t xml:space="preserve">.14. </w:t>
      </w:r>
      <w:proofErr w:type="gramStart"/>
      <w:r w:rsidRPr="005A3D49">
        <w:rPr>
          <w:rFonts w:eastAsia="Calibri"/>
          <w:sz w:val="22"/>
          <w:szCs w:val="22"/>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A3D49">
        <w:rPr>
          <w:rFonts w:eastAsia="Calibri"/>
          <w:sz w:val="22"/>
          <w:szCs w:val="22"/>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F26E63" w:rsidRPr="005A3D49" w:rsidRDefault="00F26E63" w:rsidP="00F26E63">
      <w:pPr>
        <w:autoSpaceDE w:val="0"/>
        <w:autoSpaceDN w:val="0"/>
        <w:adjustRightInd w:val="0"/>
        <w:ind w:firstLine="567"/>
        <w:jc w:val="both"/>
        <w:rPr>
          <w:rFonts w:eastAsia="Calibri"/>
          <w:sz w:val="22"/>
          <w:szCs w:val="22"/>
          <w:lang w:eastAsia="en-US"/>
        </w:rPr>
      </w:pPr>
      <w:r>
        <w:rPr>
          <w:rFonts w:eastAsia="Calibri"/>
          <w:sz w:val="22"/>
          <w:szCs w:val="22"/>
          <w:lang w:eastAsia="en-US"/>
        </w:rPr>
        <w:lastRenderedPageBreak/>
        <w:t>7</w:t>
      </w:r>
      <w:r w:rsidRPr="005A3D49">
        <w:rPr>
          <w:rFonts w:eastAsia="Calibri"/>
          <w:sz w:val="22"/>
          <w:szCs w:val="22"/>
          <w:lang w:eastAsia="en-US"/>
        </w:rPr>
        <w:t xml:space="preserve">.15. Решение подрядчика об одностороннем отказе от исполнения контракта вступает в </w:t>
      </w:r>
      <w:proofErr w:type="gramStart"/>
      <w:r w:rsidRPr="005A3D49">
        <w:rPr>
          <w:rFonts w:eastAsia="Calibri"/>
          <w:sz w:val="22"/>
          <w:szCs w:val="22"/>
          <w:lang w:eastAsia="en-US"/>
        </w:rPr>
        <w:t>силу</w:t>
      </w:r>
      <w:proofErr w:type="gramEnd"/>
      <w:r w:rsidRPr="005A3D49">
        <w:rPr>
          <w:rFonts w:eastAsia="Calibri"/>
          <w:sz w:val="22"/>
          <w:szCs w:val="22"/>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F26E63" w:rsidRPr="005A3D49" w:rsidRDefault="00F26E63" w:rsidP="00F26E63">
      <w:pPr>
        <w:autoSpaceDE w:val="0"/>
        <w:autoSpaceDN w:val="0"/>
        <w:adjustRightInd w:val="0"/>
        <w:ind w:firstLine="567"/>
        <w:jc w:val="both"/>
        <w:rPr>
          <w:rFonts w:eastAsia="Calibri"/>
          <w:sz w:val="22"/>
          <w:szCs w:val="22"/>
          <w:lang w:eastAsia="en-US"/>
        </w:rPr>
      </w:pPr>
      <w:r>
        <w:rPr>
          <w:rFonts w:eastAsia="Calibri"/>
          <w:sz w:val="22"/>
          <w:szCs w:val="22"/>
          <w:lang w:eastAsia="en-US"/>
        </w:rPr>
        <w:t>7</w:t>
      </w:r>
      <w:r w:rsidRPr="005A3D49">
        <w:rPr>
          <w:rFonts w:eastAsia="Calibri"/>
          <w:sz w:val="22"/>
          <w:szCs w:val="22"/>
          <w:lang w:eastAsia="en-US"/>
        </w:rPr>
        <w:t xml:space="preserve">.16.Подрядчик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A3D49">
        <w:rPr>
          <w:rFonts w:eastAsia="Calibri"/>
          <w:sz w:val="22"/>
          <w:szCs w:val="22"/>
          <w:lang w:eastAsia="en-US"/>
        </w:rPr>
        <w:t>решении</w:t>
      </w:r>
      <w:proofErr w:type="gramEnd"/>
      <w:r w:rsidRPr="005A3D49">
        <w:rPr>
          <w:rFonts w:eastAsia="Calibri"/>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26E63" w:rsidRPr="005A3D49" w:rsidRDefault="00F26E63" w:rsidP="00F26E63">
      <w:pPr>
        <w:autoSpaceDE w:val="0"/>
        <w:autoSpaceDN w:val="0"/>
        <w:adjustRightInd w:val="0"/>
        <w:ind w:firstLine="567"/>
        <w:jc w:val="both"/>
        <w:rPr>
          <w:rFonts w:eastAsia="Calibri"/>
          <w:sz w:val="22"/>
          <w:szCs w:val="22"/>
          <w:lang w:eastAsia="en-US"/>
        </w:rPr>
      </w:pPr>
      <w:r>
        <w:rPr>
          <w:rFonts w:eastAsia="Calibri"/>
          <w:sz w:val="22"/>
          <w:szCs w:val="22"/>
          <w:lang w:eastAsia="en-US"/>
        </w:rPr>
        <w:t>7</w:t>
      </w:r>
      <w:r w:rsidRPr="005A3D49">
        <w:rPr>
          <w:rFonts w:eastAsia="Calibri"/>
          <w:sz w:val="22"/>
          <w:szCs w:val="22"/>
          <w:lang w:eastAsia="en-US"/>
        </w:rPr>
        <w:t>.17.При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26E63" w:rsidRPr="005A3D49" w:rsidRDefault="00F26E63" w:rsidP="00F26E63">
      <w:pPr>
        <w:autoSpaceDE w:val="0"/>
        <w:autoSpaceDN w:val="0"/>
        <w:adjustRightInd w:val="0"/>
        <w:ind w:firstLine="567"/>
        <w:jc w:val="both"/>
        <w:rPr>
          <w:rFonts w:eastAsia="Calibri"/>
          <w:sz w:val="22"/>
          <w:szCs w:val="22"/>
          <w:lang w:eastAsia="en-US"/>
        </w:rPr>
      </w:pPr>
      <w:r>
        <w:rPr>
          <w:rFonts w:eastAsia="Calibri"/>
          <w:sz w:val="22"/>
          <w:szCs w:val="22"/>
          <w:lang w:eastAsia="en-US"/>
        </w:rPr>
        <w:t>7</w:t>
      </w:r>
      <w:r w:rsidRPr="005A3D49">
        <w:rPr>
          <w:rFonts w:eastAsia="Calibri"/>
          <w:sz w:val="22"/>
          <w:szCs w:val="22"/>
          <w:lang w:eastAsia="en-US"/>
        </w:rPr>
        <w:t>.18. В случае расторжения контракта в связи с односторонним отказом подрядчиком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F26E63" w:rsidRPr="005A3D49" w:rsidRDefault="00F26E63" w:rsidP="00F26E63">
      <w:pPr>
        <w:widowControl w:val="0"/>
        <w:autoSpaceDE w:val="0"/>
        <w:autoSpaceDN w:val="0"/>
        <w:adjustRightInd w:val="0"/>
        <w:ind w:firstLine="540"/>
        <w:jc w:val="both"/>
        <w:rPr>
          <w:sz w:val="22"/>
          <w:szCs w:val="22"/>
        </w:rPr>
      </w:pPr>
    </w:p>
    <w:p w:rsidR="00F26E63" w:rsidRPr="005A3D49" w:rsidRDefault="00F26E63" w:rsidP="00F26E63">
      <w:pPr>
        <w:keepNext/>
        <w:keepLines/>
        <w:jc w:val="center"/>
        <w:outlineLvl w:val="0"/>
        <w:rPr>
          <w:b/>
          <w:sz w:val="22"/>
          <w:szCs w:val="22"/>
        </w:rPr>
      </w:pPr>
      <w:bookmarkStart w:id="8" w:name="_ref_22811749"/>
      <w:r>
        <w:rPr>
          <w:b/>
          <w:sz w:val="22"/>
          <w:szCs w:val="22"/>
        </w:rPr>
        <w:t>8</w:t>
      </w:r>
      <w:r w:rsidRPr="005A3D49">
        <w:rPr>
          <w:b/>
          <w:sz w:val="22"/>
          <w:szCs w:val="22"/>
        </w:rPr>
        <w:t>. Решение споров</w:t>
      </w:r>
      <w:bookmarkEnd w:id="8"/>
    </w:p>
    <w:p w:rsidR="00F26E63" w:rsidRPr="00F26E63" w:rsidRDefault="00F26E63" w:rsidP="00F26E63">
      <w:pPr>
        <w:tabs>
          <w:tab w:val="left" w:pos="993"/>
          <w:tab w:val="left" w:pos="1134"/>
        </w:tabs>
        <w:ind w:firstLine="567"/>
        <w:jc w:val="both"/>
        <w:outlineLvl w:val="1"/>
        <w:rPr>
          <w:sz w:val="22"/>
          <w:szCs w:val="22"/>
        </w:rPr>
      </w:pPr>
      <w:r>
        <w:rPr>
          <w:sz w:val="22"/>
          <w:szCs w:val="22"/>
        </w:rPr>
        <w:t>8</w:t>
      </w:r>
      <w:r w:rsidRPr="005A3D49">
        <w:rPr>
          <w:sz w:val="22"/>
          <w:szCs w:val="22"/>
        </w:rPr>
        <w:t>.1.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F26E63" w:rsidRDefault="00F26E63" w:rsidP="00F26E63">
      <w:pPr>
        <w:widowControl w:val="0"/>
        <w:autoSpaceDE w:val="0"/>
        <w:ind w:firstLine="709"/>
        <w:jc w:val="center"/>
        <w:rPr>
          <w:b/>
          <w:bCs/>
          <w:sz w:val="22"/>
          <w:szCs w:val="22"/>
        </w:rPr>
      </w:pPr>
    </w:p>
    <w:p w:rsidR="00F26E63" w:rsidRPr="005A3D49" w:rsidRDefault="00F26E63" w:rsidP="00F26E63">
      <w:pPr>
        <w:widowControl w:val="0"/>
        <w:autoSpaceDE w:val="0"/>
        <w:ind w:firstLine="709"/>
        <w:jc w:val="center"/>
        <w:rPr>
          <w:b/>
          <w:bCs/>
          <w:sz w:val="22"/>
          <w:szCs w:val="22"/>
        </w:rPr>
      </w:pPr>
      <w:r>
        <w:rPr>
          <w:b/>
          <w:bCs/>
          <w:sz w:val="22"/>
          <w:szCs w:val="22"/>
        </w:rPr>
        <w:t>9</w:t>
      </w:r>
      <w:r w:rsidRPr="005A3D49">
        <w:rPr>
          <w:b/>
          <w:bCs/>
          <w:sz w:val="22"/>
          <w:szCs w:val="22"/>
        </w:rPr>
        <w:t>. Обстоятельства непреодолимой силы</w:t>
      </w:r>
    </w:p>
    <w:p w:rsidR="00F26E63" w:rsidRPr="005A3D49" w:rsidRDefault="00F26E63" w:rsidP="00F26E63">
      <w:pPr>
        <w:ind w:firstLine="567"/>
        <w:jc w:val="both"/>
        <w:rPr>
          <w:sz w:val="22"/>
          <w:szCs w:val="22"/>
        </w:rPr>
      </w:pPr>
      <w:r>
        <w:rPr>
          <w:sz w:val="22"/>
          <w:szCs w:val="22"/>
        </w:rPr>
        <w:t>9</w:t>
      </w:r>
      <w:r w:rsidRPr="005A3D49">
        <w:rPr>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F26E63" w:rsidRPr="005A3D49" w:rsidRDefault="00F26E63" w:rsidP="00F26E63">
      <w:pPr>
        <w:ind w:firstLine="567"/>
        <w:jc w:val="both"/>
        <w:rPr>
          <w:sz w:val="22"/>
          <w:szCs w:val="22"/>
        </w:rPr>
      </w:pPr>
      <w:r>
        <w:rPr>
          <w:sz w:val="22"/>
          <w:szCs w:val="22"/>
        </w:rPr>
        <w:t>9</w:t>
      </w:r>
      <w:r w:rsidRPr="005A3D49">
        <w:rPr>
          <w:sz w:val="22"/>
          <w:szCs w:val="22"/>
        </w:rPr>
        <w:t xml:space="preserve">.2. К обстоятельствам, указанным в пункте </w:t>
      </w:r>
      <w:r>
        <w:rPr>
          <w:sz w:val="22"/>
          <w:szCs w:val="22"/>
        </w:rPr>
        <w:t>9</w:t>
      </w:r>
      <w:r w:rsidRPr="005A3D49">
        <w:rPr>
          <w:sz w:val="22"/>
          <w:szCs w:val="22"/>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26E63" w:rsidRPr="005A3D49" w:rsidRDefault="00F26E63" w:rsidP="00F26E63">
      <w:pPr>
        <w:ind w:firstLine="567"/>
        <w:jc w:val="both"/>
        <w:rPr>
          <w:sz w:val="22"/>
          <w:szCs w:val="22"/>
        </w:rPr>
      </w:pPr>
      <w:r>
        <w:rPr>
          <w:sz w:val="22"/>
          <w:szCs w:val="22"/>
        </w:rPr>
        <w:t>9</w:t>
      </w:r>
      <w:r w:rsidRPr="005A3D49">
        <w:rPr>
          <w:sz w:val="22"/>
          <w:szCs w:val="22"/>
        </w:rPr>
        <w:t xml:space="preserve">.3.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Pr>
          <w:sz w:val="22"/>
          <w:szCs w:val="22"/>
        </w:rPr>
        <w:t>9</w:t>
      </w:r>
      <w:r w:rsidRPr="005A3D49">
        <w:rPr>
          <w:sz w:val="22"/>
          <w:szCs w:val="22"/>
        </w:rPr>
        <w:t>.2 Контракта.</w:t>
      </w:r>
    </w:p>
    <w:p w:rsidR="00F26E63" w:rsidRPr="005A3D49" w:rsidRDefault="00F26E63" w:rsidP="00F26E63">
      <w:pPr>
        <w:keepNext/>
        <w:keepLines/>
        <w:ind w:left="708"/>
        <w:jc w:val="center"/>
        <w:outlineLvl w:val="0"/>
        <w:rPr>
          <w:b/>
          <w:sz w:val="22"/>
          <w:szCs w:val="22"/>
        </w:rPr>
      </w:pPr>
      <w:bookmarkStart w:id="9" w:name="_ref_23030044"/>
      <w:r>
        <w:rPr>
          <w:b/>
          <w:sz w:val="22"/>
          <w:szCs w:val="22"/>
        </w:rPr>
        <w:t>10</w:t>
      </w:r>
      <w:r w:rsidRPr="005A3D49">
        <w:rPr>
          <w:b/>
          <w:sz w:val="22"/>
          <w:szCs w:val="22"/>
        </w:rPr>
        <w:t>. Заключительные положения</w:t>
      </w:r>
      <w:bookmarkEnd w:id="9"/>
    </w:p>
    <w:p w:rsidR="00F26E63" w:rsidRPr="005A3D49" w:rsidRDefault="00F26E63" w:rsidP="00F26E63">
      <w:pPr>
        <w:tabs>
          <w:tab w:val="left" w:pos="993"/>
        </w:tabs>
        <w:ind w:firstLine="567"/>
        <w:jc w:val="both"/>
        <w:outlineLvl w:val="1"/>
        <w:rPr>
          <w:sz w:val="22"/>
          <w:szCs w:val="22"/>
        </w:rPr>
      </w:pPr>
      <w:bookmarkStart w:id="10" w:name="_ref_23030047"/>
      <w:r w:rsidRPr="005A3D49">
        <w:rPr>
          <w:sz w:val="22"/>
          <w:szCs w:val="22"/>
        </w:rPr>
        <w:t>1</w:t>
      </w:r>
      <w:r>
        <w:rPr>
          <w:sz w:val="22"/>
          <w:szCs w:val="22"/>
        </w:rPr>
        <w:t>0</w:t>
      </w:r>
      <w:r w:rsidRPr="005A3D49">
        <w:rPr>
          <w:sz w:val="22"/>
          <w:szCs w:val="22"/>
        </w:rPr>
        <w:t>.1. Настоящий Контра</w:t>
      </w:r>
      <w:proofErr w:type="gramStart"/>
      <w:r w:rsidRPr="005A3D49">
        <w:rPr>
          <w:sz w:val="22"/>
          <w:szCs w:val="22"/>
        </w:rPr>
        <w:t>кт вст</w:t>
      </w:r>
      <w:proofErr w:type="gramEnd"/>
      <w:r w:rsidRPr="005A3D49">
        <w:rPr>
          <w:sz w:val="22"/>
          <w:szCs w:val="22"/>
        </w:rPr>
        <w:t>упает в силу с момента подписания и действует до 31 декабря 2014 года.</w:t>
      </w:r>
      <w:bookmarkEnd w:id="10"/>
    </w:p>
    <w:p w:rsidR="00F26E63" w:rsidRPr="005A3D49" w:rsidRDefault="00F26E63" w:rsidP="00F26E63">
      <w:pPr>
        <w:tabs>
          <w:tab w:val="left" w:pos="993"/>
        </w:tabs>
        <w:ind w:firstLine="567"/>
        <w:jc w:val="both"/>
        <w:outlineLvl w:val="1"/>
        <w:rPr>
          <w:sz w:val="22"/>
          <w:szCs w:val="22"/>
        </w:rPr>
      </w:pPr>
      <w:r>
        <w:rPr>
          <w:sz w:val="22"/>
          <w:szCs w:val="22"/>
        </w:rPr>
        <w:t>10</w:t>
      </w:r>
      <w:r w:rsidRPr="005A3D49">
        <w:rPr>
          <w:sz w:val="22"/>
          <w:szCs w:val="22"/>
        </w:rPr>
        <w:t>.2. Настоящий Контракт составлен в двух экземплярах, имеющих равную юридическую силу.</w:t>
      </w:r>
    </w:p>
    <w:p w:rsidR="006222F7" w:rsidRPr="00F26E63" w:rsidRDefault="00F26E63" w:rsidP="00F26E63">
      <w:pPr>
        <w:tabs>
          <w:tab w:val="left" w:pos="993"/>
        </w:tabs>
        <w:ind w:firstLine="567"/>
        <w:jc w:val="both"/>
        <w:rPr>
          <w:sz w:val="22"/>
          <w:szCs w:val="22"/>
        </w:rPr>
      </w:pPr>
      <w:r>
        <w:rPr>
          <w:sz w:val="22"/>
          <w:szCs w:val="22"/>
        </w:rPr>
        <w:t>10</w:t>
      </w:r>
      <w:r w:rsidRPr="005A3D49">
        <w:rPr>
          <w:sz w:val="22"/>
          <w:szCs w:val="22"/>
        </w:rPr>
        <w:t>.3.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6222F7" w:rsidRPr="00F26E63" w:rsidRDefault="00F26E63" w:rsidP="00F26E63">
      <w:pPr>
        <w:keepNext/>
        <w:keepLines/>
        <w:spacing w:before="240" w:after="120" w:line="276" w:lineRule="auto"/>
        <w:jc w:val="center"/>
        <w:outlineLvl w:val="0"/>
        <w:rPr>
          <w:b/>
          <w:sz w:val="22"/>
          <w:szCs w:val="22"/>
        </w:rPr>
      </w:pPr>
      <w:bookmarkStart w:id="11" w:name="_ref_23191882"/>
      <w:r>
        <w:rPr>
          <w:b/>
          <w:sz w:val="22"/>
          <w:szCs w:val="22"/>
        </w:rPr>
        <w:t>11. Адре</w:t>
      </w:r>
      <w:r w:rsidRPr="005A3D49">
        <w:rPr>
          <w:b/>
          <w:sz w:val="22"/>
          <w:szCs w:val="22"/>
        </w:rPr>
        <w:t>са и реквизиты сторо</w:t>
      </w:r>
      <w:bookmarkEnd w:id="11"/>
      <w:r w:rsidRPr="005A3D49">
        <w:rPr>
          <w:b/>
          <w:sz w:val="22"/>
          <w:szCs w:val="22"/>
        </w:rPr>
        <w:t>н</w:t>
      </w:r>
    </w:p>
    <w:tbl>
      <w:tblPr>
        <w:tblW w:w="0" w:type="auto"/>
        <w:tblLook w:val="04A0" w:firstRow="1" w:lastRow="0" w:firstColumn="1" w:lastColumn="0" w:noHBand="0" w:noVBand="1"/>
      </w:tblPr>
      <w:tblGrid>
        <w:gridCol w:w="4786"/>
        <w:gridCol w:w="4786"/>
      </w:tblGrid>
      <w:tr w:rsidR="006222F7" w:rsidRPr="00AD5AF1" w:rsidTr="006222F7">
        <w:tc>
          <w:tcPr>
            <w:tcW w:w="4786" w:type="dxa"/>
          </w:tcPr>
          <w:p w:rsidR="006222F7" w:rsidRPr="00AD5AF1" w:rsidRDefault="006222F7" w:rsidP="006222F7">
            <w:pPr>
              <w:jc w:val="center"/>
              <w:rPr>
                <w:b/>
                <w:kern w:val="28"/>
                <w:sz w:val="20"/>
                <w:szCs w:val="20"/>
              </w:rPr>
            </w:pPr>
            <w:r w:rsidRPr="00AD5AF1">
              <w:rPr>
                <w:b/>
                <w:kern w:val="28"/>
                <w:sz w:val="20"/>
                <w:szCs w:val="20"/>
              </w:rPr>
              <w:t>Заказчик:</w:t>
            </w:r>
          </w:p>
        </w:tc>
        <w:tc>
          <w:tcPr>
            <w:tcW w:w="4786" w:type="dxa"/>
          </w:tcPr>
          <w:p w:rsidR="006222F7" w:rsidRPr="00AD5AF1" w:rsidRDefault="006222F7" w:rsidP="006222F7">
            <w:pPr>
              <w:jc w:val="center"/>
              <w:rPr>
                <w:b/>
                <w:kern w:val="28"/>
                <w:sz w:val="20"/>
                <w:szCs w:val="20"/>
              </w:rPr>
            </w:pPr>
            <w:r w:rsidRPr="00AD5AF1">
              <w:rPr>
                <w:b/>
                <w:kern w:val="28"/>
                <w:sz w:val="20"/>
                <w:szCs w:val="20"/>
              </w:rPr>
              <w:t>Поставщик:</w:t>
            </w:r>
          </w:p>
        </w:tc>
      </w:tr>
      <w:tr w:rsidR="006222F7" w:rsidRPr="00AD5AF1" w:rsidTr="006222F7">
        <w:tc>
          <w:tcPr>
            <w:tcW w:w="4786" w:type="dxa"/>
          </w:tcPr>
          <w:p w:rsidR="006222F7" w:rsidRPr="00AD5AF1" w:rsidRDefault="006222F7" w:rsidP="006222F7">
            <w:pPr>
              <w:autoSpaceDN w:val="0"/>
              <w:adjustRightInd w:val="0"/>
              <w:rPr>
                <w:b/>
                <w:kern w:val="28"/>
                <w:sz w:val="20"/>
                <w:szCs w:val="20"/>
              </w:rPr>
            </w:pPr>
            <w:r w:rsidRPr="00AD5AF1">
              <w:rPr>
                <w:b/>
                <w:kern w:val="28"/>
                <w:sz w:val="20"/>
                <w:szCs w:val="20"/>
              </w:rPr>
              <w:t>Администрация муниципального образования «Красногорский район»</w:t>
            </w:r>
          </w:p>
          <w:p w:rsidR="006222F7" w:rsidRPr="00AD5AF1" w:rsidRDefault="006222F7" w:rsidP="006222F7">
            <w:pPr>
              <w:autoSpaceDN w:val="0"/>
              <w:adjustRightInd w:val="0"/>
              <w:rPr>
                <w:kern w:val="28"/>
                <w:sz w:val="20"/>
                <w:szCs w:val="20"/>
              </w:rPr>
            </w:pPr>
            <w:r w:rsidRPr="00AD5AF1">
              <w:rPr>
                <w:kern w:val="28"/>
                <w:sz w:val="20"/>
                <w:szCs w:val="20"/>
              </w:rPr>
              <w:t xml:space="preserve">ИНН 1815001093, КПП 183701001                          Адрес:427650, Удмуртская Республика, с. Красногорское, ул. Ленина, 64                                     </w:t>
            </w:r>
          </w:p>
          <w:p w:rsidR="006222F7" w:rsidRPr="00AD5AF1" w:rsidRDefault="006222F7" w:rsidP="006222F7">
            <w:pPr>
              <w:autoSpaceDN w:val="0"/>
              <w:adjustRightInd w:val="0"/>
              <w:rPr>
                <w:kern w:val="28"/>
                <w:sz w:val="20"/>
                <w:szCs w:val="20"/>
              </w:rPr>
            </w:pPr>
            <w:r w:rsidRPr="00AD5AF1">
              <w:rPr>
                <w:kern w:val="28"/>
                <w:sz w:val="20"/>
                <w:szCs w:val="20"/>
              </w:rPr>
              <w:t xml:space="preserve">Тел.\факс 8 (34164) 2-16-00, 2-17-51 </w:t>
            </w:r>
          </w:p>
          <w:p w:rsidR="006222F7" w:rsidRPr="00AD5AF1" w:rsidRDefault="006222F7" w:rsidP="006222F7">
            <w:pPr>
              <w:autoSpaceDN w:val="0"/>
              <w:adjustRightInd w:val="0"/>
              <w:rPr>
                <w:kern w:val="28"/>
                <w:sz w:val="20"/>
                <w:szCs w:val="20"/>
              </w:rPr>
            </w:pPr>
            <w:r w:rsidRPr="00AD5AF1">
              <w:rPr>
                <w:kern w:val="28"/>
                <w:sz w:val="20"/>
                <w:szCs w:val="20"/>
              </w:rPr>
              <w:t xml:space="preserve">УФК по Удмуртской Республике (ОФК 15, УФ Администрации Красногорского района  </w:t>
            </w:r>
            <w:proofErr w:type="gramStart"/>
            <w:r w:rsidRPr="00AD5AF1">
              <w:rPr>
                <w:kern w:val="28"/>
                <w:sz w:val="20"/>
                <w:szCs w:val="20"/>
              </w:rPr>
              <w:t>л</w:t>
            </w:r>
            <w:proofErr w:type="gramEnd"/>
            <w:r w:rsidRPr="00AD5AF1">
              <w:rPr>
                <w:kern w:val="28"/>
                <w:sz w:val="20"/>
                <w:szCs w:val="20"/>
              </w:rPr>
              <w:t>/с 02133025810 Администрация Красногорского района  л/с 03526140001)</w:t>
            </w:r>
          </w:p>
          <w:p w:rsidR="006222F7" w:rsidRPr="00AD5AF1" w:rsidRDefault="006222F7" w:rsidP="006222F7">
            <w:pPr>
              <w:autoSpaceDN w:val="0"/>
              <w:adjustRightInd w:val="0"/>
              <w:rPr>
                <w:kern w:val="28"/>
                <w:sz w:val="20"/>
                <w:szCs w:val="20"/>
              </w:rPr>
            </w:pPr>
            <w:r w:rsidRPr="00AD5AF1">
              <w:rPr>
                <w:kern w:val="28"/>
                <w:sz w:val="20"/>
                <w:szCs w:val="20"/>
              </w:rPr>
              <w:t xml:space="preserve"> </w:t>
            </w:r>
            <w:proofErr w:type="gramStart"/>
            <w:r w:rsidRPr="00AD5AF1">
              <w:rPr>
                <w:kern w:val="28"/>
                <w:sz w:val="20"/>
                <w:szCs w:val="20"/>
              </w:rPr>
              <w:t>р</w:t>
            </w:r>
            <w:proofErr w:type="gramEnd"/>
            <w:r w:rsidRPr="00AD5AF1">
              <w:rPr>
                <w:kern w:val="28"/>
                <w:sz w:val="20"/>
                <w:szCs w:val="20"/>
              </w:rPr>
              <w:t xml:space="preserve">\с 40204810500000000016                             </w:t>
            </w:r>
          </w:p>
          <w:p w:rsidR="006222F7" w:rsidRPr="00AD5AF1" w:rsidRDefault="006222F7" w:rsidP="006222F7">
            <w:pPr>
              <w:autoSpaceDN w:val="0"/>
              <w:adjustRightInd w:val="0"/>
              <w:rPr>
                <w:kern w:val="28"/>
                <w:sz w:val="20"/>
                <w:szCs w:val="20"/>
              </w:rPr>
            </w:pPr>
            <w:r w:rsidRPr="00AD5AF1">
              <w:rPr>
                <w:kern w:val="28"/>
                <w:sz w:val="20"/>
                <w:szCs w:val="20"/>
              </w:rPr>
              <w:t xml:space="preserve"> ГРКЦ НБ Удмуртской Республики Банка России                      г. Ижевск </w:t>
            </w:r>
          </w:p>
          <w:p w:rsidR="006222F7" w:rsidRPr="00AD5AF1" w:rsidRDefault="006222F7" w:rsidP="006222F7">
            <w:pPr>
              <w:autoSpaceDN w:val="0"/>
              <w:adjustRightInd w:val="0"/>
              <w:rPr>
                <w:kern w:val="28"/>
                <w:sz w:val="20"/>
                <w:szCs w:val="20"/>
              </w:rPr>
            </w:pPr>
            <w:r w:rsidRPr="00AD5AF1">
              <w:rPr>
                <w:kern w:val="28"/>
                <w:sz w:val="20"/>
                <w:szCs w:val="20"/>
              </w:rPr>
              <w:t>БИК 049401001</w:t>
            </w:r>
          </w:p>
          <w:p w:rsidR="006222F7" w:rsidRPr="00AD5AF1" w:rsidRDefault="006222F7" w:rsidP="006222F7">
            <w:pPr>
              <w:autoSpaceDN w:val="0"/>
              <w:adjustRightInd w:val="0"/>
              <w:rPr>
                <w:kern w:val="28"/>
                <w:sz w:val="20"/>
                <w:szCs w:val="20"/>
              </w:rPr>
            </w:pPr>
          </w:p>
          <w:p w:rsidR="006222F7" w:rsidRPr="00AD5AF1" w:rsidRDefault="006222F7" w:rsidP="006222F7">
            <w:pPr>
              <w:autoSpaceDN w:val="0"/>
              <w:adjustRightInd w:val="0"/>
              <w:rPr>
                <w:kern w:val="28"/>
                <w:sz w:val="20"/>
                <w:szCs w:val="20"/>
              </w:rPr>
            </w:pPr>
            <w:r w:rsidRPr="00AD5AF1">
              <w:rPr>
                <w:kern w:val="28"/>
                <w:sz w:val="20"/>
                <w:szCs w:val="20"/>
              </w:rPr>
              <w:t xml:space="preserve"> Глава Администрации ________В.И. </w:t>
            </w:r>
            <w:proofErr w:type="spellStart"/>
            <w:r w:rsidRPr="00AD5AF1">
              <w:rPr>
                <w:kern w:val="28"/>
                <w:sz w:val="20"/>
                <w:szCs w:val="20"/>
              </w:rPr>
              <w:t>Бабинцев</w:t>
            </w:r>
            <w:proofErr w:type="spellEnd"/>
          </w:p>
          <w:p w:rsidR="006222F7" w:rsidRPr="00AD5AF1" w:rsidRDefault="006222F7" w:rsidP="006222F7">
            <w:pPr>
              <w:autoSpaceDN w:val="0"/>
              <w:adjustRightInd w:val="0"/>
              <w:rPr>
                <w:kern w:val="28"/>
                <w:sz w:val="20"/>
                <w:szCs w:val="20"/>
              </w:rPr>
            </w:pPr>
            <w:r w:rsidRPr="00AD5AF1">
              <w:rPr>
                <w:kern w:val="28"/>
                <w:sz w:val="20"/>
                <w:szCs w:val="20"/>
              </w:rPr>
              <w:t xml:space="preserve">                                     </w:t>
            </w:r>
            <w:proofErr w:type="spellStart"/>
            <w:r w:rsidRPr="00AD5AF1">
              <w:rPr>
                <w:kern w:val="28"/>
                <w:sz w:val="20"/>
                <w:szCs w:val="20"/>
              </w:rPr>
              <w:t>м.п</w:t>
            </w:r>
            <w:proofErr w:type="spellEnd"/>
            <w:r w:rsidRPr="00AD5AF1">
              <w:rPr>
                <w:kern w:val="28"/>
                <w:sz w:val="20"/>
                <w:szCs w:val="20"/>
              </w:rPr>
              <w:t>.</w:t>
            </w:r>
          </w:p>
        </w:tc>
        <w:tc>
          <w:tcPr>
            <w:tcW w:w="4786" w:type="dxa"/>
          </w:tcPr>
          <w:p w:rsidR="006222F7" w:rsidRPr="00AD5AF1" w:rsidRDefault="006222F7" w:rsidP="006222F7">
            <w:pPr>
              <w:rPr>
                <w:kern w:val="28"/>
                <w:sz w:val="20"/>
                <w:szCs w:val="20"/>
              </w:rPr>
            </w:pPr>
          </w:p>
        </w:tc>
      </w:tr>
    </w:tbl>
    <w:p w:rsidR="00295284" w:rsidRDefault="00295284" w:rsidP="000813E1">
      <w:pPr>
        <w:suppressAutoHyphens w:val="0"/>
        <w:jc w:val="both"/>
      </w:pPr>
    </w:p>
    <w:p w:rsidR="006222F7" w:rsidRDefault="006222F7" w:rsidP="000813E1">
      <w:pPr>
        <w:suppressAutoHyphens w:val="0"/>
        <w:jc w:val="both"/>
      </w:pPr>
    </w:p>
    <w:p w:rsidR="00F26E63" w:rsidRDefault="006222F7" w:rsidP="006222F7">
      <w:pPr>
        <w:shd w:val="clear" w:color="auto" w:fill="FFFFFF"/>
        <w:ind w:left="3540" w:firstLine="708"/>
        <w:jc w:val="center"/>
        <w:rPr>
          <w:bCs/>
          <w:sz w:val="20"/>
          <w:szCs w:val="20"/>
        </w:rPr>
      </w:pPr>
      <w:r>
        <w:rPr>
          <w:bCs/>
          <w:sz w:val="20"/>
          <w:szCs w:val="20"/>
        </w:rPr>
        <w:t xml:space="preserve">                                            </w:t>
      </w:r>
    </w:p>
    <w:p w:rsidR="00F26E63" w:rsidRDefault="00F26E63" w:rsidP="006222F7">
      <w:pPr>
        <w:shd w:val="clear" w:color="auto" w:fill="FFFFFF"/>
        <w:ind w:left="3540" w:firstLine="708"/>
        <w:jc w:val="center"/>
        <w:rPr>
          <w:bCs/>
          <w:sz w:val="20"/>
          <w:szCs w:val="20"/>
        </w:rPr>
      </w:pPr>
    </w:p>
    <w:p w:rsidR="00F26E63" w:rsidRDefault="00F26E63" w:rsidP="00F26E63">
      <w:pPr>
        <w:ind w:left="5672" w:firstLine="1699"/>
        <w:jc w:val="right"/>
        <w:rPr>
          <w:bCs/>
          <w:sz w:val="20"/>
          <w:szCs w:val="20"/>
        </w:rPr>
      </w:pPr>
      <w:r>
        <w:rPr>
          <w:bCs/>
          <w:sz w:val="20"/>
          <w:szCs w:val="20"/>
        </w:rPr>
        <w:lastRenderedPageBreak/>
        <w:t>Приложение № 4</w:t>
      </w:r>
    </w:p>
    <w:p w:rsidR="00F26E63" w:rsidRPr="00EB7BA7" w:rsidRDefault="00F26E63" w:rsidP="00F26E63">
      <w:pPr>
        <w:ind w:left="5672" w:firstLine="1699"/>
        <w:jc w:val="right"/>
        <w:rPr>
          <w:sz w:val="20"/>
          <w:szCs w:val="20"/>
        </w:rPr>
      </w:pPr>
      <w:r>
        <w:rPr>
          <w:bCs/>
          <w:sz w:val="20"/>
          <w:szCs w:val="20"/>
        </w:rPr>
        <w:t xml:space="preserve">к извещению о проведении запроса котировок                                           </w:t>
      </w:r>
      <w:r w:rsidR="006222F7">
        <w:rPr>
          <w:bCs/>
          <w:sz w:val="20"/>
          <w:szCs w:val="20"/>
        </w:rPr>
        <w:t xml:space="preserve">   </w:t>
      </w:r>
      <w:r>
        <w:rPr>
          <w:bCs/>
          <w:sz w:val="20"/>
          <w:szCs w:val="20"/>
        </w:rPr>
        <w:t xml:space="preserve">                                    </w:t>
      </w:r>
    </w:p>
    <w:p w:rsidR="00F26E63" w:rsidRDefault="00F26E63" w:rsidP="00F26E63">
      <w:pPr>
        <w:shd w:val="clear" w:color="auto" w:fill="FFFFFF"/>
        <w:ind w:left="3540" w:firstLine="708"/>
        <w:jc w:val="center"/>
        <w:rPr>
          <w:b/>
          <w:sz w:val="20"/>
          <w:szCs w:val="20"/>
        </w:rPr>
      </w:pPr>
    </w:p>
    <w:p w:rsidR="00F26E63" w:rsidRDefault="00F26E63" w:rsidP="00F26E63">
      <w:pPr>
        <w:shd w:val="clear" w:color="auto" w:fill="FFFFFF"/>
        <w:ind w:left="3540" w:firstLine="708"/>
        <w:jc w:val="center"/>
        <w:rPr>
          <w:b/>
          <w:sz w:val="20"/>
          <w:szCs w:val="20"/>
        </w:rPr>
      </w:pPr>
    </w:p>
    <w:p w:rsidR="006222F7" w:rsidRPr="00F52D3B" w:rsidRDefault="006222F7" w:rsidP="00F26E63">
      <w:pPr>
        <w:shd w:val="clear" w:color="auto" w:fill="FFFFFF"/>
        <w:ind w:left="3540" w:firstLine="708"/>
        <w:rPr>
          <w:b/>
          <w:sz w:val="20"/>
          <w:szCs w:val="20"/>
        </w:rPr>
      </w:pPr>
      <w:r w:rsidRPr="00F52D3B">
        <w:rPr>
          <w:b/>
          <w:sz w:val="20"/>
          <w:szCs w:val="20"/>
        </w:rPr>
        <w:t>Примерный перечень</w:t>
      </w:r>
    </w:p>
    <w:p w:rsidR="006222F7" w:rsidRPr="00F52D3B" w:rsidRDefault="006222F7" w:rsidP="00F26E63">
      <w:pPr>
        <w:jc w:val="center"/>
        <w:rPr>
          <w:b/>
          <w:sz w:val="20"/>
          <w:szCs w:val="20"/>
        </w:rPr>
      </w:pPr>
      <w:r w:rsidRPr="00F52D3B">
        <w:rPr>
          <w:b/>
          <w:sz w:val="20"/>
          <w:szCs w:val="20"/>
        </w:rPr>
        <w:t>технических документов, подлежащих использованию</w:t>
      </w:r>
    </w:p>
    <w:p w:rsidR="006222F7" w:rsidRPr="00F52D3B" w:rsidRDefault="006222F7" w:rsidP="00F26E63">
      <w:pPr>
        <w:jc w:val="center"/>
        <w:rPr>
          <w:b/>
          <w:sz w:val="20"/>
          <w:szCs w:val="20"/>
        </w:rPr>
      </w:pPr>
      <w:r w:rsidRPr="00F52D3B">
        <w:rPr>
          <w:b/>
          <w:sz w:val="20"/>
          <w:szCs w:val="20"/>
        </w:rPr>
        <w:t>при разработке проекта</w:t>
      </w:r>
    </w:p>
    <w:p w:rsidR="006222F7" w:rsidRPr="007020B4" w:rsidRDefault="006222F7" w:rsidP="006222F7">
      <w:pPr>
        <w:jc w:val="cente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541"/>
        <w:gridCol w:w="7371"/>
      </w:tblGrid>
      <w:tr w:rsidR="006222F7" w:rsidRPr="00F26E63" w:rsidTr="006222F7">
        <w:trPr>
          <w:cantSplit/>
        </w:trPr>
        <w:tc>
          <w:tcPr>
            <w:tcW w:w="720" w:type="dxa"/>
            <w:tcBorders>
              <w:top w:val="single" w:sz="4" w:space="0" w:color="auto"/>
              <w:left w:val="single" w:sz="4" w:space="0" w:color="auto"/>
              <w:bottom w:val="single" w:sz="4" w:space="0" w:color="auto"/>
              <w:right w:val="single" w:sz="4" w:space="0" w:color="auto"/>
            </w:tcBorders>
            <w:vAlign w:val="center"/>
          </w:tcPr>
          <w:p w:rsidR="006222F7" w:rsidRPr="00F26E63" w:rsidRDefault="006222F7" w:rsidP="006222F7">
            <w:pPr>
              <w:jc w:val="center"/>
              <w:rPr>
                <w:rFonts w:ascii="Cambria Math" w:hAnsi="Cambria Math"/>
                <w:b/>
                <w:bCs/>
                <w:sz w:val="20"/>
                <w:szCs w:val="20"/>
              </w:rPr>
            </w:pPr>
            <w:r w:rsidRPr="00F26E63">
              <w:rPr>
                <w:rFonts w:ascii="Cambria Math" w:hAnsi="Cambria Math"/>
                <w:b/>
                <w:bCs/>
                <w:sz w:val="20"/>
                <w:szCs w:val="20"/>
              </w:rPr>
              <w:t xml:space="preserve">№ </w:t>
            </w:r>
            <w:proofErr w:type="spellStart"/>
            <w:r w:rsidRPr="00F26E63">
              <w:rPr>
                <w:rFonts w:ascii="Cambria Math" w:hAnsi="Cambria Math"/>
                <w:b/>
                <w:bCs/>
                <w:sz w:val="20"/>
                <w:szCs w:val="20"/>
              </w:rPr>
              <w:t>п.п</w:t>
            </w:r>
            <w:proofErr w:type="spellEnd"/>
            <w:r w:rsidRPr="00F26E63">
              <w:rPr>
                <w:rFonts w:ascii="Cambria Math" w:hAnsi="Cambria Math"/>
                <w:b/>
                <w:bCs/>
                <w:sz w:val="20"/>
                <w:szCs w:val="20"/>
              </w:rPr>
              <w:t>.</w:t>
            </w:r>
          </w:p>
        </w:tc>
        <w:tc>
          <w:tcPr>
            <w:tcW w:w="2541" w:type="dxa"/>
            <w:tcBorders>
              <w:top w:val="single" w:sz="4" w:space="0" w:color="auto"/>
              <w:left w:val="single" w:sz="4" w:space="0" w:color="auto"/>
              <w:bottom w:val="single" w:sz="4" w:space="0" w:color="auto"/>
              <w:right w:val="single" w:sz="4" w:space="0" w:color="auto"/>
            </w:tcBorders>
            <w:vAlign w:val="center"/>
          </w:tcPr>
          <w:p w:rsidR="006222F7" w:rsidRPr="00F26E63" w:rsidRDefault="006222F7" w:rsidP="006222F7">
            <w:pPr>
              <w:ind w:right="-64"/>
              <w:jc w:val="center"/>
              <w:rPr>
                <w:rFonts w:ascii="Cambria Math" w:hAnsi="Cambria Math"/>
                <w:b/>
                <w:bCs/>
                <w:sz w:val="20"/>
                <w:szCs w:val="20"/>
              </w:rPr>
            </w:pPr>
            <w:r w:rsidRPr="00F26E63">
              <w:rPr>
                <w:rFonts w:ascii="Cambria Math" w:hAnsi="Cambria Math"/>
                <w:b/>
                <w:bCs/>
                <w:sz w:val="20"/>
                <w:szCs w:val="20"/>
              </w:rPr>
              <w:t>Обозначение нормативного документа</w:t>
            </w:r>
          </w:p>
        </w:tc>
        <w:tc>
          <w:tcPr>
            <w:tcW w:w="7371" w:type="dxa"/>
            <w:tcBorders>
              <w:top w:val="single" w:sz="4" w:space="0" w:color="auto"/>
              <w:left w:val="single" w:sz="4" w:space="0" w:color="auto"/>
              <w:bottom w:val="single" w:sz="4" w:space="0" w:color="auto"/>
              <w:right w:val="single" w:sz="4" w:space="0" w:color="auto"/>
            </w:tcBorders>
            <w:vAlign w:val="center"/>
          </w:tcPr>
          <w:p w:rsidR="006222F7" w:rsidRPr="00F26E63" w:rsidRDefault="006222F7" w:rsidP="006222F7">
            <w:pPr>
              <w:pStyle w:val="5"/>
              <w:jc w:val="center"/>
              <w:rPr>
                <w:rFonts w:ascii="Cambria Math" w:hAnsi="Cambria Math"/>
                <w:b/>
                <w:color w:val="auto"/>
                <w:sz w:val="20"/>
              </w:rPr>
            </w:pPr>
            <w:r w:rsidRPr="00F26E63">
              <w:rPr>
                <w:rFonts w:ascii="Cambria Math" w:hAnsi="Cambria Math"/>
                <w:b/>
                <w:color w:val="auto"/>
                <w:sz w:val="20"/>
              </w:rPr>
              <w:t>Название нормативного документа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8.000-2000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Государственная система обеспечения единства измерений. Основные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8.563-96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Государственная система обеспечения единства измерений. Методики выполнения измерений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8.568-97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Государственная система обеспечения единства измерений. Аттестация испытательного оборудования. Основные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12.0.003-74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стандартов безопасности труда. Опасные и вредные производственные факторы. Классификация</w:t>
            </w:r>
          </w:p>
        </w:tc>
      </w:tr>
      <w:tr w:rsidR="006222F7" w:rsidRPr="006222F7" w:rsidTr="006222F7">
        <w:trPr>
          <w:cantSplit/>
          <w:trHeight w:val="355"/>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12.1.004-91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стандартов безопасности труда. Пожарная безопасность. Общие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12.1.010-76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стандартов безопасности труда. Взрывобезопасность. Общие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12.2.011-75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стандартов безопасности труда. Машины строительные и дорожные. Общие требования безопасности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12.1.013-78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стандартов безопасности труда. Строительство. Электробезопасность. Общие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12.1.052-97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стандартов безопасности труда. Паспорт безопасности вещества (материала). Основные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F26E63">
            <w:pPr>
              <w:pStyle w:val="1"/>
              <w:ind w:right="-64"/>
              <w:jc w:val="left"/>
              <w:rPr>
                <w:rFonts w:ascii="Cambria Math" w:hAnsi="Cambria Math"/>
                <w:b w:val="0"/>
                <w:bCs/>
                <w:sz w:val="20"/>
              </w:rPr>
            </w:pPr>
            <w:r w:rsidRPr="006222F7">
              <w:rPr>
                <w:rFonts w:ascii="Cambria Math" w:hAnsi="Cambria Math"/>
                <w:b w:val="0"/>
                <w:bCs/>
                <w:sz w:val="20"/>
              </w:rPr>
              <w:t>ГОСТ 17.0.0.01-76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стандартов в области охраны природы и улучшения использования природных ресурсов. Основные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17.1.1.01-77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Гидросфера. Использование и охрана вод. Основные термины и определения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17.2.1.01-76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Атмосфера. Классификация выбросов по составу</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17.4.2.01-81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Почвы. Номенклатура показателей санитарного состояния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17.4.3.02-85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Почвы. Требования к охране плодородного слоя почвы при производстве земляных работ</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17.5.1.02-85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Земли. Классификация нарушенных земель для рекультивации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17.5.3.05-84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Рекультивация земель. Общие требования к землеванию</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17.6.1.01-83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Охрана и защита лесов. Термины и определения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17.8.1.01-86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Охрана природы. Ландшафты. Термины и определения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21.001-93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проектной документации для строительства. Общие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310.1-76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Цементы. Методы испытаний. Общие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310.2-76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Цементы. Методы определение тонкости помола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310.3-76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Цементы. Методы определения нормальной густоты, сроков схватывания и равномерности изменения объема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310.4-81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Цементы. Методы определения предела прочности при изгибе и сжатии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310.5-88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Цементы. Метод определения тепловыделения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310.6-85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Цементы. Метод определения </w:t>
            </w:r>
            <w:proofErr w:type="spellStart"/>
            <w:r w:rsidRPr="006222F7">
              <w:rPr>
                <w:rFonts w:ascii="Cambria Math" w:hAnsi="Cambria Math"/>
                <w:bCs/>
                <w:sz w:val="20"/>
                <w:szCs w:val="20"/>
              </w:rPr>
              <w:t>водоотделения</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965-89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Портландцементы белые.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969-91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Цементы глиноземистые и высокоглиноземистые.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2517-85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Нефть и нефтепродукты. Методы отбора проб</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3344-83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Щебень и </w:t>
            </w:r>
            <w:proofErr w:type="gramStart"/>
            <w:r w:rsidRPr="006222F7">
              <w:rPr>
                <w:rFonts w:ascii="Cambria Math" w:hAnsi="Cambria Math"/>
                <w:bCs/>
                <w:sz w:val="20"/>
                <w:szCs w:val="20"/>
              </w:rPr>
              <w:t>песок</w:t>
            </w:r>
            <w:proofErr w:type="gramEnd"/>
            <w:r w:rsidRPr="006222F7">
              <w:rPr>
                <w:rFonts w:ascii="Cambria Math" w:hAnsi="Cambria Math"/>
                <w:bCs/>
                <w:sz w:val="20"/>
                <w:szCs w:val="20"/>
              </w:rPr>
              <w:t xml:space="preserve"> шлаковые для дорожного строительства.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4333-87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Нефтепродукты. Методы определения температур вспышки и воспламенения в открытом тигле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5180-84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лабораторного определения физических характеристик</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5686-94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полевых испытаний сваями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5725-1-2002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Точность (правильность и </w:t>
            </w:r>
            <w:proofErr w:type="spellStart"/>
            <w:r w:rsidRPr="006222F7">
              <w:rPr>
                <w:rFonts w:ascii="Cambria Math" w:hAnsi="Cambria Math"/>
                <w:bCs/>
                <w:sz w:val="20"/>
                <w:szCs w:val="20"/>
              </w:rPr>
              <w:t>прецизионность</w:t>
            </w:r>
            <w:proofErr w:type="spellEnd"/>
            <w:r w:rsidRPr="006222F7">
              <w:rPr>
                <w:rFonts w:ascii="Cambria Math" w:hAnsi="Cambria Math"/>
                <w:bCs/>
                <w:sz w:val="20"/>
                <w:szCs w:val="20"/>
              </w:rPr>
              <w:t>) методов и результатов измерений. Часть 1 Основные положения и определения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5725-2-2002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Точность (правильность и </w:t>
            </w:r>
            <w:proofErr w:type="spellStart"/>
            <w:r w:rsidRPr="006222F7">
              <w:rPr>
                <w:rFonts w:ascii="Cambria Math" w:hAnsi="Cambria Math"/>
                <w:bCs/>
                <w:sz w:val="20"/>
                <w:szCs w:val="20"/>
              </w:rPr>
              <w:t>прецизионность</w:t>
            </w:r>
            <w:proofErr w:type="spellEnd"/>
            <w:r w:rsidRPr="006222F7">
              <w:rPr>
                <w:rFonts w:ascii="Cambria Math" w:hAnsi="Cambria Math"/>
                <w:bCs/>
                <w:sz w:val="20"/>
                <w:szCs w:val="20"/>
              </w:rPr>
              <w:t xml:space="preserve">) методов и результатов измерений. Часть 2 Основной метод определения повторяемости и </w:t>
            </w:r>
            <w:proofErr w:type="spellStart"/>
            <w:r w:rsidRPr="006222F7">
              <w:rPr>
                <w:rFonts w:ascii="Cambria Math" w:hAnsi="Cambria Math"/>
                <w:bCs/>
                <w:sz w:val="20"/>
                <w:szCs w:val="20"/>
              </w:rPr>
              <w:t>воспроизводимости</w:t>
            </w:r>
            <w:proofErr w:type="spellEnd"/>
            <w:r w:rsidRPr="006222F7">
              <w:rPr>
                <w:rFonts w:ascii="Cambria Math" w:hAnsi="Cambria Math"/>
                <w:bCs/>
                <w:sz w:val="20"/>
                <w:szCs w:val="20"/>
              </w:rPr>
              <w:t xml:space="preserve"> стандартного метода измерений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5725-3-2002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Точность (правильность и </w:t>
            </w:r>
            <w:proofErr w:type="spellStart"/>
            <w:r w:rsidRPr="006222F7">
              <w:rPr>
                <w:rFonts w:ascii="Cambria Math" w:hAnsi="Cambria Math"/>
                <w:bCs/>
                <w:sz w:val="20"/>
                <w:szCs w:val="20"/>
              </w:rPr>
              <w:t>прецизионность</w:t>
            </w:r>
            <w:proofErr w:type="spellEnd"/>
            <w:r w:rsidRPr="006222F7">
              <w:rPr>
                <w:rFonts w:ascii="Cambria Math" w:hAnsi="Cambria Math"/>
                <w:bCs/>
                <w:sz w:val="20"/>
                <w:szCs w:val="20"/>
              </w:rPr>
              <w:t xml:space="preserve">) методов и результатов измерений. Часть 3 Промежуточные показатели </w:t>
            </w:r>
            <w:proofErr w:type="spellStart"/>
            <w:r w:rsidRPr="006222F7">
              <w:rPr>
                <w:rFonts w:ascii="Cambria Math" w:hAnsi="Cambria Math"/>
                <w:bCs/>
                <w:sz w:val="20"/>
                <w:szCs w:val="20"/>
              </w:rPr>
              <w:t>прецизионности</w:t>
            </w:r>
            <w:proofErr w:type="spellEnd"/>
            <w:r w:rsidRPr="006222F7">
              <w:rPr>
                <w:rFonts w:ascii="Cambria Math" w:hAnsi="Cambria Math"/>
                <w:bCs/>
                <w:sz w:val="20"/>
                <w:szCs w:val="20"/>
              </w:rPr>
              <w:t xml:space="preserve"> стандартного метода измерений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5725-4-2002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Точность (правильность и </w:t>
            </w:r>
            <w:proofErr w:type="spellStart"/>
            <w:r w:rsidRPr="006222F7">
              <w:rPr>
                <w:rFonts w:ascii="Cambria Math" w:hAnsi="Cambria Math"/>
                <w:bCs/>
                <w:sz w:val="20"/>
                <w:szCs w:val="20"/>
              </w:rPr>
              <w:t>прецизионность</w:t>
            </w:r>
            <w:proofErr w:type="spellEnd"/>
            <w:r w:rsidRPr="006222F7">
              <w:rPr>
                <w:rFonts w:ascii="Cambria Math" w:hAnsi="Cambria Math"/>
                <w:bCs/>
                <w:sz w:val="20"/>
                <w:szCs w:val="20"/>
              </w:rPr>
              <w:t>) методов и результатов измерений. Часть 4 Основные методы определения правильности стандартного метода измерений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5725-5-2002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Точность (правильность и </w:t>
            </w:r>
            <w:proofErr w:type="spellStart"/>
            <w:r w:rsidRPr="006222F7">
              <w:rPr>
                <w:rFonts w:ascii="Cambria Math" w:hAnsi="Cambria Math"/>
                <w:bCs/>
                <w:sz w:val="20"/>
                <w:szCs w:val="20"/>
              </w:rPr>
              <w:t>прецизионность</w:t>
            </w:r>
            <w:proofErr w:type="spellEnd"/>
            <w:r w:rsidRPr="006222F7">
              <w:rPr>
                <w:rFonts w:ascii="Cambria Math" w:hAnsi="Cambria Math"/>
                <w:bCs/>
                <w:sz w:val="20"/>
                <w:szCs w:val="20"/>
              </w:rPr>
              <w:t xml:space="preserve">) методов и результатов измерений. Часть 5 Альтернативные определения </w:t>
            </w:r>
            <w:proofErr w:type="spellStart"/>
            <w:r w:rsidRPr="006222F7">
              <w:rPr>
                <w:rFonts w:ascii="Cambria Math" w:hAnsi="Cambria Math"/>
                <w:bCs/>
                <w:sz w:val="20"/>
                <w:szCs w:val="20"/>
              </w:rPr>
              <w:t>прецизионности</w:t>
            </w:r>
            <w:proofErr w:type="spellEnd"/>
            <w:r w:rsidRPr="006222F7">
              <w:rPr>
                <w:rFonts w:ascii="Cambria Math" w:hAnsi="Cambria Math"/>
                <w:bCs/>
                <w:sz w:val="20"/>
                <w:szCs w:val="20"/>
              </w:rPr>
              <w:t xml:space="preserve"> стандартного метода измерений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5725-6-2002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Точность (правильность и </w:t>
            </w:r>
            <w:proofErr w:type="spellStart"/>
            <w:r w:rsidRPr="006222F7">
              <w:rPr>
                <w:rFonts w:ascii="Cambria Math" w:hAnsi="Cambria Math"/>
                <w:bCs/>
                <w:sz w:val="20"/>
                <w:szCs w:val="20"/>
              </w:rPr>
              <w:t>прецизионность</w:t>
            </w:r>
            <w:proofErr w:type="spellEnd"/>
            <w:r w:rsidRPr="006222F7">
              <w:rPr>
                <w:rFonts w:ascii="Cambria Math" w:hAnsi="Cambria Math"/>
                <w:bCs/>
                <w:sz w:val="20"/>
                <w:szCs w:val="20"/>
              </w:rPr>
              <w:t>) методов и результатов измерений. Часть 6 Использование значений точности на практике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6139-91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Песок стандартный для испытаний цемента.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6666-81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Камни бортовые из горных пород.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7473-94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Смеси бетонные.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8267-93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Щебень и гравий из плотных горных пород для строительных работ.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8269.0-97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Щебень и гравий из плотных горных пород и отходов промышленного производства для строительных работ. Методы физико-механических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8269.1-97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Щебень и гравий из плотных горных пород и отходов промышленного производства для строительных работ. Методы химического анализа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8735-88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Песок для строительных работ. Методы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8736-93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Песок для строительных работ.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9001-2001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Системы менеджмента качества.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9128-97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Смеси асфальтобетонные дорожные, аэродромные и асфальтобетон.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9757-90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Гравий, щебень и песок </w:t>
            </w:r>
            <w:proofErr w:type="gramStart"/>
            <w:r w:rsidRPr="006222F7">
              <w:rPr>
                <w:rFonts w:ascii="Cambria Math" w:hAnsi="Cambria Math"/>
                <w:bCs/>
                <w:sz w:val="20"/>
                <w:szCs w:val="20"/>
              </w:rPr>
              <w:t>искусственные</w:t>
            </w:r>
            <w:proofErr w:type="gramEnd"/>
            <w:r w:rsidRPr="006222F7">
              <w:rPr>
                <w:rFonts w:ascii="Cambria Math" w:hAnsi="Cambria Math"/>
                <w:bCs/>
                <w:sz w:val="20"/>
                <w:szCs w:val="20"/>
              </w:rPr>
              <w:t xml:space="preserve"> пористые.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10060.0-95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определения морозостойкости. Общие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10060.1-95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Базовый метод определения морозостойкости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10060.2-95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Ускоренные методы определения морозостойкости при многократном замораживании и оттаивании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10060.3-95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Дилатометрический метод ускоренного определения морозостойкости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10060.4-95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Структурно-механический метод ускоренного определения морозостойкости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10178-85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Портландцемент и </w:t>
            </w:r>
            <w:proofErr w:type="spellStart"/>
            <w:r w:rsidRPr="006222F7">
              <w:rPr>
                <w:rFonts w:ascii="Cambria Math" w:hAnsi="Cambria Math"/>
                <w:bCs/>
                <w:sz w:val="20"/>
                <w:szCs w:val="20"/>
              </w:rPr>
              <w:t>шлакопортландцемент</w:t>
            </w:r>
            <w:proofErr w:type="spellEnd"/>
            <w:r w:rsidRPr="006222F7">
              <w:rPr>
                <w:rFonts w:ascii="Cambria Math" w:hAnsi="Cambria Math"/>
                <w:bCs/>
                <w:sz w:val="20"/>
                <w:szCs w:val="20"/>
              </w:rPr>
              <w:t>.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10180-90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определения прочности по контрольным образцам</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10181-2000</w:t>
            </w:r>
            <w:r w:rsidRPr="006222F7">
              <w:rPr>
                <w:rFonts w:ascii="Cambria Math" w:hAnsi="Cambria Math"/>
                <w:sz w:val="20"/>
                <w:szCs w:val="20"/>
              </w:rPr>
              <w:t xml:space="preserve"> </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Смеси бетонные. Методы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ГОСТ </w:t>
            </w:r>
            <w:proofErr w:type="gramStart"/>
            <w:r w:rsidRPr="006222F7">
              <w:rPr>
                <w:rFonts w:ascii="Cambria Math" w:hAnsi="Cambria Math"/>
                <w:sz w:val="20"/>
                <w:szCs w:val="20"/>
              </w:rPr>
              <w:t>Р</w:t>
            </w:r>
            <w:proofErr w:type="gramEnd"/>
            <w:r w:rsidRPr="006222F7">
              <w:rPr>
                <w:rFonts w:ascii="Cambria Math" w:hAnsi="Cambria Math"/>
                <w:sz w:val="20"/>
                <w:szCs w:val="20"/>
              </w:rPr>
              <w:t xml:space="preserve"> 52290-2004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rPr>
                <w:rFonts w:ascii="Cambria Math" w:hAnsi="Cambria Math"/>
                <w:bCs/>
                <w:sz w:val="20"/>
                <w:szCs w:val="20"/>
              </w:rPr>
            </w:pPr>
            <w:r w:rsidRPr="006222F7">
              <w:rPr>
                <w:rFonts w:ascii="Cambria Math" w:hAnsi="Cambria Math"/>
                <w:sz w:val="20"/>
                <w:szCs w:val="20"/>
              </w:rPr>
              <w:t>Технические средства организации дорожного движения. Знаки дорожные. Общие технические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10832-91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Песок и щебень </w:t>
            </w:r>
            <w:proofErr w:type="gramStart"/>
            <w:r w:rsidRPr="006222F7">
              <w:rPr>
                <w:rFonts w:ascii="Cambria Math" w:hAnsi="Cambria Math"/>
                <w:bCs/>
                <w:sz w:val="20"/>
                <w:szCs w:val="20"/>
              </w:rPr>
              <w:t>перлитовые</w:t>
            </w:r>
            <w:proofErr w:type="gramEnd"/>
            <w:r w:rsidRPr="006222F7">
              <w:rPr>
                <w:rFonts w:ascii="Cambria Math" w:hAnsi="Cambria Math"/>
                <w:bCs/>
                <w:sz w:val="20"/>
                <w:szCs w:val="20"/>
              </w:rPr>
              <w:t xml:space="preserve"> вспученные.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11052-74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 гипсоглиноземистый расширяющийся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11501-78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 определения глубины проникания иглы</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11503-74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 определения условной вязкости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11504-73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Битумы нефтяные. Метод определения количества испарившегося </w:t>
            </w:r>
            <w:proofErr w:type="spellStart"/>
            <w:r w:rsidRPr="006222F7">
              <w:rPr>
                <w:rFonts w:ascii="Cambria Math" w:hAnsi="Cambria Math"/>
                <w:bCs/>
                <w:sz w:val="20"/>
                <w:szCs w:val="20"/>
              </w:rPr>
              <w:t>разжижителя</w:t>
            </w:r>
            <w:proofErr w:type="spellEnd"/>
            <w:r w:rsidRPr="006222F7">
              <w:rPr>
                <w:rFonts w:ascii="Cambria Math" w:hAnsi="Cambria Math"/>
                <w:bCs/>
                <w:sz w:val="20"/>
                <w:szCs w:val="20"/>
              </w:rPr>
              <w:t xml:space="preserve"> из жидких битумов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11505-75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 определения растяжимости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11506-73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 определения температуры размягчения по кольцу и шару</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11507-78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Битумы нефтяные. Метод определения температуры хрупкости по </w:t>
            </w:r>
            <w:proofErr w:type="spellStart"/>
            <w:r w:rsidRPr="006222F7">
              <w:rPr>
                <w:rFonts w:ascii="Cambria Math" w:hAnsi="Cambria Math"/>
                <w:bCs/>
                <w:sz w:val="20"/>
                <w:szCs w:val="20"/>
              </w:rPr>
              <w:t>Фраасу</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11508-74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Методы определения сцепления битума с мрамором и песком</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12071-2000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Отбор, упаковка, транспортирование и хранение образцов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12248-96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Грунты. Методы лабораторного определения характеристик прочности и </w:t>
            </w:r>
            <w:proofErr w:type="spellStart"/>
            <w:r w:rsidRPr="006222F7">
              <w:rPr>
                <w:rFonts w:ascii="Cambria Math" w:hAnsi="Cambria Math"/>
                <w:bCs/>
                <w:sz w:val="20"/>
                <w:szCs w:val="20"/>
              </w:rPr>
              <w:t>деформируемости</w:t>
            </w:r>
            <w:proofErr w:type="spellEnd"/>
          </w:p>
        </w:tc>
      </w:tr>
      <w:tr w:rsidR="006222F7" w:rsidRPr="006222F7" w:rsidTr="006222F7">
        <w:trPr>
          <w:cantSplit/>
          <w:trHeight w:val="673"/>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12536-79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Грунты. Методы лабораторного определения зернового (гранулометрического) и </w:t>
            </w:r>
            <w:proofErr w:type="spellStart"/>
            <w:r w:rsidRPr="006222F7">
              <w:rPr>
                <w:rFonts w:ascii="Cambria Math" w:hAnsi="Cambria Math"/>
                <w:bCs/>
                <w:sz w:val="20"/>
                <w:szCs w:val="20"/>
              </w:rPr>
              <w:t>микроагрегатного</w:t>
            </w:r>
            <w:proofErr w:type="spellEnd"/>
            <w:r w:rsidRPr="006222F7">
              <w:rPr>
                <w:rFonts w:ascii="Cambria Math" w:hAnsi="Cambria Math"/>
                <w:bCs/>
                <w:sz w:val="20"/>
                <w:szCs w:val="20"/>
              </w:rPr>
              <w:t xml:space="preserve"> состава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12730.0-78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Бетоны. Общие требования к методам определения плотности, влажности, </w:t>
            </w:r>
            <w:proofErr w:type="spellStart"/>
            <w:r w:rsidRPr="006222F7">
              <w:rPr>
                <w:rFonts w:ascii="Cambria Math" w:hAnsi="Cambria Math"/>
                <w:bCs/>
                <w:sz w:val="20"/>
                <w:szCs w:val="20"/>
              </w:rPr>
              <w:t>водопоглощения</w:t>
            </w:r>
            <w:proofErr w:type="spellEnd"/>
            <w:r w:rsidRPr="006222F7">
              <w:rPr>
                <w:rFonts w:ascii="Cambria Math" w:hAnsi="Cambria Math"/>
                <w:bCs/>
                <w:sz w:val="20"/>
                <w:szCs w:val="20"/>
              </w:rPr>
              <w:t>, пористости и водонепроницаемости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12730.1-78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 определения плотности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12730.2-78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 определения влажности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12730.3-78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Бетоны. Метод определения </w:t>
            </w:r>
            <w:proofErr w:type="spellStart"/>
            <w:r w:rsidRPr="006222F7">
              <w:rPr>
                <w:rFonts w:ascii="Cambria Math" w:hAnsi="Cambria Math"/>
                <w:bCs/>
                <w:sz w:val="20"/>
                <w:szCs w:val="20"/>
              </w:rPr>
              <w:t>водопоглощения</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12730.4-78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определения показателей пористости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12730.5-84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определения водонепроницаемости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12784-78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Порошок минеральный для асфальтобетонных смесей. Методы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12801-98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Материалы на основе </w:t>
            </w:r>
            <w:proofErr w:type="gramStart"/>
            <w:r w:rsidRPr="006222F7">
              <w:rPr>
                <w:rFonts w:ascii="Cambria Math" w:hAnsi="Cambria Math"/>
                <w:bCs/>
                <w:sz w:val="20"/>
                <w:szCs w:val="20"/>
              </w:rPr>
              <w:t>органических</w:t>
            </w:r>
            <w:proofErr w:type="gramEnd"/>
            <w:r w:rsidRPr="006222F7">
              <w:rPr>
                <w:rFonts w:ascii="Cambria Math" w:hAnsi="Cambria Math"/>
                <w:bCs/>
                <w:sz w:val="20"/>
                <w:szCs w:val="20"/>
              </w:rPr>
              <w:t xml:space="preserve"> вяжущих для дорожного и аэродромного строительства. Методы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12852.0-77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 ячеистый. Общие требования к методам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12852.5-77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Бетон ячеистый. Метод определения коэффициента </w:t>
            </w:r>
            <w:proofErr w:type="spellStart"/>
            <w:r w:rsidRPr="006222F7">
              <w:rPr>
                <w:rFonts w:ascii="Cambria Math" w:hAnsi="Cambria Math"/>
                <w:bCs/>
                <w:sz w:val="20"/>
                <w:szCs w:val="20"/>
              </w:rPr>
              <w:t>паропроницаемости</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12852.6-77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 ячеистый. Метод определения сорбционной влажности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13015-2003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Конструкции и изделия бетонные и железобетонные для строительства. Общие технические требования. Правила приемки, маркировки, транспортировки и хранения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13015.3-81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Конструкции и изделия бетонные и железобетонные сборные. Документ о качестве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13087-81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Бетоны. Методы определения </w:t>
            </w:r>
            <w:proofErr w:type="spellStart"/>
            <w:r w:rsidRPr="006222F7">
              <w:rPr>
                <w:rFonts w:ascii="Cambria Math" w:hAnsi="Cambria Math"/>
                <w:bCs/>
                <w:sz w:val="20"/>
                <w:szCs w:val="20"/>
              </w:rPr>
              <w:t>истираемости</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 14001-98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Системы управления окружающей средой. Требования и руководство по применению</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15467-79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Управление качеством продукции. Основные понятия. Термины и определения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16504-81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Система государственных испытаний продукции. Испытания и контроль качества продукции. Основные термины и определения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16557-78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Порошок минеральный для асфальтобетонных смесей.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ИСО/МЭК </w:t>
            </w:r>
          </w:p>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17025-2000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Общие требования к компетентности испытательных и калибровочных лабораторий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17789-72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 определения содержания парафина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18105-86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Правила контроля прочности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18180-72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 определения изменения массы после прогрева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19804-91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Сваи железобетонные.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19912-2001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полевых испытаний статическим и динамическим зондированием</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20054-82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Трубы бетонные безнапорные.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20276-99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Грунты. Методы полевого определения характеристик прочности и </w:t>
            </w:r>
            <w:proofErr w:type="spellStart"/>
            <w:r w:rsidRPr="006222F7">
              <w:rPr>
                <w:rFonts w:ascii="Cambria Math" w:hAnsi="Cambria Math"/>
                <w:bCs/>
                <w:sz w:val="20"/>
                <w:szCs w:val="20"/>
              </w:rPr>
              <w:t>деформируемости</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20522-96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статистической обработки результатов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20739-75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Метод определения растворимости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22000-86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Трубы бетонные и железобетонные. Типы и основные параметры</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22245-90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Битумы нефтяные дорожные вязкие.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22263-76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Щебень и песок из пористых горных пород.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22266-94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Цементы </w:t>
            </w:r>
            <w:proofErr w:type="spellStart"/>
            <w:r w:rsidRPr="006222F7">
              <w:rPr>
                <w:rFonts w:ascii="Cambria Math" w:hAnsi="Cambria Math"/>
                <w:bCs/>
                <w:sz w:val="20"/>
                <w:szCs w:val="20"/>
              </w:rPr>
              <w:t>сульфатостойкие</w:t>
            </w:r>
            <w:proofErr w:type="spellEnd"/>
            <w:r w:rsidRPr="006222F7">
              <w:rPr>
                <w:rFonts w:ascii="Cambria Math" w:hAnsi="Cambria Math"/>
                <w:bCs/>
                <w:sz w:val="20"/>
                <w:szCs w:val="20"/>
              </w:rPr>
              <w:t>.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22688-77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Известь строительная. Методы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22690-88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Бетоны. Определение прочности </w:t>
            </w:r>
            <w:proofErr w:type="gramStart"/>
            <w:r w:rsidRPr="006222F7">
              <w:rPr>
                <w:rFonts w:ascii="Cambria Math" w:hAnsi="Cambria Math"/>
                <w:bCs/>
                <w:sz w:val="20"/>
                <w:szCs w:val="20"/>
              </w:rPr>
              <w:t>механическими</w:t>
            </w:r>
            <w:proofErr w:type="gramEnd"/>
            <w:r w:rsidRPr="006222F7">
              <w:rPr>
                <w:rFonts w:ascii="Cambria Math" w:hAnsi="Cambria Math"/>
                <w:bCs/>
                <w:sz w:val="20"/>
                <w:szCs w:val="20"/>
              </w:rPr>
              <w:t xml:space="preserve"> метода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22733-77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 лабораторного определения максимальной плотности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22783-77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 ускоренного определения прочности на сжатие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22856-89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Щебень и </w:t>
            </w:r>
            <w:proofErr w:type="gramStart"/>
            <w:r w:rsidRPr="006222F7">
              <w:rPr>
                <w:rFonts w:ascii="Cambria Math" w:hAnsi="Cambria Math"/>
                <w:bCs/>
                <w:sz w:val="20"/>
                <w:szCs w:val="20"/>
              </w:rPr>
              <w:t>песок</w:t>
            </w:r>
            <w:proofErr w:type="gramEnd"/>
            <w:r w:rsidRPr="006222F7">
              <w:rPr>
                <w:rFonts w:ascii="Cambria Math" w:hAnsi="Cambria Math"/>
                <w:bCs/>
                <w:sz w:val="20"/>
                <w:szCs w:val="20"/>
              </w:rPr>
              <w:t xml:space="preserve"> декоративные из природного камня.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23061-90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радиоизотопных измерений плотности и влажности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23118-99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Конструкции стальные строительные. Общие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23161-78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Грунты. Метод лабораторного определения характеристик </w:t>
            </w:r>
            <w:proofErr w:type="spellStart"/>
            <w:r w:rsidRPr="006222F7">
              <w:rPr>
                <w:rFonts w:ascii="Cambria Math" w:hAnsi="Cambria Math"/>
                <w:bCs/>
                <w:sz w:val="20"/>
                <w:szCs w:val="20"/>
              </w:rPr>
              <w:t>просадочности</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23278-78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полевых испытаний проницаемости</w:t>
            </w:r>
          </w:p>
        </w:tc>
      </w:tr>
      <w:tr w:rsidR="006222F7" w:rsidRPr="006222F7" w:rsidTr="006222F7">
        <w:trPr>
          <w:cantSplit/>
          <w:trHeight w:val="431"/>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ГОСТ </w:t>
            </w:r>
            <w:proofErr w:type="gramStart"/>
            <w:r w:rsidRPr="006222F7">
              <w:rPr>
                <w:rFonts w:ascii="Cambria Math" w:hAnsi="Cambria Math"/>
                <w:sz w:val="20"/>
                <w:szCs w:val="20"/>
              </w:rPr>
              <w:t>Р</w:t>
            </w:r>
            <w:proofErr w:type="gramEnd"/>
            <w:r w:rsidRPr="006222F7">
              <w:rPr>
                <w:rFonts w:ascii="Cambria Math" w:hAnsi="Cambria Math"/>
                <w:sz w:val="20"/>
                <w:szCs w:val="20"/>
              </w:rPr>
              <w:t xml:space="preserve"> 52289-2004 </w:t>
            </w:r>
          </w:p>
          <w:p w:rsidR="006222F7" w:rsidRPr="006222F7" w:rsidRDefault="006222F7" w:rsidP="006222F7">
            <w:pPr>
              <w:ind w:right="-64"/>
              <w:rPr>
                <w:rFonts w:ascii="Cambria Math" w:hAnsi="Cambria Math"/>
                <w:bCs/>
                <w:sz w:val="20"/>
                <w:szCs w:val="20"/>
              </w:rPr>
            </w:pP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sz w:val="20"/>
                <w:szCs w:val="20"/>
              </w:rPr>
              <w:t>Технические средства организации дорожного</w:t>
            </w:r>
            <w:r w:rsidRPr="006222F7">
              <w:rPr>
                <w:rFonts w:ascii="Cambria Math" w:hAnsi="Cambria Math"/>
                <w:sz w:val="20"/>
                <w:szCs w:val="20"/>
              </w:rPr>
              <w:br/>
              <w:t>движения. Правила применения дорожных знаков, разметки, светофоров, дорожных ограждений и направляющих устройств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23558-94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Смеси щебеночно-гравийно-песчаные и </w:t>
            </w:r>
            <w:proofErr w:type="gramStart"/>
            <w:r w:rsidRPr="006222F7">
              <w:rPr>
                <w:rFonts w:ascii="Cambria Math" w:hAnsi="Cambria Math"/>
                <w:bCs/>
                <w:sz w:val="20"/>
                <w:szCs w:val="20"/>
              </w:rPr>
              <w:t>грунты</w:t>
            </w:r>
            <w:proofErr w:type="gramEnd"/>
            <w:r w:rsidRPr="006222F7">
              <w:rPr>
                <w:rFonts w:ascii="Cambria Math" w:hAnsi="Cambria Math"/>
                <w:bCs/>
                <w:sz w:val="20"/>
                <w:szCs w:val="20"/>
              </w:rPr>
              <w:t xml:space="preserve"> обработанные неорганическими вяжущими материалами, для дорожного и аэродромного строительства.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23732-79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pStyle w:val="1"/>
              <w:rPr>
                <w:rFonts w:ascii="Cambria Math" w:hAnsi="Cambria Math"/>
                <w:b w:val="0"/>
                <w:bCs/>
                <w:sz w:val="20"/>
              </w:rPr>
            </w:pPr>
            <w:r w:rsidRPr="006222F7">
              <w:rPr>
                <w:rFonts w:ascii="Cambria Math" w:hAnsi="Cambria Math"/>
                <w:b w:val="0"/>
                <w:bCs/>
                <w:sz w:val="20"/>
              </w:rPr>
              <w:t>Вода для бетонов и растворов.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23735-79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Смеси песчано-гравийные для строительных работ.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23740-79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лабораторного определения содержания органических веществ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24143-80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лабораторного определения характеристик набухания и усадки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24211-91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Добавки для бетонов. Общие технические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24316-80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 определения тепловыделения при твердении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24452-80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определения призменной прочности, модуля упругости и коэффициента Пуассона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24544-81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определения деформаций усадки и ползучести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24545-81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испытаний на выносливость</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24547-81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Звенья железобетонные водопропускных труб под насыпи автомобильных и железных дорог. Общие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24640-91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Добавки для цементов. Классификация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24846-81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измерения деформаций оснований зданий и сооружений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24847-81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определения глубины сезонного промерзания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25100-95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Классификация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25192-82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Классификация. Общие технические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25214-82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 силикатный плотный.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25226-96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Щебень и </w:t>
            </w:r>
            <w:proofErr w:type="gramStart"/>
            <w:r w:rsidRPr="006222F7">
              <w:rPr>
                <w:rFonts w:ascii="Cambria Math" w:hAnsi="Cambria Math"/>
                <w:bCs/>
                <w:sz w:val="20"/>
                <w:szCs w:val="20"/>
              </w:rPr>
              <w:t>песок</w:t>
            </w:r>
            <w:proofErr w:type="gramEnd"/>
            <w:r w:rsidRPr="006222F7">
              <w:rPr>
                <w:rFonts w:ascii="Cambria Math" w:hAnsi="Cambria Math"/>
                <w:bCs/>
                <w:sz w:val="20"/>
                <w:szCs w:val="20"/>
              </w:rPr>
              <w:t xml:space="preserve"> перлитовые для производства вспученного перлита.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25246-82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химически стойкие.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25358-82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 полевого определения температуры</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ГОСТ 25459-82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Опоры железобетонные дорожных знаков.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25485-89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ячеистые.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25584-90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лабораторного определения коэффициента фильтрации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25592-91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Смеси </w:t>
            </w:r>
            <w:proofErr w:type="spellStart"/>
            <w:r w:rsidRPr="006222F7">
              <w:rPr>
                <w:rFonts w:ascii="Cambria Math" w:hAnsi="Cambria Math"/>
                <w:bCs/>
                <w:sz w:val="20"/>
                <w:szCs w:val="20"/>
              </w:rPr>
              <w:t>золошлаковые</w:t>
            </w:r>
            <w:proofErr w:type="spellEnd"/>
            <w:r w:rsidRPr="006222F7">
              <w:rPr>
                <w:rFonts w:ascii="Cambria Math" w:hAnsi="Cambria Math"/>
                <w:bCs/>
                <w:sz w:val="20"/>
                <w:szCs w:val="20"/>
              </w:rPr>
              <w:t xml:space="preserve"> тепловых электростанций для бетонов.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25607-94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Смеси щебеночно-гравийно-песчаные для покрытий и </w:t>
            </w:r>
            <w:proofErr w:type="gramStart"/>
            <w:r w:rsidRPr="006222F7">
              <w:rPr>
                <w:rFonts w:ascii="Cambria Math" w:hAnsi="Cambria Math"/>
                <w:bCs/>
                <w:sz w:val="20"/>
                <w:szCs w:val="20"/>
              </w:rPr>
              <w:t>оснований</w:t>
            </w:r>
            <w:proofErr w:type="gramEnd"/>
            <w:r w:rsidRPr="006222F7">
              <w:rPr>
                <w:rFonts w:ascii="Cambria Math" w:hAnsi="Cambria Math"/>
                <w:bCs/>
                <w:sz w:val="20"/>
                <w:szCs w:val="20"/>
              </w:rPr>
              <w:t xml:space="preserve"> автомобильных дорог и аэродромов.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ГОСТ 25695-91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Светофоры дорожные. Типы. Основные параметры</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25818-91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Золы-уноса тепловых электростанций для бетонов.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25820-2000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легкие.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26134-84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Ультразвуковой метод определения морозостойкости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26262-84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Методы полевого определения глубины сезонного оттаивания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26263-84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 лабораторного определения теплопроводности мерзлых грунтов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26589-94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Мастики кровельные и гидроизоляционные. Методы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26633-91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тяжелые и мелкозернистые.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26644-85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Щебень и песок из шлаков тепловых электростанций для бетона.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ГОСТ 26804-86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rPr>
                <w:rFonts w:ascii="Cambria Math" w:hAnsi="Cambria Math"/>
                <w:bCs/>
                <w:sz w:val="20"/>
                <w:szCs w:val="20"/>
              </w:rPr>
            </w:pPr>
            <w:r w:rsidRPr="006222F7">
              <w:rPr>
                <w:rFonts w:ascii="Cambria Math" w:hAnsi="Cambria Math"/>
                <w:bCs/>
                <w:sz w:val="20"/>
                <w:szCs w:val="20"/>
              </w:rPr>
              <w:t>Ограждения дорожные металлические барьерного типа.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27005-86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легкие и ячеистые. Правила контроля средней плотности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27006-86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Правила подбора состава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27217-87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Метод полевого определения удельных касательных сил морозного пучения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28570-90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Бетоны. Методы определения прочности по образцам, отобранным из конструкций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28622-90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Грунты. Метод лабораторного определения степени </w:t>
            </w:r>
            <w:proofErr w:type="spellStart"/>
            <w:r w:rsidRPr="006222F7">
              <w:rPr>
                <w:rFonts w:ascii="Cambria Math" w:hAnsi="Cambria Math"/>
                <w:bCs/>
                <w:sz w:val="20"/>
                <w:szCs w:val="20"/>
              </w:rPr>
              <w:t>пучинистости</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29167-91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Бетоны. Методы определения характеристики </w:t>
            </w:r>
            <w:proofErr w:type="spellStart"/>
            <w:r w:rsidRPr="006222F7">
              <w:rPr>
                <w:rFonts w:ascii="Cambria Math" w:hAnsi="Cambria Math"/>
                <w:bCs/>
                <w:sz w:val="20"/>
                <w:szCs w:val="20"/>
              </w:rPr>
              <w:t>трещиностойкости</w:t>
            </w:r>
            <w:proofErr w:type="spellEnd"/>
            <w:r w:rsidRPr="006222F7">
              <w:rPr>
                <w:rFonts w:ascii="Cambria Math" w:hAnsi="Cambria Math"/>
                <w:bCs/>
                <w:sz w:val="20"/>
                <w:szCs w:val="20"/>
              </w:rPr>
              <w:t xml:space="preserve"> (вязкости разрушения) при </w:t>
            </w:r>
            <w:proofErr w:type="gramStart"/>
            <w:r w:rsidRPr="006222F7">
              <w:rPr>
                <w:rFonts w:ascii="Cambria Math" w:hAnsi="Cambria Math"/>
                <w:bCs/>
                <w:sz w:val="20"/>
                <w:szCs w:val="20"/>
              </w:rPr>
              <w:t>статическом</w:t>
            </w:r>
            <w:proofErr w:type="gramEnd"/>
            <w:r w:rsidRPr="006222F7">
              <w:rPr>
                <w:rFonts w:ascii="Cambria Math" w:hAnsi="Cambria Math"/>
                <w:bCs/>
                <w:sz w:val="20"/>
                <w:szCs w:val="20"/>
              </w:rPr>
              <w:t xml:space="preserve"> </w:t>
            </w:r>
            <w:proofErr w:type="spellStart"/>
            <w:r w:rsidRPr="006222F7">
              <w:rPr>
                <w:rFonts w:ascii="Cambria Math" w:hAnsi="Cambria Math"/>
                <w:bCs/>
                <w:sz w:val="20"/>
                <w:szCs w:val="20"/>
              </w:rPr>
              <w:t>нагружении</w:t>
            </w:r>
            <w:proofErr w:type="spellEnd"/>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30108-94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Материалы и изделия строительные. Определение удельной эффективной активности естественных радионуклидов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30412-96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Дороги автомобильные и аэродромы. Методы измерений неровностей оснований и покрытий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30413-96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Дороги автомобильные. Метод </w:t>
            </w:r>
            <w:proofErr w:type="gramStart"/>
            <w:r w:rsidRPr="006222F7">
              <w:rPr>
                <w:rFonts w:ascii="Cambria Math" w:hAnsi="Cambria Math"/>
                <w:bCs/>
                <w:sz w:val="20"/>
                <w:szCs w:val="20"/>
              </w:rPr>
              <w:t>определения коэффициента сцепления колеса автомобиля</w:t>
            </w:r>
            <w:proofErr w:type="gramEnd"/>
            <w:r w:rsidRPr="006222F7">
              <w:rPr>
                <w:rFonts w:ascii="Cambria Math" w:hAnsi="Cambria Math"/>
                <w:bCs/>
                <w:sz w:val="20"/>
                <w:szCs w:val="20"/>
              </w:rPr>
              <w:t xml:space="preserve"> с дорожным покрытием</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30416-96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Лабораторные испытания. Общие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30491-97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Смеси органоминеральные и грунты, укрепленные </w:t>
            </w:r>
            <w:proofErr w:type="gramStart"/>
            <w:r w:rsidRPr="006222F7">
              <w:rPr>
                <w:rFonts w:ascii="Cambria Math" w:hAnsi="Cambria Math"/>
                <w:bCs/>
                <w:sz w:val="20"/>
                <w:szCs w:val="20"/>
              </w:rPr>
              <w:t>органическими</w:t>
            </w:r>
            <w:proofErr w:type="gramEnd"/>
            <w:r w:rsidRPr="006222F7">
              <w:rPr>
                <w:rFonts w:ascii="Cambria Math" w:hAnsi="Cambria Math"/>
                <w:bCs/>
                <w:sz w:val="20"/>
                <w:szCs w:val="20"/>
              </w:rPr>
              <w:t xml:space="preserve"> вяжущими, для дорожного и аэродромного строительства.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30515-97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Цементы. Общие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30672-99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Грунты. Полевые испытания. Общие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30693-2000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Мастики кровельные и гидроизоляционные. Общие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ГОСТ 31015-2002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Смеси асфальтобетонные и асфальтобетон щебеночно-мастичные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50597-93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50970-96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Технические средства организации дорожного движения. </w:t>
            </w:r>
            <w:proofErr w:type="spellStart"/>
            <w:r w:rsidRPr="006222F7">
              <w:rPr>
                <w:rFonts w:ascii="Cambria Math" w:hAnsi="Cambria Math"/>
                <w:bCs/>
                <w:sz w:val="20"/>
                <w:szCs w:val="20"/>
              </w:rPr>
              <w:t>Световозвращатели</w:t>
            </w:r>
            <w:proofErr w:type="spellEnd"/>
            <w:r w:rsidRPr="006222F7">
              <w:rPr>
                <w:rFonts w:ascii="Cambria Math" w:hAnsi="Cambria Math"/>
                <w:bCs/>
                <w:sz w:val="20"/>
                <w:szCs w:val="20"/>
              </w:rPr>
              <w:t xml:space="preserve"> дорожные. Общие технические требования. Правила применения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50971-96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proofErr w:type="spellStart"/>
            <w:r w:rsidRPr="006222F7">
              <w:rPr>
                <w:rFonts w:ascii="Cambria Math" w:hAnsi="Cambria Math"/>
                <w:bCs/>
                <w:sz w:val="20"/>
                <w:szCs w:val="20"/>
              </w:rPr>
              <w:t>Световозвращатели</w:t>
            </w:r>
            <w:proofErr w:type="spellEnd"/>
            <w:r w:rsidRPr="006222F7">
              <w:rPr>
                <w:rFonts w:ascii="Cambria Math" w:hAnsi="Cambria Math"/>
                <w:bCs/>
                <w:sz w:val="20"/>
                <w:szCs w:val="20"/>
              </w:rPr>
              <w:t xml:space="preserve"> дорожные. Общие технические требования. Правила применения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51256-99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Технические средства организации дорожного движения. Разметка дорожная. Типы и основные параметры. Общие технические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51582-2000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Общие технические требования, правила применения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52056-2003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proofErr w:type="gramStart"/>
            <w:r w:rsidRPr="006222F7">
              <w:rPr>
                <w:rFonts w:ascii="Cambria Math" w:hAnsi="Cambria Math"/>
                <w:bCs/>
                <w:sz w:val="20"/>
                <w:szCs w:val="20"/>
              </w:rPr>
              <w:t>Вяжущие</w:t>
            </w:r>
            <w:proofErr w:type="gramEnd"/>
            <w:r w:rsidRPr="006222F7">
              <w:rPr>
                <w:rFonts w:ascii="Cambria Math" w:hAnsi="Cambria Math"/>
                <w:bCs/>
                <w:sz w:val="20"/>
                <w:szCs w:val="20"/>
              </w:rPr>
              <w:t xml:space="preserve"> полимерно-битумные дорожные на основе </w:t>
            </w:r>
            <w:proofErr w:type="spellStart"/>
            <w:r w:rsidRPr="006222F7">
              <w:rPr>
                <w:rFonts w:ascii="Cambria Math" w:hAnsi="Cambria Math"/>
                <w:bCs/>
                <w:sz w:val="20"/>
                <w:szCs w:val="20"/>
              </w:rPr>
              <w:t>блоксополимеров</w:t>
            </w:r>
            <w:proofErr w:type="spellEnd"/>
            <w:r w:rsidRPr="006222F7">
              <w:rPr>
                <w:rFonts w:ascii="Cambria Math" w:hAnsi="Cambria Math"/>
                <w:bCs/>
                <w:sz w:val="20"/>
                <w:szCs w:val="20"/>
              </w:rPr>
              <w:t xml:space="preserve"> типа Стирол-бутадиен-стирол.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52398-2005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Классификация автомобильных дорог. Основные параметры и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52399-2005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rPr>
                <w:rFonts w:ascii="Cambria Math" w:hAnsi="Cambria Math"/>
                <w:bCs/>
                <w:sz w:val="20"/>
                <w:szCs w:val="20"/>
              </w:rPr>
            </w:pPr>
            <w:r w:rsidRPr="006222F7">
              <w:rPr>
                <w:rFonts w:ascii="Cambria Math" w:hAnsi="Cambria Math"/>
                <w:bCs/>
                <w:sz w:val="20"/>
                <w:szCs w:val="20"/>
              </w:rPr>
              <w:t>Геометрические параметры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52575-2006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Дороги автомобильные общего пользования. Материалы для дорожной разметки. Технические требования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52576-2006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Дороги автомобильные общего пользования. Материалы для дорожной разметки. Методы испытаний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 xml:space="preserve">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52577-2006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Дороги автомобильные общего пользования. Методы определения параметров геометрических элементов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ОСТ 218.010-98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proofErr w:type="gramStart"/>
            <w:r w:rsidRPr="006222F7">
              <w:rPr>
                <w:rFonts w:ascii="Cambria Math" w:hAnsi="Cambria Math"/>
                <w:bCs/>
                <w:sz w:val="20"/>
                <w:szCs w:val="20"/>
              </w:rPr>
              <w:t>Вяжущие</w:t>
            </w:r>
            <w:proofErr w:type="gramEnd"/>
            <w:r w:rsidRPr="006222F7">
              <w:rPr>
                <w:rFonts w:ascii="Cambria Math" w:hAnsi="Cambria Math"/>
                <w:bCs/>
                <w:sz w:val="20"/>
                <w:szCs w:val="20"/>
              </w:rPr>
              <w:t xml:space="preserve"> полимерно-битумные дорожные на основе </w:t>
            </w:r>
            <w:proofErr w:type="spellStart"/>
            <w:r w:rsidRPr="006222F7">
              <w:rPr>
                <w:rFonts w:ascii="Cambria Math" w:hAnsi="Cambria Math"/>
                <w:bCs/>
                <w:sz w:val="20"/>
                <w:szCs w:val="20"/>
              </w:rPr>
              <w:t>блоксополимеров</w:t>
            </w:r>
            <w:proofErr w:type="spellEnd"/>
            <w:r w:rsidRPr="006222F7">
              <w:rPr>
                <w:rFonts w:ascii="Cambria Math" w:hAnsi="Cambria Math"/>
                <w:bCs/>
                <w:sz w:val="20"/>
                <w:szCs w:val="20"/>
              </w:rPr>
              <w:t xml:space="preserve"> типа СБС. Технические условия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2.02.01-83*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Основания зданий и сооружений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2.02.03-85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Свайные фундаменты</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sz w:val="20"/>
                <w:szCs w:val="20"/>
              </w:rPr>
            </w:pPr>
            <w:r w:rsidRPr="006222F7">
              <w:rPr>
                <w:rFonts w:ascii="Cambria Math" w:hAnsi="Cambria Math"/>
                <w:bCs/>
                <w:sz w:val="20"/>
                <w:szCs w:val="20"/>
              </w:rPr>
              <w:t>СНиП 2.05.02-85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bCs/>
                <w:sz w:val="20"/>
                <w:szCs w:val="20"/>
              </w:rPr>
              <w:t xml:space="preserve">Автомобильные дороги. В части, не противоречащей ГОСТ </w:t>
            </w:r>
            <w:proofErr w:type="gramStart"/>
            <w:r w:rsidRPr="006222F7">
              <w:rPr>
                <w:rFonts w:ascii="Cambria Math" w:hAnsi="Cambria Math"/>
                <w:bCs/>
                <w:sz w:val="20"/>
                <w:szCs w:val="20"/>
              </w:rPr>
              <w:t>Р</w:t>
            </w:r>
            <w:proofErr w:type="gramEnd"/>
            <w:r w:rsidRPr="006222F7">
              <w:rPr>
                <w:rFonts w:ascii="Cambria Math" w:hAnsi="Cambria Math"/>
                <w:bCs/>
                <w:sz w:val="20"/>
                <w:szCs w:val="20"/>
              </w:rPr>
              <w:t xml:space="preserve"> 52398-2005 и ГОСТ 52399-2005</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3.01.01-85*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Организация строительного производства</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F26E63">
            <w:pPr>
              <w:pStyle w:val="1"/>
              <w:ind w:right="-64"/>
              <w:jc w:val="left"/>
              <w:rPr>
                <w:rFonts w:ascii="Cambria Math" w:hAnsi="Cambria Math"/>
                <w:b w:val="0"/>
                <w:bCs/>
                <w:sz w:val="20"/>
              </w:rPr>
            </w:pPr>
            <w:r w:rsidRPr="006222F7">
              <w:rPr>
                <w:rFonts w:ascii="Cambria Math" w:hAnsi="Cambria Math"/>
                <w:b w:val="0"/>
                <w:bCs/>
                <w:sz w:val="20"/>
              </w:rPr>
              <w:t>СНиП 3.01.03-84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Геодезические работы в строительстве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3.02.01-87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Земляные сооружения, основания и фундаменты</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3.06.03-85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Автомобильные дороги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3.06.04-91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Мосты и трубы</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11-02-96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Инженерные изыскания для строительства, основные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22-02-2003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Инженерная защита территорий, зданий и сооружений от опасных геологических процессов. Основные положения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23-01-99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Строительная климатология</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32-04-97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Тоннели железнодорожные и автодорожные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СНиП lll-4-80*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Правила производства и приемки работ. Техника безопасности в строительстве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5-81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Инструкция по разбивочным работам при строительстве, реконструкции и капитальном ремонте автомобильных дорог и искусственных сооружений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7-89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Указания по строительству, ремонту и содержанию гравийных покрытий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ВСН 25-86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rPr>
                <w:rFonts w:ascii="Cambria Math" w:hAnsi="Cambria Math"/>
                <w:bCs/>
                <w:sz w:val="20"/>
                <w:szCs w:val="20"/>
              </w:rPr>
            </w:pPr>
            <w:r w:rsidRPr="006222F7">
              <w:rPr>
                <w:rFonts w:ascii="Cambria Math" w:hAnsi="Cambria Math"/>
                <w:bCs/>
                <w:sz w:val="20"/>
                <w:szCs w:val="20"/>
              </w:rPr>
              <w:t>Указания по обеспечению безопасности дорожного движения на автомобильных дорогах</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37-84</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Инструкция по организации движения и ограждению мест производства дорожных работ</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39-79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Технические указания по укреплению обочин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55-69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Инструкция по определению требуемой плотности и </w:t>
            </w:r>
            <w:proofErr w:type="gramStart"/>
            <w:r w:rsidRPr="006222F7">
              <w:rPr>
                <w:rFonts w:ascii="Cambria Math" w:hAnsi="Cambria Math"/>
                <w:bCs/>
                <w:sz w:val="20"/>
                <w:szCs w:val="20"/>
              </w:rPr>
              <w:t>контролю за</w:t>
            </w:r>
            <w:proofErr w:type="gramEnd"/>
            <w:r w:rsidRPr="006222F7">
              <w:rPr>
                <w:rFonts w:ascii="Cambria Math" w:hAnsi="Cambria Math"/>
                <w:bCs/>
                <w:sz w:val="20"/>
                <w:szCs w:val="20"/>
              </w:rPr>
              <w:t xml:space="preserve"> уплотнением земляного полотна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F26E63" w:rsidRDefault="006222F7" w:rsidP="006222F7">
            <w:pPr>
              <w:pStyle w:val="2"/>
              <w:ind w:right="-64"/>
              <w:rPr>
                <w:rFonts w:ascii="Cambria Math" w:hAnsi="Cambria Math" w:cs="Times New Roman"/>
                <w:b w:val="0"/>
                <w:color w:val="auto"/>
                <w:sz w:val="20"/>
                <w:szCs w:val="20"/>
              </w:rPr>
            </w:pPr>
            <w:r w:rsidRPr="00F26E63">
              <w:rPr>
                <w:rFonts w:ascii="Cambria Math" w:hAnsi="Cambria Math" w:cs="Times New Roman"/>
                <w:b w:val="0"/>
                <w:bCs w:val="0"/>
                <w:color w:val="auto"/>
                <w:sz w:val="20"/>
                <w:szCs w:val="20"/>
              </w:rPr>
              <w:t>ВСН 123-77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Инструкция по устройству покрытий и оснований из щебеночных, гравийных и песчаных материалов, обработанных </w:t>
            </w:r>
            <w:proofErr w:type="gramStart"/>
            <w:r w:rsidRPr="006222F7">
              <w:rPr>
                <w:rFonts w:ascii="Cambria Math" w:hAnsi="Cambria Math"/>
                <w:bCs/>
                <w:sz w:val="20"/>
                <w:szCs w:val="20"/>
              </w:rPr>
              <w:t>органическими</w:t>
            </w:r>
            <w:proofErr w:type="gramEnd"/>
            <w:r w:rsidRPr="006222F7">
              <w:rPr>
                <w:rFonts w:ascii="Cambria Math" w:hAnsi="Cambria Math"/>
                <w:bCs/>
                <w:sz w:val="20"/>
                <w:szCs w:val="20"/>
              </w:rPr>
              <w:t xml:space="preserve"> вяжущими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139-80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Инструкция по строительству цементобетонных покрытий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165-85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Устройство свайных фундаментов мостов (из буровых свай).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166-70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Технические указания по возведению земляного полотна автомобильных дорог из переувлажненных грунтов.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19-89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Правила приемки работ при строительстве и ремонте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8-89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Инструкция по охране природной среды при строительстве, ремонте и содержании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jc w:val="both"/>
              <w:rPr>
                <w:rFonts w:ascii="Cambria Math" w:hAnsi="Cambria Math"/>
                <w:bCs/>
                <w:sz w:val="20"/>
                <w:szCs w:val="20"/>
              </w:rPr>
            </w:pPr>
            <w:r w:rsidRPr="006222F7">
              <w:rPr>
                <w:rFonts w:ascii="Cambria Math" w:hAnsi="Cambria Math"/>
                <w:bCs/>
                <w:sz w:val="20"/>
                <w:szCs w:val="20"/>
              </w:rPr>
              <w:t>ВСН 208-89</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Инженерно-геодезические изыскания железных и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ОДН 218.3.039-2003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Укрепление обочин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ОДН 218.5.016-2002</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Показатели и нормы экологической безопасности автомобильной дороги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ОДН 218.046-01</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Проектирование нежестких дорожных одежд</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ОДМ 218.3.001-2006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Методические рекомендации по применению полимерно-дисперсного армирования асфальтобетонов с использованием резинового термоэластопласта (РТЭП)</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bCs/>
                <w:sz w:val="20"/>
                <w:szCs w:val="20"/>
              </w:rPr>
              <w:t>ОДМ 218.2.003-2007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bCs/>
                <w:sz w:val="20"/>
                <w:szCs w:val="20"/>
              </w:rPr>
              <w:t xml:space="preserve">Рекомендации по использованию полимерно-битумных вяжущих материалов на основе </w:t>
            </w:r>
            <w:proofErr w:type="spellStart"/>
            <w:r w:rsidRPr="006222F7">
              <w:rPr>
                <w:rFonts w:ascii="Cambria Math" w:hAnsi="Cambria Math"/>
                <w:bCs/>
                <w:sz w:val="20"/>
                <w:szCs w:val="20"/>
              </w:rPr>
              <w:t>блоксополимеров</w:t>
            </w:r>
            <w:proofErr w:type="spellEnd"/>
            <w:r w:rsidRPr="006222F7">
              <w:rPr>
                <w:rFonts w:ascii="Cambria Math" w:hAnsi="Cambria Math"/>
                <w:bCs/>
                <w:sz w:val="20"/>
                <w:szCs w:val="20"/>
              </w:rPr>
              <w:t xml:space="preserve"> типа СБС при строительстве и реконструкции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bCs/>
                <w:sz w:val="20"/>
                <w:szCs w:val="20"/>
              </w:rPr>
            </w:pPr>
            <w:r w:rsidRPr="006222F7">
              <w:rPr>
                <w:rFonts w:ascii="Cambria Math" w:hAnsi="Cambria Math"/>
                <w:sz w:val="20"/>
                <w:szCs w:val="20"/>
              </w:rPr>
              <w:t>Градостроительный кодекс Российской Федерации от 29 декабря 2004 года № 190-ФЗ и Постановления Правительства Российской Федерации в дополнение к Градостроительному кодексу</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27.01.2003 № ОС-28/339-ис</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 собственности проектируемых объектов»</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23.03.2005 № ОС-28/1266-ис</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 xml:space="preserve"> «О внесении изменений и дополнений в техническую документацию»</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23.09.2005 № СП-28/5167-ис</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 расчетных нагрузках для дорожных одежд»</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14.11.2006 № 01-28/8017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 xml:space="preserve">«О внесении дополнений в задания на разработку </w:t>
            </w:r>
            <w:proofErr w:type="spellStart"/>
            <w:r w:rsidRPr="006222F7">
              <w:rPr>
                <w:rFonts w:ascii="Cambria Math" w:hAnsi="Cambria Math"/>
                <w:sz w:val="20"/>
                <w:szCs w:val="20"/>
              </w:rPr>
              <w:t>предпроектной</w:t>
            </w:r>
            <w:proofErr w:type="spellEnd"/>
            <w:r w:rsidRPr="006222F7">
              <w:rPr>
                <w:rFonts w:ascii="Cambria Math" w:hAnsi="Cambria Math"/>
                <w:sz w:val="20"/>
                <w:szCs w:val="20"/>
              </w:rPr>
              <w:t xml:space="preserve"> и проектной документации»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20.10.2006 № 01-28/7393</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 разработке рабочей документации и авторском надзоре»</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26.05.2006 № 01-28/3486</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 внедрении новых материалов и технологий»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21.09.2005 № СП-28/5074-ис</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«Об использовании металлических гофрированных конструкций при строительстве и реконструкции автомобильных дорог»</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21.09.2005 № СП-28/5075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 расширении объемов строительства автодорог с цементобетонным покрытием»</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sz w:val="20"/>
                <w:szCs w:val="20"/>
              </w:rPr>
            </w:pPr>
            <w:r w:rsidRPr="006222F7">
              <w:rPr>
                <w:rFonts w:ascii="Cambria Math" w:hAnsi="Cambria Math"/>
                <w:sz w:val="20"/>
                <w:szCs w:val="20"/>
              </w:rPr>
              <w:t xml:space="preserve">Письмо </w:t>
            </w:r>
            <w:proofErr w:type="spellStart"/>
            <w:r w:rsidRPr="006222F7">
              <w:rPr>
                <w:rFonts w:ascii="Cambria Math" w:hAnsi="Cambria Math"/>
                <w:sz w:val="20"/>
                <w:szCs w:val="20"/>
              </w:rPr>
              <w:t>Росавтодора</w:t>
            </w:r>
            <w:proofErr w:type="spellEnd"/>
            <w:r w:rsidRPr="006222F7">
              <w:rPr>
                <w:rFonts w:ascii="Cambria Math" w:hAnsi="Cambria Math"/>
                <w:sz w:val="20"/>
                <w:szCs w:val="20"/>
              </w:rPr>
              <w:t xml:space="preserve"> от 26.04.2005 № СП-28/1958</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 повышении качества устройства поверхностной обработки»</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Постановление Правительства РФ от 01.12.1998 № 1420</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«Об утверждении правил установления и использования придорожных полос федеральных автомобильных дорог общего пользования» (в ред. Постановлений Правительства РФ от 02.02.2000 № 100, от 29.05.2006 № 334)</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bCs/>
                <w:sz w:val="20"/>
                <w:szCs w:val="20"/>
              </w:rPr>
            </w:pPr>
            <w:r w:rsidRPr="006222F7">
              <w:rPr>
                <w:rFonts w:ascii="Cambria Math" w:hAnsi="Cambria Math"/>
                <w:sz w:val="20"/>
                <w:szCs w:val="20"/>
              </w:rPr>
              <w:t>Постановление Правительства РФ от 05.03.2007 № 145</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«Положение об организации и проведении государственной экспертизы проектной документации и результатов инженерных изысканий»</w:t>
            </w:r>
          </w:p>
        </w:tc>
      </w:tr>
      <w:tr w:rsidR="006222F7" w:rsidRPr="006222F7" w:rsidTr="006222F7">
        <w:trPr>
          <w:cantSplit/>
        </w:trPr>
        <w:tc>
          <w:tcPr>
            <w:tcW w:w="720"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numPr>
                <w:ilvl w:val="0"/>
                <w:numId w:val="29"/>
              </w:numPr>
              <w:suppressAutoHyphens w:val="0"/>
              <w:ind w:left="72" w:firstLine="0"/>
              <w:jc w:val="center"/>
              <w:rPr>
                <w:rFonts w:ascii="Cambria Math" w:hAnsi="Cambria Math"/>
                <w:bCs/>
                <w:sz w:val="20"/>
                <w:szCs w:val="20"/>
              </w:rPr>
            </w:pPr>
          </w:p>
        </w:tc>
        <w:tc>
          <w:tcPr>
            <w:tcW w:w="254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ind w:right="-64"/>
              <w:rPr>
                <w:rFonts w:ascii="Cambria Math" w:hAnsi="Cambria Math"/>
                <w:sz w:val="20"/>
                <w:szCs w:val="20"/>
              </w:rPr>
            </w:pPr>
            <w:r w:rsidRPr="006222F7">
              <w:rPr>
                <w:rFonts w:ascii="Cambria Math" w:hAnsi="Cambria Math"/>
                <w:sz w:val="20"/>
                <w:szCs w:val="20"/>
              </w:rPr>
              <w:t>Постановление Правительства РФ от 16.02.2008 №87</w:t>
            </w:r>
          </w:p>
        </w:tc>
        <w:tc>
          <w:tcPr>
            <w:tcW w:w="7371" w:type="dxa"/>
            <w:tcBorders>
              <w:top w:val="single" w:sz="4" w:space="0" w:color="auto"/>
              <w:left w:val="single" w:sz="4" w:space="0" w:color="auto"/>
              <w:bottom w:val="single" w:sz="4" w:space="0" w:color="auto"/>
              <w:right w:val="single" w:sz="4" w:space="0" w:color="auto"/>
            </w:tcBorders>
          </w:tcPr>
          <w:p w:rsidR="006222F7" w:rsidRPr="006222F7" w:rsidRDefault="006222F7" w:rsidP="006222F7">
            <w:pPr>
              <w:jc w:val="both"/>
              <w:rPr>
                <w:rFonts w:ascii="Cambria Math" w:hAnsi="Cambria Math"/>
                <w:sz w:val="20"/>
                <w:szCs w:val="20"/>
              </w:rPr>
            </w:pPr>
            <w:r w:rsidRPr="006222F7">
              <w:rPr>
                <w:rFonts w:ascii="Cambria Math" w:hAnsi="Cambria Math"/>
                <w:sz w:val="20"/>
                <w:szCs w:val="20"/>
              </w:rPr>
              <w:t>«О составе разделов проектной документации и требований к их содержанию»</w:t>
            </w:r>
          </w:p>
        </w:tc>
      </w:tr>
    </w:tbl>
    <w:p w:rsidR="006222F7" w:rsidRPr="007020B4" w:rsidRDefault="006222F7" w:rsidP="006222F7">
      <w:pPr>
        <w:rPr>
          <w:sz w:val="20"/>
          <w:szCs w:val="20"/>
        </w:rPr>
      </w:pPr>
    </w:p>
    <w:p w:rsidR="006222F7" w:rsidRPr="006222F7" w:rsidRDefault="006222F7" w:rsidP="006222F7">
      <w:pPr>
        <w:pStyle w:val="4"/>
        <w:rPr>
          <w:rFonts w:ascii="Cambria Math" w:hAnsi="Cambria Math"/>
          <w:bCs w:val="0"/>
          <w:sz w:val="20"/>
          <w:szCs w:val="20"/>
        </w:rPr>
      </w:pPr>
      <w:r w:rsidRPr="006222F7">
        <w:rPr>
          <w:rFonts w:ascii="Cambria Math" w:hAnsi="Cambria Math"/>
          <w:bCs w:val="0"/>
          <w:sz w:val="20"/>
          <w:szCs w:val="20"/>
        </w:rPr>
        <w:t>Заказчик</w:t>
      </w:r>
      <w:r w:rsidRPr="006222F7">
        <w:rPr>
          <w:rFonts w:ascii="Cambria Math" w:hAnsi="Cambria Math"/>
          <w:bCs w:val="0"/>
          <w:sz w:val="20"/>
          <w:szCs w:val="20"/>
        </w:rPr>
        <w:tab/>
      </w:r>
      <w:r w:rsidRPr="006222F7">
        <w:rPr>
          <w:rFonts w:ascii="Cambria Math" w:hAnsi="Cambria Math"/>
          <w:bCs w:val="0"/>
          <w:sz w:val="20"/>
          <w:szCs w:val="20"/>
        </w:rPr>
        <w:tab/>
      </w:r>
      <w:r w:rsidRPr="006222F7">
        <w:rPr>
          <w:rFonts w:ascii="Cambria Math" w:hAnsi="Cambria Math"/>
          <w:bCs w:val="0"/>
          <w:sz w:val="20"/>
          <w:szCs w:val="20"/>
        </w:rPr>
        <w:tab/>
      </w:r>
      <w:r w:rsidRPr="006222F7">
        <w:rPr>
          <w:rFonts w:ascii="Cambria Math" w:hAnsi="Cambria Math"/>
          <w:bCs w:val="0"/>
          <w:sz w:val="20"/>
          <w:szCs w:val="20"/>
        </w:rPr>
        <w:tab/>
      </w:r>
      <w:r w:rsidRPr="006222F7">
        <w:rPr>
          <w:rFonts w:ascii="Cambria Math" w:hAnsi="Cambria Math"/>
          <w:bCs w:val="0"/>
          <w:sz w:val="20"/>
          <w:szCs w:val="20"/>
        </w:rPr>
        <w:tab/>
      </w:r>
      <w:r w:rsidRPr="006222F7">
        <w:rPr>
          <w:rFonts w:ascii="Cambria Math" w:hAnsi="Cambria Math"/>
          <w:bCs w:val="0"/>
          <w:sz w:val="20"/>
          <w:szCs w:val="20"/>
        </w:rPr>
        <w:tab/>
      </w:r>
      <w:r w:rsidRPr="006222F7">
        <w:rPr>
          <w:rFonts w:ascii="Cambria Math" w:hAnsi="Cambria Math"/>
          <w:bCs w:val="0"/>
          <w:sz w:val="20"/>
          <w:szCs w:val="20"/>
        </w:rPr>
        <w:tab/>
        <w:t>Подрядчик</w:t>
      </w:r>
    </w:p>
    <w:p w:rsidR="006222F7" w:rsidRPr="006222F7" w:rsidRDefault="006222F7" w:rsidP="006222F7">
      <w:pPr>
        <w:rPr>
          <w:rFonts w:ascii="Cambria Math" w:hAnsi="Cambria Math"/>
          <w:sz w:val="20"/>
          <w:szCs w:val="20"/>
        </w:rPr>
      </w:pPr>
    </w:p>
    <w:p w:rsidR="006222F7" w:rsidRPr="006222F7" w:rsidRDefault="006222F7" w:rsidP="006222F7">
      <w:pPr>
        <w:rPr>
          <w:rFonts w:ascii="Cambria Math" w:hAnsi="Cambria Math"/>
          <w:sz w:val="20"/>
          <w:szCs w:val="20"/>
        </w:rPr>
      </w:pPr>
    </w:p>
    <w:p w:rsidR="006222F7" w:rsidRPr="007020B4" w:rsidRDefault="006222F7" w:rsidP="006222F7">
      <w:pPr>
        <w:rPr>
          <w:sz w:val="20"/>
          <w:szCs w:val="20"/>
        </w:rPr>
      </w:pPr>
    </w:p>
    <w:p w:rsidR="006222F7" w:rsidRPr="007020B4" w:rsidRDefault="006222F7" w:rsidP="006222F7">
      <w:pPr>
        <w:rPr>
          <w:sz w:val="20"/>
          <w:szCs w:val="20"/>
        </w:rPr>
      </w:pPr>
      <w:r w:rsidRPr="007020B4">
        <w:rPr>
          <w:sz w:val="20"/>
          <w:szCs w:val="20"/>
        </w:rPr>
        <w:t>__________________/ ________________________/</w:t>
      </w:r>
      <w:r w:rsidRPr="007020B4">
        <w:rPr>
          <w:sz w:val="20"/>
          <w:szCs w:val="20"/>
        </w:rPr>
        <w:tab/>
      </w:r>
      <w:r w:rsidRPr="007020B4">
        <w:rPr>
          <w:sz w:val="20"/>
          <w:szCs w:val="20"/>
        </w:rPr>
        <w:tab/>
        <w:t xml:space="preserve"> _______________/ _______________/</w:t>
      </w:r>
    </w:p>
    <w:p w:rsidR="006222F7" w:rsidRPr="007020B4" w:rsidRDefault="006222F7" w:rsidP="006222F7">
      <w:pPr>
        <w:rPr>
          <w:sz w:val="20"/>
          <w:szCs w:val="20"/>
        </w:rPr>
      </w:pPr>
    </w:p>
    <w:p w:rsidR="00295284" w:rsidRDefault="00295284" w:rsidP="000813E1">
      <w:pPr>
        <w:suppressAutoHyphens w:val="0"/>
        <w:jc w:val="both"/>
      </w:pPr>
    </w:p>
    <w:sectPr w:rsidR="00295284" w:rsidSect="00D40CC3">
      <w:footnotePr>
        <w:pos w:val="beneathText"/>
      </w:footnotePr>
      <w:pgSz w:w="11905" w:h="16837"/>
      <w:pgMar w:top="567" w:right="45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0B18E"/>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3">
    <w:nsid w:val="00000003"/>
    <w:multiLevelType w:val="singleLevel"/>
    <w:tmpl w:val="00000003"/>
    <w:name w:val="WW8Num2"/>
    <w:lvl w:ilvl="0">
      <w:start w:val="4"/>
      <w:numFmt w:val="decimal"/>
      <w:lvlText w:val="%1."/>
      <w:lvlJc w:val="left"/>
      <w:pPr>
        <w:tabs>
          <w:tab w:val="num" w:pos="0"/>
        </w:tabs>
        <w:ind w:left="3552" w:hanging="360"/>
      </w:pPr>
    </w:lvl>
  </w:abstractNum>
  <w:abstractNum w:abstractNumId="4">
    <w:nsid w:val="00000004"/>
    <w:multiLevelType w:val="singleLevel"/>
    <w:tmpl w:val="00000004"/>
    <w:name w:val="WW8Num1"/>
    <w:lvl w:ilvl="0">
      <w:start w:val="9"/>
      <w:numFmt w:val="decimal"/>
      <w:lvlText w:val="%1."/>
      <w:lvlJc w:val="left"/>
      <w:pPr>
        <w:tabs>
          <w:tab w:val="num" w:pos="0"/>
        </w:tabs>
        <w:ind w:left="2100" w:hanging="360"/>
      </w:pPr>
    </w:lvl>
  </w:abstractNum>
  <w:abstractNum w:abstractNumId="5">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E4778A5"/>
    <w:multiLevelType w:val="multilevel"/>
    <w:tmpl w:val="3C423EB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9">
    <w:nsid w:val="17536EDC"/>
    <w:multiLevelType w:val="singleLevel"/>
    <w:tmpl w:val="78943404"/>
    <w:lvl w:ilvl="0">
      <w:start w:val="1"/>
      <w:numFmt w:val="decimal"/>
      <w:lvlText w:val="1.%1."/>
      <w:legacy w:legacy="1" w:legacySpace="0" w:legacyIndent="395"/>
      <w:lvlJc w:val="left"/>
      <w:rPr>
        <w:rFonts w:ascii="Times New Roman" w:hAnsi="Times New Roman" w:cs="Times New Roman" w:hint="default"/>
        <w:b w:val="0"/>
      </w:rPr>
    </w:lvl>
  </w:abstractNum>
  <w:abstractNum w:abstractNumId="10">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1">
    <w:nsid w:val="27686E47"/>
    <w:multiLevelType w:val="multilevel"/>
    <w:tmpl w:val="EC5C31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953574"/>
    <w:multiLevelType w:val="hybridMultilevel"/>
    <w:tmpl w:val="7F5A01A8"/>
    <w:lvl w:ilvl="0" w:tplc="04190001">
      <w:start w:val="19"/>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1D74CC4"/>
    <w:multiLevelType w:val="hybridMultilevel"/>
    <w:tmpl w:val="2EE44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2648DC"/>
    <w:multiLevelType w:val="singleLevel"/>
    <w:tmpl w:val="AAA4D50C"/>
    <w:lvl w:ilvl="0">
      <w:start w:val="1"/>
      <w:numFmt w:val="decimal"/>
      <w:lvlText w:val="8.%1."/>
      <w:legacy w:legacy="1" w:legacySpace="0" w:legacyIndent="499"/>
      <w:lvlJc w:val="left"/>
      <w:rPr>
        <w:rFonts w:ascii="Times New Roman" w:hAnsi="Times New Roman" w:cs="Times New Roman" w:hint="default"/>
      </w:rPr>
    </w:lvl>
  </w:abstractNum>
  <w:abstractNum w:abstractNumId="16">
    <w:nsid w:val="40BA5B18"/>
    <w:multiLevelType w:val="hybridMultilevel"/>
    <w:tmpl w:val="16BEEE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2B96D71"/>
    <w:multiLevelType w:val="singleLevel"/>
    <w:tmpl w:val="AABC8C66"/>
    <w:lvl w:ilvl="0">
      <w:start w:val="1"/>
      <w:numFmt w:val="decimal"/>
      <w:lvlText w:val="4.3.%1."/>
      <w:legacy w:legacy="1" w:legacySpace="0" w:legacyIndent="519"/>
      <w:lvlJc w:val="left"/>
      <w:rPr>
        <w:rFonts w:ascii="Times New Roman" w:hAnsi="Times New Roman" w:cs="Times New Roman" w:hint="default"/>
      </w:rPr>
    </w:lvl>
  </w:abstractNum>
  <w:abstractNum w:abstractNumId="18">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9">
    <w:nsid w:val="452C5D57"/>
    <w:multiLevelType w:val="singleLevel"/>
    <w:tmpl w:val="3560FD94"/>
    <w:lvl w:ilvl="0">
      <w:start w:val="1"/>
      <w:numFmt w:val="decimal"/>
      <w:lvlText w:val="3.%1."/>
      <w:legacy w:legacy="1" w:legacySpace="0" w:legacyIndent="518"/>
      <w:lvlJc w:val="left"/>
      <w:rPr>
        <w:rFonts w:ascii="Times New Roman" w:hAnsi="Times New Roman" w:cs="Times New Roman" w:hint="default"/>
      </w:rPr>
    </w:lvl>
  </w:abstractNum>
  <w:abstractNum w:abstractNumId="20">
    <w:nsid w:val="50B56ABE"/>
    <w:multiLevelType w:val="singleLevel"/>
    <w:tmpl w:val="864A3BFE"/>
    <w:lvl w:ilvl="0">
      <w:start w:val="1"/>
      <w:numFmt w:val="decimal"/>
      <w:lvlText w:val="5.%1."/>
      <w:legacy w:legacy="1" w:legacySpace="0" w:legacyIndent="514"/>
      <w:lvlJc w:val="left"/>
      <w:rPr>
        <w:rFonts w:ascii="Times New Roman" w:hAnsi="Times New Roman" w:cs="Times New Roman" w:hint="default"/>
      </w:rPr>
    </w:lvl>
  </w:abstractNum>
  <w:abstractNum w:abstractNumId="21">
    <w:nsid w:val="616C3634"/>
    <w:multiLevelType w:val="singleLevel"/>
    <w:tmpl w:val="545CE08C"/>
    <w:lvl w:ilvl="0">
      <w:start w:val="1"/>
      <w:numFmt w:val="decimal"/>
      <w:lvlText w:val="4.1.%1."/>
      <w:legacy w:legacy="1" w:legacySpace="0" w:legacyIndent="519"/>
      <w:lvlJc w:val="left"/>
      <w:rPr>
        <w:rFonts w:ascii="Times New Roman" w:hAnsi="Times New Roman" w:cs="Times New Roman" w:hint="default"/>
      </w:rPr>
    </w:lvl>
  </w:abstractNum>
  <w:abstractNum w:abstractNumId="22">
    <w:nsid w:val="6A2C796F"/>
    <w:multiLevelType w:val="multilevel"/>
    <w:tmpl w:val="273444D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4A3683B"/>
    <w:multiLevelType w:val="singleLevel"/>
    <w:tmpl w:val="EEDE7FF6"/>
    <w:lvl w:ilvl="0">
      <w:start w:val="2"/>
      <w:numFmt w:val="decimal"/>
      <w:lvlText w:val="7.%1."/>
      <w:legacy w:legacy="1" w:legacySpace="0" w:legacyIndent="509"/>
      <w:lvlJc w:val="left"/>
      <w:rPr>
        <w:rFonts w:ascii="Times New Roman" w:hAnsi="Times New Roman" w:cs="Times New Roman" w:hint="default"/>
      </w:rPr>
    </w:lvl>
  </w:abstractNum>
  <w:abstractNum w:abstractNumId="27">
    <w:nsid w:val="788C682E"/>
    <w:multiLevelType w:val="singleLevel"/>
    <w:tmpl w:val="E77C1A04"/>
    <w:lvl w:ilvl="0">
      <w:start w:val="3"/>
      <w:numFmt w:val="decimal"/>
      <w:lvlText w:val="4.1.%1."/>
      <w:legacy w:legacy="1" w:legacySpace="0" w:legacyIndent="513"/>
      <w:lvlJc w:val="left"/>
      <w:rPr>
        <w:rFonts w:ascii="Times New Roman" w:hAnsi="Times New Roman" w:cs="Times New Roman" w:hint="default"/>
      </w:rPr>
    </w:lvl>
  </w:abstractNum>
  <w:abstractNum w:abstractNumId="28">
    <w:nsid w:val="7F81531C"/>
    <w:multiLevelType w:val="multilevel"/>
    <w:tmpl w:val="1D966C46"/>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9"/>
  </w:num>
  <w:num w:numId="8">
    <w:abstractNumId w:val="0"/>
    <w:lvlOverride w:ilvl="0">
      <w:lvl w:ilvl="0">
        <w:start w:val="65535"/>
        <w:numFmt w:val="bullet"/>
        <w:lvlText w:val="-"/>
        <w:legacy w:legacy="1" w:legacySpace="0" w:legacyIndent="130"/>
        <w:lvlJc w:val="left"/>
        <w:rPr>
          <w:rFonts w:ascii="Times New Roman" w:hAnsi="Times New Roman" w:cs="Times New Roman" w:hint="default"/>
          <w:b/>
        </w:rPr>
      </w:lvl>
    </w:lvlOverride>
  </w:num>
  <w:num w:numId="9">
    <w:abstractNumId w:val="11"/>
  </w:num>
  <w:num w:numId="10">
    <w:abstractNumId w:val="12"/>
  </w:num>
  <w:num w:numId="11">
    <w:abstractNumId w:val="10"/>
  </w:num>
  <w:num w:numId="12">
    <w:abstractNumId w:val="28"/>
  </w:num>
  <w:num w:numId="13">
    <w:abstractNumId w:val="6"/>
  </w:num>
  <w:num w:numId="14">
    <w:abstractNumId w:val="18"/>
  </w:num>
  <w:num w:numId="15">
    <w:abstractNumId w:val="19"/>
  </w:num>
  <w:num w:numId="16">
    <w:abstractNumId w:val="21"/>
  </w:num>
  <w:num w:numId="17">
    <w:abstractNumId w:val="27"/>
  </w:num>
  <w:num w:numId="18">
    <w:abstractNumId w:val="17"/>
  </w:num>
  <w:num w:numId="19">
    <w:abstractNumId w:val="8"/>
  </w:num>
  <w:num w:numId="20">
    <w:abstractNumId w:val="7"/>
  </w:num>
  <w:num w:numId="21">
    <w:abstractNumId w:val="20"/>
  </w:num>
  <w:num w:numId="22">
    <w:abstractNumId w:val="26"/>
  </w:num>
  <w:num w:numId="23">
    <w:abstractNumId w:val="25"/>
  </w:num>
  <w:num w:numId="24">
    <w:abstractNumId w:val="15"/>
  </w:num>
  <w:num w:numId="25">
    <w:abstractNumId w:val="2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94245"/>
    <w:rsid w:val="0009512F"/>
    <w:rsid w:val="00097F04"/>
    <w:rsid w:val="000B3B4A"/>
    <w:rsid w:val="000D2C9B"/>
    <w:rsid w:val="000D5A02"/>
    <w:rsid w:val="000D6BAE"/>
    <w:rsid w:val="000E45F0"/>
    <w:rsid w:val="000E4E0D"/>
    <w:rsid w:val="001012CB"/>
    <w:rsid w:val="00102970"/>
    <w:rsid w:val="001055A1"/>
    <w:rsid w:val="00112F72"/>
    <w:rsid w:val="00134473"/>
    <w:rsid w:val="00151920"/>
    <w:rsid w:val="00164E02"/>
    <w:rsid w:val="0017043A"/>
    <w:rsid w:val="0018624B"/>
    <w:rsid w:val="00186F87"/>
    <w:rsid w:val="00193D67"/>
    <w:rsid w:val="00194977"/>
    <w:rsid w:val="001A0A68"/>
    <w:rsid w:val="001B268C"/>
    <w:rsid w:val="001D0F72"/>
    <w:rsid w:val="001E102E"/>
    <w:rsid w:val="001F115E"/>
    <w:rsid w:val="002032CD"/>
    <w:rsid w:val="0020552A"/>
    <w:rsid w:val="00233B5D"/>
    <w:rsid w:val="00255402"/>
    <w:rsid w:val="00256FA8"/>
    <w:rsid w:val="002601B2"/>
    <w:rsid w:val="00260B1B"/>
    <w:rsid w:val="00264DD7"/>
    <w:rsid w:val="00280AC4"/>
    <w:rsid w:val="002917DF"/>
    <w:rsid w:val="0029273A"/>
    <w:rsid w:val="00295284"/>
    <w:rsid w:val="002C58E4"/>
    <w:rsid w:val="00330897"/>
    <w:rsid w:val="003362BE"/>
    <w:rsid w:val="00345CB7"/>
    <w:rsid w:val="003604B8"/>
    <w:rsid w:val="00361C6E"/>
    <w:rsid w:val="003A0E13"/>
    <w:rsid w:val="003A4A81"/>
    <w:rsid w:val="003A5F88"/>
    <w:rsid w:val="003B7E38"/>
    <w:rsid w:val="003D53B5"/>
    <w:rsid w:val="003E2C03"/>
    <w:rsid w:val="003E32FE"/>
    <w:rsid w:val="003E5302"/>
    <w:rsid w:val="0046662E"/>
    <w:rsid w:val="00477199"/>
    <w:rsid w:val="004912EB"/>
    <w:rsid w:val="00495292"/>
    <w:rsid w:val="004A6EA4"/>
    <w:rsid w:val="004B2E82"/>
    <w:rsid w:val="004D7FBA"/>
    <w:rsid w:val="00513069"/>
    <w:rsid w:val="00513112"/>
    <w:rsid w:val="00515BEF"/>
    <w:rsid w:val="00523F8F"/>
    <w:rsid w:val="00537940"/>
    <w:rsid w:val="0059088E"/>
    <w:rsid w:val="005935B0"/>
    <w:rsid w:val="005B311C"/>
    <w:rsid w:val="005B7719"/>
    <w:rsid w:val="005F4F6F"/>
    <w:rsid w:val="005F7A11"/>
    <w:rsid w:val="006178F2"/>
    <w:rsid w:val="0062071A"/>
    <w:rsid w:val="006222F7"/>
    <w:rsid w:val="00625708"/>
    <w:rsid w:val="00635CAF"/>
    <w:rsid w:val="0064726B"/>
    <w:rsid w:val="0065003C"/>
    <w:rsid w:val="00693C16"/>
    <w:rsid w:val="006A6BC6"/>
    <w:rsid w:val="006B1858"/>
    <w:rsid w:val="006B20F7"/>
    <w:rsid w:val="006B5E64"/>
    <w:rsid w:val="006C6E68"/>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A5A1F"/>
    <w:rsid w:val="007C37FD"/>
    <w:rsid w:val="007D6143"/>
    <w:rsid w:val="007E22B8"/>
    <w:rsid w:val="007F2150"/>
    <w:rsid w:val="007F6FA1"/>
    <w:rsid w:val="0081738B"/>
    <w:rsid w:val="00831FFA"/>
    <w:rsid w:val="008654EF"/>
    <w:rsid w:val="00873F39"/>
    <w:rsid w:val="00886DAC"/>
    <w:rsid w:val="008A0CA6"/>
    <w:rsid w:val="008B58D0"/>
    <w:rsid w:val="008D549D"/>
    <w:rsid w:val="008E6678"/>
    <w:rsid w:val="0091513E"/>
    <w:rsid w:val="0092688B"/>
    <w:rsid w:val="00927A0A"/>
    <w:rsid w:val="00943EF9"/>
    <w:rsid w:val="00944C5E"/>
    <w:rsid w:val="0097060D"/>
    <w:rsid w:val="009869EB"/>
    <w:rsid w:val="0099157E"/>
    <w:rsid w:val="009A4CF3"/>
    <w:rsid w:val="009B0C8B"/>
    <w:rsid w:val="009B76C8"/>
    <w:rsid w:val="009D7A87"/>
    <w:rsid w:val="009E0FDD"/>
    <w:rsid w:val="009E7010"/>
    <w:rsid w:val="009F24AD"/>
    <w:rsid w:val="00A01DEE"/>
    <w:rsid w:val="00A031E5"/>
    <w:rsid w:val="00A12870"/>
    <w:rsid w:val="00A37DFF"/>
    <w:rsid w:val="00A75E22"/>
    <w:rsid w:val="00A763C6"/>
    <w:rsid w:val="00AA209D"/>
    <w:rsid w:val="00AC2428"/>
    <w:rsid w:val="00AD797A"/>
    <w:rsid w:val="00AD79BE"/>
    <w:rsid w:val="00AE1F98"/>
    <w:rsid w:val="00AE4460"/>
    <w:rsid w:val="00AF54A5"/>
    <w:rsid w:val="00AF62B8"/>
    <w:rsid w:val="00AF6B55"/>
    <w:rsid w:val="00B01D4A"/>
    <w:rsid w:val="00B1044B"/>
    <w:rsid w:val="00B30E97"/>
    <w:rsid w:val="00B338CB"/>
    <w:rsid w:val="00B8353E"/>
    <w:rsid w:val="00BA5D00"/>
    <w:rsid w:val="00BB3AF6"/>
    <w:rsid w:val="00BB6B37"/>
    <w:rsid w:val="00BD4E12"/>
    <w:rsid w:val="00BE02CF"/>
    <w:rsid w:val="00BE06B0"/>
    <w:rsid w:val="00C073DE"/>
    <w:rsid w:val="00C30A84"/>
    <w:rsid w:val="00C428C0"/>
    <w:rsid w:val="00C46EF8"/>
    <w:rsid w:val="00C55F3E"/>
    <w:rsid w:val="00C80D38"/>
    <w:rsid w:val="00C938F0"/>
    <w:rsid w:val="00C94592"/>
    <w:rsid w:val="00C95946"/>
    <w:rsid w:val="00CC3B9B"/>
    <w:rsid w:val="00CC47C5"/>
    <w:rsid w:val="00CD7533"/>
    <w:rsid w:val="00D2246B"/>
    <w:rsid w:val="00D23B24"/>
    <w:rsid w:val="00D40CC3"/>
    <w:rsid w:val="00D44267"/>
    <w:rsid w:val="00D6496A"/>
    <w:rsid w:val="00D77C0D"/>
    <w:rsid w:val="00DE6E71"/>
    <w:rsid w:val="00DF6298"/>
    <w:rsid w:val="00E01BAA"/>
    <w:rsid w:val="00E037BB"/>
    <w:rsid w:val="00E0598D"/>
    <w:rsid w:val="00E07B93"/>
    <w:rsid w:val="00E154B9"/>
    <w:rsid w:val="00E16237"/>
    <w:rsid w:val="00E222FC"/>
    <w:rsid w:val="00E41075"/>
    <w:rsid w:val="00E63FB6"/>
    <w:rsid w:val="00EB06CD"/>
    <w:rsid w:val="00EB7BA7"/>
    <w:rsid w:val="00EC0FDD"/>
    <w:rsid w:val="00F0254A"/>
    <w:rsid w:val="00F0683C"/>
    <w:rsid w:val="00F26E63"/>
    <w:rsid w:val="00F27ECC"/>
    <w:rsid w:val="00F37EA9"/>
    <w:rsid w:val="00F44364"/>
    <w:rsid w:val="00F53063"/>
    <w:rsid w:val="00F822AD"/>
    <w:rsid w:val="00F90598"/>
    <w:rsid w:val="00F9348A"/>
    <w:rsid w:val="00FB3D3B"/>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185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222F7"/>
    <w:pPr>
      <w:keepNext/>
      <w:suppressAutoHyphens w:val="0"/>
      <w:spacing w:before="240" w:after="60"/>
      <w:outlineLvl w:val="2"/>
    </w:pPr>
    <w:rPr>
      <w:rFonts w:ascii="Arial" w:hAnsi="Arial" w:cs="Arial"/>
      <w:b/>
      <w:bCs/>
      <w:sz w:val="26"/>
      <w:szCs w:val="26"/>
      <w:lang w:eastAsia="ru-RU"/>
    </w:rPr>
  </w:style>
  <w:style w:type="paragraph" w:styleId="4">
    <w:name w:val="heading 4"/>
    <w:basedOn w:val="a0"/>
    <w:next w:val="a0"/>
    <w:link w:val="40"/>
    <w:qFormat/>
    <w:rsid w:val="006222F7"/>
    <w:pPr>
      <w:keepNext/>
      <w:suppressAutoHyphens w:val="0"/>
      <w:spacing w:before="240" w:after="60"/>
      <w:outlineLvl w:val="3"/>
    </w:pPr>
    <w:rPr>
      <w:b/>
      <w:bCs/>
      <w:sz w:val="28"/>
      <w:szCs w:val="28"/>
      <w:lang w:eastAsia="ru-RU"/>
    </w:rPr>
  </w:style>
  <w:style w:type="paragraph" w:styleId="5">
    <w:name w:val="heading 5"/>
    <w:basedOn w:val="a0"/>
    <w:next w:val="a0"/>
    <w:link w:val="50"/>
    <w:uiPriority w:val="9"/>
    <w:semiHidden/>
    <w:unhideWhenUsed/>
    <w:qFormat/>
    <w:rsid w:val="006222F7"/>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6222F7"/>
    <w:pPr>
      <w:suppressAutoHyphens w:val="0"/>
      <w:spacing w:before="240" w:after="60"/>
      <w:outlineLvl w:val="6"/>
    </w:pPr>
    <w:rPr>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qFormat/>
    <w:rsid w:val="006B1858"/>
    <w:pPr>
      <w:widowControl w:val="0"/>
      <w:suppressAutoHyphens w:val="0"/>
      <w:autoSpaceDE w:val="0"/>
      <w:jc w:val="center"/>
    </w:pPr>
    <w:rPr>
      <w:b/>
      <w:bCs/>
      <w:color w:val="000080"/>
    </w:rPr>
  </w:style>
  <w:style w:type="character" w:customStyle="1" w:styleId="a9">
    <w:name w:val="Название Знак"/>
    <w:basedOn w:val="a1"/>
    <w:link w:val="a7"/>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6"/>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semiHidden/>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222F7"/>
    <w:rPr>
      <w:rFonts w:ascii="Arial" w:eastAsia="Times New Roman" w:hAnsi="Arial" w:cs="Arial"/>
      <w:b/>
      <w:bCs/>
      <w:sz w:val="26"/>
      <w:szCs w:val="26"/>
      <w:lang w:eastAsia="ru-RU"/>
    </w:rPr>
  </w:style>
  <w:style w:type="paragraph" w:styleId="31">
    <w:name w:val="Body Text Indent 3"/>
    <w:basedOn w:val="a0"/>
    <w:link w:val="32"/>
    <w:rsid w:val="006222F7"/>
    <w:pPr>
      <w:suppressAutoHyphens w:val="0"/>
      <w:spacing w:after="120"/>
      <w:ind w:left="283"/>
    </w:pPr>
    <w:rPr>
      <w:sz w:val="16"/>
      <w:szCs w:val="16"/>
      <w:lang w:eastAsia="ru-RU"/>
    </w:rPr>
  </w:style>
  <w:style w:type="character" w:customStyle="1" w:styleId="32">
    <w:name w:val="Основной текст с отступом 3 Знак"/>
    <w:basedOn w:val="a1"/>
    <w:link w:val="31"/>
    <w:rsid w:val="006222F7"/>
    <w:rPr>
      <w:rFonts w:ascii="Times New Roman" w:eastAsia="Times New Roman" w:hAnsi="Times New Roman" w:cs="Times New Roman"/>
      <w:sz w:val="16"/>
      <w:szCs w:val="16"/>
      <w:lang w:eastAsia="ru-RU"/>
    </w:rPr>
  </w:style>
  <w:style w:type="paragraph" w:styleId="6">
    <w:name w:val="toc 6"/>
    <w:basedOn w:val="a0"/>
    <w:next w:val="a0"/>
    <w:autoRedefine/>
    <w:semiHidden/>
    <w:rsid w:val="006222F7"/>
    <w:pPr>
      <w:widowControl w:val="0"/>
      <w:tabs>
        <w:tab w:val="num" w:pos="0"/>
      </w:tabs>
      <w:suppressAutoHyphens w:val="0"/>
      <w:jc w:val="center"/>
    </w:pPr>
    <w:rPr>
      <w:b/>
      <w:bCs/>
      <w:kern w:val="28"/>
      <w:sz w:val="20"/>
      <w:szCs w:val="20"/>
      <w:lang w:eastAsia="ru-RU"/>
    </w:rPr>
  </w:style>
  <w:style w:type="paragraph" w:styleId="23">
    <w:name w:val="List Continue 2"/>
    <w:basedOn w:val="a0"/>
    <w:rsid w:val="006222F7"/>
    <w:pPr>
      <w:suppressAutoHyphens w:val="0"/>
      <w:spacing w:after="120"/>
      <w:ind w:left="566"/>
    </w:pPr>
    <w:rPr>
      <w:lang w:eastAsia="ru-RU"/>
    </w:rPr>
  </w:style>
  <w:style w:type="character" w:customStyle="1" w:styleId="50">
    <w:name w:val="Заголовок 5 Знак"/>
    <w:basedOn w:val="a1"/>
    <w:link w:val="5"/>
    <w:uiPriority w:val="9"/>
    <w:semiHidden/>
    <w:rsid w:val="006222F7"/>
    <w:rPr>
      <w:rFonts w:asciiTheme="majorHAnsi" w:eastAsiaTheme="majorEastAsia" w:hAnsiTheme="majorHAnsi" w:cstheme="majorBidi"/>
      <w:color w:val="243F60" w:themeColor="accent1" w:themeShade="7F"/>
      <w:sz w:val="24"/>
      <w:szCs w:val="24"/>
      <w:lang w:eastAsia="ar-SA"/>
    </w:rPr>
  </w:style>
  <w:style w:type="character" w:customStyle="1" w:styleId="40">
    <w:name w:val="Заголовок 4 Знак"/>
    <w:basedOn w:val="a1"/>
    <w:link w:val="4"/>
    <w:rsid w:val="006222F7"/>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6222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7976BDF0329A36A76917213776F1F9FF3A7A56FF2FCC48F6D934EB43513C2E2184FDDBB7D1nBi6H" TargetMode="External"/><Relationship Id="rId3" Type="http://schemas.openxmlformats.org/officeDocument/2006/relationships/styles" Target="styles.xml"/><Relationship Id="rId7" Type="http://schemas.openxmlformats.org/officeDocument/2006/relationships/hyperlink" Target="mailto:saa@mo-krasn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D7976BDF0329A36A76917213776F1F9FF3B775FF320CC48F6D934EB43513C2E2184FDD9B6D6BF2DnFi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2A62-8B01-41C3-A73A-C3B41DAA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20</Pages>
  <Words>10146</Words>
  <Characters>57836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2014-08-26T07:37:00Z</cp:lastPrinted>
  <dcterms:created xsi:type="dcterms:W3CDTF">2014-02-18T07:28:00Z</dcterms:created>
  <dcterms:modified xsi:type="dcterms:W3CDTF">2014-08-27T10:14:00Z</dcterms:modified>
</cp:coreProperties>
</file>