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800232" w:rsidRPr="00874DF1" w:rsidP="00B7311A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C23D6E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874DF1">
        <w:rPr>
          <w:rFonts w:eastAsia="Calibri"/>
          <w:b/>
          <w:bCs/>
          <w:kern w:val="36"/>
          <w:lang w:val="ru-RU" w:eastAsia="en-US" w:bidi="ar-SA"/>
        </w:rPr>
        <w:t>0813500000123013148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1F1011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1F1011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25.08.2023 </w:t>
            </w:r>
          </w:p>
        </w:tc>
      </w:tr>
    </w:tbl>
    <w:p w:rsidR="00800232" w:rsidRPr="00874DF1" w:rsidP="00B11E4F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874DF1">
        <w:rPr>
          <w:rFonts w:eastAsia="Calibri"/>
          <w:snapToGrid w:val="0"/>
          <w:lang w:val="ru-RU" w:eastAsia="zh-CN" w:bidi="hi-IN"/>
        </w:rPr>
        <w:t>:</w:t>
      </w:r>
      <w:r w:rsidRPr="00874DF1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800232" w:rsidP="00EA2E18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874DF1">
        <w:rPr>
          <w:rFonts w:eastAsia="Calibri"/>
          <w:lang w:val="ru-RU" w:eastAsia="en-US" w:bidi="ar-SA"/>
        </w:rPr>
        <w:t>Заказчик(и)</w:t>
      </w:r>
      <w:r w:rsidRPr="00874DF1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1F1011" w:rsidRPr="00A833C6" w:rsidP="00911B4D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800232" w:rsidRPr="001C64FE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rPr>
          <w:rFonts w:eastAsia="Calibri"/>
          <w:lang w:val="ru-RU" w:eastAsia="en-US" w:bidi="ar-SA"/>
        </w:rPr>
      </w:pPr>
      <w:r w:rsidRPr="00874DF1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874DF1">
        <w:rPr>
          <w:rFonts w:eastAsia="Calibri"/>
          <w:snapToGrid w:val="0"/>
          <w:lang w:val="en-US" w:eastAsia="zh-CN" w:bidi="hi-IN"/>
        </w:rPr>
        <w:t xml:space="preserve"> </w:t>
      </w:r>
      <w:r w:rsidRPr="00874DF1">
        <w:rPr>
          <w:rFonts w:eastAsia="Calibri"/>
          <w:snapToGrid w:val="0"/>
          <w:lang w:val="ru-RU" w:eastAsia="zh-CN" w:bidi="hi-IN"/>
        </w:rPr>
        <w:t>233183702096718370100100550022521243</w:t>
      </w:r>
    </w:p>
    <w:p w:rsidR="00800232" w:rsidRPr="00874DF1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>Наименование</w:t>
      </w:r>
      <w:r w:rsidR="001C64FE">
        <w:rPr>
          <w:rFonts w:eastAsia="Calibri"/>
          <w:lang w:val="ru-RU" w:eastAsia="en-US" w:bidi="ar-SA"/>
        </w:rPr>
        <w:t xml:space="preserve"> объекта</w:t>
      </w:r>
      <w:r w:rsidRPr="00874DF1">
        <w:rPr>
          <w:rFonts w:eastAsia="Calibri"/>
          <w:lang w:val="ru-RU" w:eastAsia="en-US" w:bidi="ar-SA"/>
        </w:rPr>
        <w:t xml:space="preserve"> закупки: </w:t>
      </w:r>
      <w:r w:rsidRPr="00874DF1">
        <w:rPr>
          <w:rFonts w:eastAsia="Calibri"/>
          <w:snapToGrid w:val="0"/>
          <w:lang w:val="ru-RU" w:eastAsia="zh-CN" w:bidi="hi-IN"/>
        </w:rPr>
        <w:t xml:space="preserve">№ зз-30560-2023 Поставка водогрейного котла в котельную №1 с. Красногорского Красногорского района Удмуртской Республики </w:t>
      </w:r>
    </w:p>
    <w:p w:rsidR="00800232" w:rsidRPr="00371156" w:rsidP="001F1011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 xml:space="preserve">Начальная (максимальная) цена контракта: </w:t>
      </w:r>
      <w:r w:rsidRPr="00874DF1">
        <w:rPr>
          <w:rFonts w:eastAsia="Calibri"/>
          <w:snapToGrid w:val="0"/>
          <w:lang w:val="ru-RU" w:eastAsia="zh-CN" w:bidi="hi-IN"/>
        </w:rPr>
        <w:t>810000,00 рублей</w:t>
      </w:r>
    </w:p>
    <w:p w:rsidR="00371156" w:rsidRPr="00371156" w:rsidP="001F1011">
      <w:pPr>
        <w:spacing w:after="0" w:line="240" w:lineRule="auto"/>
        <w:rPr>
          <w:rFonts w:eastAsia="Calibri"/>
          <w:lang w:val="ru-RU" w:eastAsia="ru-RU" w:bidi="ar-SA"/>
        </w:rPr>
      </w:pPr>
    </w:p>
    <w:p w:rsidR="00800232" w:rsidP="00EA2E18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874DF1">
        <w:rPr>
          <w:rFonts w:eastAsia="Calibri"/>
          <w:lang w:val="ru-RU" w:eastAsia="en-US" w:bidi="ar-SA"/>
        </w:rPr>
        <w:t xml:space="preserve">Извещение о проведении </w:t>
      </w:r>
      <w:r w:rsidRPr="00C23D6E" w:rsidR="00C23D6E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874DF1">
        <w:rPr>
          <w:rFonts w:eastAsia="Calibri"/>
          <w:lang w:val="ru-RU" w:eastAsia="en-US" w:bidi="ar-SA"/>
        </w:rPr>
        <w:t xml:space="preserve">размещено на официальном сайте единой информационной системы в сфере закупок </w:t>
      </w:r>
      <w:hyperlink r:id="rId4" w:history="1">
        <w:r w:rsidRPr="00874DF1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874DF1">
        <w:rPr>
          <w:rFonts w:eastAsia="Calibri"/>
          <w:lang w:val="ru-RU" w:eastAsia="en-US" w:bidi="ar-SA"/>
        </w:rPr>
        <w:t xml:space="preserve">, а также на официальном сайте электронной площадки «РТС-тендер» </w:t>
      </w:r>
      <w:hyperlink r:id="rId5" w:history="1">
        <w:r w:rsidRPr="00874DF1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874DF1">
        <w:rPr>
          <w:rFonts w:eastAsia="Calibri"/>
          <w:lang w:val="ru-RU" w:eastAsia="en-US" w:bidi="ar-SA"/>
        </w:rPr>
        <w:t>.</w:t>
      </w:r>
    </w:p>
    <w:p w:rsidR="00800232" w:rsidRPr="00C23D6E" w:rsidP="009B1658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40"/>
        <w:contextualSpacing/>
        <w:rPr>
          <w:rFonts w:eastAsia="Calibri"/>
          <w:lang w:val="ru-RU" w:eastAsia="ru-RU" w:bidi="hi-IN"/>
        </w:rPr>
      </w:pPr>
      <w:r w:rsidRPr="00874DF1">
        <w:rPr>
          <w:rFonts w:eastAsia="Calibri"/>
          <w:lang w:val="ru-RU" w:eastAsia="zh-CN" w:bidi="hi-IN"/>
        </w:rPr>
        <w:t>Состав комиссии</w:t>
      </w:r>
      <w:r w:rsidR="00BF6C46">
        <w:rPr>
          <w:rFonts w:eastAsia="Calibri"/>
          <w:lang w:val="ru-RU" w:eastAsia="zh-CN" w:bidi="hi-IN"/>
        </w:rPr>
        <w:t xml:space="preserve"> по осуществлению закупок</w:t>
      </w:r>
      <w:r w:rsidR="001F1011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686"/>
        <w:gridCol w:w="2693"/>
        <w:gridCol w:w="3544"/>
      </w:tblGrid>
      <w:tr w:rsidTr="001F1011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686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371156" w:rsidR="00C23D6E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 по осуществлению закупок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00232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Вахрушева Ольга Борисовна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1F1011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686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2693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544" w:type="dxa"/>
            <w:vAlign w:val="center"/>
          </w:tcPr>
          <w:p w:rsidR="00800232" w:rsidRPr="00EA2E18" w:rsidP="005F38E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EA2E18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71156" w:rsidRPr="00371156" w:rsidP="00371156">
      <w:pPr>
        <w:spacing w:before="120" w:after="120" w:line="240" w:lineRule="auto"/>
        <w:jc w:val="both"/>
        <w:rPr>
          <w:rFonts w:eastAsia="Calibri"/>
          <w:lang w:val="en-US" w:eastAsia="zh-CN" w:bidi="hi-IN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C23D6E" w:rsidP="00C23D6E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C23D6E">
        <w:rPr>
          <w:rFonts w:eastAsia="Calibri"/>
          <w:lang w:val="ru-RU" w:eastAsia="en-US" w:bidi="ar-SA"/>
        </w:rPr>
        <w:t xml:space="preserve">На основании направленных оператором электронной площадки заявок участников закупки, а также информации и документов, предусмотренных </w:t>
      </w:r>
      <w:r w:rsidRPr="00B61B7F" w:rsidR="006959A4">
        <w:rPr>
          <w:rFonts w:eastAsia="Calibri" w:cstheme="minorBidi"/>
          <w:lang w:val="ru-RU" w:eastAsia="en-US" w:bidi="ar-SA"/>
        </w:rPr>
        <w:t>пунктами 2 и 3 части 6 статьи 43 Федерального закона от 05 апреля 2013 г. № 44-ФЗ,</w:t>
      </w:r>
      <w:r w:rsidRPr="00B61B7F">
        <w:rPr>
          <w:rFonts w:eastAsia="Calibri"/>
          <w:lang w:val="ru-RU" w:eastAsia="en-US" w:bidi="ar-SA"/>
        </w:rPr>
        <w:t xml:space="preserve"> и </w:t>
      </w:r>
      <w:r w:rsidRPr="00B61B7F" w:rsidR="00BC6FFE">
        <w:rPr>
          <w:rFonts w:eastAsia="Calibri"/>
          <w:lang w:val="ru-RU" w:eastAsia="en-US" w:bidi="ar-SA"/>
        </w:rPr>
        <w:t>предложенной участником закупки цены контракта</w:t>
      </w:r>
      <w:r w:rsidRPr="00B61B7F" w:rsidR="006D66B5">
        <w:rPr>
          <w:rFonts w:eastAsia="Calibri"/>
          <w:lang w:val="ru-RU" w:eastAsia="en-US" w:bidi="ar-SA"/>
        </w:rPr>
        <w:t>,</w:t>
      </w:r>
      <w:r w:rsidRPr="00B61B7F">
        <w:rPr>
          <w:rFonts w:eastAsia="Calibri"/>
          <w:lang w:val="ru-RU" w:eastAsia="en-US" w:bidi="ar-SA"/>
        </w:rPr>
        <w:t xml:space="preserve"> членами комиссии по осуществлению закупок были рассмотрены все заявки поданные на участие в закупке, а также информация и документы, предусмотренные </w:t>
      </w:r>
      <w:r w:rsidRPr="00B61B7F" w:rsidR="006959A4">
        <w:rPr>
          <w:rFonts w:eastAsia="Calibri" w:cstheme="minorBidi"/>
          <w:lang w:val="ru-RU" w:eastAsia="en-US" w:bidi="ar-SA"/>
        </w:rPr>
        <w:t>пунктами 2 и 3 части 6 статьи 43 Федерального закона от 05 апреля 2013 г. № 44-ФЗ</w:t>
      </w:r>
      <w:r w:rsidRPr="005F38ED" w:rsidR="002714CB">
        <w:rPr>
          <w:rFonts w:eastAsia="Calibri"/>
          <w:lang w:val="ru-RU" w:eastAsia="en-US" w:bidi="ar-SA"/>
        </w:rPr>
        <w:t>,</w:t>
      </w:r>
      <w:r w:rsidRPr="005F38ED">
        <w:rPr>
          <w:rFonts w:eastAsia="Calibri"/>
          <w:lang w:val="ru-RU" w:eastAsia="en-US" w:bidi="ar-SA"/>
        </w:rPr>
        <w:t xml:space="preserve">  </w:t>
      </w:r>
      <w:r w:rsidRPr="005F38ED" w:rsidR="005F38ED">
        <w:rPr>
          <w:rFonts w:eastAsia="Calibri"/>
          <w:lang w:val="ru-RU" w:eastAsia="ru-RU" w:bidi="ar-SA"/>
        </w:rPr>
        <w:t>на предмет соответствия извещению об осуществлении закупки</w:t>
      </w:r>
      <w:r w:rsidRPr="00B61B7F" w:rsidR="005F38ED">
        <w:rPr>
          <w:rFonts w:eastAsia="Calibri"/>
          <w:lang w:val="ru-RU" w:eastAsia="en-US" w:bidi="ar-SA"/>
        </w:rPr>
        <w:t xml:space="preserve"> </w:t>
      </w:r>
      <w:r w:rsidRPr="00B61B7F">
        <w:rPr>
          <w:rFonts w:eastAsia="Calibri"/>
          <w:lang w:val="ru-RU" w:eastAsia="en-US" w:bidi="ar-SA"/>
        </w:rPr>
        <w:t>и приняты следующие решения:</w:t>
      </w:r>
    </w:p>
    <w:tbl>
      <w:tblPr>
        <w:tblStyle w:val="TableNormal"/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01"/>
        <w:gridCol w:w="1848"/>
        <w:gridCol w:w="3118"/>
        <w:gridCol w:w="3265"/>
      </w:tblGrid>
      <w:tr w:rsidTr="00A8011A">
        <w:tblPrEx>
          <w:tblW w:w="993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2270"/>
          <w:jc w:val="center"/>
        </w:trPr>
        <w:tc>
          <w:tcPr>
            <w:tcW w:w="1701" w:type="dxa"/>
            <w:shd w:val="clear" w:color="auto" w:fill="D9D9D9"/>
            <w:vAlign w:val="center"/>
          </w:tcPr>
          <w:p w:rsidR="00A8011A" w:rsidRPr="00371156" w:rsidP="00A8011A">
            <w:pPr>
              <w:spacing w:after="0" w:line="240" w:lineRule="auto"/>
              <w:ind w:left="112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848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о соответствии заявки на участие в закупке извещению об осуществлении закупки или решение об отклонении заявки на участие в закупке</w:t>
            </w:r>
          </w:p>
        </w:tc>
        <w:tc>
          <w:tcPr>
            <w:tcW w:w="3265" w:type="dxa"/>
            <w:shd w:val="clear" w:color="auto" w:fill="D9D9D9"/>
            <w:vAlign w:val="center"/>
          </w:tcPr>
          <w:p w:rsidR="00A8011A" w:rsidRPr="00371156" w:rsidP="003E105D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Обоснование решения об отклонении заявки на участие в закупке с указанием положений Федерального закона от 05 апреля 2013 г. № 44-ФЗ, извещения об осуществлении закупки, которым не соответствует такая заявка, положений заявки на участие в закупке, которые не соответствуют извещению об осуществлении закупки</w:t>
            </w: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114836405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  <w:tr w:rsidTr="00A8011A">
        <w:tblPrEx>
          <w:tblW w:w="993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701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114832481</w:t>
            </w:r>
          </w:p>
        </w:tc>
        <w:tc>
          <w:tcPr>
            <w:tcW w:w="1848" w:type="dxa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2</w:t>
            </w:r>
          </w:p>
        </w:tc>
        <w:tc>
          <w:tcPr>
            <w:tcW w:w="3118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A8568A">
              <w:rPr>
                <w:rFonts w:eastAsia="Calibri"/>
                <w:bCs/>
                <w:noProof/>
                <w:lang w:val="ru-RU" w:eastAsia="en-US" w:bidi="ar-SA"/>
              </w:rPr>
              <w:t>Соответствует</w:t>
            </w:r>
          </w:p>
        </w:tc>
        <w:tc>
          <w:tcPr>
            <w:tcW w:w="3265" w:type="dxa"/>
            <w:vAlign w:val="center"/>
          </w:tcPr>
          <w:p w:rsidR="00A8011A" w:rsidRPr="00EA2E18" w:rsidP="003E105D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</w:p>
        </w:tc>
      </w:tr>
    </w:tbl>
    <w:p w:rsidR="009C67EE" w:rsidP="009C67EE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9C67E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каждой заявки на участие в закупке:</w:t>
      </w:r>
    </w:p>
    <w:tbl>
      <w:tblPr>
        <w:tblStyle w:val="TableNormal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555"/>
        <w:gridCol w:w="1275"/>
        <w:gridCol w:w="3402"/>
        <w:gridCol w:w="3686"/>
      </w:tblGrid>
      <w:tr w:rsidTr="005F38ED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B61B7F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5454"/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B61B7F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61B7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1B7F" w:rsidRPr="00371156" w:rsidP="00371156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371156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114836405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1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1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114832481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13526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2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5F38ED">
        <w:tblPrEx>
          <w:tblW w:w="9918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7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1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A1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A30A90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Назмутдинова Юлия Валерьевна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7F" w:rsidRPr="00BC2F28" w:rsidP="00547E7A">
            <w:pPr>
              <w:spacing w:before="120" w:after="120" w:line="240" w:lineRule="auto"/>
              <w:jc w:val="center"/>
              <w:rPr>
                <w:rFonts w:eastAsia="Calibri"/>
                <w:bCs/>
                <w:lang w:val="ru-RU" w:eastAsia="ru-RU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0"/>
    <w:p w:rsidR="00FC4284" w:rsidRPr="001F1011" w:rsidP="001F1011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40"/>
        <w:jc w:val="both"/>
        <w:rPr>
          <w:rFonts w:eastAsia="Calibri"/>
          <w:lang w:val="ru-RU" w:eastAsia="en-US" w:bidi="ar-SA"/>
        </w:rPr>
      </w:pPr>
      <w:r w:rsidRPr="009C67EE">
        <w:rPr>
          <w:rFonts w:eastAsia="Calibri"/>
          <w:lang w:val="ru-RU" w:eastAsia="en-US" w:bidi="ar-SA"/>
        </w:rPr>
        <w:t xml:space="preserve"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r:id="rId5" w:history="1">
        <w:r w:rsidRPr="00006D78" w:rsidR="001F1011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25.08.2023 09:06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Назмутдинова Юлия Валерьевна, консультант по закупкам отдела по закупкам товаров,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00CEBE592C8D36D3757C8DBF25B1C4E02C, действителен с 03.04.2023 по 26.06.2024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25.08.2023 09:06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25.08.2023 09:07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93AE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35268"/>
    <w:rsid w:val="001C64FE"/>
    <w:rsid w:val="001C6AC3"/>
    <w:rsid w:val="001F1011"/>
    <w:rsid w:val="002714CB"/>
    <w:rsid w:val="002A0E8E"/>
    <w:rsid w:val="00330E33"/>
    <w:rsid w:val="003621E8"/>
    <w:rsid w:val="00371156"/>
    <w:rsid w:val="003E105D"/>
    <w:rsid w:val="004558EE"/>
    <w:rsid w:val="00547E7A"/>
    <w:rsid w:val="005F38ED"/>
    <w:rsid w:val="006158CE"/>
    <w:rsid w:val="006177F1"/>
    <w:rsid w:val="006622FD"/>
    <w:rsid w:val="006959A4"/>
    <w:rsid w:val="006D66B5"/>
    <w:rsid w:val="00800232"/>
    <w:rsid w:val="00816DC6"/>
    <w:rsid w:val="00874664"/>
    <w:rsid w:val="00874DF1"/>
    <w:rsid w:val="008B2756"/>
    <w:rsid w:val="008C79AD"/>
    <w:rsid w:val="00911B4D"/>
    <w:rsid w:val="009616E7"/>
    <w:rsid w:val="009B1658"/>
    <w:rsid w:val="009C67EE"/>
    <w:rsid w:val="009D357B"/>
    <w:rsid w:val="00A30A90"/>
    <w:rsid w:val="00A77B3E"/>
    <w:rsid w:val="00A8011A"/>
    <w:rsid w:val="00A833C6"/>
    <w:rsid w:val="00A8568A"/>
    <w:rsid w:val="00A94A17"/>
    <w:rsid w:val="00AC018A"/>
    <w:rsid w:val="00B11E4F"/>
    <w:rsid w:val="00B61B7F"/>
    <w:rsid w:val="00B7311A"/>
    <w:rsid w:val="00B761DE"/>
    <w:rsid w:val="00BC2F28"/>
    <w:rsid w:val="00BC6FFE"/>
    <w:rsid w:val="00BF6C46"/>
    <w:rsid w:val="00C22B0C"/>
    <w:rsid w:val="00C23D6E"/>
    <w:rsid w:val="00CA2A55"/>
    <w:rsid w:val="00D07881"/>
    <w:rsid w:val="00EA2E18"/>
    <w:rsid w:val="00FC428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AA20A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AA20AC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