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D5" w:rsidRPr="00F2088B" w:rsidRDefault="001D70D5" w:rsidP="00F2088B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F2088B" w:rsidRDefault="001D70D5" w:rsidP="00F2088B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:rsidR="001D70D5" w:rsidRPr="00F2088B" w:rsidRDefault="001D70D5" w:rsidP="00F2088B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по заявке № зз-02551-2022</w:t>
      </w:r>
    </w:p>
    <w:p w:rsidR="001D70D5" w:rsidRPr="00F2088B" w:rsidRDefault="001D70D5" w:rsidP="00F2088B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70D5" w:rsidRDefault="001D70D5" w:rsidP="00F2088B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F2088B" w:rsidRPr="00F2088B" w:rsidRDefault="00F2088B" w:rsidP="00F2088B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70D5" w:rsidRDefault="001D70D5" w:rsidP="00F2088B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1. Техническое задание на оказание услуг</w:t>
      </w:r>
    </w:p>
    <w:p w:rsidR="00F2088B" w:rsidRPr="00F2088B" w:rsidRDefault="00F2088B" w:rsidP="00F2088B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70D5" w:rsidRPr="00F2088B" w:rsidRDefault="001D70D5" w:rsidP="00F2088B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88B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34"/>
        <w:gridCol w:w="1735"/>
        <w:gridCol w:w="2801"/>
        <w:gridCol w:w="2268"/>
      </w:tblGrid>
      <w:tr w:rsidR="00BD7C93" w:rsidRPr="00F2088B" w:rsidTr="00BD7C93">
        <w:trPr>
          <w:trHeight w:val="562"/>
        </w:trPr>
        <w:tc>
          <w:tcPr>
            <w:tcW w:w="426" w:type="dxa"/>
            <w:vMerge w:val="restart"/>
            <w:vAlign w:val="center"/>
          </w:tcPr>
          <w:p w:rsidR="00BD7C93" w:rsidRPr="00F2088B" w:rsidRDefault="00BD7C93" w:rsidP="00F2088B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Номер позиции Региональ-ного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bCs/>
                <w:noProof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6770" w:type="dxa"/>
            <w:gridSpan w:val="3"/>
            <w:vAlign w:val="center"/>
          </w:tcPr>
          <w:p w:rsidR="00BD7C93" w:rsidRPr="00F2088B" w:rsidRDefault="00BD7C93" w:rsidP="00F2088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  <w:r w:rsidRPr="00F2088B">
              <w:rPr>
                <w:b/>
                <w:bCs/>
                <w:noProof/>
                <w:sz w:val="24"/>
                <w:szCs w:val="24"/>
              </w:rPr>
              <w:t>работы (услуги)</w:t>
            </w:r>
          </w:p>
        </w:tc>
        <w:tc>
          <w:tcPr>
            <w:tcW w:w="2268" w:type="dxa"/>
            <w:vMerge w:val="restart"/>
            <w:vAlign w:val="center"/>
          </w:tcPr>
          <w:p w:rsidR="00BD7C93" w:rsidRPr="00F2088B" w:rsidRDefault="00BD7C93" w:rsidP="00F2088B">
            <w:pPr>
              <w:widowControl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F2088B">
              <w:rPr>
                <w:b/>
                <w:bCs/>
                <w:noProof/>
                <w:sz w:val="24"/>
                <w:szCs w:val="24"/>
              </w:rPr>
              <w:t>Обоснование использования дополнительного,</w:t>
            </w:r>
          </w:p>
          <w:p w:rsidR="00BD7C93" w:rsidRPr="00F2088B" w:rsidRDefault="00BD7C93" w:rsidP="00F2088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bCs/>
                <w:noProof/>
                <w:sz w:val="24"/>
                <w:szCs w:val="24"/>
              </w:rPr>
              <w:t>нестандартного показателя работы (услуги)</w:t>
            </w:r>
          </w:p>
        </w:tc>
      </w:tr>
      <w:tr w:rsidR="00BD7C93" w:rsidRPr="00F2088B" w:rsidTr="00720630">
        <w:trPr>
          <w:trHeight w:val="276"/>
        </w:trPr>
        <w:tc>
          <w:tcPr>
            <w:tcW w:w="426" w:type="dxa"/>
            <w:vMerge/>
            <w:vAlign w:val="center"/>
          </w:tcPr>
          <w:p w:rsidR="00BD7C93" w:rsidRPr="00F2088B" w:rsidRDefault="00BD7C93" w:rsidP="00F2088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BD7C93" w:rsidRPr="00F2088B" w:rsidRDefault="00BD7C93" w:rsidP="00F208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35" w:type="dxa"/>
            <w:vAlign w:val="center"/>
          </w:tcPr>
          <w:p w:rsidR="00BD7C93" w:rsidRPr="00F2088B" w:rsidRDefault="00BD7C93" w:rsidP="00F2088B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801" w:type="dxa"/>
            <w:vAlign w:val="center"/>
          </w:tcPr>
          <w:p w:rsidR="00BD7C93" w:rsidRPr="00F2088B" w:rsidRDefault="00BD7C93" w:rsidP="00F2088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268" w:type="dxa"/>
            <w:vMerge/>
            <w:vAlign w:val="center"/>
          </w:tcPr>
          <w:p w:rsidR="00BD7C93" w:rsidRPr="00F2088B" w:rsidRDefault="00BD7C93" w:rsidP="00F2088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D7C93" w:rsidRPr="00F2088B" w:rsidTr="00720630">
        <w:trPr>
          <w:trHeight w:val="20"/>
        </w:trPr>
        <w:tc>
          <w:tcPr>
            <w:tcW w:w="426" w:type="dxa"/>
            <w:vAlign w:val="center"/>
          </w:tcPr>
          <w:p w:rsidR="00BD7C93" w:rsidRPr="00F2088B" w:rsidRDefault="00BD7C93" w:rsidP="00F2088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F2088B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BD7C93" w:rsidRPr="00F2088B" w:rsidRDefault="00BD7C93" w:rsidP="00F208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4" w:type="dxa"/>
            <w:vAlign w:val="center"/>
          </w:tcPr>
          <w:p w:rsidR="00BD7C93" w:rsidRPr="00F2088B" w:rsidRDefault="00BD7C93" w:rsidP="00F208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  <w:vAlign w:val="center"/>
          </w:tcPr>
          <w:p w:rsidR="00BD7C93" w:rsidRPr="00F2088B" w:rsidRDefault="00BD7C93" w:rsidP="00F208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01" w:type="dxa"/>
            <w:vAlign w:val="center"/>
          </w:tcPr>
          <w:p w:rsidR="00BD7C93" w:rsidRPr="00F2088B" w:rsidRDefault="00BD7C93" w:rsidP="00F2088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BD7C93" w:rsidRPr="00F2088B" w:rsidRDefault="00BD7C93" w:rsidP="00F2088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b/>
                <w:sz w:val="24"/>
                <w:szCs w:val="24"/>
              </w:rPr>
              <w:t>8</w:t>
            </w:r>
          </w:p>
        </w:tc>
      </w:tr>
      <w:tr w:rsidR="00BD7C93" w:rsidRPr="00F2088B" w:rsidTr="00BD7C93">
        <w:trPr>
          <w:trHeight w:val="20"/>
        </w:trPr>
        <w:tc>
          <w:tcPr>
            <w:tcW w:w="426" w:type="dxa"/>
          </w:tcPr>
          <w:p w:rsidR="00BD7C93" w:rsidRPr="00F2088B" w:rsidRDefault="00BD7C93" w:rsidP="00F2088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2088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D7C93" w:rsidRPr="00F2088B" w:rsidRDefault="00BD7C93" w:rsidP="00F2088B">
            <w:pPr>
              <w:jc w:val="center"/>
              <w:rPr>
                <w:sz w:val="24"/>
                <w:szCs w:val="24"/>
                <w:lang w:val="en-US"/>
              </w:rPr>
            </w:pPr>
            <w:r w:rsidRPr="00F2088B">
              <w:rPr>
                <w:sz w:val="24"/>
                <w:szCs w:val="24"/>
                <w:lang w:val="en-US"/>
              </w:rPr>
              <w:t>у010757</w:t>
            </w:r>
          </w:p>
          <w:p w:rsidR="00BD7C93" w:rsidRPr="00F2088B" w:rsidRDefault="00BD7C93" w:rsidP="00F2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D7C93" w:rsidRPr="00F2088B" w:rsidRDefault="00BD7C93" w:rsidP="00F2088B">
            <w:pPr>
              <w:jc w:val="center"/>
              <w:rPr>
                <w:sz w:val="24"/>
                <w:szCs w:val="24"/>
              </w:rPr>
            </w:pPr>
            <w:r w:rsidRPr="00F2088B">
              <w:rPr>
                <w:bCs/>
                <w:sz w:val="24"/>
                <w:szCs w:val="24"/>
                <w:lang w:val="en-US"/>
              </w:rPr>
              <w:t>80.10.12.000-00000002</w:t>
            </w:r>
          </w:p>
          <w:p w:rsidR="00BD7C93" w:rsidRPr="00F2088B" w:rsidRDefault="00BD7C93" w:rsidP="00F2088B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BD7C93" w:rsidRPr="00F2088B" w:rsidRDefault="00BD7C93" w:rsidP="00F2088B">
            <w:pPr>
              <w:rPr>
                <w:sz w:val="24"/>
                <w:szCs w:val="24"/>
              </w:rPr>
            </w:pPr>
            <w:r w:rsidRPr="00F2088B">
              <w:rPr>
                <w:noProof/>
                <w:sz w:val="24"/>
                <w:szCs w:val="24"/>
              </w:rPr>
              <w:t>Услуги частной</w:t>
            </w:r>
            <w:r w:rsidRPr="00F2088B">
              <w:rPr>
                <w:sz w:val="24"/>
                <w:szCs w:val="24"/>
              </w:rPr>
              <w:t xml:space="preserve"> охраны (Выставление поста охраны)</w:t>
            </w:r>
          </w:p>
        </w:tc>
        <w:tc>
          <w:tcPr>
            <w:tcW w:w="9038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2804"/>
              <w:gridCol w:w="2430"/>
            </w:tblGrid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</w:rPr>
                    <w:t>Охрана имущества</w:t>
                  </w:r>
                  <w:r w:rsidRPr="00F2088B">
                    <w:rPr>
                      <w:sz w:val="24"/>
                      <w:szCs w:val="24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</w:rPr>
                    <w:t>Охрана имущества</w:t>
                  </w:r>
                  <w:r w:rsidRPr="00F2088B">
                    <w:rPr>
                      <w:sz w:val="24"/>
                      <w:szCs w:val="24"/>
                    </w:rPr>
                    <w:t>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Вид услуги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</w:rPr>
                    <w:t>Охрана объектов</w:t>
                  </w:r>
                  <w:r w:rsidRPr="00F2088B">
                    <w:rPr>
                      <w:sz w:val="24"/>
                      <w:szCs w:val="24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</w:rPr>
                    <w:t>Охрана объектов</w:t>
                  </w:r>
                  <w:r w:rsidRPr="00F2088B">
                    <w:rPr>
                      <w:sz w:val="24"/>
                      <w:szCs w:val="24"/>
                    </w:rPr>
                    <w:t>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Использование мобильной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группы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Использование специальных</w:t>
                  </w:r>
                  <w:r w:rsidRPr="00F2088B">
                    <w:rPr>
                      <w:sz w:val="24"/>
                      <w:szCs w:val="24"/>
                      <w:lang w:val="en-US"/>
                    </w:rPr>
                    <w:t xml:space="preserve"> средств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BD7C93" w:rsidRPr="00F2088B" w:rsidTr="00BD7C93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</w:rPr>
                    <w:t>Наличие оружия</w:t>
                  </w:r>
                  <w:r w:rsidRPr="00F2088B">
                    <w:rPr>
                      <w:sz w:val="24"/>
                      <w:szCs w:val="24"/>
                    </w:rPr>
                    <w:t xml:space="preserve"> у сотрудников охраны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04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2088B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BD7C93" w:rsidRPr="00F2088B" w:rsidRDefault="00BD7C93" w:rsidP="00F2088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F2088B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BD7C93" w:rsidRPr="00F2088B" w:rsidRDefault="00BD7C93" w:rsidP="00F2088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D40ED" w:rsidRDefault="00BD40ED" w:rsidP="00BD40ED">
      <w:pPr>
        <w:ind w:right="142" w:firstLine="567"/>
        <w:rPr>
          <w:sz w:val="24"/>
          <w:szCs w:val="24"/>
        </w:rPr>
      </w:pPr>
    </w:p>
    <w:p w:rsidR="00BD40ED" w:rsidRDefault="00BD40ED" w:rsidP="00BD40ED">
      <w:pPr>
        <w:ind w:right="142" w:firstLine="567"/>
        <w:rPr>
          <w:sz w:val="24"/>
          <w:szCs w:val="24"/>
        </w:rPr>
      </w:pPr>
      <w:bookmarkStart w:id="1" w:name="_Hlk90974880"/>
      <w:r>
        <w:rPr>
          <w:b/>
          <w:sz w:val="24"/>
          <w:szCs w:val="24"/>
        </w:rPr>
        <w:t>2. Условия оказания услуг: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Сроки оказания услуг: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01.03.2022 г. по 30.09.2022 г</w:t>
      </w:r>
      <w:r>
        <w:rPr>
          <w:sz w:val="24"/>
          <w:szCs w:val="24"/>
        </w:rPr>
        <w:t>.</w:t>
      </w:r>
    </w:p>
    <w:p w:rsidR="00BD40ED" w:rsidRDefault="00BD40ED" w:rsidP="00BD40ED">
      <w:pPr>
        <w:ind w:right="142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Оказание услуг частной охраны осуществляется с </w:t>
      </w:r>
      <w:r>
        <w:rPr>
          <w:bCs/>
          <w:sz w:val="24"/>
          <w:szCs w:val="24"/>
        </w:rPr>
        <w:t xml:space="preserve">00 час. 00 мин. 01.03.2022 г. до 24 час. 00 мин. 30.09.2022 г. (указано местное время </w:t>
      </w:r>
      <w:bookmarkStart w:id="2" w:name="_Hlk81554351"/>
      <w:r>
        <w:rPr>
          <w:bCs/>
          <w:sz w:val="24"/>
          <w:szCs w:val="24"/>
        </w:rPr>
        <w:t>Удмуртской Республики</w:t>
      </w:r>
      <w:bookmarkEnd w:id="2"/>
      <w:r>
        <w:rPr>
          <w:bCs/>
          <w:sz w:val="24"/>
          <w:szCs w:val="24"/>
        </w:rPr>
        <w:t>).</w:t>
      </w:r>
    </w:p>
    <w:p w:rsidR="00BD40ED" w:rsidRDefault="00BD40ED" w:rsidP="00BD40ED">
      <w:pPr>
        <w:ind w:right="142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Объем услуг и место оказания услуг:</w:t>
      </w:r>
    </w:p>
    <w:p w:rsidR="00BD40ED" w:rsidRDefault="00BD40ED" w:rsidP="00BD40ED">
      <w:pPr>
        <w:ind w:right="142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3988"/>
        <w:gridCol w:w="2420"/>
        <w:gridCol w:w="2423"/>
        <w:gridCol w:w="2423"/>
      </w:tblGrid>
      <w:tr w:rsidR="00BD40ED" w:rsidTr="00BD40ED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 постов, </w:t>
            </w:r>
            <w:r>
              <w:rPr>
                <w:b/>
                <w:bCs/>
                <w:sz w:val="24"/>
                <w:szCs w:val="24"/>
              </w:rPr>
              <w:lastRenderedPageBreak/>
              <w:t>человек на посту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Периодичность </w:t>
            </w:r>
            <w:r>
              <w:rPr>
                <w:b/>
                <w:bCs/>
                <w:sz w:val="24"/>
                <w:szCs w:val="24"/>
              </w:rPr>
              <w:lastRenderedPageBreak/>
              <w:t>оказания услуг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Объем услуг, </w:t>
            </w:r>
            <w:r>
              <w:rPr>
                <w:b/>
                <w:bCs/>
                <w:sz w:val="24"/>
                <w:szCs w:val="24"/>
              </w:rPr>
              <w:lastRenderedPageBreak/>
              <w:t>чел./ч</w:t>
            </w:r>
          </w:p>
        </w:tc>
      </w:tr>
      <w:tr w:rsidR="00BD40ED" w:rsidTr="00BD40ED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BD40ED" w:rsidTr="00BD40ED">
        <w:trPr>
          <w:trHeight w:val="2484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627BF">
            <w:pPr>
              <w:ind w:right="142"/>
              <w:jc w:val="center"/>
              <w:rPr>
                <w:sz w:val="24"/>
                <w:szCs w:val="24"/>
              </w:rPr>
            </w:pPr>
            <w:r w:rsidRPr="00B627BF">
              <w:rPr>
                <w:color w:val="000000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B627BF">
              <w:rPr>
                <w:color w:val="000000"/>
                <w:sz w:val="24"/>
                <w:szCs w:val="24"/>
              </w:rPr>
              <w:t>МУНИЦИПАЛЬНЫЙ ОКРУГ КРАСНОГОРСКИЙ РАЙОН УДМУРТСКОЙ РЕСПУБЛИКИ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3A2BD5">
            <w:pPr>
              <w:ind w:right="142"/>
              <w:jc w:val="center"/>
              <w:rPr>
                <w:sz w:val="24"/>
                <w:szCs w:val="24"/>
              </w:rPr>
            </w:pPr>
            <w:r w:rsidRPr="003A2BD5">
              <w:rPr>
                <w:sz w:val="24"/>
                <w:szCs w:val="24"/>
              </w:rPr>
              <w:t>427650, Удмуртская Республика, Красногорский р</w:t>
            </w:r>
            <w:r>
              <w:rPr>
                <w:sz w:val="24"/>
                <w:szCs w:val="24"/>
              </w:rPr>
              <w:t>айо</w:t>
            </w:r>
            <w:r w:rsidRPr="003A2BD5">
              <w:rPr>
                <w:sz w:val="24"/>
                <w:szCs w:val="24"/>
              </w:rPr>
              <w:t>н, с</w:t>
            </w:r>
            <w:r w:rsidR="000C161D">
              <w:rPr>
                <w:sz w:val="24"/>
                <w:szCs w:val="24"/>
              </w:rPr>
              <w:t>.</w:t>
            </w:r>
            <w:r w:rsidRPr="003A2BD5">
              <w:rPr>
                <w:sz w:val="24"/>
                <w:szCs w:val="24"/>
              </w:rPr>
              <w:t xml:space="preserve"> Красногорское, ул</w:t>
            </w:r>
            <w:r>
              <w:rPr>
                <w:sz w:val="24"/>
                <w:szCs w:val="24"/>
              </w:rPr>
              <w:t>.</w:t>
            </w:r>
            <w:r w:rsidRPr="003A2BD5">
              <w:rPr>
                <w:sz w:val="24"/>
                <w:szCs w:val="24"/>
              </w:rPr>
              <w:t xml:space="preserve"> Ленина, зд. 64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пост, 1 человек на посту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BD40ED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ежедневно, круглосуточно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ED" w:rsidRDefault="004F74AE">
            <w:pPr>
              <w:ind w:right="142"/>
              <w:jc w:val="center"/>
              <w:rPr>
                <w:sz w:val="24"/>
                <w:szCs w:val="24"/>
              </w:rPr>
            </w:pPr>
            <w:r w:rsidRPr="004F74AE">
              <w:rPr>
                <w:sz w:val="24"/>
                <w:szCs w:val="24"/>
              </w:rPr>
              <w:t>5 136,00</w:t>
            </w:r>
          </w:p>
        </w:tc>
      </w:tr>
    </w:tbl>
    <w:p w:rsidR="00BD40ED" w:rsidRDefault="00BD40ED" w:rsidP="00BD40ED">
      <w:pPr>
        <w:ind w:right="142" w:firstLine="567"/>
        <w:rPr>
          <w:b/>
          <w:bCs/>
          <w:sz w:val="24"/>
          <w:szCs w:val="24"/>
        </w:rPr>
      </w:pPr>
      <w:bookmarkStart w:id="3" w:name="_Hlk81553038"/>
    </w:p>
    <w:p w:rsidR="00BD40ED" w:rsidRDefault="00BD40ED" w:rsidP="00BD40ED">
      <w:pPr>
        <w:ind w:right="142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bookmarkEnd w:id="3"/>
      <w:r>
        <w:rPr>
          <w:b/>
          <w:bCs/>
          <w:sz w:val="24"/>
          <w:szCs w:val="24"/>
        </w:rPr>
        <w:t>. ОСНОВНЫЕ ТРЕБОВАНИЯ К ОКАЗАНИЮ УСЛУГ.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2.3.1. Охранные услуги должны выполняться в полном объеме с обеспечением постоянного режима охраны в соответствии с нормами и требованиями законодательства РФ, а также внутренних документов по обеспечению режима на объекте и включают в себя: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охрану объекта Заказчика, и прилегающей территории, наблюдение за обстановкой с целью обнаружения возможных опасных ситуаций, включая праздничные и выходные дни, в соответствии с периодичностью, предусмотренной в таблице пункта 2.2 настоящего Технического задания;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осуществление внутриобъектового и пропускного режима на объектах Заказчика (контроль прохода посетителей и сотрудников подрядных организаций, проезда автотран</w:t>
      </w:r>
      <w:r w:rsidR="00C64D42">
        <w:rPr>
          <w:sz w:val="24"/>
          <w:szCs w:val="24"/>
        </w:rPr>
        <w:t>спорта, вноса/выноса имущества)</w:t>
      </w:r>
      <w:r>
        <w:rPr>
          <w:sz w:val="24"/>
          <w:szCs w:val="24"/>
        </w:rPr>
        <w:t>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обеспечение сохранности объекта и имущества Заказчика;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принятие активных мер защиты объектов Заказчика в случае возникновения ЧС, пресечение противоправных посягательств, направленных на нанесение любого ущерба объектам, имуществу Заказчика;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своевременное подключение сил правоохранительных органов и МЧС для обеспечения безопасности на объекте Заказчика.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2.3.2. </w:t>
      </w:r>
      <w:r>
        <w:rPr>
          <w:sz w:val="24"/>
          <w:szCs w:val="24"/>
        </w:rPr>
        <w:tab/>
        <w:t>Каждый работник Исполнителя (далее – сотрудник охраны) при оказании услуг на объекте охраны (посту охраны) должен: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2.3.2.1. </w:t>
      </w:r>
      <w:r>
        <w:rPr>
          <w:sz w:val="24"/>
          <w:szCs w:val="24"/>
        </w:rPr>
        <w:tab/>
        <w:t xml:space="preserve">Иметь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</w:t>
      </w:r>
      <w:r>
        <w:rPr>
          <w:bCs/>
          <w:sz w:val="24"/>
          <w:szCs w:val="24"/>
        </w:rPr>
        <w:t>от 11 марта 1992 г. № 2487-1</w:t>
      </w:r>
      <w:r>
        <w:rPr>
          <w:sz w:val="24"/>
          <w:szCs w:val="24"/>
        </w:rPr>
        <w:t xml:space="preserve"> «О частной детективной и охранной деятельности в Российской Федерации», и выданные в порядке, установленном нормативными правовыми актами Правительства Российской Федерации и Приказом Росгвардии РФ от 28.06.2019 г. №238 «Об утверждении Порядка выдачи личной карточки охранника».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2.3.2.2. </w:t>
      </w:r>
      <w:r>
        <w:rPr>
          <w:sz w:val="24"/>
          <w:szCs w:val="24"/>
        </w:rPr>
        <w:tab/>
        <w:t>Иметь документ, удостоверяющий личность (в соответствии с законодательством Российской Федерации), санитарную книжку, справку о прохождении психиатрического освидетельствования, справку об отсутствии судимости.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2.3.2.3. </w:t>
      </w:r>
      <w:r>
        <w:rPr>
          <w:sz w:val="24"/>
          <w:szCs w:val="24"/>
        </w:rPr>
        <w:tab/>
        <w:t>Быть одетым в специальную форменную одежду (по сезону), установленного образца, позволяющей определить принадлежность к частному охранному предприятию.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2.3.2.4. </w:t>
      </w:r>
      <w:r>
        <w:rPr>
          <w:sz w:val="24"/>
          <w:szCs w:val="24"/>
        </w:rPr>
        <w:tab/>
        <w:t xml:space="preserve">Иметь (за счет Исполнителя) средства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 146 Федерального закона от 22 июля 2008 г. № 123-ФЗ «Технический регламент о требованиях пожарной безопасности». 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2.3.2.5. </w:t>
      </w:r>
      <w:r>
        <w:rPr>
          <w:sz w:val="24"/>
          <w:szCs w:val="24"/>
        </w:rPr>
        <w:tab/>
        <w:t>Иметь средства радиосвязи и (или) мобильной связи,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(за счет Исполнителя).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2.3.2.6. </w:t>
      </w:r>
      <w:r>
        <w:rPr>
          <w:sz w:val="24"/>
          <w:szCs w:val="24"/>
        </w:rPr>
        <w:tab/>
        <w:t>Иметь исправный ручной металлодетектор на посту охраны (за счет Исполнителя).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2.3.2.7. </w:t>
      </w:r>
      <w:r>
        <w:rPr>
          <w:sz w:val="24"/>
          <w:szCs w:val="24"/>
        </w:rPr>
        <w:tab/>
        <w:t>Иметь исправный электрический фонарь на посту охраны (за счет Исполнителя).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2.3.2.8. </w:t>
      </w:r>
      <w:r>
        <w:rPr>
          <w:sz w:val="24"/>
          <w:szCs w:val="24"/>
        </w:rPr>
        <w:tab/>
        <w:t xml:space="preserve">Иметь и знать инструкцию по организации охраны объекта, план-схему охраны объекта, порядок ведения документации на объекте охраны, Инструкцию об организации внутриобъектового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  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2.3.2.9. </w:t>
      </w:r>
      <w:r>
        <w:rPr>
          <w:sz w:val="24"/>
          <w:szCs w:val="24"/>
        </w:rPr>
        <w:tab/>
        <w:t xml:space="preserve">Знать назначение и уметь пользоваться техническими средствами охраны (средствами аудио- 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доступа, средствами радиосвязи и мобильной связи, ручным металлодетектором и др.), применяемыми на объекте охраны. 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2.3.2.10. </w:t>
      </w:r>
      <w:r>
        <w:rPr>
          <w:sz w:val="24"/>
          <w:szCs w:val="24"/>
        </w:rPr>
        <w:tab/>
        <w:t>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т.д.)), знать порядок задержания правонарушителей и передачи их в органы внутренних дел.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2.3.2.11. </w:t>
      </w:r>
      <w:r>
        <w:rPr>
          <w:sz w:val="24"/>
          <w:szCs w:val="24"/>
        </w:rPr>
        <w:tab/>
        <w:t>Знать и уметь оказывать первую медицинскую помощь пострадавшим при получении телесных повреждений. Знать порядок направления пострадавших в лечебные учреждения.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2.3.3. </w:t>
      </w:r>
      <w:r>
        <w:rPr>
          <w:sz w:val="24"/>
          <w:szCs w:val="24"/>
        </w:rPr>
        <w:tab/>
        <w:t>К выполнению обязанностей по охране объекта (объектов) и (или) имущества не допускаются охранники-стажеры.</w:t>
      </w:r>
    </w:p>
    <w:p w:rsidR="00BD40ED" w:rsidRDefault="00BD40ED" w:rsidP="00BD40ED">
      <w:pPr>
        <w:ind w:right="142" w:firstLine="567"/>
        <w:rPr>
          <w:b/>
          <w:sz w:val="24"/>
          <w:szCs w:val="24"/>
          <w:u w:val="single"/>
        </w:rPr>
      </w:pPr>
      <w:r>
        <w:rPr>
          <w:sz w:val="24"/>
          <w:szCs w:val="24"/>
        </w:rPr>
        <w:t>2.3.4. </w:t>
      </w:r>
      <w:r>
        <w:rPr>
          <w:sz w:val="24"/>
          <w:szCs w:val="24"/>
        </w:rPr>
        <w:tab/>
        <w:t>Пост охраны комплектуется из расчета, предусмотренного трудовым законодательством Российской Федерации коэффициента сменности в зависимости от режима труда. Исполнитель должен обеспечить исполнение обязанностей каждым сотрудником охраны в соответствии с графиком дежурства, разработанным Исполнителем и согласованным с Заказчиком. Не допускается дежурство сотрудником охраны более 24 часов на посту охраны без смены (при 24-часовом графике).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2.3.5. </w:t>
      </w:r>
      <w:r>
        <w:rPr>
          <w:sz w:val="24"/>
          <w:szCs w:val="24"/>
        </w:rPr>
        <w:tab/>
        <w:t xml:space="preserve">Сотруднику охраны запрещается покидать пост охраны, за исключением необходимых случаев, но не более, чем на 10 минут. 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2.3.6. </w:t>
      </w:r>
      <w:r>
        <w:rPr>
          <w:sz w:val="24"/>
          <w:szCs w:val="24"/>
        </w:rPr>
        <w:tab/>
        <w:t>Запрещается проживание сотрудников охраны на территории объекта охраны или непосредственно на объекте охраны (посту охраны).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 xml:space="preserve">2.3.7. </w:t>
      </w:r>
      <w:r>
        <w:rPr>
          <w:sz w:val="24"/>
          <w:szCs w:val="24"/>
        </w:rPr>
        <w:tab/>
        <w:t>Исполнитель обеспечивает взаимодействие с территориальными органами Росгвардии РФ, МВД России в порядке, установленном нормативными правовыми актами Правительства Российской Федерации и Росгвардии РФ, МВД России.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2.3.8. </w:t>
      </w:r>
      <w:r>
        <w:rPr>
          <w:sz w:val="24"/>
          <w:szCs w:val="24"/>
        </w:rPr>
        <w:tab/>
        <w:t xml:space="preserve">Исполнитель не менее 3 (трех) раз в неделю (в том числе один раз в нерабочее время Заказчика),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</w:t>
      </w:r>
      <w:r>
        <w:rPr>
          <w:sz w:val="24"/>
          <w:szCs w:val="24"/>
        </w:rPr>
        <w:lastRenderedPageBreak/>
        <w:t>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 xml:space="preserve">2.3.9. </w:t>
      </w:r>
      <w:r>
        <w:rPr>
          <w:sz w:val="24"/>
          <w:szCs w:val="24"/>
        </w:rPr>
        <w:tab/>
        <w:t>В случае возникновения чрезвычайной ситуации на объекте охраны, Исполнитель обеспечивает: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 усиление охраны на объекте охраны за счет собственных средств путем выставления дополнительно не менее 1 (одного) круглосуточного поста охраны на период до ликвидации чрезвычайной ситуации. При этом время выставления дополнительных круглосуточных постов охраны не должно превышать 1 (одного) часа с момента поступления Исполнителю сигнала тревоги с объекта охраны и (или) от Заказчика.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bookmarkStart w:id="4" w:name="_Hlk81554429"/>
      <w:r>
        <w:rPr>
          <w:sz w:val="24"/>
          <w:szCs w:val="24"/>
        </w:rPr>
        <w:t>2.3.10</w:t>
      </w:r>
      <w:bookmarkEnd w:id="4"/>
      <w:r>
        <w:rPr>
          <w:sz w:val="24"/>
          <w:szCs w:val="24"/>
        </w:rPr>
        <w:t>. </w:t>
      </w:r>
      <w:r>
        <w:rPr>
          <w:sz w:val="24"/>
          <w:szCs w:val="24"/>
        </w:rPr>
        <w:tab/>
        <w:t>К грубым нарушениям Исполнителем требований к оказанию услуг, предусмотренных настоящим Техническим заданием, относятся:</w:t>
      </w:r>
    </w:p>
    <w:tbl>
      <w:tblPr>
        <w:tblW w:w="14850" w:type="dxa"/>
        <w:tblLook w:val="00A0" w:firstRow="1" w:lastRow="0" w:firstColumn="1" w:lastColumn="0" w:noHBand="0" w:noVBand="0"/>
      </w:tblPr>
      <w:tblGrid>
        <w:gridCol w:w="14850"/>
      </w:tblGrid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отсутствие у сотрудника охраны удостоверения частного охранника и (или) личной карточки частного охранника;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самовольное (несанкционированное) оставление сотрудником охраны поста охраны (объекта охраны);</w:t>
            </w:r>
          </w:p>
        </w:tc>
      </w:tr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несанкционированное вскрытие принятых под охрану помещений, за исключением случаев действия сотрудника охраны в чрезвычайных ситуациях;</w:t>
            </w:r>
          </w:p>
        </w:tc>
      </w:tr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внутриобъектового и пропускного режимов на объекте охраны;</w:t>
            </w:r>
          </w:p>
        </w:tc>
      </w:tr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прием (в том числе на временное хранение) сотрудником охраны от любых лиц и передача любым лицам любых предметов;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употребление сотрудником охраны любых алкогольных напитков, включая слабоалкогольные, либо наркотических средств и (или) 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несение сотрудником охраны дежурства на объекте охраны более 24 часов без смены (при 24-часовом графике);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проживание сотрудника охраны на объекте охраны (на посту охраны) либо на территории объекта охраны;</w:t>
            </w:r>
          </w:p>
        </w:tc>
      </w:tr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некорректное или грубое обращение сотрудника охраны с работниками объекта охраны, воспитанниками (учащимися) или посетителями;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сон или курение на посту охраны;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приготовление и прием пищи на посту охраны;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работ (оказание услуг), не связанных с оказанием охранных услуг;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 отсутствие на посту охраны индивидуальных средств защиты органов дыхания и зрения, исправных ручного металлодетектора, электрического фонаря и (или) средств связи;</w:t>
            </w:r>
          </w:p>
        </w:tc>
      </w:tr>
      <w:tr w:rsidR="00BD40ED" w:rsidTr="00BD40ED">
        <w:tc>
          <w:tcPr>
            <w:tcW w:w="14850" w:type="dxa"/>
            <w:hideMark/>
          </w:tcPr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изменение Исполнителем графика дежурства на объекте охраны без согласования с Заказчиком (администрацией объекта охраны);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 нарушение Исполнителем графика дежурства на объекте охраны;</w:t>
            </w:r>
          </w:p>
          <w:p w:rsidR="00BD40ED" w:rsidRDefault="00BD40ED">
            <w:pPr>
              <w:ind w:right="14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отсутствие, неполный состав, либо неправильное ведение Исполнителем документов наблюдательного дела, служебной документации, книг и журналов.</w:t>
            </w:r>
          </w:p>
        </w:tc>
      </w:tr>
    </w:tbl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2.3.11. </w:t>
      </w:r>
      <w:r>
        <w:rPr>
          <w:sz w:val="24"/>
          <w:szCs w:val="24"/>
        </w:rPr>
        <w:tab/>
        <w:t>В случае грубого нарушения сотрудником охраны требований к оказанию услуг, предусмотренных пунктом 2.3.10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 (по звонку Заказчика).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2.3.12. </w:t>
      </w:r>
      <w:r>
        <w:rPr>
          <w:sz w:val="24"/>
          <w:szCs w:val="24"/>
        </w:rPr>
        <w:tab/>
        <w:t>Заказчик осуществляет контроль соответствия качества оказываемых Исполнителем услуг требованиям настоящего Технического задания и условиям контракта путем проведения плановых, внеплановых и скрытых проверок. Для осуществления такого контроля Заказчик вправе привлекать независимых экспертов, а также представителей территориальных органов полиции Удмуртской Республики (по согласованию).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2.3.1</w:t>
      </w:r>
      <w:r w:rsidR="00C64D42">
        <w:rPr>
          <w:sz w:val="24"/>
          <w:szCs w:val="24"/>
        </w:rPr>
        <w:t>3</w:t>
      </w:r>
      <w:r>
        <w:rPr>
          <w:sz w:val="24"/>
          <w:szCs w:val="24"/>
        </w:rPr>
        <w:t>. Заказчик обеспечивает проведение вводного инструктажа по охране труда и технике безопасности Исполнителю.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</w:p>
    <w:p w:rsidR="00BD40ED" w:rsidRDefault="00BD40ED" w:rsidP="00BD40ED">
      <w:pPr>
        <w:ind w:right="142" w:firstLine="567"/>
        <w:rPr>
          <w:b/>
          <w:sz w:val="24"/>
          <w:szCs w:val="24"/>
        </w:rPr>
      </w:pPr>
      <w:bookmarkStart w:id="5" w:name="_Hlk81553177"/>
      <w:r>
        <w:rPr>
          <w:b/>
          <w:sz w:val="24"/>
          <w:szCs w:val="24"/>
        </w:rPr>
        <w:t>2.4</w:t>
      </w:r>
      <w:bookmarkEnd w:id="5"/>
      <w:r>
        <w:rPr>
          <w:b/>
          <w:sz w:val="24"/>
          <w:szCs w:val="24"/>
        </w:rPr>
        <w:t>. </w:t>
      </w:r>
      <w:r>
        <w:rPr>
          <w:b/>
          <w:sz w:val="24"/>
          <w:szCs w:val="24"/>
        </w:rPr>
        <w:tab/>
        <w:t>ТРЕБОВАНИЯ К КАЧЕСТВЕННЫМ ХАРАКТЕРИСТИКАМ УСЛУГ.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2.4.1. </w:t>
      </w:r>
      <w:r>
        <w:rPr>
          <w:sz w:val="24"/>
          <w:szCs w:val="24"/>
        </w:rPr>
        <w:tab/>
        <w:t>Наличие у Исполнителя дежурного подразделения, имеющего постоянную радиосвязь и (или) мобильную связь с объектом охраны.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2.4.2. Наличие у Исполнителя резервной группы.</w:t>
      </w:r>
    </w:p>
    <w:p w:rsidR="00BD40ED" w:rsidRDefault="00BD40ED" w:rsidP="00BD40ED">
      <w:pPr>
        <w:ind w:right="142" w:firstLine="567"/>
        <w:rPr>
          <w:i/>
          <w:sz w:val="24"/>
          <w:szCs w:val="24"/>
        </w:rPr>
      </w:pPr>
      <w:r>
        <w:rPr>
          <w:sz w:val="24"/>
          <w:szCs w:val="24"/>
        </w:rPr>
        <w:t>2.4.3. Наличие у Исполнителя инспекторской службы</w:t>
      </w:r>
      <w:r>
        <w:rPr>
          <w:i/>
          <w:sz w:val="24"/>
          <w:szCs w:val="24"/>
        </w:rPr>
        <w:t>.</w:t>
      </w:r>
    </w:p>
    <w:p w:rsidR="00BD40ED" w:rsidRDefault="00BD40ED" w:rsidP="00BD40ED">
      <w:pPr>
        <w:ind w:right="142" w:firstLine="567"/>
        <w:rPr>
          <w:b/>
          <w:sz w:val="24"/>
          <w:szCs w:val="24"/>
        </w:rPr>
      </w:pPr>
    </w:p>
    <w:p w:rsidR="00BD40ED" w:rsidRDefault="00BD40ED" w:rsidP="00BD40ED">
      <w:pPr>
        <w:ind w:right="142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2.5. </w:t>
      </w:r>
      <w:r>
        <w:rPr>
          <w:b/>
          <w:sz w:val="24"/>
          <w:szCs w:val="24"/>
        </w:rPr>
        <w:tab/>
        <w:t>ПОРЯДОК ОКАЗАНИЯ УСЛУГ.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2.5.1. </w:t>
      </w:r>
      <w:r>
        <w:rPr>
          <w:sz w:val="24"/>
          <w:szCs w:val="24"/>
        </w:rPr>
        <w:tab/>
        <w:t>До приемки объекта под физическую охрану Исполнитель должен: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подготовить должностную инструкцию частного охранника на объекте охраны в соответствии с требованиями Приказа Росгвардии РФ от 19.10.2020 г. № 419 «Об утверждении типовых требований к должностной инструкции частного охранника на объекте охраны»;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 xml:space="preserve">- заключить договор о взаимодействии с соответствующим территориальным органом МВД России; 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обеспечить сотрудников охраны материальными и техническими средствами для выполнения ими контрактных обязанностей в соответствии с требованиями настоящего Технического задания;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проверить на объекте охраны исправность средств связи, технических средств охраны, кнопки экстренного вызова полиции, наличия перечня телефонных номеров экстренных служб района (округа, города), размещение и состояние средств пожаротушения;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принять от Заказчика на период оказания услуг необходимое имущество и служебные помещения для выполнения обязательств по контракту и подписать акт об оказании услуг на объекте охраны (о начале оказания услуг);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утвердить график несения службы на объекте охраны и согласовать его с Заказчиком;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- разместить информацию об использовании видеонаблюдения (при использовании на объекте охраны средств видеонаблюдения), а также об условиях осуществления внутриобъектового и пропускного режимов в местах, обеспечивающих гарантированную видимость в дневное и ночное время, до входа на объект охраны;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постановлением Правительства Российской Федерации от 23 июня 2011 г. № 498 «О некоторых вопросах осуществления частной детективной (сыскной) и частной охранной деятельности».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 xml:space="preserve">2.5.2. </w:t>
      </w:r>
      <w:r>
        <w:rPr>
          <w:sz w:val="24"/>
          <w:szCs w:val="24"/>
        </w:rPr>
        <w:tab/>
        <w:t>Исполнитель должен приступить к оказанию услуг по физической охране объекта не позднее времени, указанного в п. 2.1 настоящего Технического задания.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2.5.3. </w:t>
      </w:r>
      <w:r>
        <w:rPr>
          <w:sz w:val="24"/>
          <w:szCs w:val="24"/>
        </w:rPr>
        <w:tab/>
        <w:t>Исполнитель осуществляет оказание услуг в повседневном режиме в порядке, предусмотренном контрактом,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охраны и Должностной инструкцией частного охранника на объекте охраны.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2.5.4. </w:t>
      </w:r>
      <w:r>
        <w:rPr>
          <w:sz w:val="24"/>
          <w:szCs w:val="24"/>
        </w:rPr>
        <w:tab/>
        <w:t>Сотрудники охраны обеспечивают внутриобъектовый и пропускной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2.5.5. </w:t>
      </w:r>
      <w:r>
        <w:rPr>
          <w:sz w:val="24"/>
          <w:szCs w:val="24"/>
        </w:rPr>
        <w:tab/>
        <w:t>В последний день оказания услуг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подписывают акт о снятии охраны.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2.5.6. </w:t>
      </w:r>
      <w:r>
        <w:rPr>
          <w:sz w:val="24"/>
          <w:szCs w:val="24"/>
        </w:rPr>
        <w:tab/>
        <w:t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№ 498 «О некоторых вопросах осуществления частной детективной (сыскной) и частной охранной деятельности».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</w:p>
    <w:p w:rsidR="00BD40ED" w:rsidRDefault="00BD40ED" w:rsidP="00BD40ED">
      <w:pPr>
        <w:ind w:right="142" w:firstLine="567"/>
        <w:rPr>
          <w:sz w:val="24"/>
          <w:szCs w:val="24"/>
        </w:rPr>
      </w:pPr>
      <w:r>
        <w:rPr>
          <w:sz w:val="24"/>
          <w:szCs w:val="24"/>
        </w:rPr>
        <w:t>Сотрудники Исполнителя (охранники) подчиняются руководству Исполнителя, а во время несения службы находятся также в оперативном подчинении руководства Заказчика и ответственного за безопасность. Все текущие вопросы, касающиеся безопасности, пропускного и внутриобъектового режимов сотрудники Исполнителя решают в соответствии с требованиями Положения о контрольно-пропускном и внутриобъектовом режимах, а также согласуют свои действия с руководством Заказчика.</w:t>
      </w:r>
    </w:p>
    <w:p w:rsidR="00BD40ED" w:rsidRDefault="00BD40ED" w:rsidP="00BD40ED">
      <w:pPr>
        <w:ind w:right="142" w:firstLine="567"/>
        <w:rPr>
          <w:sz w:val="24"/>
          <w:szCs w:val="24"/>
        </w:rPr>
      </w:pPr>
    </w:p>
    <w:p w:rsidR="00BD40ED" w:rsidRDefault="00BD40ED" w:rsidP="00BD40ED">
      <w:pPr>
        <w:ind w:right="142" w:firstLine="567"/>
        <w:rPr>
          <w:b/>
          <w:sz w:val="24"/>
          <w:szCs w:val="24"/>
        </w:rPr>
      </w:pPr>
      <w:r>
        <w:rPr>
          <w:sz w:val="24"/>
          <w:szCs w:val="24"/>
        </w:rPr>
        <w:t>Не позднее чем за 5 (пять) дней до начала оказания охранных услуг Исполнитель обязан разработать и предоставить на согласование Заказчику:</w:t>
      </w:r>
    </w:p>
    <w:p w:rsidR="00BD40ED" w:rsidRDefault="00BD40ED" w:rsidP="00BD40ED">
      <w:pPr>
        <w:numPr>
          <w:ilvl w:val="0"/>
          <w:numId w:val="3"/>
        </w:numPr>
        <w:ind w:left="0" w:right="142" w:firstLine="567"/>
        <w:rPr>
          <w:sz w:val="24"/>
          <w:szCs w:val="24"/>
        </w:rPr>
      </w:pPr>
      <w:r>
        <w:rPr>
          <w:sz w:val="24"/>
          <w:szCs w:val="24"/>
        </w:rPr>
        <w:t>Инструкцию для сотрудников охраны на объекте;</w:t>
      </w:r>
    </w:p>
    <w:p w:rsidR="00BD40ED" w:rsidRDefault="00BD40ED" w:rsidP="00BD40ED">
      <w:pPr>
        <w:numPr>
          <w:ilvl w:val="0"/>
          <w:numId w:val="3"/>
        </w:numPr>
        <w:ind w:left="0" w:right="142" w:firstLine="567"/>
        <w:rPr>
          <w:sz w:val="24"/>
          <w:szCs w:val="24"/>
        </w:rPr>
      </w:pPr>
      <w:r>
        <w:rPr>
          <w:sz w:val="24"/>
          <w:szCs w:val="24"/>
        </w:rPr>
        <w:t>график дежурств;</w:t>
      </w:r>
    </w:p>
    <w:p w:rsidR="00BD40ED" w:rsidRDefault="00BD40ED" w:rsidP="0082451B">
      <w:pPr>
        <w:numPr>
          <w:ilvl w:val="0"/>
          <w:numId w:val="3"/>
        </w:numPr>
        <w:ind w:left="0" w:right="142" w:firstLine="567"/>
        <w:rPr>
          <w:sz w:val="24"/>
          <w:szCs w:val="24"/>
        </w:rPr>
      </w:pPr>
      <w:r>
        <w:rPr>
          <w:sz w:val="24"/>
          <w:szCs w:val="24"/>
        </w:rPr>
        <w:t>выписки из приказов охранной организации по организации службы на объекте.</w:t>
      </w:r>
      <w:bookmarkEnd w:id="1"/>
    </w:p>
    <w:p w:rsidR="0082451B" w:rsidRDefault="0082451B" w:rsidP="0082451B">
      <w:pPr>
        <w:ind w:right="142"/>
        <w:rPr>
          <w:sz w:val="24"/>
          <w:szCs w:val="24"/>
        </w:rPr>
      </w:pPr>
    </w:p>
    <w:p w:rsidR="0082451B" w:rsidRDefault="0082451B" w:rsidP="0082451B">
      <w:pPr>
        <w:ind w:right="142"/>
        <w:rPr>
          <w:sz w:val="24"/>
          <w:szCs w:val="24"/>
        </w:rPr>
      </w:pPr>
    </w:p>
    <w:p w:rsidR="0082451B" w:rsidRPr="0082451B" w:rsidRDefault="0082451B" w:rsidP="0082451B">
      <w:pPr>
        <w:ind w:right="142"/>
        <w:rPr>
          <w:sz w:val="24"/>
          <w:szCs w:val="24"/>
        </w:rPr>
      </w:pPr>
    </w:p>
    <w:sectPr w:rsidR="0082451B" w:rsidRPr="0082451B" w:rsidSect="001D70D5">
      <w:pgSz w:w="16840" w:h="11907" w:orient="landscape"/>
      <w:pgMar w:top="1135" w:right="680" w:bottom="992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5CF" w:rsidRDefault="004555CF">
      <w:r>
        <w:separator/>
      </w:r>
    </w:p>
  </w:endnote>
  <w:endnote w:type="continuationSeparator" w:id="0">
    <w:p w:rsidR="004555CF" w:rsidRDefault="0045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5CF" w:rsidRDefault="004555CF">
      <w:r>
        <w:separator/>
      </w:r>
    </w:p>
  </w:footnote>
  <w:footnote w:type="continuationSeparator" w:id="0">
    <w:p w:rsidR="004555CF" w:rsidRDefault="00455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7A0C6A72"/>
    <w:multiLevelType w:val="hybridMultilevel"/>
    <w:tmpl w:val="B50E8E1C"/>
    <w:lvl w:ilvl="0" w:tplc="CA164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94"/>
    <w:rsid w:val="00093E06"/>
    <w:rsid w:val="000C161D"/>
    <w:rsid w:val="00101C04"/>
    <w:rsid w:val="001D70D5"/>
    <w:rsid w:val="003A2BD5"/>
    <w:rsid w:val="004555CF"/>
    <w:rsid w:val="004F74AE"/>
    <w:rsid w:val="00720630"/>
    <w:rsid w:val="0082451B"/>
    <w:rsid w:val="00876D7F"/>
    <w:rsid w:val="00B627BF"/>
    <w:rsid w:val="00BD40ED"/>
    <w:rsid w:val="00BD7C93"/>
    <w:rsid w:val="00C64D42"/>
    <w:rsid w:val="00F2088B"/>
    <w:rsid w:val="00FA25FC"/>
    <w:rsid w:val="00FD425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0A320-FB9F-4929-BB45-977452F0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78F"/>
    <w:pPr>
      <w:jc w:val="both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67A3"/>
    <w:rPr>
      <w:rFonts w:ascii="Tahoma" w:hAnsi="Tahoma" w:cs="Tahoma"/>
      <w:sz w:val="16"/>
      <w:szCs w:val="16"/>
    </w:rPr>
  </w:style>
  <w:style w:type="paragraph" w:customStyle="1" w:styleId="1">
    <w:name w:val="Знак Знак Знак1"/>
    <w:basedOn w:val="a"/>
    <w:rsid w:val="003C270B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4">
    <w:name w:val="No Spacing"/>
    <w:uiPriority w:val="1"/>
    <w:qFormat/>
    <w:rsid w:val="00F666E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F5C4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F5C46"/>
    <w:rPr>
      <w:rFonts w:ascii="Arial" w:hAnsi="Arial" w:cs="Arial"/>
    </w:rPr>
  </w:style>
  <w:style w:type="table" w:styleId="a5">
    <w:name w:val="Table Grid"/>
    <w:basedOn w:val="a1"/>
    <w:uiPriority w:val="59"/>
    <w:rsid w:val="0070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936BAE"/>
    <w:rPr>
      <w:b/>
      <w:bCs/>
      <w:sz w:val="28"/>
      <w:szCs w:val="28"/>
      <w:u w:val="single"/>
      <w:lang w:val="" w:eastAsia="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936BAE"/>
    <w:pPr>
      <w:jc w:val="center"/>
    </w:pPr>
    <w:rPr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936BAE"/>
    <w:rPr>
      <w:sz w:val="28"/>
    </w:rPr>
  </w:style>
  <w:style w:type="paragraph" w:styleId="a8">
    <w:name w:val="List Paragraph"/>
    <w:basedOn w:val="a"/>
    <w:uiPriority w:val="34"/>
    <w:qFormat/>
    <w:rsid w:val="009E6E6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semiHidden/>
    <w:unhideWhenUsed/>
    <w:rsid w:val="00DE5201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DE5201"/>
    <w:rPr>
      <w:sz w:val="20"/>
    </w:rPr>
  </w:style>
  <w:style w:type="character" w:customStyle="1" w:styleId="ab">
    <w:name w:val="Текст примечания Знак"/>
    <w:basedOn w:val="a0"/>
    <w:link w:val="aa"/>
    <w:semiHidden/>
    <w:rsid w:val="00DE5201"/>
  </w:style>
  <w:style w:type="paragraph" w:styleId="ac">
    <w:name w:val="annotation subject"/>
    <w:basedOn w:val="aa"/>
    <w:next w:val="aa"/>
    <w:link w:val="ad"/>
    <w:semiHidden/>
    <w:unhideWhenUsed/>
    <w:rsid w:val="00DE5201"/>
    <w:rPr>
      <w:b/>
      <w:bCs/>
    </w:rPr>
  </w:style>
  <w:style w:type="character" w:customStyle="1" w:styleId="ad">
    <w:name w:val="Тема примечания Знак"/>
    <w:link w:val="ac"/>
    <w:semiHidden/>
    <w:rsid w:val="00DE5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lamova\Downloads\TZKanztovari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73D6-8CB9-4B2B-87EB-AC124AD0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TZKanztovari</Template>
  <TotalTime>1</TotalTime>
  <Pages>7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islamova</dc:creator>
  <cp:keywords/>
  <cp:lastModifiedBy>ЦБ</cp:lastModifiedBy>
  <cp:revision>2</cp:revision>
  <cp:lastPrinted>2014-07-25T08:43:00Z</cp:lastPrinted>
  <dcterms:created xsi:type="dcterms:W3CDTF">2022-04-06T12:40:00Z</dcterms:created>
  <dcterms:modified xsi:type="dcterms:W3CDTF">2022-04-06T12:40:00Z</dcterms:modified>
</cp:coreProperties>
</file>