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876585" w:rsidRDefault="00876585" w:rsidP="00D93C67">
      <w:pPr>
        <w:jc w:val="right"/>
        <w:rPr>
          <w:b/>
          <w:sz w:val="20"/>
          <w:szCs w:val="20"/>
        </w:rPr>
      </w:pPr>
      <w:r>
        <w:rPr>
          <w:b/>
          <w:sz w:val="20"/>
          <w:szCs w:val="20"/>
        </w:rPr>
        <w:t xml:space="preserve"> </w:t>
      </w:r>
    </w:p>
    <w:p w:rsidR="00D93C67" w:rsidRDefault="00C060D1" w:rsidP="00D93C67">
      <w:pPr>
        <w:jc w:val="right"/>
        <w:rPr>
          <w:b/>
          <w:sz w:val="20"/>
          <w:szCs w:val="20"/>
        </w:rPr>
      </w:pPr>
      <w:r>
        <w:rPr>
          <w:b/>
          <w:sz w:val="20"/>
          <w:szCs w:val="20"/>
        </w:rPr>
        <w:t>Глав</w:t>
      </w:r>
      <w:r w:rsidR="004614A9">
        <w:rPr>
          <w:b/>
          <w:sz w:val="20"/>
          <w:szCs w:val="20"/>
        </w:rPr>
        <w:t>а</w:t>
      </w:r>
      <w:r>
        <w:rPr>
          <w:b/>
          <w:sz w:val="20"/>
          <w:szCs w:val="20"/>
        </w:rPr>
        <w:t xml:space="preserve">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4614A9">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710E37">
        <w:rPr>
          <w:b/>
          <w:sz w:val="20"/>
          <w:szCs w:val="20"/>
        </w:rPr>
        <w:t>9</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Default="003D6847" w:rsidP="00556F66">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 xml:space="preserve">ачальник </w:t>
            </w:r>
            <w:r w:rsidR="00556F66">
              <w:rPr>
                <w:rFonts w:ascii="Cambria Math" w:hAnsi="Cambria Math"/>
                <w:bCs/>
                <w:color w:val="000000"/>
                <w:sz w:val="21"/>
                <w:szCs w:val="21"/>
              </w:rPr>
              <w:t>отдела строительства и ЖКХ</w:t>
            </w:r>
          </w:p>
          <w:p w:rsidR="004614A9" w:rsidRDefault="004614A9" w:rsidP="00556F66">
            <w:pPr>
              <w:shd w:val="clear" w:color="auto" w:fill="FFFFFF" w:themeFill="background1"/>
              <w:ind w:right="34"/>
              <w:jc w:val="both"/>
              <w:rPr>
                <w:rFonts w:ascii="Cambria Math" w:hAnsi="Cambria Math"/>
                <w:bCs/>
                <w:color w:val="000000"/>
                <w:sz w:val="21"/>
                <w:szCs w:val="21"/>
              </w:rPr>
            </w:pPr>
          </w:p>
          <w:p w:rsidR="004614A9" w:rsidRPr="00AC2A45" w:rsidRDefault="004614A9" w:rsidP="00556F66">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Начальник отдела бухгалтерского учета и отчетности</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p w:rsidR="004614A9" w:rsidRDefault="004614A9" w:rsidP="003D6847">
            <w:pPr>
              <w:shd w:val="clear" w:color="auto" w:fill="FFFFFF" w:themeFill="background1"/>
              <w:ind w:left="174"/>
              <w:jc w:val="both"/>
              <w:rPr>
                <w:rFonts w:ascii="Cambria Math" w:hAnsi="Cambria Math"/>
                <w:sz w:val="21"/>
                <w:szCs w:val="21"/>
              </w:rPr>
            </w:pPr>
          </w:p>
          <w:p w:rsidR="004614A9" w:rsidRPr="00AC2A45" w:rsidRDefault="004614A9"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Default="00556F66"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А.В.Бабкин</w:t>
            </w:r>
            <w:proofErr w:type="spellEnd"/>
          </w:p>
          <w:p w:rsidR="004614A9" w:rsidRDefault="004614A9" w:rsidP="003D6847">
            <w:pPr>
              <w:shd w:val="clear" w:color="auto" w:fill="FFFFFF" w:themeFill="background1"/>
              <w:ind w:left="175"/>
              <w:jc w:val="both"/>
              <w:rPr>
                <w:rFonts w:ascii="Cambria Math" w:hAnsi="Cambria Math"/>
                <w:sz w:val="21"/>
                <w:szCs w:val="21"/>
              </w:rPr>
            </w:pPr>
          </w:p>
          <w:p w:rsidR="004614A9" w:rsidRPr="00AC2A45" w:rsidRDefault="004614A9" w:rsidP="004614A9">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D77038" w:rsidP="003D6847">
            <w:pPr>
              <w:shd w:val="clear" w:color="auto" w:fill="FFFFFF" w:themeFill="background1"/>
              <w:ind w:left="34" w:right="34"/>
              <w:jc w:val="both"/>
              <w:rPr>
                <w:rFonts w:ascii="Cambria Math" w:hAnsi="Cambria Math"/>
                <w:bCs/>
                <w:color w:val="000000"/>
                <w:sz w:val="21"/>
                <w:szCs w:val="21"/>
              </w:rPr>
            </w:pPr>
            <w:r>
              <w:rPr>
                <w:rFonts w:ascii="Cambria Math" w:hAnsi="Cambria Math"/>
                <w:bCs/>
                <w:color w:val="000000"/>
                <w:sz w:val="21"/>
                <w:szCs w:val="21"/>
              </w:rPr>
              <w:t xml:space="preserve">Начальник </w:t>
            </w:r>
            <w:r w:rsidRPr="00D77038">
              <w:rPr>
                <w:rFonts w:ascii="Cambria Math" w:hAnsi="Cambria Math"/>
                <w:bCs/>
                <w:color w:val="000000"/>
                <w:sz w:val="21"/>
                <w:szCs w:val="21"/>
              </w:rPr>
              <w:t>сектора правовой экспертизы и судебного представительства</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D77038"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А.Н.Симонов</w:t>
            </w:r>
            <w:proofErr w:type="spellEnd"/>
          </w:p>
        </w:tc>
      </w:tr>
      <w:tr w:rsidR="003D6847" w:rsidRPr="00AC2A45" w:rsidTr="003D6847">
        <w:tc>
          <w:tcPr>
            <w:tcW w:w="6522" w:type="dxa"/>
          </w:tcPr>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tc>
        <w:tc>
          <w:tcPr>
            <w:tcW w:w="1984" w:type="dxa"/>
          </w:tcPr>
          <w:p w:rsidR="003D6847" w:rsidRPr="00AC2A45" w:rsidRDefault="003D6847" w:rsidP="003D6847">
            <w:pPr>
              <w:shd w:val="clear" w:color="auto" w:fill="FFFFFF" w:themeFill="background1"/>
              <w:ind w:left="174"/>
              <w:jc w:val="both"/>
              <w:rPr>
                <w:rFonts w:ascii="Cambria Math" w:hAnsi="Cambria Math"/>
                <w:sz w:val="21"/>
                <w:szCs w:val="21"/>
              </w:rPr>
            </w:pPr>
          </w:p>
        </w:tc>
        <w:tc>
          <w:tcPr>
            <w:tcW w:w="2268" w:type="dxa"/>
          </w:tcPr>
          <w:p w:rsidR="003D6847" w:rsidRPr="00AC2A45" w:rsidRDefault="003D6847" w:rsidP="003D6847">
            <w:pPr>
              <w:shd w:val="clear" w:color="auto" w:fill="FFFFFF" w:themeFill="background1"/>
              <w:ind w:left="175"/>
              <w:jc w:val="both"/>
              <w:rPr>
                <w:rFonts w:ascii="Cambria Math" w:hAnsi="Cambria Math"/>
                <w:sz w:val="21"/>
                <w:szCs w:val="21"/>
              </w:rPr>
            </w:pPr>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r w:rsidR="00710E37">
        <w:rPr>
          <w:b/>
        </w:rPr>
        <w:t>в электронной форме</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A2E27" w:rsidRPr="00CE581A" w:rsidRDefault="00CA2E27" w:rsidP="00694476">
            <w:pPr>
              <w:shd w:val="clear" w:color="auto" w:fill="FFFFFF"/>
              <w:tabs>
                <w:tab w:val="left" w:pos="0"/>
              </w:tabs>
              <w:rPr>
                <w:sz w:val="21"/>
                <w:szCs w:val="21"/>
              </w:rPr>
            </w:pPr>
            <w:r w:rsidRPr="00CA2E27">
              <w:rPr>
                <w:sz w:val="21"/>
                <w:szCs w:val="21"/>
              </w:rPr>
              <w:t>Контактное лицо: Сухих Елена Ивановна, Игнатьева Надежда Леонидовна</w:t>
            </w:r>
            <w:r>
              <w:t xml:space="preserve">  </w:t>
            </w: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A4533E"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CB315C" w:rsidRPr="00CE581A" w:rsidRDefault="00556F66" w:rsidP="00556F66">
            <w:pPr>
              <w:pStyle w:val="a5"/>
              <w:snapToGrid w:val="0"/>
              <w:spacing w:after="60"/>
              <w:rPr>
                <w:sz w:val="21"/>
                <w:szCs w:val="21"/>
              </w:rPr>
            </w:pPr>
            <w:r>
              <w:rPr>
                <w:sz w:val="21"/>
                <w:szCs w:val="21"/>
              </w:rPr>
              <w:t>Бабкин Александр Васильевич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w:t>
            </w:r>
            <w:r>
              <w:rPr>
                <w:sz w:val="21"/>
                <w:szCs w:val="21"/>
              </w:rPr>
              <w:t>отдела строительства и ЖКХ</w:t>
            </w:r>
            <w:r w:rsidR="00C060D1" w:rsidRPr="00C060D1">
              <w:rPr>
                <w:sz w:val="21"/>
                <w:szCs w:val="21"/>
              </w:rPr>
              <w:t xml:space="preserve">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Pr>
                <w:sz w:val="21"/>
                <w:szCs w:val="21"/>
              </w:rPr>
              <w:t>3</w:t>
            </w:r>
            <w:r w:rsidR="00207F83">
              <w:rPr>
                <w:sz w:val="21"/>
                <w:szCs w:val="21"/>
              </w:rPr>
              <w:t>-</w:t>
            </w:r>
            <w:r>
              <w:rPr>
                <w:sz w:val="21"/>
                <w:szCs w:val="21"/>
              </w:rPr>
              <w:t>21</w:t>
            </w:r>
            <w:r w:rsidR="00207F83">
              <w:rPr>
                <w:sz w:val="21"/>
                <w:szCs w:val="21"/>
              </w:rPr>
              <w:t>, 2-19-32</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r w:rsidR="005769FA">
              <w:rPr>
                <w:sz w:val="21"/>
                <w:szCs w:val="21"/>
              </w:rPr>
              <w:t xml:space="preserve"> в электронной форме</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4614A9" w:rsidP="00480430">
            <w:pPr>
              <w:tabs>
                <w:tab w:val="left" w:pos="142"/>
                <w:tab w:val="left" w:pos="284"/>
              </w:tabs>
              <w:jc w:val="both"/>
              <w:rPr>
                <w:b/>
                <w:sz w:val="21"/>
                <w:szCs w:val="21"/>
              </w:rPr>
            </w:pPr>
            <w:r w:rsidRPr="004614A9">
              <w:rPr>
                <w:b/>
                <w:sz w:val="21"/>
                <w:szCs w:val="21"/>
              </w:rPr>
              <w:t xml:space="preserve">Выполнение научно-исследовательских работ и государственной историко-культурной экспертизы земельного участка, подлежащего хозяйственному освоению по объекту строительства: «Спортивные сооружения </w:t>
            </w:r>
            <w:proofErr w:type="gramStart"/>
            <w:r w:rsidRPr="004614A9">
              <w:rPr>
                <w:b/>
                <w:sz w:val="21"/>
                <w:szCs w:val="21"/>
              </w:rPr>
              <w:t>в</w:t>
            </w:r>
            <w:proofErr w:type="gramEnd"/>
            <w:r w:rsidRPr="004614A9">
              <w:rPr>
                <w:b/>
                <w:sz w:val="21"/>
                <w:szCs w:val="21"/>
              </w:rPr>
              <w:t xml:space="preserve"> </w:t>
            </w:r>
            <w:proofErr w:type="gramStart"/>
            <w:r w:rsidRPr="004614A9">
              <w:rPr>
                <w:b/>
                <w:sz w:val="21"/>
                <w:szCs w:val="21"/>
              </w:rPr>
              <w:t>с</w:t>
            </w:r>
            <w:proofErr w:type="gramEnd"/>
            <w:r w:rsidRPr="004614A9">
              <w:rPr>
                <w:b/>
                <w:sz w:val="21"/>
                <w:szCs w:val="21"/>
              </w:rPr>
              <w:t>. Красногорское Удмуртской Республики»</w:t>
            </w:r>
            <w:r w:rsidRPr="004614A9">
              <w:rPr>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430073">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5935B0" w:rsidRPr="00623221" w:rsidRDefault="004614A9" w:rsidP="0094244B">
            <w:pPr>
              <w:pStyle w:val="a5"/>
              <w:snapToGrid w:val="0"/>
              <w:rPr>
                <w:sz w:val="21"/>
                <w:szCs w:val="21"/>
                <w:highlight w:val="yellow"/>
              </w:rPr>
            </w:pPr>
            <w:r w:rsidRPr="004614A9">
              <w:rPr>
                <w:sz w:val="21"/>
                <w:szCs w:val="21"/>
              </w:rPr>
              <w:t>72.20.29.100</w:t>
            </w:r>
          </w:p>
        </w:tc>
      </w:tr>
      <w:tr w:rsidR="00480430" w:rsidRPr="00CE581A" w:rsidTr="00430073">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835C26"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00480430"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710E37" w:rsidRPr="00623221" w:rsidRDefault="004614A9" w:rsidP="009B6C50">
            <w:pPr>
              <w:pStyle w:val="a5"/>
              <w:snapToGrid w:val="0"/>
              <w:rPr>
                <w:sz w:val="21"/>
                <w:szCs w:val="21"/>
              </w:rPr>
            </w:pPr>
            <w:r>
              <w:rPr>
                <w:sz w:val="21"/>
                <w:szCs w:val="21"/>
              </w:rPr>
              <w:t>52611010730100820414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480430" w:rsidRPr="00623221" w:rsidRDefault="0000718D" w:rsidP="004614A9">
            <w:pPr>
              <w:pStyle w:val="a5"/>
              <w:snapToGrid w:val="0"/>
              <w:rPr>
                <w:sz w:val="21"/>
                <w:szCs w:val="21"/>
                <w:highlight w:val="yellow"/>
              </w:rPr>
            </w:pPr>
            <w:r>
              <w:rPr>
                <w:sz w:val="21"/>
                <w:szCs w:val="21"/>
              </w:rPr>
              <w:t>00</w:t>
            </w:r>
            <w:r w:rsidR="009B6C50">
              <w:rPr>
                <w:sz w:val="21"/>
                <w:szCs w:val="21"/>
              </w:rPr>
              <w:t>4</w:t>
            </w:r>
            <w:r w:rsidR="004614A9">
              <w:rPr>
                <w:sz w:val="21"/>
                <w:szCs w:val="21"/>
              </w:rPr>
              <w:t>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835C26">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710E37">
            <w:pPr>
              <w:pStyle w:val="a5"/>
              <w:snapToGrid w:val="0"/>
              <w:rPr>
                <w:bCs/>
                <w:sz w:val="21"/>
                <w:szCs w:val="21"/>
              </w:rPr>
            </w:pPr>
            <w:r>
              <w:rPr>
                <w:bCs/>
                <w:sz w:val="21"/>
                <w:szCs w:val="21"/>
              </w:rPr>
              <w:t>0</w:t>
            </w:r>
            <w:r w:rsidR="00710E37">
              <w:rPr>
                <w:bCs/>
                <w:sz w:val="21"/>
                <w:szCs w:val="21"/>
              </w:rPr>
              <w:t>01</w:t>
            </w:r>
          </w:p>
        </w:tc>
      </w:tr>
      <w:tr w:rsidR="00480430" w:rsidRPr="00CE581A" w:rsidTr="00430073">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480430" w:rsidRDefault="004614A9" w:rsidP="002669CE">
            <w:pPr>
              <w:pStyle w:val="a5"/>
              <w:snapToGrid w:val="0"/>
              <w:rPr>
                <w:bCs/>
                <w:sz w:val="21"/>
                <w:szCs w:val="21"/>
              </w:rPr>
            </w:pPr>
            <w:r w:rsidRPr="004614A9">
              <w:rPr>
                <w:bCs/>
                <w:sz w:val="21"/>
                <w:szCs w:val="21"/>
              </w:rPr>
              <w:t>193181500109318370100100440017220414</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4E0F11" w:rsidRPr="00623221" w:rsidRDefault="004614A9" w:rsidP="002D71D9">
            <w:pPr>
              <w:spacing w:line="276" w:lineRule="auto"/>
              <w:jc w:val="both"/>
              <w:rPr>
                <w:bCs/>
                <w:sz w:val="21"/>
                <w:szCs w:val="21"/>
              </w:rPr>
            </w:pPr>
            <w:r>
              <w:rPr>
                <w:bCs/>
                <w:sz w:val="21"/>
                <w:szCs w:val="21"/>
              </w:rPr>
              <w:t>В</w:t>
            </w:r>
            <w:r w:rsidRPr="004614A9">
              <w:rPr>
                <w:bCs/>
                <w:sz w:val="21"/>
                <w:szCs w:val="21"/>
              </w:rPr>
              <w:t xml:space="preserve"> один этап, с момента заключения контракта по 31 июля 2019 г.</w:t>
            </w:r>
          </w:p>
        </w:tc>
      </w:tr>
      <w:tr w:rsidR="004E0F11" w:rsidRPr="00CE581A" w:rsidTr="00430073">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lastRenderedPageBreak/>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710E37" w:rsidRPr="00E26F43" w:rsidRDefault="00710E37" w:rsidP="005E2EB0">
            <w:pPr>
              <w:snapToGrid w:val="0"/>
              <w:jc w:val="both"/>
              <w:rPr>
                <w:sz w:val="21"/>
                <w:szCs w:val="21"/>
              </w:rPr>
            </w:pPr>
            <w:r>
              <w:rPr>
                <w:sz w:val="21"/>
                <w:szCs w:val="21"/>
              </w:rPr>
              <w:t xml:space="preserve">Средства бюджета </w:t>
            </w:r>
            <w:r w:rsidR="005E2EB0">
              <w:rPr>
                <w:sz w:val="21"/>
                <w:szCs w:val="21"/>
              </w:rPr>
              <w:t>Удмуртской Республики</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556F66" w:rsidP="004614A9">
            <w:pPr>
              <w:pStyle w:val="a5"/>
              <w:snapToGrid w:val="0"/>
              <w:spacing w:before="60" w:after="60"/>
              <w:rPr>
                <w:sz w:val="21"/>
                <w:szCs w:val="21"/>
              </w:rPr>
            </w:pPr>
            <w:r w:rsidRPr="00556F66">
              <w:rPr>
                <w:sz w:val="21"/>
                <w:szCs w:val="21"/>
              </w:rPr>
              <w:t xml:space="preserve">Удмуртская Республика, Красногорский район, с. Красногорское, ул. </w:t>
            </w:r>
            <w:r w:rsidR="004614A9">
              <w:rPr>
                <w:sz w:val="21"/>
                <w:szCs w:val="21"/>
              </w:rPr>
              <w:t>Барышникова</w:t>
            </w:r>
            <w:r w:rsidR="009B6C50" w:rsidRPr="009B6C50">
              <w:rPr>
                <w:sz w:val="21"/>
                <w:szCs w:val="21"/>
              </w:rPr>
              <w:t>.</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614A9" w:rsidP="00623221">
            <w:pPr>
              <w:snapToGrid w:val="0"/>
              <w:jc w:val="both"/>
              <w:rPr>
                <w:sz w:val="21"/>
                <w:szCs w:val="21"/>
              </w:rPr>
            </w:pPr>
            <w:r w:rsidRPr="004614A9">
              <w:rPr>
                <w:b/>
                <w:sz w:val="21"/>
                <w:szCs w:val="21"/>
              </w:rPr>
              <w:t>116 285,67</w:t>
            </w:r>
            <w:r w:rsidR="004E0F11">
              <w:rPr>
                <w:b/>
                <w:sz w:val="21"/>
                <w:szCs w:val="21"/>
              </w:rPr>
              <w:t xml:space="preserve"> (</w:t>
            </w:r>
            <w:r>
              <w:rPr>
                <w:b/>
                <w:sz w:val="21"/>
                <w:szCs w:val="21"/>
              </w:rPr>
              <w:t>Сто шестнадцать</w:t>
            </w:r>
            <w:r w:rsidR="009B6C50">
              <w:rPr>
                <w:b/>
                <w:sz w:val="21"/>
                <w:szCs w:val="21"/>
              </w:rPr>
              <w:t xml:space="preserve"> </w:t>
            </w:r>
            <w:r w:rsidR="00556F66">
              <w:rPr>
                <w:b/>
                <w:sz w:val="21"/>
                <w:szCs w:val="21"/>
              </w:rPr>
              <w:t xml:space="preserve">тысяч </w:t>
            </w:r>
            <w:r>
              <w:rPr>
                <w:b/>
                <w:sz w:val="21"/>
                <w:szCs w:val="21"/>
              </w:rPr>
              <w:t>двести восемьдесят пять</w:t>
            </w:r>
            <w:r w:rsidR="00480430">
              <w:rPr>
                <w:b/>
                <w:sz w:val="21"/>
                <w:szCs w:val="21"/>
              </w:rPr>
              <w:t>)</w:t>
            </w:r>
            <w:r w:rsidR="004E0F11">
              <w:rPr>
                <w:b/>
                <w:sz w:val="21"/>
                <w:szCs w:val="21"/>
              </w:rPr>
              <w:t xml:space="preserve"> рубл</w:t>
            </w:r>
            <w:r>
              <w:rPr>
                <w:b/>
                <w:sz w:val="21"/>
                <w:szCs w:val="21"/>
              </w:rPr>
              <w:t>ей</w:t>
            </w:r>
            <w:r w:rsidR="004E0F11">
              <w:rPr>
                <w:b/>
                <w:sz w:val="21"/>
                <w:szCs w:val="21"/>
              </w:rPr>
              <w:t xml:space="preserve"> </w:t>
            </w:r>
            <w:r>
              <w:rPr>
                <w:b/>
                <w:sz w:val="21"/>
                <w:szCs w:val="21"/>
              </w:rPr>
              <w:t>67</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его исполнения.</w:t>
            </w:r>
          </w:p>
          <w:p w:rsidR="00835C26" w:rsidRPr="00835C26" w:rsidRDefault="00835C26" w:rsidP="00835C26">
            <w:pPr>
              <w:snapToGrid w:val="0"/>
              <w:jc w:val="both"/>
              <w:rPr>
                <w:sz w:val="21"/>
                <w:szCs w:val="21"/>
              </w:rPr>
            </w:pPr>
            <w:r w:rsidRPr="00835C26">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0430" w:rsidRPr="00480430" w:rsidRDefault="00835C26"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6221E8">
            <w:pPr>
              <w:snapToGrid w:val="0"/>
              <w:rPr>
                <w:sz w:val="21"/>
                <w:szCs w:val="21"/>
              </w:rPr>
            </w:pPr>
            <w:r w:rsidRPr="00710E37">
              <w:rPr>
                <w:sz w:val="21"/>
                <w:szCs w:val="21"/>
              </w:rPr>
              <w:t>Обоснование начальной (максимальной) цены контракта:</w:t>
            </w:r>
          </w:p>
        </w:tc>
        <w:tc>
          <w:tcPr>
            <w:tcW w:w="5528" w:type="dxa"/>
            <w:tcBorders>
              <w:top w:val="single" w:sz="4" w:space="0" w:color="000000"/>
              <w:left w:val="single" w:sz="4" w:space="0" w:color="000000"/>
              <w:bottom w:val="single" w:sz="4" w:space="0" w:color="000000"/>
              <w:right w:val="single" w:sz="4" w:space="0" w:color="000000"/>
            </w:tcBorders>
          </w:tcPr>
          <w:p w:rsidR="00710E37" w:rsidRPr="00F95D55" w:rsidRDefault="004614A9" w:rsidP="005769FA">
            <w:pPr>
              <w:tabs>
                <w:tab w:val="center" w:pos="7689"/>
              </w:tabs>
              <w:jc w:val="both"/>
              <w:rPr>
                <w:sz w:val="21"/>
                <w:szCs w:val="21"/>
              </w:rPr>
            </w:pPr>
            <w:r w:rsidRPr="004614A9">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614A9" w:rsidP="004614A9">
            <w:pPr>
              <w:jc w:val="both"/>
              <w:rPr>
                <w:rFonts w:eastAsia="Calibri"/>
                <w:sz w:val="21"/>
                <w:szCs w:val="21"/>
                <w:lang w:eastAsia="en-US"/>
              </w:rPr>
            </w:pPr>
            <w:r>
              <w:rPr>
                <w:rFonts w:eastAsia="Calibri"/>
                <w:sz w:val="21"/>
                <w:szCs w:val="21"/>
                <w:lang w:eastAsia="en-US"/>
              </w:rPr>
              <w:t>Не предоставляются.</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Default="004E0F11" w:rsidP="00D95594">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D95594">
              <w:rPr>
                <w:sz w:val="21"/>
                <w:szCs w:val="21"/>
              </w:rPr>
              <w:t>к</w:t>
            </w:r>
            <w:r w:rsidR="00480430">
              <w:rPr>
                <w:sz w:val="21"/>
                <w:szCs w:val="21"/>
              </w:rPr>
              <w:t>онтракт</w:t>
            </w:r>
            <w:r w:rsidRPr="00275B01">
              <w:rPr>
                <w:sz w:val="21"/>
                <w:szCs w:val="21"/>
              </w:rPr>
              <w:t xml:space="preserve">ной системе в сфере закупок товаров, работ, услуг для обеспечения государственных и </w:t>
            </w:r>
            <w:r w:rsidRPr="00275B01">
              <w:rPr>
                <w:sz w:val="21"/>
                <w:szCs w:val="21"/>
              </w:rPr>
              <w:lastRenderedPageBreak/>
              <w:t xml:space="preserve">муниципальных нужд» (далее -  </w:t>
            </w:r>
            <w:r>
              <w:rPr>
                <w:sz w:val="21"/>
                <w:szCs w:val="21"/>
              </w:rPr>
              <w:t xml:space="preserve">ФЗ </w:t>
            </w:r>
            <w:r w:rsidRPr="00275B01">
              <w:rPr>
                <w:sz w:val="21"/>
                <w:szCs w:val="21"/>
              </w:rPr>
              <w:t>№ 44-ФЗ)</w:t>
            </w:r>
          </w:p>
          <w:p w:rsidR="005E2EB0" w:rsidRPr="00275B01" w:rsidRDefault="005E2EB0" w:rsidP="00D95594">
            <w:pPr>
              <w:jc w:val="both"/>
              <w:rPr>
                <w:sz w:val="21"/>
                <w:szCs w:val="21"/>
              </w:rPr>
            </w:pPr>
          </w:p>
        </w:tc>
        <w:tc>
          <w:tcPr>
            <w:tcW w:w="5528" w:type="dxa"/>
            <w:tcBorders>
              <w:top w:val="single" w:sz="4" w:space="0" w:color="000000"/>
              <w:left w:val="single" w:sz="4" w:space="0" w:color="000000"/>
              <w:bottom w:val="single" w:sz="4" w:space="0" w:color="000000"/>
              <w:right w:val="single" w:sz="4" w:space="0" w:color="000000"/>
            </w:tcBorders>
          </w:tcPr>
          <w:p w:rsidR="00144EF6" w:rsidRDefault="004614A9" w:rsidP="00905DB9">
            <w:pPr>
              <w:jc w:val="both"/>
            </w:pPr>
            <w:r>
              <w:rPr>
                <w:b/>
                <w:sz w:val="21"/>
                <w:szCs w:val="21"/>
                <w:lang w:eastAsia="ru-RU"/>
              </w:rPr>
              <w:lastRenderedPageBreak/>
              <w:t>Не установлено.</w:t>
            </w:r>
          </w:p>
          <w:p w:rsidR="004E0F11" w:rsidRPr="00F95D55" w:rsidRDefault="004E0F11" w:rsidP="00144EF6">
            <w:pPr>
              <w:jc w:val="both"/>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lastRenderedPageBreak/>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t>Не предоставляются</w:t>
            </w:r>
          </w:p>
          <w:p w:rsidR="004E0F11" w:rsidRPr="00CE581A" w:rsidRDefault="004E0F11" w:rsidP="0094244B">
            <w:pPr>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r w:rsid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614A9" w:rsidP="004614A9">
            <w:pPr>
              <w:rPr>
                <w:b/>
                <w:color w:val="000000" w:themeColor="text1"/>
                <w:sz w:val="21"/>
                <w:szCs w:val="21"/>
                <w:highlight w:val="yellow"/>
              </w:rPr>
            </w:pPr>
            <w:r>
              <w:rPr>
                <w:b/>
                <w:color w:val="000000" w:themeColor="text1"/>
                <w:sz w:val="21"/>
                <w:szCs w:val="21"/>
              </w:rPr>
              <w:t>23</w:t>
            </w:r>
            <w:r w:rsidR="0000718D" w:rsidRPr="004A44DD">
              <w:rPr>
                <w:b/>
                <w:color w:val="000000" w:themeColor="text1"/>
                <w:sz w:val="21"/>
                <w:szCs w:val="21"/>
              </w:rPr>
              <w:t>.</w:t>
            </w:r>
            <w:r w:rsidR="00710E37" w:rsidRPr="004A44DD">
              <w:rPr>
                <w:b/>
                <w:color w:val="000000" w:themeColor="text1"/>
                <w:sz w:val="21"/>
                <w:szCs w:val="21"/>
              </w:rPr>
              <w:t>0</w:t>
            </w:r>
            <w:r>
              <w:rPr>
                <w:b/>
                <w:color w:val="000000" w:themeColor="text1"/>
                <w:sz w:val="21"/>
                <w:szCs w:val="21"/>
              </w:rPr>
              <w:t>4</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974F6E">
              <w:rPr>
                <w:b/>
                <w:color w:val="000000" w:themeColor="text1"/>
                <w:sz w:val="21"/>
                <w:szCs w:val="21"/>
              </w:rPr>
              <w:t xml:space="preserve">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r w:rsidR="00710E37">
              <w:t xml:space="preserve"> </w:t>
            </w:r>
            <w:r w:rsidR="00710E37" w:rsidRP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614A9" w:rsidP="004614A9">
            <w:pPr>
              <w:rPr>
                <w:color w:val="000000" w:themeColor="text1"/>
                <w:sz w:val="21"/>
                <w:szCs w:val="21"/>
                <w:highlight w:val="yellow"/>
              </w:rPr>
            </w:pPr>
            <w:r>
              <w:rPr>
                <w:b/>
                <w:color w:val="000000" w:themeColor="text1"/>
                <w:sz w:val="21"/>
                <w:szCs w:val="21"/>
              </w:rPr>
              <w:t>06</w:t>
            </w:r>
            <w:r w:rsidR="004E0F11" w:rsidRPr="004A44DD">
              <w:rPr>
                <w:b/>
                <w:color w:val="000000" w:themeColor="text1"/>
                <w:sz w:val="21"/>
                <w:szCs w:val="21"/>
              </w:rPr>
              <w:t>.</w:t>
            </w:r>
            <w:r w:rsidR="00710E37" w:rsidRPr="004A44DD">
              <w:rPr>
                <w:b/>
                <w:color w:val="000000" w:themeColor="text1"/>
                <w:sz w:val="21"/>
                <w:szCs w:val="21"/>
              </w:rPr>
              <w:t>0</w:t>
            </w:r>
            <w:r>
              <w:rPr>
                <w:b/>
                <w:color w:val="000000" w:themeColor="text1"/>
                <w:sz w:val="21"/>
                <w:szCs w:val="21"/>
              </w:rPr>
              <w:t>5</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4A44DD">
              <w:rPr>
                <w:color w:val="000000" w:themeColor="text1"/>
                <w:sz w:val="21"/>
                <w:szCs w:val="21"/>
              </w:rPr>
              <w:t>.</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710E37">
              <w:rPr>
                <w:b/>
                <w:color w:val="000000" w:themeColor="text1"/>
                <w:sz w:val="21"/>
                <w:szCs w:val="21"/>
              </w:rPr>
              <w:t>:</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CD34BB">
            <w:pPr>
              <w:snapToGrid w:val="0"/>
              <w:ind w:left="34" w:right="34"/>
              <w:jc w:val="both"/>
              <w:rPr>
                <w:rStyle w:val="FontStyle12"/>
                <w:sz w:val="21"/>
                <w:szCs w:val="21"/>
              </w:rPr>
            </w:pPr>
            <w:r w:rsidRPr="00710E37">
              <w:rPr>
                <w:rStyle w:val="FontStyle12"/>
                <w:sz w:val="21"/>
                <w:szCs w:val="21"/>
              </w:rPr>
              <w:t>Место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710E37" w:rsidP="0000718D">
            <w:pPr>
              <w:snapToGrid w:val="0"/>
              <w:jc w:val="both"/>
              <w:rPr>
                <w:color w:val="000000" w:themeColor="text1"/>
                <w:sz w:val="21"/>
                <w:szCs w:val="21"/>
              </w:rPr>
            </w:pPr>
            <w:r w:rsidRPr="00710E37">
              <w:rPr>
                <w:color w:val="000000" w:themeColor="text1"/>
                <w:sz w:val="21"/>
                <w:szCs w:val="21"/>
              </w:rPr>
              <w:t>Электронная торговая площадка  «Сбербанк-АСТ» (http://www.sberbank-ast.ru)</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4D7FBA">
            <w:pPr>
              <w:snapToGrid w:val="0"/>
              <w:ind w:left="34" w:right="34"/>
              <w:jc w:val="both"/>
              <w:rPr>
                <w:rStyle w:val="FontStyle12"/>
                <w:sz w:val="21"/>
                <w:szCs w:val="21"/>
              </w:rPr>
            </w:pPr>
            <w:r w:rsidRPr="00710E37">
              <w:rPr>
                <w:rStyle w:val="FontStyle12"/>
                <w:sz w:val="21"/>
                <w:szCs w:val="21"/>
              </w:rPr>
              <w:t xml:space="preserve">Дата и время проведения  доступа </w:t>
            </w:r>
            <w:proofErr w:type="gramStart"/>
            <w:r w:rsidRPr="00710E37">
              <w:rPr>
                <w:rStyle w:val="FontStyle12"/>
                <w:sz w:val="21"/>
                <w:szCs w:val="21"/>
              </w:rPr>
              <w:t>к поданным в форме электронных документов заявкам на участие в запросе котировок</w:t>
            </w:r>
            <w:r w:rsidR="00D77038">
              <w:t xml:space="preserve"> </w:t>
            </w:r>
            <w:r w:rsidR="00D77038" w:rsidRPr="00D77038">
              <w:rPr>
                <w:rStyle w:val="FontStyle12"/>
                <w:sz w:val="21"/>
                <w:szCs w:val="21"/>
              </w:rPr>
              <w:t>в электронной форме</w:t>
            </w:r>
            <w:proofErr w:type="gramEnd"/>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4614A9" w:rsidP="004614A9">
            <w:pPr>
              <w:snapToGrid w:val="0"/>
              <w:ind w:firstLine="33"/>
              <w:jc w:val="both"/>
              <w:rPr>
                <w:sz w:val="21"/>
                <w:szCs w:val="21"/>
              </w:rPr>
            </w:pPr>
            <w:r>
              <w:rPr>
                <w:b/>
                <w:sz w:val="21"/>
                <w:szCs w:val="21"/>
              </w:rPr>
              <w:t>0</w:t>
            </w:r>
            <w:r w:rsidR="009B6C50">
              <w:rPr>
                <w:b/>
                <w:sz w:val="21"/>
                <w:szCs w:val="21"/>
              </w:rPr>
              <w:t>6</w:t>
            </w:r>
            <w:r w:rsidR="00710E37" w:rsidRPr="004A44DD">
              <w:rPr>
                <w:b/>
                <w:sz w:val="21"/>
                <w:szCs w:val="21"/>
              </w:rPr>
              <w:t>.0</w:t>
            </w:r>
            <w:r>
              <w:rPr>
                <w:b/>
                <w:sz w:val="21"/>
                <w:szCs w:val="21"/>
              </w:rPr>
              <w:t>5</w:t>
            </w:r>
            <w:r w:rsidR="00710E37" w:rsidRPr="004A44DD">
              <w:rPr>
                <w:b/>
                <w:sz w:val="21"/>
                <w:szCs w:val="21"/>
              </w:rPr>
              <w:t>.2019 г.</w:t>
            </w:r>
            <w:r w:rsidR="00710E37" w:rsidRPr="00710E37">
              <w:rPr>
                <w:b/>
              </w:rPr>
              <w:t xml:space="preserve"> </w:t>
            </w:r>
            <w:r w:rsidR="00710E37" w:rsidRPr="00710E37">
              <w:rPr>
                <w:b/>
                <w:sz w:val="21"/>
                <w:szCs w:val="21"/>
              </w:rPr>
              <w:t xml:space="preserve">в  </w:t>
            </w:r>
            <w:r>
              <w:rPr>
                <w:b/>
                <w:sz w:val="21"/>
                <w:szCs w:val="21"/>
              </w:rPr>
              <w:t>13</w:t>
            </w:r>
            <w:r w:rsidR="00710E37" w:rsidRPr="00710E37">
              <w:rPr>
                <w:b/>
                <w:sz w:val="21"/>
                <w:szCs w:val="21"/>
              </w:rPr>
              <w:t>:00 ч.</w:t>
            </w:r>
            <w:r w:rsidR="00710E37" w:rsidRPr="00710E37">
              <w:rPr>
                <w:sz w:val="21"/>
                <w:szCs w:val="21"/>
              </w:rPr>
              <w:t xml:space="preserve">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r w:rsidR="00710E37">
              <w:rPr>
                <w:sz w:val="21"/>
                <w:szCs w:val="21"/>
                <w:lang w:eastAsia="ru-RU"/>
              </w:rPr>
              <w:t xml:space="preserve"> в электронном виде</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w:t>
            </w:r>
            <w:r w:rsidR="00710E37" w:rsidRPr="00710E37">
              <w:rPr>
                <w:sz w:val="21"/>
                <w:szCs w:val="21"/>
                <w:lang w:eastAsia="ru-RU"/>
              </w:rPr>
              <w:t xml:space="preserve">в электронном виде </w:t>
            </w:r>
            <w:r w:rsidRPr="003629AC">
              <w:rPr>
                <w:sz w:val="21"/>
                <w:szCs w:val="21"/>
                <w:lang w:eastAsia="ru-RU"/>
              </w:rPr>
              <w:t>"Форма заявки на участие в запросе котировок"</w:t>
            </w:r>
            <w:r w:rsidRPr="00CE581A">
              <w:rPr>
                <w:sz w:val="21"/>
                <w:szCs w:val="21"/>
                <w:lang w:eastAsia="ru-RU"/>
              </w:rPr>
              <w:t>.</w:t>
            </w:r>
          </w:p>
          <w:p w:rsidR="00144EF6" w:rsidRPr="00CE581A" w:rsidRDefault="00144EF6" w:rsidP="00A10025">
            <w:pPr>
              <w:snapToGrid w:val="0"/>
              <w:jc w:val="both"/>
              <w:rPr>
                <w:sz w:val="21"/>
                <w:szCs w:val="21"/>
                <w:lang w:eastAsia="ru-RU"/>
              </w:rPr>
            </w:pPr>
            <w:r w:rsidRPr="00144EF6">
              <w:rPr>
                <w:sz w:val="21"/>
                <w:szCs w:val="21"/>
                <w:lang w:eastAsia="ru-RU"/>
              </w:rPr>
              <w:t>Также участник запроса котировок должен в заявке предоставить декларацию о соответствии требованиям, установленным пунктами</w:t>
            </w:r>
            <w:r w:rsidR="00A10025">
              <w:rPr>
                <w:sz w:val="21"/>
                <w:szCs w:val="21"/>
                <w:lang w:eastAsia="ru-RU"/>
              </w:rPr>
              <w:t xml:space="preserve"> 1,</w:t>
            </w:r>
            <w:r w:rsidR="00556F66">
              <w:rPr>
                <w:sz w:val="21"/>
                <w:szCs w:val="21"/>
                <w:lang w:eastAsia="ru-RU"/>
              </w:rPr>
              <w:t xml:space="preserve"> </w:t>
            </w:r>
            <w:r w:rsidRPr="00144EF6">
              <w:rPr>
                <w:sz w:val="21"/>
                <w:szCs w:val="21"/>
                <w:lang w:eastAsia="ru-RU"/>
              </w:rPr>
              <w:t>3-9 части 1 статьи 31 Федерального закона от 05.04.2013 г. № 44- ФЗ</w:t>
            </w:r>
            <w:r w:rsidR="00710E37">
              <w:rPr>
                <w:sz w:val="21"/>
                <w:szCs w:val="21"/>
                <w:lang w:eastAsia="ru-RU"/>
              </w:rPr>
              <w:t>,</w:t>
            </w:r>
            <w:r w:rsidR="00710E37">
              <w:t xml:space="preserve"> </w:t>
            </w:r>
            <w:r w:rsidR="00710E37" w:rsidRPr="00710E37">
              <w:rPr>
                <w:sz w:val="21"/>
                <w:szCs w:val="21"/>
                <w:lang w:eastAsia="ru-RU"/>
              </w:rPr>
              <w:t>с использованием программно-аппаратных средств электронной площадки</w:t>
            </w:r>
          </w:p>
        </w:tc>
      </w:tr>
      <w:tr w:rsidR="004A44DD" w:rsidRPr="00CE581A" w:rsidTr="009A6540">
        <w:tc>
          <w:tcPr>
            <w:tcW w:w="710" w:type="dxa"/>
            <w:tcBorders>
              <w:top w:val="single" w:sz="4" w:space="0" w:color="000000"/>
              <w:left w:val="single" w:sz="4" w:space="0" w:color="000000"/>
              <w:bottom w:val="single" w:sz="4" w:space="0" w:color="000000"/>
            </w:tcBorders>
            <w:vAlign w:val="center"/>
          </w:tcPr>
          <w:p w:rsidR="004A44DD" w:rsidRDefault="004A44DD"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tcPr>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r w:rsidRPr="004056ED">
              <w:rPr>
                <w:sz w:val="21"/>
                <w:szCs w:val="21"/>
              </w:rPr>
              <w:t>Порядок подачи заявок</w:t>
            </w:r>
          </w:p>
          <w:p w:rsidR="004A44DD" w:rsidRDefault="004A44DD" w:rsidP="00FB5961">
            <w:pPr>
              <w:snapToGrid w:val="0"/>
              <w:rPr>
                <w:sz w:val="21"/>
                <w:szCs w:val="21"/>
              </w:rPr>
            </w:pPr>
          </w:p>
          <w:p w:rsidR="004A44DD" w:rsidRPr="004056ED" w:rsidRDefault="004A44DD" w:rsidP="00FB5961">
            <w:pPr>
              <w:snapToGrid w:val="0"/>
              <w:rPr>
                <w:bCs/>
                <w:sz w:val="21"/>
                <w:szCs w:val="21"/>
              </w:rPr>
            </w:pP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Default="004A44DD" w:rsidP="00FB5961">
            <w:pPr>
              <w:snapToGrid w:val="0"/>
              <w:jc w:val="both"/>
              <w:rPr>
                <w:sz w:val="21"/>
                <w:szCs w:val="21"/>
                <w:lang w:eastAsia="ru-RU"/>
              </w:rPr>
            </w:pPr>
            <w:r w:rsidRPr="00633B5D">
              <w:rPr>
                <w:sz w:val="21"/>
                <w:szCs w:val="21"/>
                <w:lang w:eastAsia="ru-RU"/>
              </w:rPr>
              <w:t xml:space="preserve">Подача заявок на участие в </w:t>
            </w:r>
            <w:r>
              <w:rPr>
                <w:sz w:val="21"/>
                <w:szCs w:val="21"/>
                <w:lang w:eastAsia="ru-RU"/>
              </w:rPr>
              <w:t>запросе котировок в электронной форме</w:t>
            </w:r>
            <w:r w:rsidRPr="00633B5D">
              <w:rPr>
                <w:sz w:val="21"/>
                <w:szCs w:val="21"/>
                <w:lang w:eastAsia="ru-RU"/>
              </w:rPr>
              <w:t xml:space="preserve"> осуществляется только лицами, </w:t>
            </w:r>
            <w:r>
              <w:rPr>
                <w:sz w:val="21"/>
                <w:szCs w:val="21"/>
                <w:lang w:eastAsia="ru-RU"/>
              </w:rPr>
              <w:t xml:space="preserve">зарегистрированными в единой информационной системе и </w:t>
            </w:r>
            <w:r w:rsidRPr="00633B5D">
              <w:rPr>
                <w:sz w:val="21"/>
                <w:szCs w:val="21"/>
                <w:lang w:eastAsia="ru-RU"/>
              </w:rPr>
              <w:t>аккредит</w:t>
            </w:r>
            <w:r>
              <w:rPr>
                <w:sz w:val="21"/>
                <w:szCs w:val="21"/>
                <w:lang w:eastAsia="ru-RU"/>
              </w:rPr>
              <w:t>ованными</w:t>
            </w:r>
            <w:r w:rsidRPr="00633B5D">
              <w:rPr>
                <w:sz w:val="21"/>
                <w:szCs w:val="21"/>
                <w:lang w:eastAsia="ru-RU"/>
              </w:rPr>
              <w:t xml:space="preserve"> на электронной площадке.</w:t>
            </w:r>
          </w:p>
          <w:p w:rsidR="004A44DD" w:rsidRDefault="004A44DD" w:rsidP="00FB5961">
            <w:pPr>
              <w:snapToGrid w:val="0"/>
              <w:jc w:val="both"/>
              <w:rPr>
                <w:sz w:val="21"/>
                <w:szCs w:val="21"/>
                <w:lang w:eastAsia="ru-RU"/>
              </w:rPr>
            </w:pPr>
            <w:proofErr w:type="gramStart"/>
            <w:r>
              <w:rPr>
                <w:sz w:val="21"/>
                <w:szCs w:val="21"/>
                <w:lang w:eastAsia="ru-RU"/>
              </w:rPr>
              <w:t xml:space="preserve">Заявка на участие в запросе котировок в электронной форме состоит из предложений участника </w:t>
            </w:r>
            <w:r w:rsidRPr="00633B5D">
              <w:rPr>
                <w:sz w:val="21"/>
                <w:szCs w:val="21"/>
                <w:lang w:eastAsia="ru-RU"/>
              </w:rPr>
              <w:t>запрос</w:t>
            </w:r>
            <w:r>
              <w:rPr>
                <w:sz w:val="21"/>
                <w:szCs w:val="21"/>
                <w:lang w:eastAsia="ru-RU"/>
              </w:rPr>
              <w:t>а</w:t>
            </w:r>
            <w:r w:rsidRPr="00633B5D">
              <w:rPr>
                <w:sz w:val="21"/>
                <w:szCs w:val="21"/>
                <w:lang w:eastAsia="ru-RU"/>
              </w:rPr>
              <w:t xml:space="preserve"> котировок в электронной форме</w:t>
            </w:r>
            <w:r>
              <w:rPr>
                <w:sz w:val="21"/>
                <w:szCs w:val="21"/>
                <w:lang w:eastAsia="ru-RU"/>
              </w:rPr>
              <w:t xml:space="preserve"> о предлагаемых товаре, работе, услуг</w:t>
            </w:r>
            <w:r w:rsidR="00D95594">
              <w:rPr>
                <w:sz w:val="21"/>
                <w:szCs w:val="21"/>
                <w:lang w:eastAsia="ru-RU"/>
              </w:rPr>
              <w:t>е</w:t>
            </w:r>
            <w:r>
              <w:rPr>
                <w:sz w:val="21"/>
                <w:szCs w:val="21"/>
                <w:lang w:eastAsia="ru-RU"/>
              </w:rPr>
              <w:t xml:space="preserve">, а также о цене контракта. </w:t>
            </w:r>
            <w:proofErr w:type="gramEnd"/>
          </w:p>
          <w:p w:rsidR="004A44DD" w:rsidRDefault="004A44DD" w:rsidP="00FB5961">
            <w:pPr>
              <w:snapToGrid w:val="0"/>
              <w:jc w:val="both"/>
            </w:pPr>
            <w:r>
              <w:rPr>
                <w:sz w:val="21"/>
                <w:szCs w:val="21"/>
                <w:lang w:eastAsia="ru-RU"/>
              </w:rPr>
              <w:t xml:space="preserve">Такая заявка направляется </w:t>
            </w:r>
            <w:r w:rsidRPr="00633B5D">
              <w:rPr>
                <w:sz w:val="21"/>
                <w:szCs w:val="21"/>
                <w:lang w:eastAsia="ru-RU"/>
              </w:rPr>
              <w:t>участник</w:t>
            </w:r>
            <w:r>
              <w:rPr>
                <w:sz w:val="21"/>
                <w:szCs w:val="21"/>
                <w:lang w:eastAsia="ru-RU"/>
              </w:rPr>
              <w:t>ом</w:t>
            </w:r>
            <w:r w:rsidRPr="00633B5D">
              <w:rPr>
                <w:sz w:val="21"/>
                <w:szCs w:val="21"/>
                <w:lang w:eastAsia="ru-RU"/>
              </w:rPr>
              <w:t xml:space="preserve"> запроса котировок в электронной форме</w:t>
            </w:r>
            <w:r>
              <w:rPr>
                <w:sz w:val="21"/>
                <w:szCs w:val="21"/>
                <w:lang w:eastAsia="ru-RU"/>
              </w:rPr>
              <w:t xml:space="preserve"> оператору электронной площадки. У</w:t>
            </w:r>
            <w:r w:rsidRPr="00633B5D">
              <w:rPr>
                <w:sz w:val="21"/>
                <w:szCs w:val="21"/>
                <w:lang w:eastAsia="ru-RU"/>
              </w:rPr>
              <w:t>частник запроса котировок в электронной форме</w:t>
            </w:r>
            <w:r>
              <w:rPr>
                <w:sz w:val="21"/>
                <w:szCs w:val="21"/>
                <w:lang w:eastAsia="ru-RU"/>
              </w:rPr>
              <w:t xml:space="preserve"> вправе подать заявку </w:t>
            </w:r>
            <w:proofErr w:type="gramStart"/>
            <w:r>
              <w:rPr>
                <w:sz w:val="21"/>
                <w:szCs w:val="21"/>
                <w:lang w:eastAsia="ru-RU"/>
              </w:rPr>
              <w:t>на участие в таком запросе в любое время с момента размещения извещения о его проведении</w:t>
            </w:r>
            <w:proofErr w:type="gramEnd"/>
            <w:r>
              <w:rPr>
                <w:sz w:val="21"/>
                <w:szCs w:val="21"/>
                <w:lang w:eastAsia="ru-RU"/>
              </w:rPr>
              <w:t xml:space="preserve"> до предусмотренных извещением о запросе котировок в </w:t>
            </w:r>
            <w:r w:rsidRPr="00633B5D">
              <w:rPr>
                <w:sz w:val="21"/>
                <w:szCs w:val="21"/>
                <w:lang w:eastAsia="ru-RU"/>
              </w:rPr>
              <w:t>электронной форме</w:t>
            </w:r>
            <w:r>
              <w:rPr>
                <w:sz w:val="21"/>
                <w:szCs w:val="21"/>
                <w:lang w:eastAsia="ru-RU"/>
              </w:rPr>
              <w:t xml:space="preserve"> даты и времени окончания срока подачи заявок на участие в таком запросе.</w:t>
            </w:r>
            <w:r>
              <w:t xml:space="preserve"> </w:t>
            </w:r>
          </w:p>
          <w:p w:rsidR="004A44DD" w:rsidRPr="00CE581A" w:rsidRDefault="004A44DD" w:rsidP="00FB5961">
            <w:pPr>
              <w:snapToGrid w:val="0"/>
              <w:jc w:val="both"/>
              <w:rPr>
                <w:sz w:val="21"/>
                <w:szCs w:val="21"/>
                <w:lang w:eastAsia="ru-RU"/>
              </w:rPr>
            </w:pPr>
            <w:r w:rsidRPr="00633B5D">
              <w:rPr>
                <w:sz w:val="21"/>
                <w:szCs w:val="21"/>
                <w:lang w:eastAsia="ru-RU"/>
              </w:rPr>
              <w:t>Участник запроса котировок в электронной форме вправе подать</w:t>
            </w:r>
            <w:r>
              <w:rPr>
                <w:sz w:val="21"/>
                <w:szCs w:val="21"/>
                <w:lang w:eastAsia="ru-RU"/>
              </w:rPr>
              <w:t xml:space="preserve"> только одну </w:t>
            </w:r>
            <w:r w:rsidRPr="00633B5D">
              <w:rPr>
                <w:sz w:val="21"/>
                <w:szCs w:val="21"/>
                <w:lang w:eastAsia="ru-RU"/>
              </w:rPr>
              <w:t>заявку</w:t>
            </w:r>
            <w:r>
              <w:rPr>
                <w:sz w:val="21"/>
                <w:szCs w:val="21"/>
                <w:lang w:eastAsia="ru-RU"/>
              </w:rPr>
              <w:t xml:space="preserve"> на участие в таком запросе.</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Pr>
                <w:rStyle w:val="FontStyle12"/>
                <w:sz w:val="21"/>
                <w:szCs w:val="21"/>
              </w:rPr>
              <w:t>Контракт</w:t>
            </w:r>
            <w:r w:rsidRPr="00CE581A">
              <w:rPr>
                <w:rStyle w:val="FontStyle12"/>
                <w:sz w:val="21"/>
                <w:szCs w:val="21"/>
              </w:rPr>
              <w:t xml:space="preserve">а. Информация о банковском сопровождении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w:t>
            </w:r>
            <w:r w:rsidR="00D95594">
              <w:rPr>
                <w:bCs/>
                <w:sz w:val="21"/>
                <w:szCs w:val="21"/>
              </w:rPr>
              <w:t xml:space="preserve"> 1,</w:t>
            </w:r>
            <w:r w:rsidRPr="00835C26">
              <w:rPr>
                <w:bCs/>
                <w:sz w:val="21"/>
                <w:szCs w:val="21"/>
              </w:rPr>
              <w:t xml:space="preserve"> 3-11 части 1 статьи 31 Федерального закона от 05.04.2013 г. № 44-ФЗ:</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w:t>
            </w:r>
            <w:r w:rsidRPr="00835C26">
              <w:rPr>
                <w:bCs/>
                <w:sz w:val="21"/>
                <w:szCs w:val="21"/>
              </w:rPr>
              <w:lastRenderedPageBreak/>
              <w:t>предпринимателя несостоятельным (банкротом) и об открытии конкурсного производства;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5)</w:t>
            </w:r>
            <w:r w:rsidR="00D77038">
              <w:t xml:space="preserve"> </w:t>
            </w:r>
            <w:r w:rsidR="00D77038" w:rsidRPr="00D77038">
              <w:rPr>
                <w:bCs/>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D77038" w:rsidRPr="00D77038">
              <w:rPr>
                <w:bCs/>
                <w:sz w:val="21"/>
                <w:szCs w:val="21"/>
              </w:rPr>
              <w:t xml:space="preserve"> </w:t>
            </w:r>
            <w:proofErr w:type="gramStart"/>
            <w:r w:rsidR="00D77038" w:rsidRPr="00D77038">
              <w:rPr>
                <w:bCs/>
                <w:sz w:val="21"/>
                <w:szCs w:val="2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835C26">
              <w:rPr>
                <w:bCs/>
                <w:sz w:val="21"/>
                <w:szCs w:val="21"/>
              </w:rPr>
              <w:t>;</w:t>
            </w:r>
            <w:proofErr w:type="gramEnd"/>
          </w:p>
          <w:p w:rsidR="004A44DD" w:rsidRPr="00835C26" w:rsidRDefault="004A44DD" w:rsidP="00835C26">
            <w:pPr>
              <w:widowControl w:val="0"/>
              <w:autoSpaceDE w:val="0"/>
              <w:autoSpaceDN w:val="0"/>
              <w:adjustRightInd w:val="0"/>
              <w:jc w:val="both"/>
              <w:rPr>
                <w:bCs/>
                <w:sz w:val="21"/>
                <w:szCs w:val="21"/>
              </w:rPr>
            </w:pPr>
            <w:r w:rsidRPr="00835C26">
              <w:rPr>
                <w:bCs/>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t xml:space="preserve">либо иными органами управления юридических лиц - </w:t>
            </w:r>
            <w:r w:rsidRPr="00835C26">
              <w:rPr>
                <w:bCs/>
                <w:sz w:val="21"/>
                <w:szCs w:val="21"/>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t>неполнородными</w:t>
            </w:r>
            <w:proofErr w:type="spellEnd"/>
            <w:r w:rsidRPr="00835C26">
              <w:rPr>
                <w:bCs/>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4A44DD" w:rsidRPr="007E7863" w:rsidRDefault="004A44DD" w:rsidP="00835C26">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Pr>
                <w:sz w:val="21"/>
                <w:szCs w:val="21"/>
              </w:rPr>
              <w:lastRenderedPageBreak/>
              <w:t>30</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Pr>
                <w:sz w:val="21"/>
                <w:szCs w:val="21"/>
              </w:rPr>
              <w:t>Контракт при уклонении победителя запроса котировок от заключения Контракта</w:t>
            </w:r>
            <w:r w:rsidRPr="00CE581A">
              <w:rPr>
                <w:sz w:val="21"/>
                <w:szCs w:val="21"/>
              </w:rPr>
              <w:t xml:space="preserve">, должен подписать </w:t>
            </w:r>
            <w:r>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Контракт</w:t>
            </w:r>
            <w:r w:rsidRPr="00CE581A">
              <w:rPr>
                <w:rFonts w:eastAsiaTheme="minorHAnsi"/>
                <w:sz w:val="21"/>
                <w:szCs w:val="21"/>
                <w:lang w:eastAsia="en-US"/>
              </w:rPr>
              <w:t xml:space="preserve"> может быть заключен не ранее чем </w:t>
            </w:r>
            <w:proofErr w:type="gramStart"/>
            <w:r w:rsidRPr="00CE581A">
              <w:rPr>
                <w:rFonts w:eastAsiaTheme="minorHAnsi"/>
                <w:sz w:val="21"/>
                <w:szCs w:val="21"/>
                <w:lang w:eastAsia="en-US"/>
              </w:rPr>
              <w:t>через семь дней с даты размещения в единой информационной системе протокола рассмотрения заявок на участие в запросе</w:t>
            </w:r>
            <w:proofErr w:type="gramEnd"/>
            <w:r w:rsidRPr="00CE581A">
              <w:rPr>
                <w:rFonts w:eastAsiaTheme="minorHAnsi"/>
                <w:sz w:val="21"/>
                <w:szCs w:val="21"/>
                <w:lang w:eastAsia="en-US"/>
              </w:rPr>
              <w:t xml:space="preserve"> котировок</w:t>
            </w:r>
            <w:r w:rsidR="00D77038">
              <w:t xml:space="preserve"> </w:t>
            </w:r>
            <w:r w:rsidR="00D77038" w:rsidRPr="00D77038">
              <w:rPr>
                <w:rFonts w:eastAsiaTheme="minorHAnsi"/>
                <w:sz w:val="21"/>
                <w:szCs w:val="21"/>
                <w:lang w:eastAsia="en-US"/>
              </w:rPr>
              <w:t>в электронной форме</w:t>
            </w:r>
            <w:r w:rsidRPr="00CE581A">
              <w:rPr>
                <w:rFonts w:eastAsiaTheme="minorHAnsi"/>
                <w:sz w:val="21"/>
                <w:szCs w:val="21"/>
                <w:lang w:eastAsia="en-US"/>
              </w:rPr>
              <w:t>.</w:t>
            </w:r>
          </w:p>
          <w:p w:rsidR="004A44DD" w:rsidRPr="00CE581A" w:rsidRDefault="00D77038" w:rsidP="00D77038">
            <w:pPr>
              <w:snapToGrid w:val="0"/>
              <w:jc w:val="both"/>
              <w:rPr>
                <w:sz w:val="21"/>
                <w:szCs w:val="21"/>
              </w:rPr>
            </w:pPr>
            <w:r w:rsidRPr="00D77038">
              <w:rPr>
                <w:sz w:val="21"/>
                <w:szCs w:val="21"/>
              </w:rPr>
              <w:t xml:space="preserve">Контракт заключается на условиях, указанных в  извещении о закупке, заявке победителя электронной процедуры, по цене, предложенной победителем </w:t>
            </w:r>
            <w:r w:rsidR="004A44DD" w:rsidRPr="00CE581A">
              <w:rPr>
                <w:sz w:val="21"/>
                <w:szCs w:val="21"/>
              </w:rPr>
              <w:t xml:space="preserve">или </w:t>
            </w:r>
            <w:r>
              <w:rPr>
                <w:sz w:val="21"/>
                <w:szCs w:val="21"/>
              </w:rPr>
              <w:t>по цене у</w:t>
            </w:r>
            <w:r w:rsidR="004A44DD" w:rsidRPr="00CE581A">
              <w:rPr>
                <w:sz w:val="21"/>
                <w:szCs w:val="21"/>
              </w:rPr>
              <w:t xml:space="preserve">частника запроса котировок, с которым заключается </w:t>
            </w:r>
            <w:r w:rsidR="004A44DD">
              <w:rPr>
                <w:sz w:val="21"/>
                <w:szCs w:val="21"/>
              </w:rPr>
              <w:t>Контракт</w:t>
            </w:r>
            <w:r w:rsidR="004A44DD" w:rsidRPr="00CE581A">
              <w:rPr>
                <w:sz w:val="21"/>
                <w:szCs w:val="21"/>
              </w:rPr>
              <w:t xml:space="preserve">, в случае уклонения такого победителя от заключения </w:t>
            </w:r>
            <w:r w:rsidR="004A44DD">
              <w:rPr>
                <w:sz w:val="21"/>
                <w:szCs w:val="21"/>
              </w:rPr>
              <w:t>Контракт</w:t>
            </w:r>
            <w:r w:rsidR="004A44DD" w:rsidRPr="00CE581A">
              <w:rPr>
                <w:sz w:val="21"/>
                <w:szCs w:val="21"/>
              </w:rPr>
              <w:t>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A44DD">
            <w:pPr>
              <w:snapToGrid w:val="0"/>
              <w:ind w:left="34" w:right="34"/>
              <w:rPr>
                <w:sz w:val="21"/>
                <w:szCs w:val="21"/>
              </w:rPr>
            </w:pPr>
            <w:r>
              <w:rPr>
                <w:sz w:val="21"/>
                <w:szCs w:val="21"/>
              </w:rPr>
              <w:t>31</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762933" w:rsidP="00762933">
            <w:pPr>
              <w:snapToGrid w:val="0"/>
              <w:spacing w:before="60" w:after="60"/>
              <w:jc w:val="both"/>
              <w:rPr>
                <w:sz w:val="21"/>
                <w:szCs w:val="21"/>
              </w:rPr>
            </w:pPr>
            <w:r>
              <w:rPr>
                <w:sz w:val="21"/>
                <w:szCs w:val="21"/>
              </w:rPr>
              <w:t>П</w:t>
            </w:r>
            <w:r w:rsidR="004A44DD" w:rsidRPr="00CE581A">
              <w:rPr>
                <w:sz w:val="21"/>
                <w:szCs w:val="21"/>
              </w:rPr>
              <w:t xml:space="preserve">обедитель запроса котировок </w:t>
            </w:r>
            <w:r>
              <w:rPr>
                <w:sz w:val="21"/>
                <w:szCs w:val="21"/>
              </w:rPr>
              <w:t xml:space="preserve">признается </w:t>
            </w:r>
            <w:proofErr w:type="gramStart"/>
            <w:r>
              <w:rPr>
                <w:sz w:val="21"/>
                <w:szCs w:val="21"/>
              </w:rPr>
              <w:t>заказчиком</w:t>
            </w:r>
            <w:proofErr w:type="gramEnd"/>
            <w:r>
              <w:rPr>
                <w:sz w:val="21"/>
                <w:szCs w:val="21"/>
              </w:rPr>
              <w:t xml:space="preserve"> уклонившимся от заключения контракта в случае, если в сроки, предусмотренные статьей 83.2 Федерального закона от 05.04.2013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762933">
              <w:rPr>
                <w:sz w:val="21"/>
                <w:szCs w:val="21"/>
              </w:rPr>
              <w:t>Федерального закона от 05.04.2013 № 44-ФЗ</w:t>
            </w:r>
            <w:r>
              <w:rPr>
                <w:sz w:val="21"/>
                <w:szCs w:val="21"/>
              </w:rPr>
              <w:t>.</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sidRPr="00CE581A">
              <w:rPr>
                <w:sz w:val="21"/>
                <w:szCs w:val="21"/>
              </w:rPr>
              <w:t xml:space="preserve"> Изменение условий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w:t>
            </w:r>
            <w:r w:rsidRPr="00835C26">
              <w:rPr>
                <w:sz w:val="21"/>
                <w:szCs w:val="21"/>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35C26">
              <w:rPr>
                <w:sz w:val="21"/>
                <w:szCs w:val="21"/>
              </w:rPr>
              <w:t>средства, топливо), и (или) по которому поставщиком (подрядчиком, исполнителем) обязательства исполнены;</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при снижении цены Контракта без изменения предусмотренных Контрактом объема услуг, качества оказываемых услуг и иных условий Контракта;</w:t>
            </w:r>
          </w:p>
          <w:p w:rsidR="004A44DD" w:rsidRPr="00835C26" w:rsidRDefault="004A44DD" w:rsidP="00835C26">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4A44DD" w:rsidRPr="00623221"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w:t>
            </w:r>
            <w:r w:rsidRPr="00835C26">
              <w:rPr>
                <w:sz w:val="21"/>
                <w:szCs w:val="21"/>
              </w:rPr>
              <w:lastRenderedPageBreak/>
              <w:t>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заказчика от исполнения </w:t>
            </w:r>
            <w:r w:rsidRPr="00835C26">
              <w:rPr>
                <w:sz w:val="21"/>
                <w:szCs w:val="21"/>
              </w:rPr>
              <w:lastRenderedPageBreak/>
              <w:t>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w:t>
            </w:r>
            <w:r w:rsidR="00D77038">
              <w:rPr>
                <w:sz w:val="21"/>
                <w:szCs w:val="21"/>
              </w:rPr>
              <w:t>, пункта 2 части 2 статьи 83.1</w:t>
            </w:r>
            <w:r w:rsidRPr="00835C26">
              <w:rPr>
                <w:sz w:val="21"/>
                <w:szCs w:val="21"/>
              </w:rPr>
              <w:t xml:space="preserve"> Федерального закона №44-ФЗ.</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поставщика (подрядчика, </w:t>
            </w:r>
            <w:r w:rsidRPr="00835C26">
              <w:rPr>
                <w:sz w:val="21"/>
                <w:szCs w:val="21"/>
              </w:rPr>
              <w:lastRenderedPageBreak/>
              <w:t>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A44DD" w:rsidRPr="00CE581A" w:rsidRDefault="004A44DD" w:rsidP="005769FA">
            <w:pPr>
              <w:suppressAutoHyphens w:val="0"/>
              <w:autoSpaceDE w:val="0"/>
              <w:autoSpaceDN w:val="0"/>
              <w:adjustRightInd w:val="0"/>
              <w:ind w:firstLine="174"/>
              <w:jc w:val="both"/>
              <w:rPr>
                <w:sz w:val="21"/>
                <w:szCs w:val="21"/>
              </w:rPr>
            </w:pPr>
            <w:r w:rsidRPr="00835C2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9332C7">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556F66">
            <w:pPr>
              <w:suppressAutoHyphens w:val="0"/>
              <w:autoSpaceDE w:val="0"/>
              <w:autoSpaceDN w:val="0"/>
              <w:adjustRightInd w:val="0"/>
              <w:ind w:firstLine="174"/>
              <w:jc w:val="both"/>
              <w:rPr>
                <w:sz w:val="21"/>
                <w:szCs w:val="21"/>
              </w:rPr>
            </w:pPr>
            <w:r>
              <w:rPr>
                <w:sz w:val="21"/>
                <w:szCs w:val="21"/>
              </w:rPr>
              <w:t>Игнатьева</w:t>
            </w:r>
            <w:r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4A44DD">
            <w:pPr>
              <w:snapToGrid w:val="0"/>
              <w:ind w:left="34" w:right="34"/>
              <w:jc w:val="both"/>
              <w:rPr>
                <w:sz w:val="21"/>
                <w:szCs w:val="21"/>
              </w:rPr>
            </w:pPr>
            <w:r>
              <w:rPr>
                <w:sz w:val="21"/>
                <w:szCs w:val="21"/>
              </w:rPr>
              <w:t>35</w:t>
            </w:r>
          </w:p>
        </w:tc>
        <w:tc>
          <w:tcPr>
            <w:tcW w:w="4111" w:type="dxa"/>
            <w:tcBorders>
              <w:top w:val="single" w:sz="4" w:space="0" w:color="000000"/>
              <w:left w:val="single" w:sz="4" w:space="0" w:color="000000"/>
              <w:bottom w:val="single" w:sz="4" w:space="0" w:color="000000"/>
            </w:tcBorders>
            <w:vAlign w:val="center"/>
          </w:tcPr>
          <w:p w:rsidR="004A44DD" w:rsidRPr="009332C7" w:rsidRDefault="004A44DD" w:rsidP="009332C7">
            <w:pPr>
              <w:snapToGrid w:val="0"/>
              <w:ind w:left="34" w:right="34"/>
              <w:jc w:val="both"/>
              <w:rPr>
                <w:sz w:val="21"/>
                <w:szCs w:val="21"/>
              </w:rPr>
            </w:pPr>
            <w:r w:rsidRPr="00710E37">
              <w:rPr>
                <w:sz w:val="21"/>
                <w:szCs w:val="21"/>
              </w:rPr>
              <w:t>Сопроводительная документация</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1 «Форма заявки на участие в запросе котировок»</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2 «Обоснование начальной (максимальной) цены Контракта»</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3  "Техническое задание"</w:t>
            </w:r>
          </w:p>
          <w:p w:rsidR="004A44DD" w:rsidRDefault="004A44DD" w:rsidP="00710E37">
            <w:pPr>
              <w:suppressAutoHyphens w:val="0"/>
              <w:autoSpaceDE w:val="0"/>
              <w:autoSpaceDN w:val="0"/>
              <w:adjustRightInd w:val="0"/>
              <w:ind w:firstLine="174"/>
              <w:jc w:val="both"/>
              <w:rPr>
                <w:sz w:val="21"/>
                <w:szCs w:val="21"/>
              </w:rPr>
            </w:pPr>
            <w:r w:rsidRPr="00710E37">
              <w:rPr>
                <w:sz w:val="21"/>
                <w:szCs w:val="21"/>
              </w:rPr>
              <w:t>Приложение № 4  "Проект муниципального Контракта"</w:t>
            </w:r>
          </w:p>
        </w:tc>
      </w:tr>
    </w:tbl>
    <w:p w:rsidR="001F115E" w:rsidRPr="00657268" w:rsidRDefault="001F115E" w:rsidP="001F115E">
      <w:pPr>
        <w:ind w:left="5672"/>
        <w:jc w:val="both"/>
        <w:rPr>
          <w:sz w:val="22"/>
          <w:szCs w:val="22"/>
        </w:rPr>
      </w:pP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556F66" w:rsidP="00556F66">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710E37"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roofErr w:type="gramStart"/>
      <w:r w:rsidR="00710E37">
        <w:rPr>
          <w:sz w:val="20"/>
          <w:szCs w:val="20"/>
        </w:rPr>
        <w:t>в</w:t>
      </w:r>
      <w:proofErr w:type="gramEnd"/>
      <w:r w:rsidR="00710E37">
        <w:rPr>
          <w:sz w:val="20"/>
          <w:szCs w:val="20"/>
        </w:rPr>
        <w:t xml:space="preserve">                   </w:t>
      </w:r>
    </w:p>
    <w:p w:rsidR="00330897" w:rsidRPr="004642B3" w:rsidRDefault="00710E37" w:rsidP="004D7FBA">
      <w:pPr>
        <w:jc w:val="both"/>
        <w:rPr>
          <w:sz w:val="20"/>
          <w:szCs w:val="20"/>
        </w:rPr>
      </w:pPr>
      <w:r>
        <w:rPr>
          <w:sz w:val="20"/>
          <w:szCs w:val="20"/>
        </w:rPr>
        <w:t xml:space="preserve">                                                                                                                                                     электронном </w:t>
      </w:r>
      <w:proofErr w:type="gramStart"/>
      <w:r>
        <w:rPr>
          <w:sz w:val="20"/>
          <w:szCs w:val="20"/>
        </w:rPr>
        <w:t>виде</w:t>
      </w:r>
      <w:proofErr w:type="gramEnd"/>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10025">
        <w:rPr>
          <w:sz w:val="20"/>
          <w:szCs w:val="20"/>
        </w:rPr>
        <w:t>9</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49"/>
        <w:gridCol w:w="3487"/>
      </w:tblGrid>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w:t>
            </w:r>
            <w:proofErr w:type="gramStart"/>
            <w:r w:rsidRPr="001E5F59">
              <w:rPr>
                <w:b/>
              </w:rPr>
              <w:t>п</w:t>
            </w:r>
            <w:proofErr w:type="gramEnd"/>
            <w:r w:rsidRPr="001E5F59">
              <w:rPr>
                <w:b/>
              </w:rPr>
              <w:t>/п</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Наименование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 xml:space="preserve">Сведения об участнике </w:t>
            </w:r>
            <w:r>
              <w:rPr>
                <w:b/>
              </w:rPr>
              <w:t>запроса котировок в электронной форме</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2</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3</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bCs/>
              </w:rPr>
              <w:t xml:space="preserve">Графы, </w:t>
            </w:r>
            <w:r w:rsidRPr="001E5F59">
              <w:rPr>
                <w:b/>
              </w:rPr>
              <w:t>обязательные для заполнения участником</w:t>
            </w:r>
            <w:r>
              <w:rPr>
                <w:b/>
              </w:rPr>
              <w:t xml:space="preserve"> </w:t>
            </w:r>
            <w:r w:rsidRPr="00064625">
              <w:rPr>
                <w:b/>
              </w:rPr>
              <w:t xml:space="preserve">запроса котировок в электронной форме </w:t>
            </w:r>
            <w:r w:rsidRPr="001E5F59">
              <w:rPr>
                <w:b/>
              </w:rPr>
              <w:t>– физическим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1.1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Фамилия, имя, отчество (при наличии), паспортные данные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1.2</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Место </w:t>
            </w:r>
            <w:r w:rsidRPr="00137172">
              <w:t xml:space="preserve">жительства,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1.3</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Идентификационный номер налогоплательщика (далее – ИНН) участника </w:t>
            </w:r>
            <w:r w:rsidRPr="00064625">
              <w:t xml:space="preserve">запроса котировок в электронной форме </w:t>
            </w:r>
            <w:r w:rsidRPr="001D301F">
              <w:t>или в соответствии с законодательством соответствующего иностранного государства аналог ИНН участника</w:t>
            </w:r>
            <w:r>
              <w:t xml:space="preserve"> </w:t>
            </w:r>
            <w:r w:rsidRPr="00064625">
              <w:t>запроса котировок в электронной форме</w:t>
            </w:r>
            <w:r>
              <w:t xml:space="preserve"> (</w:t>
            </w:r>
            <w:r w:rsidRPr="001D301F">
              <w:t>для иностранного лица)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942D41">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b w:val="0"/>
                <w:lang w:eastAsia="ru-RU"/>
              </w:rPr>
            </w:pPr>
            <w:r w:rsidRPr="00BA1694">
              <w:rPr>
                <w:b w:val="0"/>
                <w:lang w:eastAsia="ru-RU"/>
              </w:rPr>
              <w:t>2</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Графы, обязательные для заполнения участником</w:t>
            </w:r>
            <w:r>
              <w:t xml:space="preserve"> </w:t>
            </w:r>
            <w:r w:rsidRPr="00942D41">
              <w:rPr>
                <w:b/>
              </w:rPr>
              <w:t>запроса котировок в электронной форме</w:t>
            </w:r>
            <w:r>
              <w:rPr>
                <w:b/>
              </w:rPr>
              <w:t xml:space="preserve"> </w:t>
            </w:r>
            <w:r w:rsidRPr="001E5F59">
              <w:rPr>
                <w:b/>
              </w:rPr>
              <w:t>– юридическим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2.1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Наименование, фирменное наименование (при наличии)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2.2</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Место нахождения,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2.3</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ИНН участника </w:t>
            </w:r>
            <w:r w:rsidRPr="00064625">
              <w:t xml:space="preserve">запроса котировок в электронной форме </w:t>
            </w:r>
            <w:r w:rsidRPr="001E5F59">
              <w:t xml:space="preserve">или в соответствии с законодательством соответствующего иностранного государства аналог ИНН участника </w:t>
            </w:r>
            <w:r w:rsidRPr="00064625">
              <w:t xml:space="preserve">запроса котировок в электронной форме </w:t>
            </w:r>
            <w:r w:rsidRPr="001E5F59">
              <w:t xml:space="preserve">(для иностранного лица), 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064625">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bl>
    <w:p w:rsidR="00623221" w:rsidRDefault="00623221" w:rsidP="00330897">
      <w:pPr>
        <w:jc w:val="center"/>
        <w:rPr>
          <w:b/>
        </w:rPr>
      </w:pPr>
    </w:p>
    <w:p w:rsidR="00330897" w:rsidRPr="005772C9" w:rsidRDefault="00330897" w:rsidP="00E65476">
      <w:pPr>
        <w:widowControl w:val="0"/>
        <w:ind w:firstLine="142"/>
        <w:jc w:val="both"/>
        <w:rPr>
          <w:sz w:val="22"/>
          <w:szCs w:val="22"/>
        </w:rPr>
      </w:pPr>
      <w:r w:rsidRPr="005772C9">
        <w:rPr>
          <w:sz w:val="22"/>
          <w:szCs w:val="22"/>
        </w:rPr>
        <w:t xml:space="preserve">Изучив извещение о проведении запроса котировок </w:t>
      </w:r>
      <w:r w:rsidR="00710E37">
        <w:rPr>
          <w:sz w:val="22"/>
          <w:szCs w:val="22"/>
        </w:rPr>
        <w:t xml:space="preserve">в электронном виде </w:t>
      </w:r>
      <w:r w:rsidRPr="005772C9">
        <w:rPr>
          <w:sz w:val="22"/>
          <w:szCs w:val="22"/>
        </w:rPr>
        <w:t>мы, нижеподписавшиеся, сообщаем о согласии участвовать в запросе котировок на условиях, указанных в извещении о проведении запроса котировок.</w:t>
      </w:r>
    </w:p>
    <w:p w:rsidR="00623221" w:rsidRPr="004614A9" w:rsidRDefault="00330897" w:rsidP="00623221">
      <w:pPr>
        <w:widowControl w:val="0"/>
        <w:ind w:firstLine="142"/>
        <w:jc w:val="both"/>
        <w:rPr>
          <w:b/>
          <w:sz w:val="22"/>
          <w:szCs w:val="22"/>
        </w:rPr>
      </w:pPr>
      <w:r w:rsidRPr="005772C9">
        <w:rPr>
          <w:sz w:val="22"/>
          <w:szCs w:val="22"/>
        </w:rPr>
        <w:t>Мы согласны</w:t>
      </w:r>
      <w:r w:rsidR="00A10025">
        <w:rPr>
          <w:sz w:val="22"/>
          <w:szCs w:val="22"/>
        </w:rPr>
        <w:t xml:space="preserve"> оказать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w:t>
      </w:r>
      <w:r w:rsidR="00A10025">
        <w:rPr>
          <w:sz w:val="22"/>
          <w:szCs w:val="22"/>
        </w:rPr>
        <w:lastRenderedPageBreak/>
        <w:t>котировок в электронной форме,</w:t>
      </w:r>
      <w:r w:rsidRPr="005772C9">
        <w:rPr>
          <w:sz w:val="22"/>
          <w:szCs w:val="22"/>
        </w:rPr>
        <w:t xml:space="preserve"> и предлагаем</w:t>
      </w:r>
      <w:r w:rsidR="004614A9" w:rsidRPr="004614A9">
        <w:t xml:space="preserve"> </w:t>
      </w:r>
      <w:r w:rsidR="004614A9" w:rsidRPr="004614A9">
        <w:rPr>
          <w:b/>
        </w:rPr>
        <w:t>в</w:t>
      </w:r>
      <w:r w:rsidR="004614A9" w:rsidRPr="004614A9">
        <w:rPr>
          <w:b/>
          <w:sz w:val="22"/>
          <w:szCs w:val="22"/>
        </w:rPr>
        <w:t>ыполнить научно-исследовательски</w:t>
      </w:r>
      <w:r w:rsidR="00945CA8">
        <w:rPr>
          <w:b/>
          <w:sz w:val="22"/>
          <w:szCs w:val="22"/>
        </w:rPr>
        <w:t>е</w:t>
      </w:r>
      <w:r w:rsidR="004614A9" w:rsidRPr="004614A9">
        <w:rPr>
          <w:b/>
          <w:sz w:val="22"/>
          <w:szCs w:val="22"/>
        </w:rPr>
        <w:t xml:space="preserve"> работ</w:t>
      </w:r>
      <w:r w:rsidR="00945CA8">
        <w:rPr>
          <w:b/>
          <w:sz w:val="22"/>
          <w:szCs w:val="22"/>
        </w:rPr>
        <w:t>ы</w:t>
      </w:r>
      <w:r w:rsidR="004614A9" w:rsidRPr="004614A9">
        <w:rPr>
          <w:b/>
          <w:sz w:val="22"/>
          <w:szCs w:val="22"/>
        </w:rPr>
        <w:t xml:space="preserve"> и государственн</w:t>
      </w:r>
      <w:r w:rsidR="00945CA8">
        <w:rPr>
          <w:b/>
          <w:sz w:val="22"/>
          <w:szCs w:val="22"/>
        </w:rPr>
        <w:t>ую</w:t>
      </w:r>
      <w:r w:rsidR="004614A9" w:rsidRPr="004614A9">
        <w:rPr>
          <w:b/>
          <w:sz w:val="22"/>
          <w:szCs w:val="22"/>
        </w:rPr>
        <w:t xml:space="preserve"> историко-культурн</w:t>
      </w:r>
      <w:r w:rsidR="00945CA8">
        <w:rPr>
          <w:b/>
          <w:sz w:val="22"/>
          <w:szCs w:val="22"/>
        </w:rPr>
        <w:t>ую</w:t>
      </w:r>
      <w:r w:rsidR="004614A9" w:rsidRPr="004614A9">
        <w:rPr>
          <w:b/>
          <w:sz w:val="22"/>
          <w:szCs w:val="22"/>
        </w:rPr>
        <w:t xml:space="preserve"> экспертиз</w:t>
      </w:r>
      <w:r w:rsidR="00945CA8">
        <w:rPr>
          <w:b/>
          <w:sz w:val="22"/>
          <w:szCs w:val="22"/>
        </w:rPr>
        <w:t>у</w:t>
      </w:r>
      <w:r w:rsidR="004614A9" w:rsidRPr="004614A9">
        <w:rPr>
          <w:b/>
          <w:sz w:val="22"/>
          <w:szCs w:val="22"/>
        </w:rPr>
        <w:t xml:space="preserve"> земельного участка, подлежащего хозяйственному освоению по объекту строительства: </w:t>
      </w:r>
      <w:proofErr w:type="gramStart"/>
      <w:r w:rsidR="004614A9" w:rsidRPr="004614A9">
        <w:rPr>
          <w:b/>
          <w:sz w:val="22"/>
          <w:szCs w:val="22"/>
        </w:rPr>
        <w:t>«Спортивные сооружения в с. Красногорское Удмуртской Республики»</w:t>
      </w:r>
      <w:r w:rsidR="00623221" w:rsidRPr="004614A9">
        <w:rPr>
          <w:b/>
          <w:sz w:val="22"/>
          <w:szCs w:val="22"/>
        </w:rPr>
        <w:t>.</w:t>
      </w:r>
      <w:proofErr w:type="gramEnd"/>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 xml:space="preserve">Цена </w:t>
      </w:r>
      <w:r w:rsidR="00480430">
        <w:rPr>
          <w:sz w:val="22"/>
          <w:szCs w:val="22"/>
        </w:rPr>
        <w:t>Контракт</w:t>
      </w:r>
      <w:r w:rsidRPr="005C5CEC">
        <w:rPr>
          <w:sz w:val="22"/>
          <w:szCs w:val="22"/>
        </w:rPr>
        <w:t>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710E37" w:rsidRDefault="00710E37" w:rsidP="00710E37">
      <w:pPr>
        <w:ind w:firstLine="284"/>
        <w:jc w:val="both"/>
      </w:pPr>
      <w:r>
        <w:t>Мы декларируем свое соответствие единым требованиям к участникам закупки,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0E37" w:rsidRDefault="00710E37" w:rsidP="00710E37">
      <w:pPr>
        <w:ind w:firstLine="284"/>
        <w:jc w:val="both"/>
      </w:pPr>
      <w:r>
        <w:t>Наша организация не внесена в Реестр недобросовестных поставщиков.</w:t>
      </w:r>
    </w:p>
    <w:p w:rsidR="00623221" w:rsidRDefault="00623221" w:rsidP="00710E37">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EC52FB" w:rsidRPr="004642B3" w:rsidRDefault="00EC52FB" w:rsidP="00EC52FB">
      <w:pPr>
        <w:ind w:left="5672" w:firstLine="1699"/>
        <w:jc w:val="right"/>
        <w:rPr>
          <w:rFonts w:cs="Tahoma"/>
          <w:sz w:val="20"/>
          <w:szCs w:val="20"/>
        </w:rPr>
      </w:pPr>
      <w:r w:rsidRPr="004642B3">
        <w:rPr>
          <w:rFonts w:cs="Tahoma"/>
          <w:sz w:val="20"/>
          <w:szCs w:val="20"/>
        </w:rPr>
        <w:lastRenderedPageBreak/>
        <w:t>Приложение №</w:t>
      </w:r>
      <w:r>
        <w:rPr>
          <w:rFonts w:cs="Tahoma"/>
          <w:sz w:val="20"/>
          <w:szCs w:val="20"/>
        </w:rPr>
        <w:t>2</w:t>
      </w:r>
    </w:p>
    <w:p w:rsidR="00EC52FB" w:rsidRPr="004642B3" w:rsidRDefault="00647D0C" w:rsidP="00647D0C">
      <w:pPr>
        <w:ind w:left="5672"/>
        <w:rPr>
          <w:rFonts w:cs="Tahoma"/>
          <w:sz w:val="20"/>
          <w:szCs w:val="20"/>
        </w:rPr>
      </w:pPr>
      <w:r>
        <w:rPr>
          <w:sz w:val="20"/>
          <w:szCs w:val="20"/>
        </w:rPr>
        <w:t xml:space="preserve">                           </w:t>
      </w:r>
      <w:r w:rsidR="00EC52FB" w:rsidRPr="004642B3">
        <w:rPr>
          <w:sz w:val="20"/>
          <w:szCs w:val="20"/>
        </w:rPr>
        <w:t>к извещению о проведении</w:t>
      </w:r>
    </w:p>
    <w:p w:rsidR="00EC52FB" w:rsidRDefault="00EC52FB" w:rsidP="00EC52FB">
      <w:pPr>
        <w:jc w:val="right"/>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roofErr w:type="gramStart"/>
      <w:r>
        <w:rPr>
          <w:sz w:val="20"/>
          <w:szCs w:val="20"/>
        </w:rPr>
        <w:t>в</w:t>
      </w:r>
      <w:proofErr w:type="gramEnd"/>
      <w:r>
        <w:rPr>
          <w:sz w:val="20"/>
          <w:szCs w:val="20"/>
        </w:rPr>
        <w:t xml:space="preserve">                   </w:t>
      </w:r>
    </w:p>
    <w:p w:rsidR="00EC52FB" w:rsidRPr="004642B3" w:rsidRDefault="00EC52FB" w:rsidP="00EC52FB">
      <w:pPr>
        <w:jc w:val="right"/>
        <w:rPr>
          <w:sz w:val="20"/>
          <w:szCs w:val="20"/>
        </w:rPr>
      </w:pPr>
      <w:r>
        <w:rPr>
          <w:sz w:val="20"/>
          <w:szCs w:val="20"/>
        </w:rPr>
        <w:t xml:space="preserve">                                                                                                                                                     электронном </w:t>
      </w:r>
      <w:proofErr w:type="gramStart"/>
      <w:r>
        <w:rPr>
          <w:sz w:val="20"/>
          <w:szCs w:val="20"/>
        </w:rPr>
        <w:t>виде</w:t>
      </w:r>
      <w:proofErr w:type="gramEnd"/>
    </w:p>
    <w:p w:rsidR="00EC52FB" w:rsidRDefault="00EC52FB" w:rsidP="00EC52FB">
      <w:pPr>
        <w:jc w:val="right"/>
        <w:rPr>
          <w:rFonts w:cs="Tahoma"/>
          <w:sz w:val="20"/>
          <w:szCs w:val="20"/>
        </w:rPr>
      </w:pPr>
    </w:p>
    <w:p w:rsidR="00C05BA5" w:rsidRPr="004C08B1" w:rsidRDefault="006A558A" w:rsidP="00EC52FB">
      <w:pPr>
        <w:jc w:val="both"/>
        <w:rPr>
          <w:sz w:val="20"/>
          <w:szCs w:val="20"/>
        </w:rPr>
        <w:sectPr w:rsidR="00C05BA5" w:rsidRPr="004C08B1" w:rsidSect="00EC52FB">
          <w:headerReference w:type="default" r:id="rId12"/>
          <w:footnotePr>
            <w:pos w:val="beneathText"/>
          </w:footnotePr>
          <w:pgSz w:w="11905" w:h="16837"/>
          <w:pgMar w:top="1134" w:right="850" w:bottom="1134" w:left="1701" w:header="720" w:footer="720" w:gutter="0"/>
          <w:cols w:space="720"/>
          <w:docGrid w:linePitch="360"/>
        </w:sectPr>
      </w:pPr>
      <w:r>
        <w:rPr>
          <w:rFonts w:cs="Tahoma"/>
          <w:sz w:val="20"/>
          <w:szCs w:val="20"/>
        </w:rPr>
        <w:t xml:space="preserve"> </w:t>
      </w:r>
      <w:r w:rsidR="004614A9" w:rsidRPr="004614A9">
        <w:rPr>
          <w:noProof/>
          <w:lang w:eastAsia="ru-RU"/>
        </w:rPr>
        <w:drawing>
          <wp:inline distT="0" distB="0" distL="0" distR="0" wp14:anchorId="299E18E9" wp14:editId="312E7BB3">
            <wp:extent cx="5933431" cy="7124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132336"/>
                    </a:xfrm>
                    <a:prstGeom prst="rect">
                      <a:avLst/>
                    </a:prstGeom>
                    <a:noFill/>
                    <a:ln>
                      <a:noFill/>
                    </a:ln>
                  </pic:spPr>
                </pic:pic>
              </a:graphicData>
            </a:graphic>
          </wp:inline>
        </w:drawing>
      </w: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945CA8" w:rsidRDefault="00945CA8" w:rsidP="00CC5423">
      <w:pPr>
        <w:keepNext/>
        <w:suppressAutoHyphens w:val="0"/>
        <w:spacing w:after="120"/>
        <w:ind w:firstLine="425"/>
        <w:jc w:val="center"/>
        <w:outlineLvl w:val="0"/>
        <w:rPr>
          <w:b/>
          <w:color w:val="000000"/>
          <w:kern w:val="28"/>
          <w:lang w:eastAsia="ru-RU"/>
        </w:rPr>
      </w:pPr>
    </w:p>
    <w:p w:rsidR="00F72333" w:rsidRPr="003E0E01" w:rsidRDefault="00CC5423" w:rsidP="00CC5423">
      <w:pPr>
        <w:keepNext/>
        <w:suppressAutoHyphens w:val="0"/>
        <w:spacing w:after="120"/>
        <w:ind w:firstLine="425"/>
        <w:jc w:val="center"/>
        <w:outlineLvl w:val="0"/>
        <w:rPr>
          <w:rFonts w:eastAsia="Calibri"/>
        </w:rPr>
      </w:pPr>
      <w:r>
        <w:rPr>
          <w:b/>
          <w:color w:val="000000"/>
          <w:kern w:val="28"/>
          <w:lang w:eastAsia="ru-RU"/>
        </w:rPr>
        <w:t>Техническое задание.</w:t>
      </w:r>
    </w:p>
    <w:p w:rsidR="00DD0BDF" w:rsidRDefault="00DD0BDF" w:rsidP="004C08B1">
      <w:pPr>
        <w:rPr>
          <w:sz w:val="20"/>
          <w:szCs w:val="20"/>
        </w:rPr>
      </w:pPr>
    </w:p>
    <w:p w:rsidR="004614A9" w:rsidRPr="006A52A2" w:rsidRDefault="004614A9" w:rsidP="00945CA8">
      <w:pPr>
        <w:pStyle w:val="ae"/>
        <w:ind w:firstLine="426"/>
        <w:jc w:val="center"/>
      </w:pPr>
      <w:r>
        <w:t>на в</w:t>
      </w:r>
      <w:r w:rsidRPr="0013772E">
        <w:t xml:space="preserve">ыполнение научно-исследовательских работ и государственной историко-культурной экспертизы земельного участка, подлежащего хозяйственному освоению по объекту строительства: </w:t>
      </w:r>
      <w:proofErr w:type="gramStart"/>
      <w:r w:rsidRPr="0013772E">
        <w:t>«Спортивные сооружения в с. Красногорское Удмуртской Республики»</w:t>
      </w:r>
      <w:proofErr w:type="gramEnd"/>
    </w:p>
    <w:p w:rsidR="004614A9" w:rsidRPr="006A52A2" w:rsidRDefault="004614A9" w:rsidP="004614A9">
      <w:pPr>
        <w:pStyle w:val="ae"/>
        <w:ind w:firstLine="567"/>
        <w:jc w:val="center"/>
        <w:outlineLvl w:val="0"/>
        <w:rPr>
          <w:rFonts w:eastAsia="MS Mincho"/>
          <w:b/>
          <w:bCs/>
        </w:rPr>
      </w:pPr>
      <w:r w:rsidRPr="006A52A2">
        <w:rPr>
          <w:rFonts w:eastAsia="MS Mincho"/>
          <w:b/>
          <w:bCs/>
        </w:rPr>
        <w:t>1. Общие положения.</w:t>
      </w:r>
    </w:p>
    <w:p w:rsidR="004614A9" w:rsidRPr="006A52A2" w:rsidRDefault="004614A9" w:rsidP="004614A9">
      <w:pPr>
        <w:ind w:firstLine="540"/>
        <w:jc w:val="both"/>
        <w:rPr>
          <w:i/>
        </w:rPr>
      </w:pPr>
      <w:r w:rsidRPr="006A52A2">
        <w:rPr>
          <w:rFonts w:eastAsia="MS Mincho"/>
        </w:rPr>
        <w:t>1.1.</w:t>
      </w:r>
      <w:r w:rsidRPr="006A52A2">
        <w:rPr>
          <w:rFonts w:eastAsia="MS Mincho"/>
        </w:rPr>
        <w:tab/>
      </w:r>
      <w:bookmarkStart w:id="0" w:name="OLE_LINK1"/>
      <w:bookmarkStart w:id="1" w:name="OLE_LINK2"/>
      <w:r>
        <w:rPr>
          <w:rFonts w:eastAsia="MS Mincho"/>
        </w:rPr>
        <w:t xml:space="preserve">Наименование работы: </w:t>
      </w:r>
      <w:r w:rsidRPr="006A52A2">
        <w:t>проведени</w:t>
      </w:r>
      <w:r>
        <w:t>е</w:t>
      </w:r>
      <w:r w:rsidRPr="006A52A2">
        <w:t xml:space="preserve"> научно-исследовательских работ </w:t>
      </w:r>
      <w:r>
        <w:t>и государственной историко-культурной экспертизы земельного участка, подлежащего хозяйственному освоению по объекту строительства</w:t>
      </w:r>
      <w:r w:rsidRPr="006A52A2">
        <w:t>:</w:t>
      </w:r>
      <w:r>
        <w:t xml:space="preserve"> «</w:t>
      </w:r>
      <w:r w:rsidRPr="00746720">
        <w:t xml:space="preserve">Спортивные сооружения </w:t>
      </w:r>
      <w:proofErr w:type="gramStart"/>
      <w:r w:rsidRPr="00746720">
        <w:t>в</w:t>
      </w:r>
      <w:proofErr w:type="gramEnd"/>
      <w:r w:rsidRPr="00746720">
        <w:t xml:space="preserve"> </w:t>
      </w:r>
      <w:proofErr w:type="gramStart"/>
      <w:r w:rsidRPr="00746720">
        <w:t>с</w:t>
      </w:r>
      <w:proofErr w:type="gramEnd"/>
      <w:r w:rsidRPr="00746720">
        <w:t>. Красногорское Удмуртской Республики</w:t>
      </w:r>
      <w:r>
        <w:t>» (кадастровый номер земельного участка 18:15:000000:857).</w:t>
      </w:r>
    </w:p>
    <w:bookmarkEnd w:id="0"/>
    <w:bookmarkEnd w:id="1"/>
    <w:p w:rsidR="004614A9" w:rsidRPr="006A52A2" w:rsidRDefault="004614A9" w:rsidP="004614A9">
      <w:pPr>
        <w:ind w:firstLine="540"/>
        <w:jc w:val="both"/>
      </w:pPr>
      <w:r w:rsidRPr="00603E76">
        <w:t>1.2.</w:t>
      </w:r>
      <w:r w:rsidRPr="00603E76">
        <w:tab/>
        <w:t xml:space="preserve">Срок выполнения работ по теме: </w:t>
      </w:r>
      <w:r w:rsidRPr="00244785">
        <w:rPr>
          <w:color w:val="FF6600"/>
        </w:rPr>
        <w:t>82 календарных дня</w:t>
      </w:r>
      <w:r>
        <w:t xml:space="preserve"> со дня заключения муниципального контракта</w:t>
      </w:r>
      <w:r w:rsidRPr="00603E76">
        <w:t>.</w:t>
      </w:r>
    </w:p>
    <w:p w:rsidR="004614A9" w:rsidRPr="006A52A2" w:rsidRDefault="00945CA8" w:rsidP="00945CA8">
      <w:pPr>
        <w:pStyle w:val="ae"/>
      </w:pPr>
      <w:r>
        <w:rPr>
          <w:rFonts w:eastAsia="MS Mincho"/>
        </w:rPr>
        <w:t xml:space="preserve">     </w:t>
      </w:r>
      <w:r w:rsidR="004614A9" w:rsidRPr="006A52A2">
        <w:rPr>
          <w:rFonts w:eastAsia="MS Mincho"/>
        </w:rPr>
        <w:t>1.</w:t>
      </w:r>
      <w:r w:rsidR="004614A9">
        <w:rPr>
          <w:rFonts w:eastAsia="MS Mincho"/>
        </w:rPr>
        <w:t>3</w:t>
      </w:r>
      <w:r w:rsidR="004614A9" w:rsidRPr="006A52A2">
        <w:rPr>
          <w:rFonts w:eastAsia="MS Mincho"/>
        </w:rPr>
        <w:t>.</w:t>
      </w:r>
      <w:r w:rsidR="004614A9" w:rsidRPr="006A52A2">
        <w:rPr>
          <w:rFonts w:eastAsia="MS Mincho"/>
        </w:rPr>
        <w:tab/>
        <w:t xml:space="preserve">Район исследования: </w:t>
      </w:r>
      <w:r w:rsidR="004614A9">
        <w:rPr>
          <w:rFonts w:eastAsia="MS Mincho"/>
        </w:rPr>
        <w:t xml:space="preserve">Удмуртская Республика, Красногорский район, с.Красногорское, </w:t>
      </w:r>
      <w:r w:rsidR="004614A9">
        <w:t>улица Барышникова.</w:t>
      </w:r>
    </w:p>
    <w:p w:rsidR="004614A9" w:rsidRPr="006A52A2" w:rsidRDefault="004614A9" w:rsidP="004614A9">
      <w:pPr>
        <w:pStyle w:val="ae"/>
        <w:ind w:firstLine="567"/>
        <w:jc w:val="center"/>
        <w:outlineLvl w:val="0"/>
        <w:rPr>
          <w:rFonts w:eastAsia="MS Mincho"/>
          <w:b/>
          <w:bCs/>
        </w:rPr>
      </w:pPr>
      <w:r w:rsidRPr="006A52A2">
        <w:rPr>
          <w:rFonts w:eastAsia="MS Mincho"/>
          <w:b/>
          <w:bCs/>
        </w:rPr>
        <w:t>2.</w:t>
      </w:r>
      <w:r w:rsidRPr="006A52A2">
        <w:rPr>
          <w:rFonts w:eastAsia="MS Mincho"/>
        </w:rPr>
        <w:t xml:space="preserve"> </w:t>
      </w:r>
      <w:r w:rsidRPr="006A52A2">
        <w:rPr>
          <w:rFonts w:eastAsia="MS Mincho"/>
          <w:b/>
          <w:bCs/>
        </w:rPr>
        <w:t>Цель работы:</w:t>
      </w:r>
    </w:p>
    <w:p w:rsidR="004614A9" w:rsidRPr="00A228E0" w:rsidRDefault="004614A9" w:rsidP="004614A9">
      <w:pPr>
        <w:tabs>
          <w:tab w:val="left" w:pos="851"/>
          <w:tab w:val="num" w:pos="993"/>
        </w:tabs>
        <w:ind w:firstLine="540"/>
        <w:jc w:val="both"/>
      </w:pPr>
      <w:r w:rsidRPr="006A52A2">
        <w:rPr>
          <w:rFonts w:eastAsia="MS Mincho"/>
        </w:rPr>
        <w:t>Полное и качественное проведение</w:t>
      </w:r>
      <w:r w:rsidRPr="00746720">
        <w:t xml:space="preserve"> </w:t>
      </w:r>
      <w:r w:rsidRPr="006A52A2">
        <w:t>научно-исследовательских работ</w:t>
      </w:r>
      <w:r>
        <w:t xml:space="preserve"> (археологическое обследование)  земельного участка, подлежащего хозяйственному освоению по объекту строительства</w:t>
      </w:r>
      <w:r w:rsidRPr="006A52A2">
        <w:t>:</w:t>
      </w:r>
      <w:r>
        <w:t xml:space="preserve"> </w:t>
      </w:r>
      <w:proofErr w:type="gramStart"/>
      <w:r>
        <w:t>«</w:t>
      </w:r>
      <w:r w:rsidRPr="00746720">
        <w:t>Спортивные сооружения в с. Красногорское Удмуртской Республики</w:t>
      </w:r>
      <w:r>
        <w:t>» (кадастровый номер земельного участка 18:15:000000:857),</w:t>
      </w:r>
      <w:r w:rsidRPr="0013772E">
        <w:t xml:space="preserve"> с целью определения наличия либо отсутствия объектов историко-культурного наследия в соответствии с </w:t>
      </w:r>
      <w:r w:rsidR="00945CA8">
        <w:t>Федеральным з</w:t>
      </w:r>
      <w:r w:rsidRPr="0013772E">
        <w:t>аконом «Об объектах культурного наследия (памятниках истории и культуры) народов Российской Федерации» от 25.06.2002 года №73-ФЗ</w:t>
      </w:r>
      <w:r>
        <w:t>.</w:t>
      </w:r>
      <w:proofErr w:type="gramEnd"/>
      <w:r w:rsidRPr="0013772E">
        <w:t xml:space="preserve"> </w:t>
      </w:r>
      <w:r>
        <w:t>П</w:t>
      </w:r>
      <w:r w:rsidRPr="0013772E">
        <w:t>одготовка заключения/организация Государственной историко-культурной экспертизы</w:t>
      </w:r>
    </w:p>
    <w:p w:rsidR="004614A9" w:rsidRDefault="004614A9" w:rsidP="004614A9">
      <w:pPr>
        <w:ind w:firstLine="567"/>
        <w:jc w:val="both"/>
        <w:rPr>
          <w:i/>
        </w:rPr>
      </w:pPr>
    </w:p>
    <w:p w:rsidR="004614A9" w:rsidRPr="006A52A2" w:rsidRDefault="004614A9" w:rsidP="004614A9">
      <w:pPr>
        <w:pStyle w:val="ae"/>
        <w:ind w:firstLine="567"/>
        <w:jc w:val="center"/>
        <w:outlineLvl w:val="0"/>
        <w:rPr>
          <w:rFonts w:eastAsia="MS Mincho"/>
          <w:b/>
          <w:bCs/>
        </w:rPr>
      </w:pPr>
      <w:r w:rsidRPr="006A52A2">
        <w:rPr>
          <w:rFonts w:eastAsia="MS Mincho"/>
          <w:b/>
          <w:bCs/>
        </w:rPr>
        <w:t>3. Основная нормативно-техническая документация:</w:t>
      </w:r>
    </w:p>
    <w:p w:rsidR="004614A9" w:rsidRPr="001B133F" w:rsidRDefault="004614A9" w:rsidP="00CC5423">
      <w:pPr>
        <w:pStyle w:val="aff1"/>
        <w:ind w:firstLine="539"/>
        <w:jc w:val="both"/>
        <w:rPr>
          <w:rFonts w:ascii="Times New Roman" w:hAnsi="Times New Roman"/>
          <w:sz w:val="24"/>
          <w:szCs w:val="24"/>
        </w:rPr>
      </w:pPr>
      <w:r w:rsidRPr="006A52A2">
        <w:rPr>
          <w:rFonts w:ascii="Times New Roman" w:hAnsi="Times New Roman"/>
          <w:sz w:val="24"/>
          <w:szCs w:val="24"/>
        </w:rPr>
        <w:t xml:space="preserve">3.1. Федеральный закон </w:t>
      </w:r>
      <w:r w:rsidR="00945CA8" w:rsidRPr="00945CA8">
        <w:rPr>
          <w:rFonts w:ascii="Times New Roman" w:hAnsi="Times New Roman"/>
          <w:sz w:val="24"/>
          <w:szCs w:val="24"/>
        </w:rPr>
        <w:t>от 25 июня 2002 г. №73-ФЗ</w:t>
      </w:r>
      <w:r w:rsidR="00945CA8">
        <w:rPr>
          <w:rFonts w:ascii="Times New Roman" w:hAnsi="Times New Roman"/>
          <w:sz w:val="24"/>
          <w:szCs w:val="24"/>
          <w:lang w:val="ru-RU"/>
        </w:rPr>
        <w:t xml:space="preserve"> </w:t>
      </w:r>
      <w:r w:rsidRPr="006A52A2">
        <w:rPr>
          <w:rFonts w:ascii="Times New Roman" w:hAnsi="Times New Roman"/>
          <w:sz w:val="24"/>
          <w:szCs w:val="24"/>
        </w:rPr>
        <w:t>«Об объектах культурного наследия (памятниках истории и культуры) народов Российской Федерации»</w:t>
      </w:r>
      <w:r>
        <w:rPr>
          <w:rFonts w:ascii="Times New Roman" w:hAnsi="Times New Roman"/>
          <w:sz w:val="24"/>
          <w:szCs w:val="24"/>
        </w:rPr>
        <w:t>.</w:t>
      </w:r>
    </w:p>
    <w:p w:rsidR="004614A9" w:rsidRDefault="004614A9" w:rsidP="00CC5423">
      <w:pPr>
        <w:pStyle w:val="aff1"/>
        <w:ind w:firstLine="539"/>
        <w:jc w:val="both"/>
        <w:rPr>
          <w:rFonts w:ascii="Times New Roman" w:hAnsi="Times New Roman"/>
          <w:sz w:val="24"/>
          <w:szCs w:val="24"/>
        </w:rPr>
      </w:pPr>
      <w:r w:rsidRPr="006A52A2">
        <w:rPr>
          <w:rFonts w:ascii="Times New Roman" w:hAnsi="Times New Roman"/>
          <w:sz w:val="24"/>
          <w:szCs w:val="24"/>
        </w:rPr>
        <w:t>3.2. Федеральный закон</w:t>
      </w:r>
      <w:r w:rsidR="00945CA8">
        <w:rPr>
          <w:rFonts w:ascii="Times New Roman" w:hAnsi="Times New Roman"/>
          <w:sz w:val="24"/>
          <w:szCs w:val="24"/>
          <w:lang w:val="ru-RU"/>
        </w:rPr>
        <w:t xml:space="preserve"> </w:t>
      </w:r>
      <w:r w:rsidR="00945CA8" w:rsidRPr="00945CA8">
        <w:rPr>
          <w:rFonts w:ascii="Times New Roman" w:hAnsi="Times New Roman"/>
          <w:sz w:val="24"/>
          <w:szCs w:val="24"/>
          <w:lang w:val="ru-RU"/>
        </w:rPr>
        <w:t>от 22 октября 2014 г. №315-ФЗ</w:t>
      </w:r>
      <w:r w:rsidR="00945CA8">
        <w:rPr>
          <w:rFonts w:ascii="Times New Roman" w:hAnsi="Times New Roman"/>
          <w:sz w:val="24"/>
          <w:szCs w:val="24"/>
          <w:lang w:val="ru-RU"/>
        </w:rPr>
        <w:t xml:space="preserve"> </w:t>
      </w:r>
      <w:r w:rsidRPr="006A52A2">
        <w:rPr>
          <w:rFonts w:ascii="Times New Roman" w:hAnsi="Times New Roman"/>
          <w:sz w:val="24"/>
          <w:szCs w:val="24"/>
        </w:rPr>
        <w:t>«О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4614A9" w:rsidRPr="006A52A2" w:rsidRDefault="004614A9" w:rsidP="00CC5423">
      <w:pPr>
        <w:pStyle w:val="aff1"/>
        <w:ind w:firstLine="539"/>
        <w:jc w:val="both"/>
        <w:rPr>
          <w:rFonts w:ascii="Times New Roman" w:hAnsi="Times New Roman"/>
          <w:sz w:val="24"/>
          <w:szCs w:val="24"/>
        </w:rPr>
      </w:pPr>
      <w:r>
        <w:rPr>
          <w:rFonts w:ascii="Times New Roman" w:hAnsi="Times New Roman"/>
          <w:sz w:val="24"/>
          <w:szCs w:val="24"/>
        </w:rPr>
        <w:t xml:space="preserve">3.3. Федеральный закон «О внесении изменений в Федеральный закон «Об объектах культурного наследия (памятниках истории и культуры) народов Российской Федерации» и отдельные </w:t>
      </w:r>
      <w:r w:rsidRPr="00241E02">
        <w:rPr>
          <w:rFonts w:ascii="Times New Roman" w:hAnsi="Times New Roman"/>
          <w:sz w:val="24"/>
          <w:szCs w:val="24"/>
        </w:rPr>
        <w:t>законодате</w:t>
      </w:r>
      <w:r>
        <w:rPr>
          <w:rFonts w:ascii="Times New Roman" w:hAnsi="Times New Roman"/>
          <w:sz w:val="24"/>
          <w:szCs w:val="24"/>
        </w:rPr>
        <w:t>льные акты Российской Федерации» от 29.07.2017г. №222-ФЗ.</w:t>
      </w:r>
    </w:p>
    <w:p w:rsidR="004614A9" w:rsidRDefault="004614A9" w:rsidP="00CC5423">
      <w:pPr>
        <w:pStyle w:val="23"/>
        <w:spacing w:after="0" w:line="240" w:lineRule="auto"/>
        <w:ind w:firstLine="539"/>
        <w:jc w:val="both"/>
      </w:pPr>
      <w:r w:rsidRPr="006A52A2">
        <w:t>3.</w:t>
      </w:r>
      <w:r>
        <w:t>4</w:t>
      </w:r>
      <w:r w:rsidRPr="006A52A2">
        <w:t xml:space="preserve">. Положение о порядке проведения археологических полевых работ и составления научной отчётной документации </w:t>
      </w:r>
      <w:r w:rsidRPr="001B133F">
        <w:t>от «20» июня 2018 г.</w:t>
      </w:r>
      <w:r>
        <w:t xml:space="preserve"> №32.</w:t>
      </w:r>
    </w:p>
    <w:p w:rsidR="004614A9" w:rsidRPr="001B133F" w:rsidRDefault="004614A9" w:rsidP="00CC5423">
      <w:pPr>
        <w:pStyle w:val="23"/>
        <w:spacing w:after="0" w:line="240" w:lineRule="auto"/>
        <w:ind w:firstLine="539"/>
        <w:jc w:val="both"/>
        <w:rPr>
          <w:bCs/>
        </w:rPr>
      </w:pPr>
      <w:r w:rsidRPr="006A52A2">
        <w:t>3.</w:t>
      </w:r>
      <w:r>
        <w:t>5</w:t>
      </w:r>
      <w:r w:rsidRPr="006A52A2">
        <w:t xml:space="preserve">. </w:t>
      </w:r>
      <w:r w:rsidRPr="001B133F">
        <w:rPr>
          <w:bCs/>
        </w:rPr>
        <w:t xml:space="preserve">Приказ </w:t>
      </w:r>
      <w:r w:rsidR="00945CA8" w:rsidRPr="00945CA8">
        <w:rPr>
          <w:bCs/>
        </w:rPr>
        <w:t>Министерства культуры Российской Федерации</w:t>
      </w:r>
      <w:r w:rsidR="00945CA8" w:rsidRPr="00945CA8">
        <w:t xml:space="preserve"> </w:t>
      </w:r>
      <w:r w:rsidR="00945CA8" w:rsidRPr="00945CA8">
        <w:rPr>
          <w:bCs/>
        </w:rPr>
        <w:t xml:space="preserve">от 10.05.2016 г. №1009 </w:t>
      </w:r>
      <w:r w:rsidR="00945CA8">
        <w:rPr>
          <w:bCs/>
        </w:rPr>
        <w:t>«О</w:t>
      </w:r>
      <w:r w:rsidRPr="001B133F">
        <w:rPr>
          <w:bCs/>
        </w:rPr>
        <w:t>б утверждении Административного регламента предоставления Министерством культуры Российской Федерации государственной услуги по выдаче разрешений (открытых листов) на проведение работ по выявлению и изучению объектов археологического наследия</w:t>
      </w:r>
      <w:r w:rsidR="00945CA8">
        <w:rPr>
          <w:bCs/>
        </w:rPr>
        <w:t>»</w:t>
      </w:r>
      <w:r w:rsidRPr="001B133F">
        <w:rPr>
          <w:bCs/>
        </w:rPr>
        <w:t>.</w:t>
      </w:r>
    </w:p>
    <w:p w:rsidR="004614A9" w:rsidRPr="006A52A2" w:rsidRDefault="004614A9" w:rsidP="00CC5423">
      <w:pPr>
        <w:autoSpaceDE w:val="0"/>
        <w:autoSpaceDN w:val="0"/>
        <w:adjustRightInd w:val="0"/>
        <w:ind w:firstLine="539"/>
        <w:jc w:val="both"/>
      </w:pPr>
      <w:r w:rsidRPr="006A52A2">
        <w:t>3.</w:t>
      </w:r>
      <w:r>
        <w:t>6</w:t>
      </w:r>
      <w:r w:rsidRPr="006A52A2">
        <w:t>. Постановление Правительства Р</w:t>
      </w:r>
      <w:r w:rsidR="00945CA8">
        <w:t xml:space="preserve">оссийской </w:t>
      </w:r>
      <w:r w:rsidRPr="006A52A2">
        <w:t>Ф</w:t>
      </w:r>
      <w:r w:rsidR="00945CA8">
        <w:t>едерации</w:t>
      </w:r>
      <w:r w:rsidRPr="006A52A2">
        <w:t xml:space="preserve"> от 15 июля 2009 г. N 569 «Об утверждении Положения о государственной историко-культурной экспертизе»</w:t>
      </w:r>
      <w:r w:rsidR="00945CA8">
        <w:t>.</w:t>
      </w:r>
    </w:p>
    <w:p w:rsidR="004614A9" w:rsidRPr="006A52A2" w:rsidRDefault="004614A9" w:rsidP="00CC5423">
      <w:pPr>
        <w:pStyle w:val="23"/>
        <w:spacing w:after="0" w:line="240" w:lineRule="auto"/>
        <w:ind w:firstLine="539"/>
        <w:jc w:val="both"/>
      </w:pPr>
      <w:r w:rsidRPr="006A52A2">
        <w:t>3.</w:t>
      </w:r>
      <w:r>
        <w:t>7</w:t>
      </w:r>
      <w:r w:rsidRPr="006A52A2">
        <w:t xml:space="preserve">. Постановление Совета министров СССР </w:t>
      </w:r>
      <w:r w:rsidR="00945CA8" w:rsidRPr="00945CA8">
        <w:t>от 16 сентября 1982 г</w:t>
      </w:r>
      <w:r w:rsidR="00945CA8">
        <w:t>.</w:t>
      </w:r>
      <w:r w:rsidR="00945CA8" w:rsidRPr="00945CA8">
        <w:t xml:space="preserve"> </w:t>
      </w:r>
      <w:r w:rsidRPr="006A52A2">
        <w:t xml:space="preserve">№865 «Об </w:t>
      </w:r>
      <w:bookmarkStart w:id="2" w:name="_GoBack"/>
      <w:bookmarkEnd w:id="2"/>
      <w:r w:rsidR="00945CA8" w:rsidRPr="00945CA8">
        <w:t xml:space="preserve">утверждении Положения об </w:t>
      </w:r>
      <w:r w:rsidRPr="006A52A2">
        <w:t>охране и использовании памятников истории и культуры».</w:t>
      </w:r>
    </w:p>
    <w:p w:rsidR="004614A9" w:rsidRPr="006A52A2" w:rsidRDefault="004614A9" w:rsidP="00CC5423">
      <w:pPr>
        <w:pStyle w:val="23"/>
        <w:spacing w:after="0" w:line="240" w:lineRule="auto"/>
        <w:ind w:firstLine="539"/>
        <w:jc w:val="both"/>
      </w:pPr>
      <w:r w:rsidRPr="006A52A2">
        <w:t>3.</w:t>
      </w:r>
      <w:r w:rsidR="00945CA8">
        <w:t>8</w:t>
      </w:r>
      <w:r w:rsidRPr="006A52A2">
        <w:t>. Инструкция о порядке учета, обеспечения сохранности, содержания, использования и реставрации недвижимых памятников истории и культуры.</w:t>
      </w:r>
    </w:p>
    <w:p w:rsidR="004614A9" w:rsidRPr="007C3A5B" w:rsidRDefault="004614A9" w:rsidP="00CC5423">
      <w:pPr>
        <w:pStyle w:val="23"/>
        <w:spacing w:after="0" w:line="240" w:lineRule="auto"/>
        <w:ind w:firstLine="539"/>
        <w:jc w:val="both"/>
        <w:rPr>
          <w:snapToGrid w:val="0"/>
        </w:rPr>
      </w:pPr>
      <w:r w:rsidRPr="006A52A2">
        <w:t>3.</w:t>
      </w:r>
      <w:r w:rsidR="00945CA8">
        <w:t>9</w:t>
      </w:r>
      <w:r w:rsidRPr="006A52A2">
        <w:t xml:space="preserve">. </w:t>
      </w:r>
      <w:r w:rsidRPr="007C3A5B">
        <w:t>Методические указания по проведению проектных археологических работ в зонах народнохозяйственного строительства. М., Институт археологии АН СССР, 1990.</w:t>
      </w:r>
    </w:p>
    <w:p w:rsidR="004614A9" w:rsidRDefault="004614A9" w:rsidP="00CC5423">
      <w:pPr>
        <w:pStyle w:val="31"/>
        <w:spacing w:after="0"/>
        <w:ind w:firstLine="539"/>
        <w:rPr>
          <w:sz w:val="24"/>
          <w:szCs w:val="24"/>
        </w:rPr>
      </w:pPr>
      <w:r w:rsidRPr="007C3A5B">
        <w:rPr>
          <w:sz w:val="24"/>
          <w:szCs w:val="24"/>
        </w:rPr>
        <w:t>3.1</w:t>
      </w:r>
      <w:r w:rsidR="00945CA8">
        <w:rPr>
          <w:sz w:val="24"/>
          <w:szCs w:val="24"/>
        </w:rPr>
        <w:t>0</w:t>
      </w:r>
      <w:r w:rsidRPr="007C3A5B">
        <w:rPr>
          <w:sz w:val="24"/>
          <w:szCs w:val="24"/>
        </w:rPr>
        <w:t xml:space="preserve">. Сборник цен на научно-проектные работы на памятниках истории и культуры. Приказ МК СССР № 321 от 05.11.90 (СЦНПР-91). </w:t>
      </w:r>
    </w:p>
    <w:p w:rsidR="004614A9" w:rsidRPr="001B133F" w:rsidRDefault="004614A9" w:rsidP="00CC5423">
      <w:pPr>
        <w:autoSpaceDE w:val="0"/>
        <w:ind w:firstLine="539"/>
        <w:jc w:val="both"/>
      </w:pPr>
      <w:r>
        <w:lastRenderedPageBreak/>
        <w:t>3.1</w:t>
      </w:r>
      <w:r w:rsidR="00945CA8">
        <w:t>1</w:t>
      </w:r>
      <w:r>
        <w:t>.</w:t>
      </w:r>
      <w:r w:rsidRPr="00C13197">
        <w:t xml:space="preserve"> </w:t>
      </w:r>
      <w:r w:rsidRPr="001B133F">
        <w:t xml:space="preserve">Методика </w:t>
      </w:r>
      <w:proofErr w:type="gramStart"/>
      <w:r w:rsidRPr="001B133F">
        <w:t>определения границы территории объекта археологического наследия</w:t>
      </w:r>
      <w:proofErr w:type="gramEnd"/>
      <w:r w:rsidRPr="001B133F">
        <w:t>. Письмо Мин</w:t>
      </w:r>
      <w:r w:rsidR="00945CA8">
        <w:t xml:space="preserve">истерства </w:t>
      </w:r>
      <w:r w:rsidRPr="001B133F">
        <w:t>культуры Р</w:t>
      </w:r>
      <w:r w:rsidR="00945CA8">
        <w:t xml:space="preserve">оссийской </w:t>
      </w:r>
      <w:r w:rsidRPr="001B133F">
        <w:t>Ф</w:t>
      </w:r>
      <w:r w:rsidR="00945CA8">
        <w:t>едерации</w:t>
      </w:r>
      <w:r w:rsidRPr="001B133F">
        <w:t xml:space="preserve"> от 27.01.2012 № 12-01-39/05-АБ</w:t>
      </w:r>
      <w:proofErr w:type="gramStart"/>
      <w:r w:rsidRPr="001B133F">
        <w:t> .</w:t>
      </w:r>
      <w:proofErr w:type="gramEnd"/>
    </w:p>
    <w:p w:rsidR="004614A9" w:rsidRPr="006A52A2" w:rsidRDefault="004614A9" w:rsidP="004614A9">
      <w:pPr>
        <w:pStyle w:val="ae"/>
        <w:ind w:firstLine="567"/>
        <w:jc w:val="center"/>
        <w:outlineLvl w:val="0"/>
        <w:rPr>
          <w:b/>
          <w:bCs/>
        </w:rPr>
      </w:pPr>
      <w:r w:rsidRPr="006A52A2">
        <w:rPr>
          <w:b/>
          <w:bCs/>
        </w:rPr>
        <w:t>4. Задачи археологических исследований:</w:t>
      </w:r>
    </w:p>
    <w:p w:rsidR="004614A9" w:rsidRPr="001B133F" w:rsidRDefault="004614A9" w:rsidP="004614A9">
      <w:pPr>
        <w:pStyle w:val="ae"/>
        <w:ind w:firstLine="567"/>
        <w:jc w:val="center"/>
        <w:rPr>
          <w:b/>
          <w:i/>
        </w:rPr>
      </w:pPr>
      <w:r w:rsidRPr="001B133F">
        <w:rPr>
          <w:b/>
          <w:i/>
        </w:rPr>
        <w:t>4.1. Предварите</w:t>
      </w:r>
      <w:r>
        <w:rPr>
          <w:b/>
          <w:i/>
        </w:rPr>
        <w:t xml:space="preserve">льные работы </w:t>
      </w:r>
    </w:p>
    <w:p w:rsidR="004614A9" w:rsidRPr="00A228E0" w:rsidRDefault="004614A9" w:rsidP="00945CA8">
      <w:pPr>
        <w:pStyle w:val="ae"/>
        <w:spacing w:after="0"/>
        <w:ind w:left="0" w:firstLine="567"/>
        <w:jc w:val="both"/>
      </w:pPr>
      <w:r w:rsidRPr="00A228E0">
        <w:t>4.1.</w:t>
      </w:r>
      <w:r>
        <w:t>1 </w:t>
      </w:r>
      <w:r w:rsidRPr="00A228E0">
        <w:t>Оформление заявки и получение Открытого листа в Министерстве культуры Р</w:t>
      </w:r>
      <w:r w:rsidR="00945CA8">
        <w:t xml:space="preserve">оссийской </w:t>
      </w:r>
      <w:r w:rsidRPr="00A228E0">
        <w:t>Ф</w:t>
      </w:r>
      <w:r w:rsidR="00945CA8">
        <w:t>едерации</w:t>
      </w:r>
      <w:r>
        <w:t xml:space="preserve"> (плановый срок выдачи</w:t>
      </w:r>
      <w:r w:rsidRPr="001B133F">
        <w:t xml:space="preserve"> </w:t>
      </w:r>
      <w:r w:rsidRPr="00A228E0">
        <w:t>Открытого</w:t>
      </w:r>
      <w:r>
        <w:t xml:space="preserve"> листа составляет 30 дней)</w:t>
      </w:r>
      <w:r w:rsidRPr="00A228E0">
        <w:t>.</w:t>
      </w:r>
    </w:p>
    <w:p w:rsidR="004614A9" w:rsidRPr="00A228E0" w:rsidRDefault="004614A9" w:rsidP="00945CA8">
      <w:pPr>
        <w:pStyle w:val="ae"/>
        <w:spacing w:after="0"/>
        <w:ind w:left="0" w:firstLine="567"/>
        <w:jc w:val="both"/>
      </w:pPr>
      <w:r w:rsidRPr="00A228E0">
        <w:t>4.1.</w:t>
      </w:r>
      <w:r>
        <w:t>2 Н</w:t>
      </w:r>
      <w:r w:rsidRPr="00A228E0">
        <w:t>аучно-исследовательские работы в архив</w:t>
      </w:r>
      <w:r>
        <w:t xml:space="preserve">ах и библиотеках </w:t>
      </w:r>
      <w:proofErr w:type="spellStart"/>
      <w:r>
        <w:t>г</w:t>
      </w:r>
      <w:proofErr w:type="gramStart"/>
      <w:r>
        <w:t>.И</w:t>
      </w:r>
      <w:proofErr w:type="gramEnd"/>
      <w:r>
        <w:t>жевска</w:t>
      </w:r>
      <w:proofErr w:type="spellEnd"/>
      <w:r>
        <w:t xml:space="preserve"> и Удмуртской Республики </w:t>
      </w:r>
      <w:r w:rsidRPr="00A228E0">
        <w:t>и</w:t>
      </w:r>
      <w:r>
        <w:t>,</w:t>
      </w:r>
      <w:r w:rsidRPr="00A228E0">
        <w:t xml:space="preserve"> при необходимости</w:t>
      </w:r>
      <w:r>
        <w:t>,</w:t>
      </w:r>
      <w:r w:rsidRPr="00A228E0">
        <w:t xml:space="preserve"> в архивах </w:t>
      </w:r>
      <w:r>
        <w:t>Института археологии Российской академии наук</w:t>
      </w:r>
      <w:r w:rsidRPr="00A228E0">
        <w:t>.</w:t>
      </w:r>
    </w:p>
    <w:p w:rsidR="004614A9" w:rsidRDefault="004614A9" w:rsidP="00945CA8">
      <w:pPr>
        <w:pStyle w:val="ae"/>
        <w:spacing w:after="0"/>
        <w:ind w:left="0" w:firstLine="567"/>
        <w:jc w:val="both"/>
      </w:pPr>
      <w:r w:rsidRPr="00A228E0">
        <w:t>4.1.</w:t>
      </w:r>
      <w:r>
        <w:t>3 </w:t>
      </w:r>
      <w:r w:rsidRPr="00A228E0">
        <w:t>Составление исторической справки и характеристики ландшафтно-топографической ситуации район</w:t>
      </w:r>
      <w:r>
        <w:t xml:space="preserve">а </w:t>
      </w:r>
      <w:r w:rsidRPr="00A228E0">
        <w:t>обследования.</w:t>
      </w:r>
    </w:p>
    <w:p w:rsidR="004614A9" w:rsidRDefault="004614A9" w:rsidP="00945CA8">
      <w:pPr>
        <w:pStyle w:val="ae"/>
        <w:spacing w:after="0"/>
        <w:ind w:left="0" w:firstLine="567"/>
        <w:jc w:val="both"/>
      </w:pPr>
      <w:r>
        <w:t xml:space="preserve">4.1.4 Ознакомление с </w:t>
      </w:r>
      <w:r w:rsidRPr="00D054F5">
        <w:t>пред</w:t>
      </w:r>
      <w:r>
        <w:t>о</w:t>
      </w:r>
      <w:r w:rsidRPr="00D054F5">
        <w:t>ставленной Заказчик</w:t>
      </w:r>
      <w:r>
        <w:t xml:space="preserve">ом </w:t>
      </w:r>
      <w:r w:rsidRPr="00D054F5">
        <w:t>документаци</w:t>
      </w:r>
      <w:r>
        <w:t>ей</w:t>
      </w:r>
      <w:r w:rsidRPr="00D054F5">
        <w:t xml:space="preserve"> </w:t>
      </w:r>
      <w:r>
        <w:t>по объекту исследования и её анализ.</w:t>
      </w:r>
    </w:p>
    <w:p w:rsidR="004614A9" w:rsidRDefault="004614A9" w:rsidP="00945CA8">
      <w:pPr>
        <w:pStyle w:val="ae"/>
        <w:spacing w:after="0"/>
        <w:ind w:left="0" w:firstLine="567"/>
        <w:jc w:val="both"/>
      </w:pPr>
      <w:r w:rsidRPr="001B133F">
        <w:t>4.1.5 С</w:t>
      </w:r>
      <w:r>
        <w:t>овместное с Заказчиком с</w:t>
      </w:r>
      <w:r w:rsidRPr="001B133F">
        <w:t xml:space="preserve">оставление графика </w:t>
      </w:r>
      <w:r>
        <w:t>работ (уточняется</w:t>
      </w:r>
      <w:r w:rsidRPr="001B133F">
        <w:t xml:space="preserve"> после получения Открытого листа</w:t>
      </w:r>
      <w:r>
        <w:t>)</w:t>
      </w:r>
      <w:r w:rsidRPr="001B133F">
        <w:t>.</w:t>
      </w:r>
    </w:p>
    <w:p w:rsidR="004614A9" w:rsidRPr="001B133F" w:rsidRDefault="004614A9" w:rsidP="00CC5423">
      <w:pPr>
        <w:pStyle w:val="ae"/>
        <w:spacing w:after="0"/>
        <w:ind w:left="0" w:firstLine="567"/>
        <w:jc w:val="center"/>
        <w:rPr>
          <w:i/>
        </w:rPr>
      </w:pPr>
      <w:r w:rsidRPr="001B133F">
        <w:rPr>
          <w:b/>
          <w:i/>
        </w:rPr>
        <w:t>4.2. Полевые работы.</w:t>
      </w:r>
    </w:p>
    <w:p w:rsidR="004614A9" w:rsidRPr="00A228E0" w:rsidRDefault="004614A9" w:rsidP="00945CA8">
      <w:pPr>
        <w:pStyle w:val="ae"/>
        <w:spacing w:after="0"/>
        <w:ind w:left="0" w:firstLine="567"/>
        <w:jc w:val="both"/>
      </w:pPr>
      <w:r>
        <w:t>4.2.1 Обследование территории, испрашиваемой под объе</w:t>
      </w:r>
      <w:proofErr w:type="gramStart"/>
      <w:r>
        <w:t>кт стр</w:t>
      </w:r>
      <w:proofErr w:type="gramEnd"/>
      <w:r>
        <w:t xml:space="preserve">оительства, согласно </w:t>
      </w:r>
      <w:proofErr w:type="spellStart"/>
      <w:r>
        <w:t>картоматериалам</w:t>
      </w:r>
      <w:proofErr w:type="spellEnd"/>
      <w:r>
        <w:t xml:space="preserve"> размещения объекта, предоставленным Заказчиком.</w:t>
      </w:r>
    </w:p>
    <w:p w:rsidR="004614A9" w:rsidRPr="00A228E0" w:rsidRDefault="004614A9" w:rsidP="00945CA8">
      <w:pPr>
        <w:pStyle w:val="ae"/>
        <w:spacing w:after="0"/>
        <w:ind w:left="0" w:firstLine="567"/>
        <w:jc w:val="both"/>
      </w:pPr>
      <w:r>
        <w:t>4.2.2 </w:t>
      </w:r>
      <w:r w:rsidRPr="00A228E0">
        <w:t xml:space="preserve">Описание ландшафтной характеристики </w:t>
      </w:r>
      <w:r>
        <w:t>испрашиваемого</w:t>
      </w:r>
      <w:r w:rsidRPr="00A228E0">
        <w:t xml:space="preserve"> участк</w:t>
      </w:r>
      <w:r>
        <w:t>а</w:t>
      </w:r>
      <w:r w:rsidRPr="00A228E0">
        <w:t xml:space="preserve"> и фиксируемых нарушений поверхности археологических объектов.</w:t>
      </w:r>
    </w:p>
    <w:p w:rsidR="004614A9" w:rsidRPr="00A228E0" w:rsidRDefault="004614A9" w:rsidP="00945CA8">
      <w:pPr>
        <w:pStyle w:val="ae"/>
        <w:spacing w:after="0"/>
        <w:ind w:left="0" w:firstLine="567"/>
        <w:jc w:val="both"/>
      </w:pPr>
      <w:r>
        <w:t>4.2.3 </w:t>
      </w:r>
      <w:r w:rsidRPr="00A228E0">
        <w:t>Визуальное археологическое обследование территории,</w:t>
      </w:r>
      <w:r w:rsidRPr="00A228E0">
        <w:rPr>
          <w:rFonts w:eastAsia="MS Mincho"/>
        </w:rPr>
        <w:t xml:space="preserve"> </w:t>
      </w:r>
      <w:r w:rsidRPr="00A228E0">
        <w:t>определение оптимального расположения шурфов.</w:t>
      </w:r>
    </w:p>
    <w:p w:rsidR="004614A9" w:rsidRPr="00A228E0" w:rsidRDefault="004614A9" w:rsidP="00945CA8">
      <w:pPr>
        <w:pStyle w:val="ae"/>
        <w:spacing w:after="0"/>
        <w:ind w:left="0" w:firstLine="567"/>
        <w:jc w:val="both"/>
      </w:pPr>
      <w:r>
        <w:t>4.2.4 </w:t>
      </w:r>
      <w:proofErr w:type="spellStart"/>
      <w:r w:rsidRPr="00A228E0">
        <w:t>Фотофиксация</w:t>
      </w:r>
      <w:proofErr w:type="spellEnd"/>
      <w:r w:rsidRPr="00A228E0">
        <w:t xml:space="preserve"> в процессе подготовки к </w:t>
      </w:r>
      <w:proofErr w:type="spellStart"/>
      <w:r w:rsidRPr="00A228E0">
        <w:t>шурфовке</w:t>
      </w:r>
      <w:proofErr w:type="spellEnd"/>
      <w:r w:rsidRPr="00A228E0">
        <w:t>.</w:t>
      </w:r>
    </w:p>
    <w:p w:rsidR="004614A9" w:rsidRPr="00A228E0" w:rsidRDefault="004614A9" w:rsidP="00945CA8">
      <w:pPr>
        <w:pStyle w:val="ae"/>
        <w:spacing w:after="0"/>
        <w:ind w:left="0" w:firstLine="567"/>
        <w:jc w:val="both"/>
      </w:pPr>
      <w:r>
        <w:t>4.2.5 </w:t>
      </w:r>
      <w:r w:rsidRPr="00A228E0">
        <w:t>Выборка культурных напластований по слоям, с трехмерной фиксацией находок на плане шурфов в случае их обнаружения.</w:t>
      </w:r>
    </w:p>
    <w:p w:rsidR="004614A9" w:rsidRPr="00A228E0" w:rsidRDefault="004614A9" w:rsidP="00945CA8">
      <w:pPr>
        <w:pStyle w:val="ae"/>
        <w:spacing w:after="0"/>
        <w:ind w:left="0" w:firstLine="567"/>
        <w:jc w:val="both"/>
      </w:pPr>
      <w:r>
        <w:t>4.2.6 </w:t>
      </w:r>
      <w:r w:rsidRPr="00A228E0">
        <w:t>Выявление археологического материала в культурном слое.</w:t>
      </w:r>
    </w:p>
    <w:p w:rsidR="004614A9" w:rsidRPr="00A228E0" w:rsidRDefault="004614A9" w:rsidP="00945CA8">
      <w:pPr>
        <w:pStyle w:val="ae"/>
        <w:spacing w:after="0"/>
        <w:ind w:left="0" w:firstLine="567"/>
        <w:jc w:val="both"/>
      </w:pPr>
      <w:r>
        <w:t>4.2.7 </w:t>
      </w:r>
      <w:proofErr w:type="spellStart"/>
      <w:r w:rsidRPr="00A228E0">
        <w:t>Фотофиксация</w:t>
      </w:r>
      <w:proofErr w:type="spellEnd"/>
      <w:r w:rsidRPr="00A228E0">
        <w:t xml:space="preserve"> процесса работ, отдельных находок и скоплений материала</w:t>
      </w:r>
      <w:r>
        <w:t>.</w:t>
      </w:r>
    </w:p>
    <w:p w:rsidR="004614A9" w:rsidRPr="00A228E0" w:rsidRDefault="004614A9" w:rsidP="00945CA8">
      <w:pPr>
        <w:pStyle w:val="ae"/>
        <w:spacing w:after="0"/>
        <w:ind w:left="0" w:firstLine="567"/>
        <w:jc w:val="both"/>
      </w:pPr>
      <w:r>
        <w:t>4.2.8 </w:t>
      </w:r>
      <w:r w:rsidRPr="00A228E0">
        <w:t>Вычерчивание профилей стенок шурфов (в случае фиксации культурного слоя), текстуальное описание стратиграфии, материка и других конструктивных элементов в шурфе.</w:t>
      </w:r>
    </w:p>
    <w:p w:rsidR="004614A9" w:rsidRPr="00A228E0" w:rsidRDefault="004614A9" w:rsidP="00945CA8">
      <w:pPr>
        <w:pStyle w:val="ae"/>
        <w:spacing w:after="0"/>
        <w:ind w:left="0" w:firstLine="567"/>
        <w:jc w:val="both"/>
      </w:pPr>
      <w:r>
        <w:t>4.2.9 </w:t>
      </w:r>
      <w:r w:rsidRPr="00A228E0">
        <w:t>Фот</w:t>
      </w:r>
      <w:proofErr w:type="gramStart"/>
      <w:r w:rsidRPr="00A228E0">
        <w:t>о-</w:t>
      </w:r>
      <w:proofErr w:type="gramEnd"/>
      <w:r w:rsidRPr="00A228E0">
        <w:t xml:space="preserve"> и графо- фиксация обнаруженных археологических объектов.</w:t>
      </w:r>
    </w:p>
    <w:p w:rsidR="004614A9" w:rsidRDefault="004614A9" w:rsidP="00945CA8">
      <w:pPr>
        <w:pStyle w:val="ae"/>
        <w:spacing w:after="0"/>
        <w:ind w:left="0" w:firstLine="567"/>
        <w:jc w:val="both"/>
      </w:pPr>
      <w:r>
        <w:t>4.2.10 </w:t>
      </w:r>
      <w:r w:rsidRPr="00A228E0">
        <w:t>Ведение полевой документации.</w:t>
      </w:r>
    </w:p>
    <w:p w:rsidR="00945CA8" w:rsidRDefault="00945CA8" w:rsidP="00945CA8">
      <w:pPr>
        <w:pStyle w:val="ae"/>
        <w:spacing w:after="0"/>
        <w:ind w:left="0" w:firstLine="567"/>
        <w:jc w:val="both"/>
      </w:pPr>
    </w:p>
    <w:p w:rsidR="004614A9" w:rsidRPr="001B133F" w:rsidRDefault="004614A9" w:rsidP="00CC5423">
      <w:pPr>
        <w:pStyle w:val="ae"/>
        <w:spacing w:after="0"/>
        <w:ind w:left="0" w:firstLine="567"/>
        <w:jc w:val="center"/>
        <w:rPr>
          <w:i/>
        </w:rPr>
      </w:pPr>
      <w:r w:rsidRPr="001B133F">
        <w:rPr>
          <w:b/>
          <w:i/>
        </w:rPr>
        <w:t>4.3. Камеральные работы</w:t>
      </w:r>
      <w:r w:rsidRPr="001B133F">
        <w:rPr>
          <w:i/>
        </w:rPr>
        <w:t>:</w:t>
      </w:r>
    </w:p>
    <w:p w:rsidR="004614A9" w:rsidRPr="00A228E0" w:rsidRDefault="004614A9" w:rsidP="00CC5423">
      <w:pPr>
        <w:pStyle w:val="ae"/>
        <w:spacing w:after="0"/>
        <w:ind w:left="0" w:firstLine="567"/>
      </w:pPr>
      <w:r w:rsidRPr="00A228E0">
        <w:t xml:space="preserve">В </w:t>
      </w:r>
      <w:proofErr w:type="gramStart"/>
      <w:r w:rsidRPr="00A228E0">
        <w:t>случае</w:t>
      </w:r>
      <w:proofErr w:type="gramEnd"/>
      <w:r w:rsidRPr="00A228E0">
        <w:t xml:space="preserve"> обнаружения объекто</w:t>
      </w:r>
      <w:r>
        <w:t>в историко-культурного наследия проводятся следующие работы:</w:t>
      </w:r>
    </w:p>
    <w:p w:rsidR="004614A9" w:rsidRPr="00A228E0" w:rsidRDefault="004614A9" w:rsidP="00CC5423">
      <w:pPr>
        <w:pStyle w:val="ae"/>
        <w:spacing w:after="0"/>
        <w:ind w:left="0" w:firstLine="567"/>
      </w:pPr>
      <w:r w:rsidRPr="00A228E0">
        <w:t>4.3.1</w:t>
      </w:r>
      <w:r>
        <w:t> </w:t>
      </w:r>
      <w:r w:rsidRPr="00A228E0">
        <w:t>Первичная классификация массового материала.</w:t>
      </w:r>
    </w:p>
    <w:p w:rsidR="004614A9" w:rsidRPr="00A228E0" w:rsidRDefault="004614A9" w:rsidP="00CC5423">
      <w:pPr>
        <w:pStyle w:val="ae"/>
        <w:spacing w:after="0"/>
        <w:ind w:left="0" w:firstLine="567"/>
      </w:pPr>
      <w:r w:rsidRPr="00A228E0">
        <w:t>4.3.2</w:t>
      </w:r>
      <w:r>
        <w:t> </w:t>
      </w:r>
      <w:r w:rsidRPr="00A228E0">
        <w:t>Упаковка находок.</w:t>
      </w:r>
    </w:p>
    <w:p w:rsidR="004614A9" w:rsidRPr="00A228E0" w:rsidRDefault="004614A9" w:rsidP="00CC5423">
      <w:pPr>
        <w:pStyle w:val="ae"/>
        <w:spacing w:after="0"/>
        <w:ind w:left="0" w:firstLine="567"/>
      </w:pPr>
      <w:r w:rsidRPr="00A228E0">
        <w:t>4.3.3</w:t>
      </w:r>
      <w:r>
        <w:t> </w:t>
      </w:r>
      <w:r w:rsidRPr="00A228E0">
        <w:t>Первичная консервация полевого материала.</w:t>
      </w:r>
    </w:p>
    <w:p w:rsidR="004614A9" w:rsidRPr="00A228E0" w:rsidRDefault="004614A9" w:rsidP="00CC5423">
      <w:pPr>
        <w:pStyle w:val="ae"/>
        <w:spacing w:after="0"/>
        <w:ind w:left="0" w:firstLine="567"/>
      </w:pPr>
      <w:r w:rsidRPr="00A228E0">
        <w:t>4.3.4</w:t>
      </w:r>
      <w:r>
        <w:t> </w:t>
      </w:r>
      <w:r w:rsidRPr="00A228E0">
        <w:t>Камеральная обработка полевых коллекций.</w:t>
      </w:r>
    </w:p>
    <w:p w:rsidR="004614A9" w:rsidRPr="00A228E0" w:rsidRDefault="004614A9" w:rsidP="00CC5423">
      <w:pPr>
        <w:pStyle w:val="ae"/>
        <w:spacing w:after="0"/>
        <w:ind w:left="0" w:firstLine="567"/>
      </w:pPr>
      <w:r w:rsidRPr="00A228E0">
        <w:t>4.3.5</w:t>
      </w:r>
      <w:r>
        <w:t> </w:t>
      </w:r>
      <w:r w:rsidRPr="00A228E0">
        <w:t>Мытье, шифровка и зарисовка находок.</w:t>
      </w:r>
    </w:p>
    <w:p w:rsidR="004614A9" w:rsidRPr="00A228E0" w:rsidRDefault="004614A9" w:rsidP="00CC5423">
      <w:pPr>
        <w:pStyle w:val="ae"/>
        <w:spacing w:after="0"/>
        <w:ind w:left="0" w:firstLine="567"/>
      </w:pPr>
      <w:r w:rsidRPr="00A228E0">
        <w:t>4.3.6</w:t>
      </w:r>
      <w:r>
        <w:t> </w:t>
      </w:r>
      <w:r w:rsidRPr="00A228E0">
        <w:t>Интерпретационная часть.</w:t>
      </w:r>
    </w:p>
    <w:p w:rsidR="004614A9" w:rsidRPr="00A228E0" w:rsidRDefault="004614A9" w:rsidP="00CC5423">
      <w:pPr>
        <w:pStyle w:val="ae"/>
        <w:spacing w:after="0"/>
        <w:ind w:left="0" w:firstLine="567"/>
      </w:pPr>
      <w:r w:rsidRPr="00A228E0">
        <w:t>4.3.7</w:t>
      </w:r>
      <w:r>
        <w:t> </w:t>
      </w:r>
      <w:r w:rsidRPr="00A228E0">
        <w:t>Анализ коллекций.</w:t>
      </w:r>
    </w:p>
    <w:p w:rsidR="004614A9" w:rsidRPr="00A228E0" w:rsidRDefault="004614A9" w:rsidP="00CC5423">
      <w:pPr>
        <w:pStyle w:val="ae"/>
        <w:spacing w:after="0"/>
        <w:ind w:left="0" w:firstLine="567"/>
      </w:pPr>
      <w:r w:rsidRPr="00A228E0">
        <w:t>4.3.8</w:t>
      </w:r>
      <w:r>
        <w:t> </w:t>
      </w:r>
      <w:r w:rsidRPr="00A228E0">
        <w:t>Составление полевой описи.</w:t>
      </w:r>
    </w:p>
    <w:p w:rsidR="004614A9" w:rsidRPr="001B133F" w:rsidRDefault="004614A9" w:rsidP="004614A9">
      <w:pPr>
        <w:pStyle w:val="ae"/>
        <w:ind w:firstLine="567"/>
      </w:pPr>
      <w:r w:rsidRPr="001B133F">
        <w:t>По результатам проведенного натурного обследования</w:t>
      </w:r>
      <w:r>
        <w:t xml:space="preserve"> проводятся следующие работы:</w:t>
      </w:r>
    </w:p>
    <w:p w:rsidR="004614A9" w:rsidRPr="00A228E0" w:rsidRDefault="00945CA8" w:rsidP="00945CA8">
      <w:pPr>
        <w:pStyle w:val="ae"/>
      </w:pPr>
      <w:r>
        <w:t xml:space="preserve">     </w:t>
      </w:r>
      <w:r w:rsidR="004614A9">
        <w:t>4.3.9 </w:t>
      </w:r>
      <w:r w:rsidR="004614A9" w:rsidRPr="00A228E0">
        <w:t xml:space="preserve">Составление текстуальной части </w:t>
      </w:r>
      <w:r w:rsidR="004614A9">
        <w:t>научного</w:t>
      </w:r>
      <w:r w:rsidR="004614A9" w:rsidRPr="00A228E0">
        <w:t xml:space="preserve"> отчета.</w:t>
      </w:r>
    </w:p>
    <w:p w:rsidR="004614A9" w:rsidRPr="001B133F" w:rsidRDefault="00945CA8" w:rsidP="004614A9">
      <w:pPr>
        <w:pStyle w:val="ae"/>
        <w:rPr>
          <w:bCs/>
        </w:rPr>
      </w:pPr>
      <w:r>
        <w:t xml:space="preserve">     </w:t>
      </w:r>
      <w:r w:rsidR="004614A9">
        <w:t>4.3.10 </w:t>
      </w:r>
      <w:r w:rsidR="004614A9" w:rsidRPr="00A228E0">
        <w:t xml:space="preserve">Составление иллюстративной части </w:t>
      </w:r>
      <w:r w:rsidR="004614A9">
        <w:t>научного</w:t>
      </w:r>
      <w:r w:rsidR="004614A9" w:rsidRPr="00A228E0">
        <w:t xml:space="preserve"> отчета.</w:t>
      </w:r>
    </w:p>
    <w:p w:rsidR="004614A9" w:rsidRPr="00596EF9" w:rsidRDefault="004614A9" w:rsidP="004614A9">
      <w:pPr>
        <w:pStyle w:val="aff5"/>
        <w:jc w:val="center"/>
        <w:rPr>
          <w:bCs/>
          <w:lang w:bidi="he-IL"/>
        </w:rPr>
      </w:pPr>
      <w:r w:rsidRPr="00596EF9">
        <w:rPr>
          <w:b/>
          <w:bCs/>
          <w:lang w:bidi="he-IL"/>
        </w:rPr>
        <w:t>5. Подготовка акта/Организация Государственной историко-культурной экспертизы</w:t>
      </w:r>
    </w:p>
    <w:p w:rsidR="004614A9" w:rsidRDefault="004614A9" w:rsidP="004614A9">
      <w:pPr>
        <w:pStyle w:val="ae"/>
        <w:ind w:firstLine="540"/>
        <w:outlineLvl w:val="0"/>
        <w:rPr>
          <w:bCs/>
        </w:rPr>
      </w:pPr>
      <w:r w:rsidRPr="00596EF9">
        <w:rPr>
          <w:bCs/>
        </w:rPr>
        <w:t>5.1 Подготовка акта/Организация Государственной историко-культурной экспертизы</w:t>
      </w:r>
      <w:r>
        <w:rPr>
          <w:bCs/>
        </w:rPr>
        <w:t xml:space="preserve"> осуществляется в соответствии с требованиями действующего законодательства.</w:t>
      </w:r>
    </w:p>
    <w:p w:rsidR="004614A9" w:rsidRPr="00A228E0" w:rsidRDefault="004614A9" w:rsidP="004614A9">
      <w:pPr>
        <w:pStyle w:val="ae"/>
        <w:jc w:val="center"/>
      </w:pPr>
      <w:r w:rsidRPr="00A228E0">
        <w:rPr>
          <w:b/>
          <w:bCs/>
        </w:rPr>
        <w:t>6. Отчетная документация</w:t>
      </w:r>
    </w:p>
    <w:p w:rsidR="004614A9" w:rsidRPr="00DC1717" w:rsidRDefault="004614A9" w:rsidP="004614A9">
      <w:pPr>
        <w:ind w:firstLine="540"/>
        <w:jc w:val="both"/>
      </w:pPr>
      <w:r>
        <w:t>6.1</w:t>
      </w:r>
      <w:proofErr w:type="gramStart"/>
      <w:r>
        <w:t> </w:t>
      </w:r>
      <w:r w:rsidRPr="00DC1717">
        <w:t>П</w:t>
      </w:r>
      <w:proofErr w:type="gramEnd"/>
      <w:r w:rsidRPr="00DC1717">
        <w:t>о результатам проведенных научно-исследовательских археологических работ Заказчику предоставляется следующий пакет документов:</w:t>
      </w:r>
    </w:p>
    <w:p w:rsidR="004614A9" w:rsidRPr="00DC1717" w:rsidRDefault="004614A9" w:rsidP="004614A9">
      <w:pPr>
        <w:ind w:firstLine="540"/>
        <w:jc w:val="both"/>
        <w:rPr>
          <w:iCs/>
        </w:rPr>
      </w:pPr>
      <w:r>
        <w:t>6.1.1 </w:t>
      </w:r>
      <w:r w:rsidRPr="00DC1717">
        <w:t xml:space="preserve">Технический отчет </w:t>
      </w:r>
      <w:r w:rsidRPr="00DC1717">
        <w:rPr>
          <w:iCs/>
        </w:rPr>
        <w:t>по проведенным научно-исследовательским работам (1 экз., оригинал на бумажном носителе).</w:t>
      </w:r>
    </w:p>
    <w:p w:rsidR="004614A9" w:rsidRPr="00DC1717" w:rsidRDefault="004614A9" w:rsidP="004614A9">
      <w:pPr>
        <w:ind w:firstLine="540"/>
        <w:jc w:val="both"/>
        <w:rPr>
          <w:iCs/>
        </w:rPr>
      </w:pPr>
      <w:r>
        <w:rPr>
          <w:iCs/>
        </w:rPr>
        <w:lastRenderedPageBreak/>
        <w:t>6.1.2 </w:t>
      </w:r>
      <w:r w:rsidRPr="00DC1717">
        <w:rPr>
          <w:iCs/>
        </w:rPr>
        <w:t xml:space="preserve">Акт </w:t>
      </w:r>
      <w:r>
        <w:rPr>
          <w:iCs/>
        </w:rPr>
        <w:t>Г</w:t>
      </w:r>
      <w:r w:rsidRPr="00DC1717">
        <w:rPr>
          <w:iCs/>
        </w:rPr>
        <w:t>осударственной историко-культурной экспертизы (1 экз., оригинал на бумажном носителе).</w:t>
      </w:r>
    </w:p>
    <w:p w:rsidR="004614A9" w:rsidRDefault="004614A9" w:rsidP="004614A9">
      <w:pPr>
        <w:ind w:firstLine="540"/>
        <w:jc w:val="both"/>
        <w:rPr>
          <w:iCs/>
        </w:rPr>
      </w:pPr>
      <w:r>
        <w:rPr>
          <w:iCs/>
        </w:rPr>
        <w:t>6.1.3 </w:t>
      </w:r>
      <w:r w:rsidRPr="00DC1717">
        <w:rPr>
          <w:iCs/>
          <w:lang w:val="en-US"/>
        </w:rPr>
        <w:t>CD</w:t>
      </w:r>
      <w:r w:rsidRPr="00DC1717">
        <w:rPr>
          <w:iCs/>
        </w:rPr>
        <w:t xml:space="preserve"> диск (</w:t>
      </w:r>
      <w:r>
        <w:rPr>
          <w:iCs/>
        </w:rPr>
        <w:t>2</w:t>
      </w:r>
      <w:r w:rsidRPr="00DC1717">
        <w:rPr>
          <w:iCs/>
        </w:rPr>
        <w:t xml:space="preserve"> экз.) с идентичными </w:t>
      </w:r>
      <w:proofErr w:type="gramStart"/>
      <w:r w:rsidRPr="00DC1717">
        <w:rPr>
          <w:iCs/>
        </w:rPr>
        <w:t>бумажным</w:t>
      </w:r>
      <w:proofErr w:type="gramEnd"/>
      <w:r w:rsidRPr="00DC1717">
        <w:rPr>
          <w:iCs/>
        </w:rPr>
        <w:t xml:space="preserve"> электронными файлами Технического отчета и Акта </w:t>
      </w:r>
      <w:r>
        <w:rPr>
          <w:bCs/>
        </w:rPr>
        <w:t xml:space="preserve">Государственной историко-культурной экспертизы </w:t>
      </w:r>
      <w:r w:rsidRPr="00DC1717">
        <w:rPr>
          <w:iCs/>
        </w:rPr>
        <w:t xml:space="preserve">в формате </w:t>
      </w:r>
      <w:r w:rsidRPr="00DC1717">
        <w:rPr>
          <w:iCs/>
          <w:lang w:val="en-US"/>
        </w:rPr>
        <w:t>PDF</w:t>
      </w:r>
      <w:r w:rsidRPr="00DC1717">
        <w:rPr>
          <w:iCs/>
        </w:rPr>
        <w:t>.</w:t>
      </w:r>
    </w:p>
    <w:p w:rsidR="004614A9" w:rsidRPr="00052D78" w:rsidRDefault="004614A9" w:rsidP="004614A9">
      <w:pPr>
        <w:pStyle w:val="ae"/>
        <w:ind w:firstLine="540"/>
      </w:pPr>
      <w:r>
        <w:rPr>
          <w:iCs/>
        </w:rPr>
        <w:t>6.2 </w:t>
      </w:r>
      <w:r w:rsidRPr="00052D78">
        <w:rPr>
          <w:bCs/>
        </w:rPr>
        <w:t xml:space="preserve">Исполнитель самостоятельно </w:t>
      </w:r>
      <w:proofErr w:type="gramStart"/>
      <w:r w:rsidRPr="00052D78">
        <w:rPr>
          <w:bCs/>
        </w:rPr>
        <w:t>предостав</w:t>
      </w:r>
      <w:r>
        <w:rPr>
          <w:bCs/>
        </w:rPr>
        <w:t>ляет</w:t>
      </w:r>
      <w:r w:rsidRPr="00052D78">
        <w:rPr>
          <w:bCs/>
        </w:rPr>
        <w:t xml:space="preserve"> Технический отчет</w:t>
      </w:r>
      <w:proofErr w:type="gramEnd"/>
      <w:r w:rsidRPr="00052D78">
        <w:rPr>
          <w:bCs/>
        </w:rPr>
        <w:t xml:space="preserve"> и Акт государственной историко-культурной экспертизы в государственный уполномоченный орган в области сохранения историко-культурного наследия для размещения в сети Интернет</w:t>
      </w:r>
      <w:r>
        <w:rPr>
          <w:bCs/>
        </w:rPr>
        <w:t>.</w:t>
      </w:r>
    </w:p>
    <w:p w:rsidR="004614A9" w:rsidRDefault="004614A9" w:rsidP="004614A9">
      <w:pPr>
        <w:pStyle w:val="ae"/>
        <w:ind w:firstLine="567"/>
        <w:jc w:val="center"/>
        <w:rPr>
          <w:b/>
          <w:bCs/>
        </w:rPr>
      </w:pPr>
      <w:r>
        <w:rPr>
          <w:b/>
          <w:bCs/>
        </w:rPr>
        <w:t>7</w:t>
      </w:r>
      <w:r w:rsidRPr="00111B37">
        <w:rPr>
          <w:b/>
          <w:bCs/>
        </w:rPr>
        <w:t>. Технически</w:t>
      </w:r>
      <w:r>
        <w:rPr>
          <w:b/>
          <w:bCs/>
        </w:rPr>
        <w:t>е требования к выполнению работ</w:t>
      </w:r>
    </w:p>
    <w:p w:rsidR="004614A9" w:rsidRDefault="004614A9" w:rsidP="004614A9">
      <w:pPr>
        <w:pStyle w:val="ae"/>
        <w:ind w:firstLine="540"/>
      </w:pPr>
      <w:r>
        <w:t>7.1 </w:t>
      </w:r>
      <w:r w:rsidRPr="006A74E7">
        <w:t>Полев</w:t>
      </w:r>
      <w:r>
        <w:t>ые работы</w:t>
      </w:r>
      <w:r w:rsidRPr="006A74E7">
        <w:t xml:space="preserve"> </w:t>
      </w:r>
      <w:r>
        <w:t xml:space="preserve">и отчетная документация </w:t>
      </w:r>
      <w:r w:rsidRPr="006A74E7">
        <w:t>дол</w:t>
      </w:r>
      <w:r>
        <w:t>жна соответствовать требованиям, предъявляемым к научно-исследовательским полевым археологическим работам согласно «</w:t>
      </w:r>
      <w:r w:rsidRPr="006A74E7">
        <w:t>Положени</w:t>
      </w:r>
      <w:r>
        <w:t>ю</w:t>
      </w:r>
      <w:r w:rsidRPr="006A74E7">
        <w:t xml:space="preserve"> о порядке проведения археологических полевых работ и составления научной отчётной документации</w:t>
      </w:r>
      <w:r>
        <w:t>», утвержденном постановлением Бюро Отделения историко-филологических наук Российской академии наук от 20 июня 2018 г. №32.</w:t>
      </w:r>
    </w:p>
    <w:p w:rsidR="004614A9" w:rsidRPr="005B13ED" w:rsidRDefault="004614A9" w:rsidP="004614A9">
      <w:pPr>
        <w:pStyle w:val="ae"/>
        <w:jc w:val="center"/>
        <w:rPr>
          <w:b/>
        </w:rPr>
      </w:pPr>
      <w:r w:rsidRPr="005B13ED">
        <w:rPr>
          <w:b/>
        </w:rPr>
        <w:t>8. Очередность и сроки выполнения этапов выполнения работ</w:t>
      </w:r>
    </w:p>
    <w:p w:rsidR="004614A9" w:rsidRDefault="004614A9" w:rsidP="00CC5423">
      <w:pPr>
        <w:pStyle w:val="ae"/>
        <w:ind w:firstLine="540"/>
        <w:jc w:val="both"/>
        <w:rPr>
          <w:szCs w:val="28"/>
        </w:rPr>
      </w:pPr>
      <w:r>
        <w:t>8.1 </w:t>
      </w:r>
      <w:r w:rsidRPr="00FE732B">
        <w:rPr>
          <w:szCs w:val="28"/>
        </w:rPr>
        <w:t>Предварительные работы</w:t>
      </w:r>
      <w:r>
        <w:rPr>
          <w:szCs w:val="28"/>
        </w:rPr>
        <w:t xml:space="preserve"> (перечисленные в пункте 4.1 настоящего Технического задания) производятся в течение 35 дней с момента подписания договора.</w:t>
      </w:r>
    </w:p>
    <w:p w:rsidR="004614A9" w:rsidRPr="00596EF9" w:rsidRDefault="004614A9" w:rsidP="00CC5423">
      <w:pPr>
        <w:pStyle w:val="ae"/>
        <w:ind w:firstLine="540"/>
        <w:jc w:val="both"/>
        <w:rPr>
          <w:szCs w:val="28"/>
        </w:rPr>
      </w:pPr>
      <w:r>
        <w:rPr>
          <w:szCs w:val="28"/>
        </w:rPr>
        <w:t xml:space="preserve">8.2 Полевые работы (перечисленные в пункте 4.2 настоящего Технического задания) производятся в течение 3 дней с момента получения Открытого листа при наличии извещения от Заказчика о возможности начала полевых работ (согласно пункту 2.2.4 </w:t>
      </w:r>
      <w:r w:rsidRPr="00596EF9">
        <w:rPr>
          <w:szCs w:val="28"/>
        </w:rPr>
        <w:t>настоящего Договора)</w:t>
      </w:r>
      <w:r>
        <w:rPr>
          <w:szCs w:val="28"/>
        </w:rPr>
        <w:t>.</w:t>
      </w:r>
    </w:p>
    <w:p w:rsidR="004614A9" w:rsidRPr="00596EF9" w:rsidRDefault="004614A9" w:rsidP="00CC5423">
      <w:pPr>
        <w:pStyle w:val="ae"/>
        <w:ind w:firstLine="540"/>
        <w:jc w:val="both"/>
      </w:pPr>
      <w:r w:rsidRPr="00596EF9">
        <w:rPr>
          <w:szCs w:val="28"/>
        </w:rPr>
        <w:t>8.3 </w:t>
      </w:r>
      <w:r w:rsidRPr="00596EF9">
        <w:t xml:space="preserve">Составление отчетной документации производится в течение </w:t>
      </w:r>
      <w:r>
        <w:t>7</w:t>
      </w:r>
      <w:r w:rsidRPr="00596EF9">
        <w:rPr>
          <w:szCs w:val="28"/>
        </w:rPr>
        <w:t xml:space="preserve"> </w:t>
      </w:r>
      <w:r w:rsidRPr="00596EF9">
        <w:t>дней с момента окончания проведения полевых работ.</w:t>
      </w:r>
    </w:p>
    <w:p w:rsidR="004614A9" w:rsidRDefault="004614A9" w:rsidP="00CC5423">
      <w:pPr>
        <w:pStyle w:val="ae"/>
        <w:ind w:firstLine="540"/>
        <w:jc w:val="both"/>
      </w:pPr>
      <w:r w:rsidRPr="00596EF9">
        <w:t xml:space="preserve">8.4 Подготовка акта/организация </w:t>
      </w:r>
      <w:r w:rsidRPr="00596EF9">
        <w:rPr>
          <w:bCs/>
        </w:rPr>
        <w:t>Государственной историко-культурной экспертизы</w:t>
      </w:r>
      <w:r w:rsidRPr="00A228E0">
        <w:t xml:space="preserve"> </w:t>
      </w:r>
      <w:r>
        <w:t>производится в течение не менее чем 10 дней с момента подготовки Технического отчета.</w:t>
      </w:r>
    </w:p>
    <w:p w:rsidR="004614A9" w:rsidRDefault="004614A9" w:rsidP="00CC5423">
      <w:pPr>
        <w:pStyle w:val="ae"/>
        <w:ind w:firstLine="540"/>
        <w:jc w:val="both"/>
      </w:pPr>
      <w:r>
        <w:t>8.4. Предоставление подготовленной документации и акта экспертизы в Агентство по государственной охране ОКН УР для размещения в сети интернет производится в течение 2 дней.</w:t>
      </w:r>
    </w:p>
    <w:p w:rsidR="004614A9" w:rsidRDefault="004614A9" w:rsidP="00CC5423">
      <w:pPr>
        <w:pStyle w:val="ae"/>
        <w:ind w:firstLine="540"/>
        <w:jc w:val="both"/>
      </w:pPr>
      <w:r>
        <w:t>8.5. Передача полного пакета документации по договору: технический отчет, акт ГИКЭ и заключение государственного контролирующего органа производится в течение 25 календарных дней с момента размещения акта ГИКЭ в сети интернет.</w:t>
      </w:r>
    </w:p>
    <w:p w:rsidR="004614A9" w:rsidRDefault="004614A9" w:rsidP="004614A9">
      <w:pPr>
        <w:spacing w:line="228" w:lineRule="auto"/>
        <w:jc w:val="both"/>
      </w:pPr>
    </w:p>
    <w:p w:rsidR="004614A9" w:rsidRPr="00603E76" w:rsidRDefault="004614A9" w:rsidP="004614A9">
      <w:pPr>
        <w:spacing w:line="228" w:lineRule="auto"/>
        <w:jc w:val="both"/>
      </w:pPr>
    </w:p>
    <w:p w:rsidR="004614A9" w:rsidRDefault="004614A9" w:rsidP="004614A9">
      <w:pPr>
        <w:spacing w:line="228" w:lineRule="auto"/>
        <w:jc w:val="both"/>
      </w:pPr>
      <w:r>
        <w:t>Начальник отдела строительства и ЖКХ</w:t>
      </w:r>
    </w:p>
    <w:p w:rsidR="004614A9" w:rsidRDefault="004614A9" w:rsidP="004614A9">
      <w:pPr>
        <w:spacing w:line="228" w:lineRule="auto"/>
        <w:jc w:val="both"/>
      </w:pPr>
      <w:r>
        <w:t>Администрации муниципального образования</w:t>
      </w:r>
    </w:p>
    <w:p w:rsidR="004614A9" w:rsidRPr="006A52A2" w:rsidRDefault="004614A9" w:rsidP="004614A9">
      <w:pPr>
        <w:spacing w:line="228" w:lineRule="auto"/>
        <w:jc w:val="both"/>
      </w:pPr>
      <w:r>
        <w:t>«Красногорский район»                                                                                             А.В. Бабкин</w:t>
      </w:r>
    </w:p>
    <w:p w:rsidR="004614A9" w:rsidRPr="006A52A2" w:rsidRDefault="004614A9" w:rsidP="004614A9">
      <w:pPr>
        <w:pStyle w:val="ae"/>
        <w:ind w:firstLine="567"/>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00718D" w:rsidRDefault="0000718D"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945CA8" w:rsidRDefault="00945CA8" w:rsidP="004C08B1">
      <w:pPr>
        <w:rPr>
          <w:sz w:val="20"/>
          <w:szCs w:val="20"/>
        </w:rPr>
      </w:pPr>
    </w:p>
    <w:p w:rsidR="0000718D" w:rsidRDefault="0000718D" w:rsidP="004C08B1">
      <w:pPr>
        <w:rPr>
          <w:sz w:val="20"/>
          <w:szCs w:val="20"/>
        </w:rPr>
      </w:pPr>
    </w:p>
    <w:p w:rsidR="0000718D" w:rsidRDefault="0000718D" w:rsidP="004C08B1">
      <w:pPr>
        <w:rPr>
          <w:sz w:val="20"/>
          <w:szCs w:val="20"/>
        </w:rPr>
      </w:pPr>
    </w:p>
    <w:p w:rsidR="0025138A" w:rsidRDefault="004C08B1" w:rsidP="004C08B1">
      <w:pPr>
        <w:rPr>
          <w:sz w:val="20"/>
          <w:szCs w:val="20"/>
        </w:rPr>
      </w:pPr>
      <w:r>
        <w:rPr>
          <w:sz w:val="20"/>
          <w:szCs w:val="20"/>
        </w:rPr>
        <w:t xml:space="preserve">                                                                                                    </w:t>
      </w:r>
    </w:p>
    <w:p w:rsidR="004D5B1F" w:rsidRPr="004642B3" w:rsidRDefault="004C08B1" w:rsidP="004C08B1">
      <w:pPr>
        <w:rPr>
          <w:sz w:val="20"/>
          <w:szCs w:val="20"/>
        </w:rPr>
      </w:pPr>
      <w:r>
        <w:rPr>
          <w:sz w:val="20"/>
          <w:szCs w:val="20"/>
        </w:rPr>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EC52FB" w:rsidRDefault="00CC5423" w:rsidP="00CC5423">
      <w:pPr>
        <w:jc w:val="center"/>
      </w:pPr>
      <w:r>
        <w:t>МУНИЦИПАЛЬНЫЙ КОНТРАКТ №</w:t>
      </w:r>
    </w:p>
    <w:p w:rsidR="00EC52FB" w:rsidRDefault="00EC52FB" w:rsidP="00EC52FB">
      <w:pPr>
        <w:jc w:val="both"/>
      </w:pPr>
    </w:p>
    <w:p w:rsidR="00EC52FB" w:rsidRDefault="00EC52FB" w:rsidP="00EC52FB">
      <w:pPr>
        <w:jc w:val="both"/>
      </w:pPr>
    </w:p>
    <w:p w:rsidR="004614A9" w:rsidRPr="00D4505F" w:rsidRDefault="004614A9" w:rsidP="004614A9">
      <w:pPr>
        <w:pStyle w:val="21"/>
        <w:ind w:hanging="283"/>
        <w:jc w:val="both"/>
      </w:pPr>
      <w:r w:rsidRPr="00D4505F">
        <w:t>с.Красногорское</w:t>
      </w:r>
      <w:r w:rsidRPr="00D4505F">
        <w:tab/>
      </w:r>
      <w:r w:rsidRPr="00D4505F">
        <w:tab/>
      </w:r>
      <w:r w:rsidRPr="00D4505F">
        <w:tab/>
      </w:r>
      <w:r w:rsidRPr="00D4505F">
        <w:tab/>
      </w:r>
      <w:r w:rsidRPr="00D4505F">
        <w:tab/>
      </w:r>
      <w:r w:rsidRPr="00D4505F">
        <w:tab/>
      </w:r>
      <w:r>
        <w:t xml:space="preserve">      </w:t>
      </w:r>
      <w:r w:rsidRPr="00D4505F">
        <w:tab/>
      </w:r>
      <w:r w:rsidR="00CC5423">
        <w:t xml:space="preserve">                                   </w:t>
      </w:r>
      <w:r w:rsidRPr="00D4505F">
        <w:t>«__» ______ 2019 г.</w:t>
      </w:r>
    </w:p>
    <w:p w:rsidR="004614A9" w:rsidRPr="00D4505F" w:rsidRDefault="004614A9" w:rsidP="004614A9">
      <w:pPr>
        <w:pStyle w:val="21"/>
        <w:spacing w:after="0" w:line="240" w:lineRule="auto"/>
        <w:ind w:left="0" w:firstLine="720"/>
        <w:jc w:val="both"/>
      </w:pPr>
      <w:proofErr w:type="gramStart"/>
      <w:r w:rsidRPr="00D4505F">
        <w:t>Администрация муниципального образования «Красногорский район», в дальнейшем именуемая «Заказчик», в лице ___________________________________________, действующего на основании ____________, с одной стороны, и _____________________, именуемая (</w:t>
      </w:r>
      <w:proofErr w:type="spellStart"/>
      <w:r w:rsidRPr="00D4505F">
        <w:t>ый</w:t>
      </w:r>
      <w:proofErr w:type="spellEnd"/>
      <w:r w:rsidRPr="00D4505F">
        <w:t>) в дальнейшем «Подрядчик», в лице __________________, действующего (ей) на основании __________, с другой стороны, а вместе именуемые «Стороны»,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на основании результатов</w:t>
      </w:r>
      <w:proofErr w:type="gramEnd"/>
      <w:r w:rsidRPr="00D4505F">
        <w:t xml:space="preserve">  осуществления закупки путем проведения </w:t>
      </w:r>
      <w:r>
        <w:t>запроса котировок</w:t>
      </w:r>
      <w:r w:rsidRPr="00D4505F">
        <w:t xml:space="preserve"> в электронной форме  (протокол  </w:t>
      </w:r>
      <w:proofErr w:type="gramStart"/>
      <w:r w:rsidRPr="00D4505F">
        <w:t>от</w:t>
      </w:r>
      <w:proofErr w:type="gramEnd"/>
      <w:r w:rsidRPr="00D4505F">
        <w:t xml:space="preserve"> _______________ № ___________________) заключили настоящий муниципальный контракт (далее - Контракт) о нижеследующем:</w:t>
      </w:r>
    </w:p>
    <w:p w:rsidR="004614A9" w:rsidRPr="00D4505F" w:rsidRDefault="004614A9" w:rsidP="004614A9">
      <w:pPr>
        <w:pStyle w:val="21"/>
        <w:spacing w:after="0" w:line="240" w:lineRule="auto"/>
        <w:ind w:firstLine="720"/>
      </w:pPr>
    </w:p>
    <w:p w:rsidR="004614A9" w:rsidRPr="00D4505F" w:rsidRDefault="004614A9" w:rsidP="004614A9">
      <w:pPr>
        <w:jc w:val="center"/>
        <w:rPr>
          <w:b/>
          <w:bCs/>
        </w:rPr>
      </w:pPr>
      <w:r w:rsidRPr="00D4505F">
        <w:rPr>
          <w:b/>
          <w:bCs/>
        </w:rPr>
        <w:t>1. ПРЕДМЕТ МУНИЦИПАЛЬНОГО КОНТРАКТА</w:t>
      </w:r>
    </w:p>
    <w:p w:rsidR="004614A9" w:rsidRPr="00D4505F" w:rsidRDefault="004614A9" w:rsidP="004614A9">
      <w:pPr>
        <w:ind w:firstLine="720"/>
        <w:jc w:val="both"/>
      </w:pPr>
      <w:r w:rsidRPr="00D4505F">
        <w:rPr>
          <w:noProof/>
        </w:rPr>
        <w:t>1.1.</w:t>
      </w:r>
      <w:r w:rsidRPr="00D4505F">
        <w:t xml:space="preserve"> Подрядчик обязуется </w:t>
      </w:r>
      <w:r>
        <w:t xml:space="preserve">осуществить </w:t>
      </w:r>
      <w:r w:rsidRPr="00D4505F">
        <w:rPr>
          <w:b/>
        </w:rPr>
        <w:t xml:space="preserve">выполнение научно-исследовательских работ и государственной историко-культурной экспертизы земельного участка, подлежащего хозяйственному освоению по объекту строительства: «Спортивные сооружения </w:t>
      </w:r>
      <w:proofErr w:type="gramStart"/>
      <w:r w:rsidRPr="00D4505F">
        <w:rPr>
          <w:b/>
        </w:rPr>
        <w:t>в</w:t>
      </w:r>
      <w:proofErr w:type="gramEnd"/>
      <w:r w:rsidRPr="00D4505F">
        <w:rPr>
          <w:b/>
        </w:rPr>
        <w:t xml:space="preserve"> </w:t>
      </w:r>
      <w:proofErr w:type="gramStart"/>
      <w:r w:rsidRPr="00D4505F">
        <w:rPr>
          <w:b/>
        </w:rPr>
        <w:t>с</w:t>
      </w:r>
      <w:proofErr w:type="gramEnd"/>
      <w:r w:rsidRPr="00D4505F">
        <w:rPr>
          <w:b/>
        </w:rPr>
        <w:t xml:space="preserve">. Красногорское Удмуртской Республики» </w:t>
      </w:r>
      <w:r w:rsidRPr="00D4505F">
        <w:t xml:space="preserve">(далее – выполнить работы), </w:t>
      </w:r>
      <w:r w:rsidRPr="00EB1AA0">
        <w:t>предусмотренные техническим заданием (приложение № 1 к настоящему муниципальному контракту),</w:t>
      </w:r>
      <w:r w:rsidRPr="00D4505F">
        <w:t xml:space="preserve"> а </w:t>
      </w:r>
      <w:r>
        <w:t>З</w:t>
      </w:r>
      <w:r w:rsidRPr="00D4505F">
        <w:t>аказчик обязуется принять и оплатить их.</w:t>
      </w:r>
    </w:p>
    <w:p w:rsidR="004614A9" w:rsidRPr="00D4505F" w:rsidRDefault="004614A9" w:rsidP="004614A9">
      <w:pPr>
        <w:ind w:firstLine="720"/>
        <w:jc w:val="both"/>
      </w:pPr>
      <w:r w:rsidRPr="00D4505F">
        <w:t xml:space="preserve">1.2. Настоящий Контракт заключен в соответствии с условиями документации, в </w:t>
      </w:r>
      <w:proofErr w:type="spellStart"/>
      <w:r w:rsidRPr="00D4505F">
        <w:t>т.ч</w:t>
      </w:r>
      <w:proofErr w:type="spellEnd"/>
      <w:r w:rsidRPr="00D4505F">
        <w:t>. Приложение № 1 к настоящему контракту и предложением Подрядчика – Победителя об условиях исполнения муниципального контракта.</w:t>
      </w:r>
    </w:p>
    <w:p w:rsidR="004614A9" w:rsidRPr="00D4505F" w:rsidRDefault="004614A9" w:rsidP="004614A9">
      <w:pPr>
        <w:ind w:firstLine="720"/>
        <w:jc w:val="both"/>
        <w:rPr>
          <w:b/>
          <w:i/>
        </w:rPr>
      </w:pPr>
      <w:r w:rsidRPr="00D4505F">
        <w:t>1.3. Срок выполнения работ: 82 календарных дня со дня заключения муниципального контракта.</w:t>
      </w:r>
    </w:p>
    <w:p w:rsidR="004614A9" w:rsidRPr="00D4505F" w:rsidRDefault="004614A9" w:rsidP="004614A9">
      <w:pPr>
        <w:ind w:firstLine="720"/>
        <w:jc w:val="both"/>
      </w:pPr>
      <w:r w:rsidRPr="00D4505F">
        <w:t>1.5. Качество выполненных работ должно соответствовать требованиям данного контракта, действующими нормативными документами, ГОСТами, ТУ, СНиП, ВСН, стандартами.</w:t>
      </w:r>
    </w:p>
    <w:p w:rsidR="004614A9" w:rsidRPr="00D4505F" w:rsidRDefault="004614A9" w:rsidP="004614A9">
      <w:pPr>
        <w:tabs>
          <w:tab w:val="left" w:pos="851"/>
        </w:tabs>
        <w:ind w:firstLine="709"/>
        <w:jc w:val="both"/>
      </w:pPr>
      <w:r w:rsidRPr="00D4505F">
        <w:t xml:space="preserve">1.6. Место выполнения работ: </w:t>
      </w:r>
      <w:r>
        <w:t xml:space="preserve">427650, Удмуртская Республика, Красногорский район, с.Красногорское, </w:t>
      </w:r>
      <w:proofErr w:type="spellStart"/>
      <w:r>
        <w:t>ул</w:t>
      </w:r>
      <w:proofErr w:type="gramStart"/>
      <w:r>
        <w:t>.Б</w:t>
      </w:r>
      <w:proofErr w:type="gramEnd"/>
      <w:r>
        <w:t>арышникова</w:t>
      </w:r>
      <w:proofErr w:type="spellEnd"/>
      <w:r w:rsidRPr="00D4505F">
        <w:t xml:space="preserve">, </w:t>
      </w:r>
      <w:r w:rsidRPr="00D4505F">
        <w:rPr>
          <w:noProof/>
          <w:spacing w:val="-2"/>
        </w:rPr>
        <w:t>земельны</w:t>
      </w:r>
      <w:r>
        <w:rPr>
          <w:noProof/>
          <w:spacing w:val="-2"/>
        </w:rPr>
        <w:t>й</w:t>
      </w:r>
      <w:r w:rsidRPr="00D4505F">
        <w:rPr>
          <w:noProof/>
          <w:spacing w:val="-2"/>
        </w:rPr>
        <w:t xml:space="preserve"> участок с кадастровым номер</w:t>
      </w:r>
      <w:r>
        <w:rPr>
          <w:noProof/>
          <w:spacing w:val="-2"/>
        </w:rPr>
        <w:t xml:space="preserve">ом </w:t>
      </w:r>
      <w:r w:rsidRPr="00D4505F">
        <w:rPr>
          <w:noProof/>
          <w:spacing w:val="-2"/>
        </w:rPr>
        <w:t>18:15:000000:857</w:t>
      </w:r>
      <w:r>
        <w:rPr>
          <w:noProof/>
          <w:spacing w:val="-2"/>
        </w:rPr>
        <w:t xml:space="preserve"> </w:t>
      </w:r>
      <w:r w:rsidRPr="00D4505F">
        <w:t>– площадь</w:t>
      </w:r>
      <w:r>
        <w:t>ю</w:t>
      </w:r>
      <w:r w:rsidRPr="00D4505F">
        <w:t xml:space="preserve"> </w:t>
      </w:r>
      <w:r>
        <w:t>52 397</w:t>
      </w:r>
      <w:r w:rsidRPr="00D4505F">
        <w:t xml:space="preserve"> м</w:t>
      </w:r>
      <w:r w:rsidRPr="00D4505F">
        <w:rPr>
          <w:vertAlign w:val="superscript"/>
        </w:rPr>
        <w:t>2</w:t>
      </w:r>
    </w:p>
    <w:p w:rsidR="004614A9" w:rsidRPr="00D4505F" w:rsidRDefault="004614A9" w:rsidP="004614A9">
      <w:pPr>
        <w:ind w:firstLine="720"/>
        <w:jc w:val="both"/>
      </w:pPr>
    </w:p>
    <w:p w:rsidR="004614A9" w:rsidRPr="00D4505F" w:rsidRDefault="004614A9" w:rsidP="004614A9">
      <w:pPr>
        <w:jc w:val="center"/>
      </w:pPr>
      <w:r w:rsidRPr="00D4505F">
        <w:rPr>
          <w:b/>
        </w:rPr>
        <w:t xml:space="preserve">2. </w:t>
      </w:r>
      <w:r w:rsidRPr="00EB1AA0">
        <w:rPr>
          <w:b/>
        </w:rPr>
        <w:t xml:space="preserve">СТОИМОСТЬ РАБОТ </w:t>
      </w:r>
    </w:p>
    <w:p w:rsidR="004614A9" w:rsidRPr="00D4505F" w:rsidRDefault="004614A9" w:rsidP="004614A9">
      <w:pPr>
        <w:ind w:firstLine="709"/>
        <w:jc w:val="both"/>
        <w:rPr>
          <w:b/>
          <w:i/>
        </w:rPr>
      </w:pPr>
      <w:r w:rsidRPr="00D4505F">
        <w:t xml:space="preserve">2.1. Цена настоящего контракта составляет </w:t>
      </w:r>
      <w:r w:rsidRPr="00D4505F">
        <w:rPr>
          <w:b/>
          <w:i/>
        </w:rPr>
        <w:t>___________ рублей ____ копеек, с НДС/без НДС.</w:t>
      </w:r>
    </w:p>
    <w:p w:rsidR="004614A9" w:rsidRPr="00D4505F" w:rsidRDefault="004614A9" w:rsidP="004614A9">
      <w:pPr>
        <w:ind w:firstLine="709"/>
        <w:jc w:val="both"/>
      </w:pPr>
      <w:r w:rsidRPr="00D4505F">
        <w:t>2.2. Цена Контракта является твердой и установлена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614A9" w:rsidRPr="00D4505F" w:rsidRDefault="004614A9" w:rsidP="004614A9">
      <w:pPr>
        <w:ind w:firstLine="709"/>
        <w:jc w:val="both"/>
      </w:pPr>
      <w:r w:rsidRPr="00D4505F">
        <w:t>2.3. Все расходы Подрядчика, связанные с выполнением настоящего Контракта, в том числе: стоимость используемых материалов, механизмов, конструкций, налоги, сборы и другие обязательные платежи предусмотренные законодательством Р</w:t>
      </w:r>
      <w:r w:rsidR="00945CA8">
        <w:t xml:space="preserve">оссийской </w:t>
      </w:r>
      <w:r w:rsidRPr="00D4505F">
        <w:t>Ф</w:t>
      </w:r>
      <w:r w:rsidR="00945CA8">
        <w:t>едерации</w:t>
      </w:r>
      <w:r w:rsidRPr="00D4505F">
        <w:t xml:space="preserve">, стоимость экспертиз, таможенные пошлины, транспортные расходы, стоимость погрузочно-разгрузочных работ, расходы на вывоз и утилизацию строительного </w:t>
      </w:r>
      <w:proofErr w:type="gramStart"/>
      <w:r w:rsidRPr="00D4505F">
        <w:t>мусора</w:t>
      </w:r>
      <w:proofErr w:type="gramEnd"/>
      <w:r w:rsidRPr="00D4505F">
        <w:t xml:space="preserve"> и прочие расходы Подрядчика, связанные с исполнением обязательств по настоящему Контракту, включены в Цену Контракта, если иное прямо не предусмотрено соглашением сторон.</w:t>
      </w:r>
    </w:p>
    <w:p w:rsidR="004614A9" w:rsidRPr="00D4505F" w:rsidRDefault="004614A9" w:rsidP="004614A9">
      <w:pPr>
        <w:ind w:firstLine="709"/>
        <w:jc w:val="both"/>
      </w:pPr>
      <w:r w:rsidRPr="00D4505F">
        <w:t>2.4. Все платежи по настоящему Контракту осуществляются в валюте Российской Федераци</w:t>
      </w:r>
      <w:proofErr w:type="gramStart"/>
      <w:r w:rsidRPr="00D4505F">
        <w:t>и</w:t>
      </w:r>
      <w:r>
        <w:t>-</w:t>
      </w:r>
      <w:proofErr w:type="gramEnd"/>
      <w:r>
        <w:t xml:space="preserve"> российский рубль</w:t>
      </w:r>
      <w:r w:rsidRPr="00D4505F">
        <w:t>.</w:t>
      </w:r>
    </w:p>
    <w:p w:rsidR="004614A9" w:rsidRPr="00D4505F" w:rsidRDefault="004614A9" w:rsidP="004614A9">
      <w:pPr>
        <w:ind w:firstLine="709"/>
        <w:jc w:val="both"/>
      </w:pPr>
      <w:r w:rsidRPr="00D4505F">
        <w:lastRenderedPageBreak/>
        <w:t>2.5. Источник финансирования:</w:t>
      </w:r>
    </w:p>
    <w:p w:rsidR="004614A9" w:rsidRPr="00D4505F" w:rsidRDefault="004614A9" w:rsidP="004614A9">
      <w:pPr>
        <w:pStyle w:val="af9"/>
        <w:widowControl w:val="0"/>
        <w:ind w:firstLine="709"/>
        <w:rPr>
          <w:rFonts w:ascii="Times New Roman" w:hAnsi="Times New Roman"/>
          <w:bCs/>
          <w:sz w:val="24"/>
          <w:szCs w:val="24"/>
        </w:rPr>
      </w:pPr>
      <w:r>
        <w:rPr>
          <w:rFonts w:ascii="Times New Roman" w:hAnsi="Times New Roman"/>
          <w:bCs/>
          <w:sz w:val="24"/>
          <w:szCs w:val="24"/>
        </w:rPr>
        <w:t>Средства бюджета Удмуртской Республики</w:t>
      </w:r>
      <w:r w:rsidRPr="00D4505F">
        <w:rPr>
          <w:rFonts w:ascii="Times New Roman" w:hAnsi="Times New Roman"/>
          <w:bCs/>
          <w:sz w:val="24"/>
          <w:szCs w:val="24"/>
        </w:rPr>
        <w:t>.</w:t>
      </w:r>
    </w:p>
    <w:p w:rsidR="004614A9" w:rsidRPr="00D4505F" w:rsidRDefault="004614A9" w:rsidP="004614A9">
      <w:pPr>
        <w:pStyle w:val="af9"/>
        <w:widowControl w:val="0"/>
        <w:ind w:firstLine="709"/>
        <w:rPr>
          <w:rFonts w:ascii="Times New Roman" w:hAnsi="Times New Roman"/>
          <w:sz w:val="24"/>
          <w:szCs w:val="24"/>
        </w:rPr>
      </w:pPr>
      <w:r w:rsidRPr="00D4505F">
        <w:rPr>
          <w:rFonts w:ascii="Times New Roman" w:hAnsi="Times New Roman"/>
          <w:spacing w:val="-1"/>
          <w:sz w:val="24"/>
          <w:szCs w:val="24"/>
        </w:rPr>
        <w:t>Идентификационный код закупки –</w:t>
      </w:r>
      <w:r w:rsidRPr="00D4505F">
        <w:rPr>
          <w:rFonts w:ascii="Times New Roman" w:hAnsi="Times New Roman"/>
          <w:sz w:val="24"/>
          <w:szCs w:val="24"/>
        </w:rPr>
        <w:t xml:space="preserve"> 193181500109318370100100440007220414</w:t>
      </w:r>
      <w:r w:rsidRPr="00D4505F">
        <w:rPr>
          <w:rFonts w:ascii="Times New Roman" w:hAnsi="Times New Roman"/>
          <w:spacing w:val="-1"/>
          <w:sz w:val="24"/>
          <w:szCs w:val="24"/>
        </w:rPr>
        <w:t>.</w:t>
      </w:r>
    </w:p>
    <w:p w:rsidR="004614A9" w:rsidRPr="00D4505F" w:rsidRDefault="004614A9" w:rsidP="004614A9">
      <w:pPr>
        <w:pStyle w:val="a5"/>
        <w:ind w:firstLine="709"/>
      </w:pPr>
      <w:r w:rsidRPr="00D4505F">
        <w:t>2.6. Авансирование не предусмотрено.</w:t>
      </w:r>
    </w:p>
    <w:p w:rsidR="004614A9" w:rsidRPr="00D4505F" w:rsidRDefault="004614A9" w:rsidP="004614A9">
      <w:pPr>
        <w:ind w:firstLine="709"/>
        <w:jc w:val="both"/>
      </w:pPr>
      <w:r w:rsidRPr="00D4505F">
        <w:t>2.7.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614A9" w:rsidRPr="00CC5423" w:rsidRDefault="004614A9" w:rsidP="004614A9">
      <w:pPr>
        <w:pStyle w:val="ConsPlusNormal"/>
        <w:ind w:firstLine="709"/>
        <w:jc w:val="both"/>
        <w:rPr>
          <w:rFonts w:ascii="Times New Roman" w:hAnsi="Times New Roman" w:cs="Times New Roman"/>
          <w:sz w:val="24"/>
          <w:szCs w:val="24"/>
        </w:rPr>
      </w:pPr>
      <w:r w:rsidRPr="00CC5423">
        <w:rPr>
          <w:rFonts w:ascii="Times New Roman" w:hAnsi="Times New Roman" w:cs="Times New Roman"/>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614A9" w:rsidRPr="00D4505F" w:rsidRDefault="004614A9" w:rsidP="004614A9">
      <w:pPr>
        <w:ind w:right="-6" w:firstLine="709"/>
        <w:jc w:val="both"/>
      </w:pPr>
      <w:r w:rsidRPr="00D4505F">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4505F">
        <w:t>положений бюджетного законодательства Российской Федерации цены контракта</w:t>
      </w:r>
      <w:proofErr w:type="gramEnd"/>
      <w:r w:rsidRPr="00D4505F">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4505F">
        <w:t>предусмотренных</w:t>
      </w:r>
      <w:proofErr w:type="gramEnd"/>
      <w:r w:rsidRPr="00D4505F">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614A9" w:rsidRPr="00D4505F" w:rsidRDefault="004614A9" w:rsidP="004614A9">
      <w:pPr>
        <w:ind w:firstLine="709"/>
        <w:jc w:val="both"/>
      </w:pPr>
      <w:r w:rsidRPr="00D4505F">
        <w:t xml:space="preserve">в) в случаях, предусмотренных пунктом 6 статьи 161 Бюджетного кодекса Российской Федерации, при уменьшении ранее доведенных до </w:t>
      </w:r>
      <w:r>
        <w:t>З</w:t>
      </w:r>
      <w:r w:rsidRPr="00D4505F">
        <w:t xml:space="preserve">аказчика как получателя бюджетных средств лимитов бюджетных обязательств. При этом </w:t>
      </w:r>
      <w:r>
        <w:t>З</w:t>
      </w:r>
      <w:r w:rsidRPr="00D4505F">
        <w:t>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614A9" w:rsidRPr="00D4505F" w:rsidRDefault="004614A9" w:rsidP="004614A9">
      <w:pPr>
        <w:pStyle w:val="a5"/>
        <w:ind w:firstLine="720"/>
        <w:rPr>
          <w:spacing w:val="-1"/>
        </w:rPr>
      </w:pPr>
    </w:p>
    <w:p w:rsidR="004614A9" w:rsidRPr="00D4505F" w:rsidRDefault="004614A9" w:rsidP="004614A9">
      <w:pPr>
        <w:jc w:val="center"/>
      </w:pPr>
      <w:r w:rsidRPr="00D4505F">
        <w:rPr>
          <w:b/>
        </w:rPr>
        <w:t>3. ПОРЯДОК РАСЧЕТОВ И ПЛАТЕЖЕЙ</w:t>
      </w:r>
    </w:p>
    <w:p w:rsidR="004614A9" w:rsidRPr="00D4505F" w:rsidRDefault="004614A9" w:rsidP="004614A9">
      <w:pPr>
        <w:ind w:firstLine="709"/>
        <w:jc w:val="both"/>
      </w:pPr>
      <w:r w:rsidRPr="00D4505F">
        <w:t>3.1. Основанием для оплаты является акт выполненных работ, счет, счет-фактура и другие предусмотренные законодательством документы.</w:t>
      </w:r>
    </w:p>
    <w:p w:rsidR="004614A9" w:rsidRPr="00D4505F" w:rsidRDefault="004614A9" w:rsidP="004614A9">
      <w:pPr>
        <w:ind w:firstLine="709"/>
        <w:jc w:val="both"/>
      </w:pPr>
      <w:r w:rsidRPr="00D4505F">
        <w:t xml:space="preserve">3.2. </w:t>
      </w:r>
      <w:proofErr w:type="gramStart"/>
      <w:r w:rsidRPr="00D4505F">
        <w:t xml:space="preserve">Оплата поставленного товара производится Заказчиком в пределах выделенных ассигнований на соответствующий финансовый год, по факту поставки, путем перечисления денежных средств по безналичному расчету платежными поручениями через казначейскую систему на расчетный счет Подрядчика </w:t>
      </w:r>
      <w:r w:rsidRPr="00D4505F">
        <w:rPr>
          <w:i/>
          <w:iCs/>
        </w:rPr>
        <w:t xml:space="preserve">в течение </w:t>
      </w:r>
      <w:r>
        <w:rPr>
          <w:i/>
          <w:iCs/>
        </w:rPr>
        <w:t>30</w:t>
      </w:r>
      <w:r w:rsidRPr="00D4505F">
        <w:rPr>
          <w:i/>
          <w:iCs/>
        </w:rPr>
        <w:t xml:space="preserve"> </w:t>
      </w:r>
      <w:r>
        <w:rPr>
          <w:i/>
          <w:iCs/>
        </w:rPr>
        <w:t>календарных</w:t>
      </w:r>
      <w:r w:rsidRPr="00D4505F">
        <w:rPr>
          <w:i/>
          <w:iCs/>
        </w:rPr>
        <w:t xml:space="preserve"> дней </w:t>
      </w:r>
      <w:r w:rsidRPr="00D4505F">
        <w:t>с даты подписания заказчиком документа о приемке и предоставления Подрядчиком надлежаще оформленных счета и/или счета-фактуры на расчетный счет Подрядчика.</w:t>
      </w:r>
      <w:proofErr w:type="gramEnd"/>
    </w:p>
    <w:p w:rsidR="004614A9" w:rsidRPr="00D4505F" w:rsidRDefault="004614A9" w:rsidP="004614A9">
      <w:pPr>
        <w:ind w:firstLine="709"/>
        <w:jc w:val="both"/>
      </w:pPr>
      <w:r w:rsidRPr="00D4505F">
        <w:t>3.</w:t>
      </w:r>
      <w:r>
        <w:t>3</w:t>
      </w:r>
      <w:r w:rsidRPr="00D4505F">
        <w:t xml:space="preserve">. </w:t>
      </w:r>
      <w:r>
        <w:t>З</w:t>
      </w:r>
      <w:r w:rsidRPr="00D4505F">
        <w:t xml:space="preserve">аказчик вправе производить окончательный расчет с Подрядчиком после выполнения последним всех обязательств перед </w:t>
      </w:r>
      <w:r>
        <w:t>З</w:t>
      </w:r>
      <w:r w:rsidRPr="00D4505F">
        <w:t xml:space="preserve">аказчиком, а также после оплаты Подрядчиком неустоек (штрафов, пеней). </w:t>
      </w:r>
    </w:p>
    <w:p w:rsidR="004614A9" w:rsidRPr="00D4505F" w:rsidRDefault="004614A9" w:rsidP="004614A9">
      <w:pPr>
        <w:ind w:firstLine="709"/>
        <w:jc w:val="both"/>
      </w:pPr>
      <w:r w:rsidRPr="00D4505F">
        <w:t>3.</w:t>
      </w:r>
      <w:r>
        <w:t>4</w:t>
      </w:r>
      <w:r w:rsidRPr="00D4505F">
        <w:t xml:space="preserve">. Подрядчик обязуется сообщить </w:t>
      </w:r>
      <w:r>
        <w:t>З</w:t>
      </w:r>
      <w:r w:rsidRPr="00D4505F">
        <w:t xml:space="preserve">аказчику в течение 1 (одного) рабочего дня в письменной форме об изменении своего расчетного счета с указанием новых реквизитов. В противном </w:t>
      </w:r>
      <w:proofErr w:type="gramStart"/>
      <w:r w:rsidRPr="00D4505F">
        <w:t>случае</w:t>
      </w:r>
      <w:proofErr w:type="gramEnd"/>
      <w:r w:rsidRPr="00D4505F">
        <w:t xml:space="preserve"> все риски, связанные с перечислением </w:t>
      </w:r>
      <w:r>
        <w:t>З</w:t>
      </w:r>
      <w:r w:rsidRPr="00D4505F">
        <w:t>аказчиком</w:t>
      </w:r>
      <w:r>
        <w:t xml:space="preserve"> </w:t>
      </w:r>
      <w:r w:rsidRPr="00D4505F">
        <w:t>денежных средств на указанный в настоящем Контракте счет Подрядчика, несет Подрядчик</w:t>
      </w:r>
      <w:r>
        <w:t>.</w:t>
      </w:r>
    </w:p>
    <w:p w:rsidR="004614A9" w:rsidRPr="00D4505F" w:rsidRDefault="004614A9" w:rsidP="004614A9">
      <w:pPr>
        <w:ind w:firstLine="709"/>
        <w:jc w:val="both"/>
      </w:pPr>
      <w:r w:rsidRPr="00D4505F">
        <w:t>3.</w:t>
      </w:r>
      <w:r>
        <w:t>5</w:t>
      </w:r>
      <w:r w:rsidRPr="00D4505F">
        <w:t xml:space="preserve">. В </w:t>
      </w:r>
      <w:proofErr w:type="gramStart"/>
      <w:r w:rsidRPr="00D4505F">
        <w:t>случае</w:t>
      </w:r>
      <w:proofErr w:type="gramEnd"/>
      <w:r w:rsidRPr="00D4505F">
        <w:t xml:space="preserve"> нарушения Подрядчиком сроков выполнения работ оплата выполненных работ будет производиться путем выплаты Подрядчику суммы контракта, уменьшенной на сумму неустойки.</w:t>
      </w:r>
    </w:p>
    <w:p w:rsidR="004614A9" w:rsidRDefault="004614A9" w:rsidP="004614A9">
      <w:pPr>
        <w:ind w:firstLine="709"/>
        <w:jc w:val="both"/>
        <w:rPr>
          <w:b/>
        </w:rPr>
      </w:pPr>
      <w:r w:rsidRPr="00D4505F">
        <w:t>3.</w:t>
      </w:r>
      <w:r>
        <w:t>6</w:t>
      </w:r>
      <w:r w:rsidRPr="00D4505F">
        <w:t xml:space="preserve">. </w:t>
      </w:r>
      <w:proofErr w:type="gramStart"/>
      <w:r w:rsidRPr="00D4505F">
        <w:t xml:space="preserve">В случае, если настоящий </w:t>
      </w:r>
      <w:r w:rsidRPr="00D4505F">
        <w:rPr>
          <w:shd w:val="clear" w:color="auto" w:fill="FFFFFF"/>
        </w:rPr>
        <w:t>муниципальн</w:t>
      </w:r>
      <w:r w:rsidRPr="00D4505F">
        <w:t xml:space="preserve">ый контракт заключен с юридическим лицом или физическим лицом, в том числе зарегистрированным в качестве индивидуального предпринимателя, сумма очередного платежа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sidRPr="00D4505F">
        <w:rPr>
          <w:shd w:val="clear" w:color="auto" w:fill="FFFFFF"/>
        </w:rPr>
        <w:t>муниципальн</w:t>
      </w:r>
      <w:r w:rsidRPr="00D4505F">
        <w:t>ого контракта, если в соответствии с законодательством Российской Федерации о налогах и сборах такие налоги, сборы и</w:t>
      </w:r>
      <w:proofErr w:type="gramEnd"/>
      <w:r w:rsidRPr="00D4505F">
        <w:t xml:space="preserve"> иные обязательные платежи подлежат уплате в бюджеты бюджетной системы Российской Федерации </w:t>
      </w:r>
      <w:r w:rsidR="00945CA8">
        <w:t>З</w:t>
      </w:r>
      <w:r w:rsidRPr="00D4505F">
        <w:t>аказчиком.</w:t>
      </w:r>
      <w:r w:rsidRPr="00D4505F">
        <w:rPr>
          <w:b/>
        </w:rPr>
        <w:t xml:space="preserve"> </w:t>
      </w:r>
    </w:p>
    <w:p w:rsidR="00945CA8" w:rsidRPr="00D4505F" w:rsidRDefault="00945CA8" w:rsidP="004614A9">
      <w:pPr>
        <w:ind w:firstLine="709"/>
        <w:jc w:val="both"/>
        <w:rPr>
          <w:b/>
        </w:rPr>
      </w:pPr>
    </w:p>
    <w:p w:rsidR="004614A9" w:rsidRPr="00D4505F" w:rsidRDefault="004614A9" w:rsidP="004614A9">
      <w:pPr>
        <w:jc w:val="center"/>
        <w:rPr>
          <w:b/>
        </w:rPr>
      </w:pPr>
    </w:p>
    <w:p w:rsidR="004614A9" w:rsidRPr="00D4505F" w:rsidRDefault="004614A9" w:rsidP="004614A9">
      <w:pPr>
        <w:tabs>
          <w:tab w:val="center" w:pos="4677"/>
          <w:tab w:val="left" w:pos="7278"/>
        </w:tabs>
      </w:pPr>
      <w:r>
        <w:rPr>
          <w:b/>
        </w:rPr>
        <w:lastRenderedPageBreak/>
        <w:tab/>
      </w:r>
      <w:r w:rsidRPr="00D4505F">
        <w:rPr>
          <w:b/>
        </w:rPr>
        <w:t>4. ПРАВА И ОБЯЗАННОСТИ СТОРОН</w:t>
      </w:r>
      <w:r>
        <w:rPr>
          <w:b/>
        </w:rPr>
        <w:tab/>
      </w:r>
    </w:p>
    <w:p w:rsidR="004614A9" w:rsidRPr="00D4505F" w:rsidRDefault="004614A9" w:rsidP="004614A9">
      <w:pPr>
        <w:ind w:firstLine="709"/>
        <w:jc w:val="both"/>
      </w:pPr>
      <w:r w:rsidRPr="00D4505F">
        <w:t>4.1. Подрядчик обязан:</w:t>
      </w:r>
    </w:p>
    <w:p w:rsidR="004614A9" w:rsidRPr="00D4505F" w:rsidRDefault="004614A9" w:rsidP="004614A9">
      <w:pPr>
        <w:ind w:firstLine="709"/>
        <w:jc w:val="both"/>
      </w:pPr>
      <w:r w:rsidRPr="00D4505F">
        <w:t xml:space="preserve">4.2. Своими силами и за свой счет нести всю ответственность перед </w:t>
      </w:r>
      <w:r>
        <w:t>З</w:t>
      </w:r>
      <w:r w:rsidRPr="00D4505F">
        <w:t>аказчиком за качество и сроки выполнения работ.</w:t>
      </w:r>
    </w:p>
    <w:p w:rsidR="004614A9" w:rsidRPr="00D4505F" w:rsidRDefault="004614A9" w:rsidP="004614A9">
      <w:pPr>
        <w:ind w:firstLine="709"/>
        <w:jc w:val="both"/>
      </w:pPr>
      <w:r w:rsidRPr="00D4505F">
        <w:t xml:space="preserve">4.2.1. В течение срока, предусмотренного разделом 1 Контракта выполнить работы (Приложение № 1). </w:t>
      </w:r>
    </w:p>
    <w:p w:rsidR="004614A9" w:rsidRPr="00D4505F" w:rsidRDefault="004614A9" w:rsidP="004614A9">
      <w:pPr>
        <w:ind w:firstLine="709"/>
        <w:jc w:val="both"/>
      </w:pPr>
      <w:r w:rsidRPr="00D4505F">
        <w:t>4.2.2. Выполнять работы качественно в объёме и в течение периода, предусмотренного Контрактом и сдавать Заказчику в установленном Контрактом порядке;</w:t>
      </w:r>
    </w:p>
    <w:p w:rsidR="004614A9" w:rsidRPr="00D4505F" w:rsidRDefault="004614A9" w:rsidP="004614A9">
      <w:pPr>
        <w:ind w:firstLine="709"/>
        <w:jc w:val="both"/>
      </w:pPr>
      <w:r w:rsidRPr="00D4505F">
        <w:t>4.2.3. Информировать Заказчика о ходе выполнения работ, согласовывать с  Заказчиком результаты выполненных работ;</w:t>
      </w:r>
    </w:p>
    <w:p w:rsidR="004614A9" w:rsidRPr="00D4505F" w:rsidRDefault="004614A9" w:rsidP="004614A9">
      <w:pPr>
        <w:ind w:firstLine="709"/>
        <w:jc w:val="both"/>
      </w:pPr>
      <w:r w:rsidRPr="00D4505F">
        <w:t xml:space="preserve">4.2.4. Нести ответственность перед Заказчиком за ненадлежащее выполнение работ по настоящему </w:t>
      </w:r>
      <w:r>
        <w:t>К</w:t>
      </w:r>
      <w:r w:rsidRPr="00D4505F">
        <w:t>онтракту и возмещать ущерб, нанесённый Заказчику, действиями (бездействием) Подрядчика, приведших к ухудшению имущества Заказчика, кроме случаев, связанных с обстоятельствами непреодолимой силы;</w:t>
      </w:r>
    </w:p>
    <w:p w:rsidR="004614A9" w:rsidRPr="00D4505F" w:rsidRDefault="004614A9" w:rsidP="004614A9">
      <w:pPr>
        <w:ind w:firstLine="709"/>
        <w:jc w:val="both"/>
      </w:pPr>
      <w:r w:rsidRPr="00D4505F">
        <w:t xml:space="preserve">4.2.5. Немедленно известить Заказчика и до получения от него указаний, приостановить работы при обнаружении независящих от Подрядчика обстоятельств, угрожающих результату выполнения работ, либо замедляющих ход работы и создающих невозможность их своевременного выполнения. В </w:t>
      </w:r>
      <w:proofErr w:type="gramStart"/>
      <w:r w:rsidRPr="00D4505F">
        <w:t>случае</w:t>
      </w:r>
      <w:proofErr w:type="gramEnd"/>
      <w:r w:rsidRPr="00D4505F">
        <w:t xml:space="preserve"> неисполнения данной обязанности </w:t>
      </w:r>
      <w:r>
        <w:t>Подрядчик</w:t>
      </w:r>
      <w:r w:rsidRPr="00D4505F">
        <w:t xml:space="preserve"> не вправе ссылаться на указанные в настоящем пункте обстоятельства при предъявлении к нему соответствующих требований Заказчиком;</w:t>
      </w:r>
    </w:p>
    <w:p w:rsidR="004614A9" w:rsidRPr="00D4505F" w:rsidRDefault="004614A9" w:rsidP="004614A9">
      <w:pPr>
        <w:ind w:firstLine="709"/>
        <w:jc w:val="both"/>
      </w:pPr>
      <w:r w:rsidRPr="00D4505F">
        <w:t>4.2.6. Направить в течение 2 часов после получения уведомления от Заказчика своего уполномоченного представителя для участия в составлении Акта, фиксирующего недоделки и согласования сроков и порядка их устранения.</w:t>
      </w:r>
    </w:p>
    <w:p w:rsidR="004614A9" w:rsidRPr="00D4505F" w:rsidRDefault="004614A9" w:rsidP="004614A9">
      <w:pPr>
        <w:ind w:firstLine="709"/>
        <w:jc w:val="both"/>
      </w:pPr>
      <w:r w:rsidRPr="00D4505F">
        <w:t>4.2.7. Обеспечить уборку отходов и вывоз мусора. Складирование мусора не допускается.</w:t>
      </w:r>
    </w:p>
    <w:p w:rsidR="004614A9" w:rsidRPr="00D4505F" w:rsidRDefault="004614A9" w:rsidP="004614A9">
      <w:pPr>
        <w:ind w:firstLine="709"/>
        <w:jc w:val="both"/>
      </w:pPr>
      <w:r w:rsidRPr="00D4505F">
        <w:t>4.2.8. Предоставлять в адрес заказчика необходимые документы для оплаты одновременно с предоставлением акта выполненных работ.</w:t>
      </w:r>
    </w:p>
    <w:p w:rsidR="004614A9" w:rsidRPr="00D4505F" w:rsidRDefault="004614A9" w:rsidP="004614A9">
      <w:pPr>
        <w:ind w:firstLine="709"/>
        <w:jc w:val="both"/>
      </w:pPr>
      <w:r w:rsidRPr="00D4505F">
        <w:t>4.2.9. С момента начала работ и до их завершения, Подрядчик ведет журналы 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значения во взаимоотношениях сторон.</w:t>
      </w:r>
    </w:p>
    <w:p w:rsidR="004614A9" w:rsidRPr="00D4505F" w:rsidRDefault="004614A9" w:rsidP="004614A9">
      <w:pPr>
        <w:ind w:firstLine="709"/>
        <w:jc w:val="both"/>
      </w:pPr>
      <w:r w:rsidRPr="00D4505F">
        <w:t xml:space="preserve">4.3. </w:t>
      </w:r>
      <w:r>
        <w:t>З</w:t>
      </w:r>
      <w:r w:rsidRPr="00D4505F">
        <w:t>аказчик имеет право:</w:t>
      </w:r>
    </w:p>
    <w:p w:rsidR="004614A9" w:rsidRPr="00D4505F" w:rsidRDefault="004614A9" w:rsidP="004614A9">
      <w:pPr>
        <w:ind w:firstLine="709"/>
        <w:jc w:val="both"/>
      </w:pPr>
      <w:r w:rsidRPr="00D4505F">
        <w:t>- в любое время потребовать от Подрядчик</w:t>
      </w:r>
      <w:r w:rsidR="00945CA8">
        <w:t>а отчет о ходе выполнения работ;</w:t>
      </w:r>
    </w:p>
    <w:p w:rsidR="004614A9" w:rsidRPr="00D4505F" w:rsidRDefault="004614A9" w:rsidP="004614A9">
      <w:pPr>
        <w:ind w:firstLine="709"/>
        <w:jc w:val="both"/>
      </w:pPr>
      <w:r w:rsidRPr="00D4505F">
        <w:t>- в любое время до сдачи Подрядчиком результата работы отказаться от данного Контракта, уплатив Подрядчику часть установленной цены, пропорционально части работы, выполненной Подрядчиком.</w:t>
      </w:r>
    </w:p>
    <w:p w:rsidR="004614A9" w:rsidRPr="00D4505F" w:rsidRDefault="004614A9" w:rsidP="004614A9">
      <w:pPr>
        <w:ind w:firstLine="709"/>
        <w:jc w:val="both"/>
      </w:pPr>
      <w:r w:rsidRPr="00D4505F">
        <w:t>4.4. Заказчик обязан:</w:t>
      </w:r>
    </w:p>
    <w:p w:rsidR="004614A9" w:rsidRPr="00D4505F" w:rsidRDefault="004614A9" w:rsidP="004614A9">
      <w:pPr>
        <w:ind w:firstLine="709"/>
        <w:jc w:val="both"/>
      </w:pPr>
      <w:r w:rsidRPr="00D4505F">
        <w:t>4.4.1.</w:t>
      </w:r>
      <w:r>
        <w:t xml:space="preserve"> Принимать работы, выполняемые Подрядчиком</w:t>
      </w:r>
      <w:r w:rsidRPr="00D4505F">
        <w:t>, при условии их надлежащего качества;</w:t>
      </w:r>
    </w:p>
    <w:p w:rsidR="004614A9" w:rsidRPr="00D4505F" w:rsidRDefault="004614A9" w:rsidP="004614A9">
      <w:pPr>
        <w:ind w:firstLine="709"/>
        <w:jc w:val="both"/>
      </w:pPr>
      <w:r w:rsidRPr="00D4505F">
        <w:t xml:space="preserve">4.4.2. Осуществлять </w:t>
      </w:r>
      <w:proofErr w:type="gramStart"/>
      <w:r w:rsidRPr="00D4505F">
        <w:t>контроль за</w:t>
      </w:r>
      <w:proofErr w:type="gramEnd"/>
      <w:r w:rsidRPr="00D4505F">
        <w:t xml:space="preserve"> выполняемыми работами (объемами, качеством и сроками выполнения).</w:t>
      </w:r>
    </w:p>
    <w:p w:rsidR="004614A9" w:rsidRPr="00D4505F" w:rsidRDefault="004614A9" w:rsidP="004614A9">
      <w:pPr>
        <w:ind w:firstLine="709"/>
        <w:jc w:val="both"/>
      </w:pPr>
      <w:r w:rsidRPr="00D4505F">
        <w:t>4.1.3. Своевременно информировать Подрядчика</w:t>
      </w:r>
      <w:r>
        <w:t xml:space="preserve"> </w:t>
      </w:r>
      <w:r w:rsidRPr="00D4505F">
        <w:t>о выявленных недостатках и замечаниях;</w:t>
      </w:r>
    </w:p>
    <w:p w:rsidR="004614A9" w:rsidRPr="00D4505F" w:rsidRDefault="004614A9" w:rsidP="004614A9">
      <w:pPr>
        <w:ind w:firstLine="709"/>
        <w:jc w:val="both"/>
      </w:pPr>
      <w:r w:rsidRPr="00D4505F">
        <w:t>4.4.4. Обеспечить оплату выполненных Подрядчиком</w:t>
      </w:r>
      <w:r>
        <w:t xml:space="preserve"> </w:t>
      </w:r>
      <w:r w:rsidRPr="00D4505F">
        <w:t>работ в порядке, предусмотренном разделом 3 настоящего Контракта</w:t>
      </w:r>
      <w:r w:rsidR="00945CA8">
        <w:t>.</w:t>
      </w:r>
    </w:p>
    <w:p w:rsidR="004614A9" w:rsidRPr="00D4505F" w:rsidRDefault="004614A9" w:rsidP="004614A9"/>
    <w:p w:rsidR="004614A9" w:rsidRPr="00D4505F" w:rsidRDefault="004614A9" w:rsidP="004614A9">
      <w:pPr>
        <w:jc w:val="center"/>
      </w:pPr>
      <w:r w:rsidRPr="00D4505F">
        <w:rPr>
          <w:b/>
        </w:rPr>
        <w:t>5. СДАЧА-ПРИЕМКА РАБОТ</w:t>
      </w:r>
    </w:p>
    <w:p w:rsidR="004614A9" w:rsidRPr="00D4505F" w:rsidRDefault="004614A9" w:rsidP="004614A9">
      <w:pPr>
        <w:ind w:firstLine="709"/>
        <w:jc w:val="both"/>
      </w:pPr>
      <w:r w:rsidRPr="00D4505F">
        <w:t>5.1. Подрядчик, по выполнении работы или этапов работ, предоставляет подписанный со своей стороны Заказчику документ о приемке - Акт выполненных работ.</w:t>
      </w:r>
    </w:p>
    <w:p w:rsidR="004614A9" w:rsidRPr="00D4505F" w:rsidRDefault="004614A9" w:rsidP="004614A9">
      <w:pPr>
        <w:ind w:firstLine="709"/>
        <w:jc w:val="both"/>
      </w:pPr>
      <w:r w:rsidRPr="00D4505F">
        <w:t>5.2. Заказчик обязан в течение 5 (пяти) рабочих дней подписать полученные Акты, либо направить Подрядчику мотивированный отказ от приемки с указанием причин, препятствующих его подписанию.</w:t>
      </w:r>
    </w:p>
    <w:p w:rsidR="004614A9" w:rsidRPr="00D4505F" w:rsidRDefault="004614A9" w:rsidP="004614A9">
      <w:pPr>
        <w:ind w:firstLine="709"/>
        <w:jc w:val="both"/>
      </w:pPr>
      <w:r w:rsidRPr="00D4505F">
        <w:t xml:space="preserve">5.3. В </w:t>
      </w:r>
      <w:proofErr w:type="gramStart"/>
      <w:r w:rsidRPr="00D4505F">
        <w:t>случае</w:t>
      </w:r>
      <w:proofErr w:type="gramEnd"/>
      <w:r w:rsidRPr="00D4505F">
        <w:t xml:space="preserve"> невыполнения работ Подрядчиком в срок, предусмотренный </w:t>
      </w:r>
      <w:r w:rsidR="00945CA8">
        <w:t>К</w:t>
      </w:r>
      <w:r w:rsidRPr="00D4505F">
        <w:t xml:space="preserve">онтрактом, и нарушения срока выполнения работ </w:t>
      </w:r>
      <w:r>
        <w:t>З</w:t>
      </w:r>
      <w:r w:rsidRPr="00D4505F">
        <w:t xml:space="preserve">аказчик вправе составить соответствующий </w:t>
      </w:r>
      <w:r w:rsidR="00945CA8">
        <w:t>А</w:t>
      </w:r>
      <w:r w:rsidRPr="00D4505F">
        <w:t>кт.</w:t>
      </w:r>
    </w:p>
    <w:p w:rsidR="004614A9" w:rsidRPr="00D4505F" w:rsidRDefault="004614A9" w:rsidP="004614A9"/>
    <w:p w:rsidR="004614A9" w:rsidRPr="00D4505F" w:rsidRDefault="004614A9" w:rsidP="004614A9">
      <w:pPr>
        <w:jc w:val="center"/>
      </w:pPr>
      <w:r w:rsidRPr="00D4505F">
        <w:rPr>
          <w:b/>
        </w:rPr>
        <w:t>6. ГАРАНТИЯ ПОДРЯДЧИКА</w:t>
      </w:r>
    </w:p>
    <w:p w:rsidR="004614A9" w:rsidRPr="00D4505F" w:rsidRDefault="004614A9" w:rsidP="00945CA8">
      <w:pPr>
        <w:ind w:firstLine="709"/>
        <w:rPr>
          <w:b/>
          <w:i/>
        </w:rPr>
      </w:pPr>
      <w:r w:rsidRPr="00D4505F">
        <w:t>6.1. Подрядчик гарантирует соответст</w:t>
      </w:r>
      <w:r>
        <w:t>вие качества работ требованиям, у</w:t>
      </w:r>
      <w:r w:rsidRPr="00D4505F">
        <w:t xml:space="preserve">становленным СНиПами, ГОСТами, </w:t>
      </w:r>
      <w:proofErr w:type="spellStart"/>
      <w:r w:rsidRPr="00D4505F">
        <w:t>ВСНами</w:t>
      </w:r>
      <w:proofErr w:type="spellEnd"/>
      <w:r w:rsidRPr="00D4505F">
        <w:t>, правилами технического содержания, техники безопасности, охране окружающей среды и настоящим Контрактом.</w:t>
      </w:r>
      <w:r w:rsidRPr="00D4505F">
        <w:rPr>
          <w:b/>
          <w:bCs/>
        </w:rPr>
        <w:t xml:space="preserve"> </w:t>
      </w:r>
    </w:p>
    <w:p w:rsidR="004614A9" w:rsidRPr="00D4505F" w:rsidRDefault="004614A9" w:rsidP="004614A9">
      <w:pPr>
        <w:ind w:firstLine="720"/>
        <w:jc w:val="both"/>
        <w:rPr>
          <w:shd w:val="clear" w:color="auto" w:fill="FFFFFF"/>
        </w:rPr>
      </w:pPr>
    </w:p>
    <w:p w:rsidR="004614A9" w:rsidRPr="00D4505F" w:rsidRDefault="004614A9" w:rsidP="004614A9">
      <w:pPr>
        <w:jc w:val="center"/>
        <w:rPr>
          <w:b/>
          <w:bCs/>
        </w:rPr>
      </w:pPr>
      <w:r>
        <w:rPr>
          <w:b/>
          <w:bCs/>
          <w:noProof/>
        </w:rPr>
        <w:lastRenderedPageBreak/>
        <w:t>7</w:t>
      </w:r>
      <w:r w:rsidRPr="00D4505F">
        <w:rPr>
          <w:b/>
          <w:bCs/>
          <w:noProof/>
        </w:rPr>
        <w:t>.</w:t>
      </w:r>
      <w:r w:rsidRPr="00D4505F">
        <w:rPr>
          <w:b/>
          <w:bCs/>
        </w:rPr>
        <w:t xml:space="preserve"> ОТВЕТСТВЕННОСТЬ СТОРОН</w:t>
      </w:r>
    </w:p>
    <w:p w:rsidR="004614A9" w:rsidRPr="00B36A27" w:rsidRDefault="004614A9" w:rsidP="004614A9">
      <w:pPr>
        <w:ind w:firstLine="709"/>
        <w:jc w:val="both"/>
      </w:pPr>
      <w:bookmarkStart w:id="3" w:name="_Hlk530057357"/>
      <w:r>
        <w:t>7</w:t>
      </w:r>
      <w:r w:rsidRPr="00B36A27">
        <w:t xml:space="preserve">.1. В </w:t>
      </w:r>
      <w:proofErr w:type="gramStart"/>
      <w:r w:rsidRPr="00B36A27">
        <w:t>случае</w:t>
      </w:r>
      <w:proofErr w:type="gramEnd"/>
      <w:r w:rsidRPr="00B36A27">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2E3F0F">
        <w:t>Подрядчик</w:t>
      </w:r>
      <w:r w:rsidRPr="00B36A27">
        <w:t xml:space="preserve"> вправе потребовать уплаты неустоек (штрафов, пеней).</w:t>
      </w:r>
    </w:p>
    <w:p w:rsidR="004614A9" w:rsidRPr="00AB056D" w:rsidRDefault="004614A9" w:rsidP="004614A9">
      <w:pPr>
        <w:ind w:firstLine="709"/>
        <w:jc w:val="both"/>
      </w:pPr>
      <w:r>
        <w:t>7</w:t>
      </w:r>
      <w:r w:rsidRPr="00B36A27">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w:t>
      </w:r>
      <w:r w:rsidRPr="00AB056D">
        <w:t>пеней ключевой ставки Центрального банка Российской Федерации от не уплаченной в срок суммы.</w:t>
      </w:r>
    </w:p>
    <w:p w:rsidR="004614A9" w:rsidRPr="005D1FEB" w:rsidRDefault="004614A9" w:rsidP="004614A9">
      <w:pPr>
        <w:ind w:firstLine="709"/>
        <w:jc w:val="both"/>
      </w:pPr>
      <w:r w:rsidRPr="00AB056D">
        <w:t xml:space="preserve">7.3.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w:t>
      </w:r>
      <w:r w:rsidRPr="005D1FEB">
        <w:t>исполнения Контракта, как процент этапа исполнения Контракта (далее - цена Контракта (этапа)).</w:t>
      </w:r>
    </w:p>
    <w:p w:rsidR="004614A9" w:rsidRPr="005D1FEB" w:rsidRDefault="004614A9" w:rsidP="004614A9">
      <w:pPr>
        <w:tabs>
          <w:tab w:val="left" w:pos="-851"/>
        </w:tabs>
        <w:ind w:firstLine="709"/>
        <w:jc w:val="both"/>
      </w:pPr>
      <w:r w:rsidRPr="005D1FEB">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4614A9" w:rsidRPr="005D1FEB" w:rsidRDefault="004614A9" w:rsidP="004614A9">
      <w:pPr>
        <w:ind w:firstLine="709"/>
        <w:jc w:val="both"/>
      </w:pPr>
      <w:r w:rsidRPr="005D1FEB">
        <w:t>а) 10 процентов цены Контракта (этапа) в случае, если цена Контракта (этапа) не превышает 3 млн. рублей;</w:t>
      </w:r>
    </w:p>
    <w:p w:rsidR="004614A9" w:rsidRPr="005D1FEB" w:rsidRDefault="004614A9" w:rsidP="004614A9">
      <w:pPr>
        <w:ind w:firstLine="709"/>
        <w:jc w:val="both"/>
      </w:pPr>
      <w:r w:rsidRPr="005D1FEB">
        <w:t>б) 5 процентов цены Контракта (этапа) в случае, если цена Контракта (этапа) составляет от 3 млн. рублей до 50 млн. рублей (включительно);</w:t>
      </w:r>
    </w:p>
    <w:p w:rsidR="004614A9" w:rsidRPr="005D1FEB" w:rsidRDefault="004614A9" w:rsidP="004614A9">
      <w:pPr>
        <w:ind w:firstLine="709"/>
        <w:jc w:val="both"/>
      </w:pPr>
      <w:r w:rsidRPr="005D1FEB">
        <w:t>в) 1 процент цены Контракта (этапа) в случае, если цена Контракта (этапа) составляет от 50 млн. рублей до 100 млн. рублей (включительно);</w:t>
      </w:r>
    </w:p>
    <w:p w:rsidR="004614A9" w:rsidRPr="005D1FEB" w:rsidRDefault="004614A9" w:rsidP="004614A9">
      <w:pPr>
        <w:ind w:firstLine="709"/>
        <w:jc w:val="both"/>
      </w:pPr>
      <w:r w:rsidRPr="005D1FEB">
        <w:t>г) 0,5 процента цены Контракта (этапа) в случае, если цена Контракта (этапа) составляет от 100 млн. рублей до 500 млн. рублей (включительно);</w:t>
      </w:r>
    </w:p>
    <w:p w:rsidR="004614A9" w:rsidRPr="005D1FEB" w:rsidRDefault="004614A9" w:rsidP="004614A9">
      <w:pPr>
        <w:ind w:firstLine="709"/>
        <w:jc w:val="both"/>
      </w:pPr>
      <w:r w:rsidRPr="005D1FEB">
        <w:t>д) 0,4 процента цены Контракта (этапа) в случае, если цена Контракта (этапа) составляет от 500 млн. рублей до 1 млрд. рублей (включительно);</w:t>
      </w:r>
    </w:p>
    <w:p w:rsidR="004614A9" w:rsidRPr="005D1FEB" w:rsidRDefault="004614A9" w:rsidP="004614A9">
      <w:pPr>
        <w:ind w:firstLine="709"/>
        <w:jc w:val="both"/>
      </w:pPr>
      <w:r w:rsidRPr="005D1FEB">
        <w:t>е) 0,3 процента цены Контракта (этапа) в случае, если цена Контракта (этапа) составляет от 1 млрд. рублей до 2 млрд. рублей (включительно);</w:t>
      </w:r>
    </w:p>
    <w:p w:rsidR="004614A9" w:rsidRPr="005D1FEB" w:rsidRDefault="004614A9" w:rsidP="004614A9">
      <w:pPr>
        <w:ind w:firstLine="709"/>
        <w:jc w:val="both"/>
      </w:pPr>
      <w:r w:rsidRPr="005D1FEB">
        <w:t>ж) 0,25 процента цены Контракта (этапа) в случае, если цена Контракта (этапа) составляет от 2 млрд. рублей до 5 млрд. рублей (включительно);</w:t>
      </w:r>
    </w:p>
    <w:p w:rsidR="004614A9" w:rsidRPr="005D1FEB" w:rsidRDefault="004614A9" w:rsidP="004614A9">
      <w:pPr>
        <w:ind w:firstLine="709"/>
        <w:jc w:val="both"/>
      </w:pPr>
      <w:r w:rsidRPr="005D1FEB">
        <w:t>з) 0,2 процента цены Контракта (этапа) в случае, если цена Контракта (этапа) составляет от 5 млрд. рублей до 10 млрд. рублей (включительно);</w:t>
      </w:r>
    </w:p>
    <w:p w:rsidR="004614A9" w:rsidRPr="005D1FEB" w:rsidRDefault="004614A9" w:rsidP="004614A9">
      <w:pPr>
        <w:ind w:firstLine="709"/>
        <w:jc w:val="both"/>
      </w:pPr>
      <w:r w:rsidRPr="005D1FEB">
        <w:t>и) 0,1 процента цены Контракта (этапа) в случае, если цена Контракта (этапа) превышает 10 млрд. рублей.</w:t>
      </w:r>
    </w:p>
    <w:p w:rsidR="004614A9" w:rsidRPr="005D1FEB" w:rsidRDefault="004614A9" w:rsidP="004614A9">
      <w:pPr>
        <w:ind w:firstLine="709"/>
        <w:jc w:val="both"/>
      </w:pPr>
      <w:bookmarkStart w:id="4" w:name="Par10"/>
      <w:bookmarkEnd w:id="4"/>
      <w:r w:rsidRPr="005D1FEB">
        <w:t xml:space="preserve">7.5. </w:t>
      </w:r>
      <w:proofErr w:type="gramStart"/>
      <w:r w:rsidRPr="005D1FE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D1FEB">
        <w:t xml:space="preserve"> в виде фиксированной суммы, определяемой в следующем порядке:</w:t>
      </w:r>
    </w:p>
    <w:p w:rsidR="004614A9" w:rsidRPr="005D1FEB" w:rsidRDefault="004614A9" w:rsidP="004614A9">
      <w:pPr>
        <w:ind w:firstLine="709"/>
        <w:jc w:val="both"/>
      </w:pPr>
      <w:r w:rsidRPr="005D1FEB">
        <w:t>а) 3 процента цены Контракта (этапа) в случае, если цена Контракта (этапа) не превышает 3 млн. рублей;</w:t>
      </w:r>
    </w:p>
    <w:p w:rsidR="004614A9" w:rsidRPr="005D1FEB" w:rsidRDefault="004614A9" w:rsidP="004614A9">
      <w:pPr>
        <w:ind w:firstLine="709"/>
        <w:jc w:val="both"/>
      </w:pPr>
      <w:r w:rsidRPr="005D1FEB">
        <w:t>б) 2 процента цены Контракта (этапа) в случае, если цена Контракта (этапа) составляет от 3 млн. рублей до 10 млн. рублей (включительно);</w:t>
      </w:r>
    </w:p>
    <w:p w:rsidR="004614A9" w:rsidRPr="005D1FEB" w:rsidRDefault="004614A9" w:rsidP="004614A9">
      <w:pPr>
        <w:ind w:firstLine="709"/>
        <w:jc w:val="both"/>
      </w:pPr>
      <w:r w:rsidRPr="005D1FEB">
        <w:t>в) 1 процент цены Контракта (этапа) в случае, если цена Контракта (этапа) составляет от 10 млн. рублей до 20 млн. рублей (включительно).</w:t>
      </w:r>
    </w:p>
    <w:p w:rsidR="004614A9" w:rsidRPr="005D1FEB" w:rsidRDefault="004614A9" w:rsidP="004614A9">
      <w:pPr>
        <w:ind w:firstLine="709"/>
        <w:jc w:val="both"/>
      </w:pPr>
      <w:r w:rsidRPr="005D1FEB">
        <w:t xml:space="preserve">7.6. </w:t>
      </w:r>
      <w:proofErr w:type="gramStart"/>
      <w:r w:rsidRPr="005D1FEB">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5D1FEB">
          <w:rPr>
            <w:u w:val="single"/>
          </w:rPr>
          <w:t>законом</w:t>
        </w:r>
      </w:hyperlink>
      <w:r w:rsidRPr="005D1FEB">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5D1FEB">
        <w:t xml:space="preserve"> исключением просрочки исполнения обязательств (в </w:t>
      </w:r>
      <w:r w:rsidRPr="005D1FEB">
        <w:lastRenderedPageBreak/>
        <w:t>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4614A9" w:rsidRPr="005D1FEB" w:rsidRDefault="004614A9" w:rsidP="004614A9">
      <w:pPr>
        <w:ind w:firstLine="709"/>
        <w:jc w:val="both"/>
      </w:pPr>
      <w:r w:rsidRPr="005D1FEB">
        <w:t>а) 10 процентов начальной (максимальной) цены Контракта в случае, если начальная (максимальная) цена Контракта не превышает 3 млн. рублей;</w:t>
      </w:r>
    </w:p>
    <w:p w:rsidR="004614A9" w:rsidRPr="005D1FEB" w:rsidRDefault="004614A9" w:rsidP="004614A9">
      <w:pPr>
        <w:ind w:firstLine="709"/>
        <w:jc w:val="both"/>
      </w:pPr>
      <w:r w:rsidRPr="005D1FEB">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614A9" w:rsidRPr="005D1FEB" w:rsidRDefault="004614A9" w:rsidP="004614A9">
      <w:pPr>
        <w:ind w:firstLine="709"/>
        <w:jc w:val="both"/>
      </w:pPr>
      <w:r w:rsidRPr="005D1FEB">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614A9" w:rsidRPr="005D1FEB" w:rsidRDefault="004614A9" w:rsidP="004614A9">
      <w:pPr>
        <w:ind w:firstLine="709"/>
        <w:jc w:val="both"/>
      </w:pPr>
      <w:r w:rsidRPr="005D1FEB">
        <w:t>7.7.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4614A9" w:rsidRPr="005D1FEB" w:rsidRDefault="004614A9" w:rsidP="004614A9">
      <w:pPr>
        <w:ind w:firstLine="709"/>
        <w:jc w:val="both"/>
      </w:pPr>
      <w:r w:rsidRPr="005D1FEB">
        <w:t>а) 1000 рублей, если цена Контракта не превышает 3 млн. рублей;</w:t>
      </w:r>
    </w:p>
    <w:p w:rsidR="004614A9" w:rsidRPr="005D1FEB" w:rsidRDefault="004614A9" w:rsidP="004614A9">
      <w:pPr>
        <w:ind w:firstLine="709"/>
        <w:jc w:val="both"/>
      </w:pPr>
      <w:r w:rsidRPr="005D1FEB">
        <w:t>б) 5000 рублей, если цена Контракта составляет от 3 млн. рублей до 50 млн. рублей (включительно);</w:t>
      </w:r>
    </w:p>
    <w:p w:rsidR="004614A9" w:rsidRPr="005D1FEB" w:rsidRDefault="004614A9" w:rsidP="004614A9">
      <w:pPr>
        <w:ind w:firstLine="709"/>
        <w:jc w:val="both"/>
      </w:pPr>
      <w:r w:rsidRPr="005D1FEB">
        <w:t>в) 10000 рублей, если цена Контракта составляет от 50 млн. рублей до 100 млн. рублей (включительно);</w:t>
      </w:r>
    </w:p>
    <w:p w:rsidR="004614A9" w:rsidRPr="005D1FEB" w:rsidRDefault="004614A9" w:rsidP="004614A9">
      <w:pPr>
        <w:ind w:firstLine="709"/>
        <w:jc w:val="both"/>
      </w:pPr>
      <w:r w:rsidRPr="005D1FEB">
        <w:t>г) 100000 рублей, если цена Контракта превышает 100 млн. рублей.</w:t>
      </w:r>
    </w:p>
    <w:p w:rsidR="004614A9" w:rsidRPr="005D1FEB" w:rsidRDefault="004614A9" w:rsidP="004614A9">
      <w:pPr>
        <w:ind w:firstLine="709"/>
        <w:jc w:val="both"/>
      </w:pPr>
      <w:r w:rsidRPr="005D1FEB">
        <w:t>7.8.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614A9" w:rsidRPr="00B36A27" w:rsidRDefault="004614A9" w:rsidP="004614A9">
      <w:pPr>
        <w:ind w:firstLine="709"/>
        <w:jc w:val="both"/>
      </w:pPr>
      <w:bookmarkStart w:id="5" w:name="Par24"/>
      <w:bookmarkEnd w:id="5"/>
      <w:r w:rsidRPr="005D1FEB">
        <w:t xml:space="preserve">7.9. </w:t>
      </w:r>
      <w:proofErr w:type="gramStart"/>
      <w:r w:rsidRPr="005D1FEB">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Подрядчика за неисполнение условия о привлечении к исполнению Контракта субподрядчиков, соисполнителей из числа субъектов малого предпринимательства</w:t>
      </w:r>
      <w:r w:rsidRPr="00B36A27">
        <w:t>, социально ориентированных некоммерческих организаций в виде штрафа, штраф</w:t>
      </w:r>
      <w:proofErr w:type="gramEnd"/>
      <w:r w:rsidRPr="00B36A27">
        <w:t xml:space="preserve"> устанавливается в размере 5 процентов объема такого привлечения, установленного Контрактом.</w:t>
      </w:r>
    </w:p>
    <w:p w:rsidR="004614A9" w:rsidRPr="00B36A27" w:rsidRDefault="004614A9" w:rsidP="004614A9">
      <w:pPr>
        <w:ind w:firstLine="709"/>
        <w:jc w:val="both"/>
      </w:pPr>
      <w:r>
        <w:t>7</w:t>
      </w:r>
      <w:r w:rsidRPr="00B36A27">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4614A9" w:rsidRPr="00B36A27" w:rsidRDefault="004614A9" w:rsidP="004614A9">
      <w:pPr>
        <w:ind w:firstLine="709"/>
        <w:jc w:val="both"/>
      </w:pPr>
      <w:r w:rsidRPr="00B36A27">
        <w:t>а) 1000 рублей, если цена Контракта не превышает 3 млн. рублей (включительно);</w:t>
      </w:r>
    </w:p>
    <w:p w:rsidR="004614A9" w:rsidRPr="00B36A27" w:rsidRDefault="004614A9" w:rsidP="004614A9">
      <w:pPr>
        <w:ind w:firstLine="709"/>
        <w:jc w:val="both"/>
      </w:pPr>
      <w:r w:rsidRPr="00B36A27">
        <w:t>б) 5000 рублей, если цена Контракта составляет от 3 млн. рублей до 50 млн. рублей (включительно);</w:t>
      </w:r>
    </w:p>
    <w:p w:rsidR="004614A9" w:rsidRPr="00B36A27" w:rsidRDefault="004614A9" w:rsidP="004614A9">
      <w:pPr>
        <w:ind w:firstLine="709"/>
        <w:jc w:val="both"/>
      </w:pPr>
      <w:r w:rsidRPr="00B36A27">
        <w:t>в) 10000 рублей, если цена Контракта составляет от 50 млн. рублей до 100 млн. рублей (включительно);</w:t>
      </w:r>
    </w:p>
    <w:p w:rsidR="004614A9" w:rsidRPr="00B36A27" w:rsidRDefault="004614A9" w:rsidP="004614A9">
      <w:pPr>
        <w:ind w:firstLine="709"/>
        <w:jc w:val="both"/>
      </w:pPr>
      <w:r w:rsidRPr="00B36A27">
        <w:t>г) 100000 рублей, если цена Контракта превышает 100 млн. рублей.</w:t>
      </w:r>
    </w:p>
    <w:p w:rsidR="004614A9" w:rsidRPr="00B36A27" w:rsidRDefault="004614A9" w:rsidP="004614A9">
      <w:pPr>
        <w:ind w:firstLine="709"/>
        <w:jc w:val="both"/>
      </w:pPr>
      <w:r>
        <w:t>7</w:t>
      </w:r>
      <w:r w:rsidRPr="00B36A27">
        <w:t xml:space="preserve">.11. Пеня начисляется за каждый день просрочки исполнения </w:t>
      </w:r>
      <w:r w:rsidRPr="002E3F0F">
        <w:t>Подрядчик</w:t>
      </w:r>
      <w:r>
        <w:t xml:space="preserve">ом </w:t>
      </w:r>
      <w:r w:rsidRPr="00B36A27">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E3F0F">
        <w:t>Подрядчик</w:t>
      </w:r>
      <w:r>
        <w:t>ом</w:t>
      </w:r>
      <w:r w:rsidRPr="00B36A27">
        <w:t>.</w:t>
      </w:r>
    </w:p>
    <w:p w:rsidR="004614A9" w:rsidRPr="00B36A27" w:rsidRDefault="004614A9" w:rsidP="004614A9">
      <w:pPr>
        <w:ind w:firstLine="709"/>
        <w:jc w:val="both"/>
      </w:pPr>
      <w:r>
        <w:t>7</w:t>
      </w:r>
      <w:r w:rsidRPr="00B36A27">
        <w:t xml:space="preserve">.12. Общая сумма начисленной неустойки (штрафов, пени) за неисполнение или ненадлежащее исполнение </w:t>
      </w:r>
      <w:r w:rsidRPr="002E3F0F">
        <w:t>Подрядчик</w:t>
      </w:r>
      <w:r>
        <w:t>ом</w:t>
      </w:r>
      <w:r w:rsidRPr="00B36A27">
        <w:t xml:space="preserve"> обязательств, предусмотренных Контрактом, не может превышать цену Контракта.</w:t>
      </w:r>
    </w:p>
    <w:p w:rsidR="004614A9" w:rsidRDefault="004614A9" w:rsidP="004614A9">
      <w:pPr>
        <w:ind w:firstLine="709"/>
        <w:jc w:val="both"/>
      </w:pPr>
      <w:r>
        <w:t>7</w:t>
      </w:r>
      <w:r w:rsidRPr="00B36A27">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bookmarkEnd w:id="3"/>
      <w:r w:rsidRPr="00D4505F">
        <w:t xml:space="preserve"> </w:t>
      </w:r>
    </w:p>
    <w:p w:rsidR="004925A7" w:rsidRDefault="004925A7" w:rsidP="004614A9">
      <w:pPr>
        <w:ind w:firstLine="709"/>
        <w:jc w:val="both"/>
      </w:pPr>
    </w:p>
    <w:p w:rsidR="004925A7" w:rsidRPr="004925A7" w:rsidRDefault="004925A7" w:rsidP="004925A7">
      <w:pPr>
        <w:autoSpaceDE w:val="0"/>
        <w:autoSpaceDN w:val="0"/>
        <w:adjustRightInd w:val="0"/>
        <w:ind w:firstLine="540"/>
        <w:jc w:val="center"/>
        <w:rPr>
          <w:b/>
        </w:rPr>
      </w:pPr>
      <w:r w:rsidRPr="004925A7">
        <w:rPr>
          <w:b/>
        </w:rPr>
        <w:t>8. ИСКЛЮЧИТЕЛЬНЫЕ ПРАВА НА РЕЗУЛЬТАТЫ ВЫПОЛНЕННЫХ РАБОТ</w:t>
      </w:r>
    </w:p>
    <w:p w:rsidR="004925A7" w:rsidRPr="005C5C8D" w:rsidRDefault="004925A7" w:rsidP="004925A7">
      <w:pPr>
        <w:tabs>
          <w:tab w:val="left" w:pos="720"/>
          <w:tab w:val="left" w:pos="1418"/>
        </w:tabs>
        <w:ind w:firstLine="540"/>
        <w:jc w:val="both"/>
      </w:pPr>
      <w:r w:rsidRPr="005C5C8D">
        <w:t xml:space="preserve">8.1. </w:t>
      </w:r>
      <w:proofErr w:type="gramStart"/>
      <w:r w:rsidRPr="005C5C8D">
        <w:t xml:space="preserve">С даты приемки результата работ </w:t>
      </w:r>
      <w:r w:rsidR="00945CA8">
        <w:t>отчетная</w:t>
      </w:r>
      <w:r w:rsidRPr="005C5C8D">
        <w:t xml:space="preserve"> документация, разработанная Подрядчиком  при исполнении настоящего Контракта, являются собственностью Заказчика независимо от того, завершены работы по Контракту или нет, и право собственности на указанную </w:t>
      </w:r>
      <w:r w:rsidR="00945CA8">
        <w:t>отчетн</w:t>
      </w:r>
      <w:r w:rsidRPr="005C5C8D">
        <w:t xml:space="preserve">ую документацию и исключительные (имущественные) права на результаты интеллектуальной деятельности, содержащиеся в </w:t>
      </w:r>
      <w:r w:rsidR="00945CA8">
        <w:t>отчетн</w:t>
      </w:r>
      <w:r w:rsidRPr="005C5C8D">
        <w:t xml:space="preserve">ой документации (далее "Исключительные права"), в полном объеме и без каких-либо </w:t>
      </w:r>
      <w:r w:rsidRPr="005C5C8D">
        <w:lastRenderedPageBreak/>
        <w:t>ограничений принадлежат муниципальному образованию «Красногорский район».</w:t>
      </w:r>
      <w:proofErr w:type="gramEnd"/>
      <w:r w:rsidRPr="005C5C8D">
        <w:t xml:space="preserve"> Цена отчуждаемых исключительных прав Подрядчика включена в цену работ, указанную в пункте 2.1. настоящего Контракта.</w:t>
      </w:r>
    </w:p>
    <w:p w:rsidR="004925A7" w:rsidRPr="005C5C8D" w:rsidRDefault="004925A7" w:rsidP="004925A7">
      <w:pPr>
        <w:tabs>
          <w:tab w:val="left" w:pos="720"/>
          <w:tab w:val="left" w:pos="1418"/>
        </w:tabs>
        <w:ind w:firstLine="540"/>
        <w:jc w:val="both"/>
      </w:pPr>
      <w:proofErr w:type="gramStart"/>
      <w:r w:rsidRPr="005C5C8D">
        <w:t xml:space="preserve">8.2. </w:t>
      </w:r>
      <w:r w:rsidR="00945CA8">
        <w:t>Отчетн</w:t>
      </w:r>
      <w:r w:rsidRPr="005C5C8D">
        <w:t>ая документация, а также Исключительные права, как определено выше, представляются Заказчику в сроки, указанные в настоящем Контракте, а если сроки не указаны, то незамедлительно по получении письменного требования об их предоставлении, а при непредставлении требования – при подписании акта сдачи-приемки  результата работ или в дату прекращения настоящего Контракта по любой причине при условии, что Заказчиком произведена приемка выполненных работ – в зависимости</w:t>
      </w:r>
      <w:proofErr w:type="gramEnd"/>
      <w:r w:rsidRPr="005C5C8D">
        <w:t xml:space="preserve"> от того, что наступит раньше.</w:t>
      </w:r>
    </w:p>
    <w:p w:rsidR="004925A7" w:rsidRPr="005C5C8D" w:rsidRDefault="004925A7" w:rsidP="004925A7">
      <w:pPr>
        <w:tabs>
          <w:tab w:val="left" w:pos="720"/>
          <w:tab w:val="left" w:pos="1418"/>
        </w:tabs>
        <w:ind w:firstLine="540"/>
        <w:jc w:val="both"/>
      </w:pPr>
      <w:r w:rsidRPr="005C5C8D">
        <w:t xml:space="preserve">8.3. Датами передачи исключительных прав являются даты подписания акта сдачи-приемки результата работ, а в случае досрочного расторжения Контракта – дата расторжения Контракта, при условии, что Заказчиком приняты Работы, выполненные Подрядчиком до момента расторжения Контракта. </w:t>
      </w:r>
    </w:p>
    <w:p w:rsidR="004925A7" w:rsidRPr="00AD2670" w:rsidRDefault="004925A7" w:rsidP="004925A7">
      <w:pPr>
        <w:tabs>
          <w:tab w:val="left" w:pos="720"/>
          <w:tab w:val="left" w:pos="1418"/>
        </w:tabs>
        <w:ind w:firstLine="540"/>
        <w:jc w:val="both"/>
      </w:pPr>
      <w:r w:rsidRPr="00AD2670">
        <w:t xml:space="preserve">8.4. Передаваемые Подрядчиком </w:t>
      </w:r>
      <w:r w:rsidRPr="00AD2670">
        <w:rPr>
          <w:color w:val="000000"/>
        </w:rPr>
        <w:t xml:space="preserve">исключительные права на </w:t>
      </w:r>
      <w:r w:rsidR="00945CA8">
        <w:rPr>
          <w:color w:val="000000"/>
        </w:rPr>
        <w:t>отчетн</w:t>
      </w:r>
      <w:r w:rsidRPr="00AD2670">
        <w:rPr>
          <w:color w:val="000000"/>
        </w:rPr>
        <w:t xml:space="preserve">ую документацию в полном объеме означают право Заказчика на многократное использование такой документации, как на территории Российской Федерации, так и за ее пределами в любой форме и любым не противоречащим законодательству Российской Федерации способом без </w:t>
      </w:r>
      <w:r w:rsidRPr="00AD2670">
        <w:t>согласия автора технической документации.</w:t>
      </w:r>
    </w:p>
    <w:p w:rsidR="004925A7" w:rsidRPr="00AD2670" w:rsidRDefault="004925A7" w:rsidP="004925A7">
      <w:pPr>
        <w:tabs>
          <w:tab w:val="left" w:pos="720"/>
          <w:tab w:val="left" w:pos="1418"/>
        </w:tabs>
        <w:ind w:firstLine="540"/>
        <w:jc w:val="both"/>
      </w:pPr>
      <w:r w:rsidRPr="00AD2670">
        <w:t xml:space="preserve">8.5. </w:t>
      </w:r>
      <w:proofErr w:type="gramStart"/>
      <w:r w:rsidRPr="00AD2670">
        <w:t>В случае предъявления к Заказчику третьими лицами</w:t>
      </w:r>
      <w:r w:rsidRPr="00AD2670">
        <w:rPr>
          <w:color w:val="000000"/>
        </w:rPr>
        <w:t xml:space="preserve"> претензий и исков, возникающих из авторских имущественных прав на </w:t>
      </w:r>
      <w:r w:rsidR="00945CA8">
        <w:rPr>
          <w:color w:val="000000"/>
        </w:rPr>
        <w:t>отчетн</w:t>
      </w:r>
      <w:r w:rsidRPr="00AD2670">
        <w:rPr>
          <w:color w:val="000000"/>
        </w:rPr>
        <w:t xml:space="preserve">ую документацию, разработанную по настоящему Контракту, Подрядчик обязуется солидарно с Заказчиком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какого-либо компетентного органа или суда принять на себя возмещение причиненных Заказчику </w:t>
      </w:r>
      <w:r w:rsidRPr="00AD2670">
        <w:t>убытков.</w:t>
      </w:r>
      <w:proofErr w:type="gramEnd"/>
    </w:p>
    <w:p w:rsidR="004925A7" w:rsidRPr="005C5C8D" w:rsidRDefault="004925A7" w:rsidP="004925A7">
      <w:pPr>
        <w:tabs>
          <w:tab w:val="left" w:pos="720"/>
          <w:tab w:val="left" w:pos="1418"/>
        </w:tabs>
        <w:ind w:firstLine="540"/>
        <w:jc w:val="both"/>
      </w:pPr>
      <w:r w:rsidRPr="00AD2670">
        <w:t xml:space="preserve">8.6. В </w:t>
      </w:r>
      <w:proofErr w:type="gramStart"/>
      <w:r w:rsidRPr="00AD2670">
        <w:t>рамках</w:t>
      </w:r>
      <w:proofErr w:type="gramEnd"/>
      <w:r w:rsidRPr="00AD2670">
        <w:t xml:space="preserve"> Контракта Подрядчик дает</w:t>
      </w:r>
      <w:r w:rsidRPr="00AD2670">
        <w:rPr>
          <w:color w:val="000000"/>
        </w:rPr>
        <w:t xml:space="preserve"> Заказчику согласие на обнародование результата работ, то есть дает согласие на осуществление действия, которое делает результаты работ доступными для всеобщего сведения путем их опубликования, </w:t>
      </w:r>
      <w:r w:rsidRPr="00AD2670">
        <w:t xml:space="preserve">публичного показа, сообщения по кабелю либо любым </w:t>
      </w:r>
      <w:r w:rsidRPr="005C5C8D">
        <w:t>другим способом.</w:t>
      </w:r>
    </w:p>
    <w:p w:rsidR="004925A7" w:rsidRPr="005C5C8D" w:rsidRDefault="004925A7" w:rsidP="004925A7">
      <w:pPr>
        <w:tabs>
          <w:tab w:val="left" w:pos="720"/>
          <w:tab w:val="left" w:pos="1418"/>
        </w:tabs>
        <w:ind w:firstLine="540"/>
        <w:jc w:val="both"/>
        <w:rPr>
          <w:color w:val="000000"/>
        </w:rPr>
      </w:pPr>
      <w:r w:rsidRPr="005C5C8D">
        <w:t>8.7. Подрядчик обязуется предусмотреть в</w:t>
      </w:r>
      <w:r w:rsidRPr="005C5C8D">
        <w:rPr>
          <w:color w:val="000000"/>
        </w:rPr>
        <w:t xml:space="preserve"> договорах с третьими лицами соответствующие условия о правах Заказчика на создаваемые результаты работ.</w:t>
      </w:r>
    </w:p>
    <w:p w:rsidR="004925A7" w:rsidRPr="00D4505F" w:rsidRDefault="004925A7" w:rsidP="004614A9">
      <w:pPr>
        <w:ind w:firstLine="709"/>
        <w:jc w:val="both"/>
      </w:pPr>
    </w:p>
    <w:p w:rsidR="004614A9" w:rsidRPr="009A322F" w:rsidRDefault="004925A7" w:rsidP="004614A9">
      <w:pPr>
        <w:ind w:firstLine="567"/>
        <w:jc w:val="center"/>
        <w:rPr>
          <w:b/>
        </w:rPr>
      </w:pPr>
      <w:r>
        <w:rPr>
          <w:b/>
        </w:rPr>
        <w:t>9</w:t>
      </w:r>
      <w:r w:rsidRPr="009A322F">
        <w:rPr>
          <w:b/>
        </w:rPr>
        <w:t>. ПОРЯДОК РАССМОТРЕНИЯ СПОРОВ</w:t>
      </w:r>
    </w:p>
    <w:p w:rsidR="004614A9" w:rsidRPr="008F250B" w:rsidRDefault="004925A7" w:rsidP="004614A9">
      <w:pPr>
        <w:ind w:firstLine="709"/>
        <w:jc w:val="both"/>
      </w:pPr>
      <w:bookmarkStart w:id="6" w:name="_Hlk514664941"/>
      <w:r>
        <w:t>9</w:t>
      </w:r>
      <w:r w:rsidR="004614A9" w:rsidRPr="008F250B">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4614A9" w:rsidRPr="008F250B" w:rsidRDefault="004925A7" w:rsidP="004614A9">
      <w:pPr>
        <w:ind w:firstLine="709"/>
        <w:jc w:val="both"/>
      </w:pPr>
      <w:r>
        <w:t>9</w:t>
      </w:r>
      <w:r w:rsidR="004614A9" w:rsidRPr="008F250B">
        <w:t>.2. Претензия может быть направлена:</w:t>
      </w:r>
      <w:r w:rsidR="004614A9" w:rsidRPr="008F250B">
        <w:tab/>
      </w:r>
    </w:p>
    <w:p w:rsidR="004614A9" w:rsidRPr="008F250B" w:rsidRDefault="004614A9" w:rsidP="004614A9">
      <w:pPr>
        <w:ind w:firstLine="709"/>
        <w:jc w:val="both"/>
      </w:pPr>
      <w:r w:rsidRPr="008F250B">
        <w:t>- почтой заказным письмом по юридическому адресу, указанному в ЕГРЮЛ или иному почтовому адресу, указанному Заказчиком;</w:t>
      </w:r>
    </w:p>
    <w:p w:rsidR="004614A9" w:rsidRPr="008F250B" w:rsidRDefault="004614A9" w:rsidP="004614A9">
      <w:pPr>
        <w:ind w:firstLine="709"/>
        <w:jc w:val="both"/>
      </w:pPr>
      <w:r w:rsidRPr="008F250B">
        <w:t>- нарочно с проставлением на претензии печати (штампа) Заказчика;</w:t>
      </w:r>
    </w:p>
    <w:p w:rsidR="004614A9" w:rsidRPr="008F250B" w:rsidRDefault="004614A9" w:rsidP="004614A9">
      <w:pPr>
        <w:ind w:firstLine="709"/>
        <w:jc w:val="both"/>
      </w:pPr>
      <w:r w:rsidRPr="008F250B">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8F250B">
        <w:t>скрин</w:t>
      </w:r>
      <w:proofErr w:type="spellEnd"/>
      <w:r w:rsidRPr="008F250B">
        <w:t xml:space="preserve"> монитора);</w:t>
      </w:r>
    </w:p>
    <w:p w:rsidR="004614A9" w:rsidRPr="008F250B" w:rsidRDefault="004614A9" w:rsidP="004614A9">
      <w:pPr>
        <w:ind w:firstLine="709"/>
        <w:jc w:val="both"/>
      </w:pPr>
      <w:r w:rsidRPr="008F250B">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4614A9" w:rsidRDefault="004614A9" w:rsidP="004614A9">
      <w:pPr>
        <w:ind w:firstLine="709"/>
        <w:jc w:val="both"/>
      </w:pPr>
      <w:r w:rsidRPr="008F250B">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4614A9" w:rsidRPr="009A322F" w:rsidRDefault="004925A7" w:rsidP="004614A9">
      <w:pPr>
        <w:tabs>
          <w:tab w:val="left" w:pos="9356"/>
        </w:tabs>
        <w:spacing w:line="240" w:lineRule="atLeast"/>
        <w:ind w:right="-144"/>
        <w:jc w:val="center"/>
        <w:rPr>
          <w:b/>
          <w:bCs/>
        </w:rPr>
      </w:pPr>
      <w:r>
        <w:rPr>
          <w:b/>
        </w:rPr>
        <w:t>10</w:t>
      </w:r>
      <w:r w:rsidRPr="009A322F">
        <w:rPr>
          <w:b/>
        </w:rPr>
        <w:t xml:space="preserve">. </w:t>
      </w:r>
      <w:bookmarkStart w:id="7" w:name="_Hlk530058228"/>
      <w:r w:rsidRPr="009A322F">
        <w:rPr>
          <w:b/>
          <w:bCs/>
        </w:rPr>
        <w:t>ОБСТОЯТЕЛЬСТВА НЕПРЕОДОЛИМОЙ СИЛЫ</w:t>
      </w:r>
      <w:bookmarkEnd w:id="7"/>
    </w:p>
    <w:p w:rsidR="004614A9" w:rsidRPr="009A322F" w:rsidRDefault="004925A7" w:rsidP="004614A9">
      <w:pPr>
        <w:spacing w:line="0" w:lineRule="atLeast"/>
        <w:ind w:right="-144" w:firstLine="709"/>
        <w:jc w:val="both"/>
      </w:pPr>
      <w:bookmarkStart w:id="8" w:name="_Hlk530058146"/>
      <w:r>
        <w:t>10</w:t>
      </w:r>
      <w:r w:rsidR="004614A9" w:rsidRPr="009A322F">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614A9" w:rsidRPr="009A322F" w:rsidRDefault="004925A7" w:rsidP="004614A9">
      <w:pPr>
        <w:spacing w:line="0" w:lineRule="atLeast"/>
        <w:ind w:right="-144" w:firstLine="709"/>
        <w:jc w:val="both"/>
      </w:pPr>
      <w:r>
        <w:lastRenderedPageBreak/>
        <w:t>10</w:t>
      </w:r>
      <w:r w:rsidR="004614A9" w:rsidRPr="009A322F">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4614A9" w:rsidRPr="009A322F">
        <w:t>но</w:t>
      </w:r>
      <w:proofErr w:type="gramEnd"/>
      <w:r w:rsidR="004614A9" w:rsidRPr="009A322F">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614A9" w:rsidRPr="009A322F" w:rsidRDefault="004925A7" w:rsidP="004614A9">
      <w:pPr>
        <w:spacing w:line="0" w:lineRule="atLeast"/>
        <w:ind w:right="-144" w:firstLine="709"/>
        <w:jc w:val="both"/>
      </w:pPr>
      <w:r>
        <w:t>10</w:t>
      </w:r>
      <w:r w:rsidR="004614A9" w:rsidRPr="009A322F">
        <w:t>.3.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4614A9" w:rsidRPr="009A322F" w:rsidRDefault="004925A7" w:rsidP="004614A9">
      <w:pPr>
        <w:spacing w:line="0" w:lineRule="atLeast"/>
        <w:ind w:right="-144" w:firstLine="709"/>
        <w:jc w:val="both"/>
      </w:pPr>
      <w:r>
        <w:t>10</w:t>
      </w:r>
      <w:r w:rsidR="004614A9" w:rsidRPr="009A322F">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8"/>
    <w:p w:rsidR="004614A9" w:rsidRPr="009A322F" w:rsidRDefault="004614A9" w:rsidP="004614A9">
      <w:pPr>
        <w:ind w:firstLine="709"/>
        <w:jc w:val="both"/>
      </w:pPr>
    </w:p>
    <w:bookmarkEnd w:id="6"/>
    <w:p w:rsidR="004614A9" w:rsidRPr="00885162" w:rsidRDefault="004925A7" w:rsidP="004614A9">
      <w:pPr>
        <w:jc w:val="center"/>
        <w:rPr>
          <w:b/>
        </w:rPr>
      </w:pPr>
      <w:r w:rsidRPr="009A322F">
        <w:rPr>
          <w:b/>
        </w:rPr>
        <w:t>1</w:t>
      </w:r>
      <w:r>
        <w:rPr>
          <w:b/>
        </w:rPr>
        <w:t>1</w:t>
      </w:r>
      <w:r w:rsidRPr="009A322F">
        <w:rPr>
          <w:b/>
        </w:rPr>
        <w:t>. СРОК ДЕЙСТВИЯ КОНТРАКТА, ЗАКЛЮЧИТЕЛЬНЫЕ УСЛОВИЯ</w:t>
      </w:r>
    </w:p>
    <w:p w:rsidR="004614A9" w:rsidRPr="00B23277" w:rsidRDefault="004614A9" w:rsidP="004614A9">
      <w:pPr>
        <w:ind w:firstLine="709"/>
        <w:jc w:val="both"/>
      </w:pPr>
      <w:r w:rsidRPr="00885162">
        <w:t>1</w:t>
      </w:r>
      <w:r w:rsidR="004925A7">
        <w:t>1</w:t>
      </w:r>
      <w:r w:rsidRPr="00885162">
        <w:t xml:space="preserve">.1. </w:t>
      </w:r>
      <w:r w:rsidRPr="00EB1AA0">
        <w:t>Настоящий муниципальный контра</w:t>
      </w:r>
      <w:proofErr w:type="gramStart"/>
      <w:r w:rsidRPr="00EB1AA0">
        <w:t>кт вст</w:t>
      </w:r>
      <w:proofErr w:type="gramEnd"/>
      <w:r w:rsidRPr="00EB1AA0">
        <w:t>упает в силу со дня его подписания и действует по 3</w:t>
      </w:r>
      <w:r>
        <w:t>1</w:t>
      </w:r>
      <w:r w:rsidRPr="00EB1AA0">
        <w:t>.0</w:t>
      </w:r>
      <w:r>
        <w:t>8</w:t>
      </w:r>
      <w:r w:rsidRPr="00EB1AA0">
        <w:t>.2019г. включительно, а в части расчетов – до полного их завершения. Окончание срока действия настоящего муниципального контракта в соответствии со ст. 425 Гражданского кодекса Российской Федерации не влечет прекращение обязатель</w:t>
      </w:r>
      <w:proofErr w:type="gramStart"/>
      <w:r w:rsidRPr="00EB1AA0">
        <w:t>ств Ст</w:t>
      </w:r>
      <w:proofErr w:type="gramEnd"/>
      <w:r w:rsidRPr="00EB1AA0">
        <w:t>орон по настоящему муниципальному контракту и не освобождает Стороны от ответственности за его нарушение.</w:t>
      </w:r>
    </w:p>
    <w:p w:rsidR="004614A9" w:rsidRPr="00885162" w:rsidRDefault="004614A9" w:rsidP="004614A9">
      <w:pPr>
        <w:ind w:firstLine="709"/>
        <w:jc w:val="both"/>
      </w:pPr>
      <w:r w:rsidRPr="00B23277">
        <w:t>1</w:t>
      </w:r>
      <w:r w:rsidR="004925A7">
        <w:t>1</w:t>
      </w:r>
      <w:r w:rsidRPr="00B23277">
        <w:t xml:space="preserve">.2. </w:t>
      </w:r>
      <w:bookmarkStart w:id="9" w:name="_Hlk530058712"/>
      <w:proofErr w:type="gramStart"/>
      <w:r w:rsidRPr="00B23277">
        <w:t>Контракт</w:t>
      </w:r>
      <w:proofErr w:type="gramEnd"/>
      <w:r w:rsidRPr="00B23277">
        <w:t xml:space="preserve"> может быть расторгнут по соглашению сторон, решению суда или в связи с односторонним отказом стороны Контракта от его исполнения в соответствии с гражданским законодательством и в порядке, предусмотренном Федеральным законом от 05.</w:t>
      </w:r>
      <w:r w:rsidRPr="00885162">
        <w:t>04.2013 №44-ФЗ «О контрактной системе в сфере закупок товаров, работ, услуг для обеспечения государственных и муниципальных нужд».</w:t>
      </w:r>
    </w:p>
    <w:bookmarkEnd w:id="9"/>
    <w:p w:rsidR="004614A9" w:rsidRPr="00885162" w:rsidRDefault="004614A9" w:rsidP="004614A9">
      <w:pPr>
        <w:ind w:firstLine="709"/>
        <w:jc w:val="both"/>
      </w:pPr>
      <w:r w:rsidRPr="00885162">
        <w:t>1</w:t>
      </w:r>
      <w:r w:rsidR="004925A7">
        <w:t>1</w:t>
      </w:r>
      <w:r w:rsidRPr="00885162">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614A9" w:rsidRPr="00885162" w:rsidRDefault="004614A9" w:rsidP="004614A9">
      <w:pPr>
        <w:ind w:firstLine="709"/>
        <w:jc w:val="both"/>
      </w:pPr>
      <w:r w:rsidRPr="00885162">
        <w:t>1</w:t>
      </w:r>
      <w:r w:rsidR="004925A7">
        <w:t>1</w:t>
      </w:r>
      <w:r w:rsidRPr="00885162">
        <w:t>.4. Окончание срока действия Контракта не влечет прекращение обязательств, принятых сторонами во исполнение Контракта.</w:t>
      </w:r>
    </w:p>
    <w:p w:rsidR="004614A9" w:rsidRPr="00885162" w:rsidRDefault="004614A9" w:rsidP="004614A9">
      <w:pPr>
        <w:ind w:firstLine="709"/>
        <w:jc w:val="both"/>
      </w:pPr>
      <w:r w:rsidRPr="00885162">
        <w:t>1</w:t>
      </w:r>
      <w:r w:rsidR="004925A7">
        <w:t>1</w:t>
      </w:r>
      <w:r w:rsidRPr="00885162">
        <w:t xml:space="preserve">.5. </w:t>
      </w:r>
      <w:bookmarkStart w:id="10" w:name="_Hlk530058859"/>
      <w:r w:rsidRPr="00885162">
        <w:t xml:space="preserve">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w:t>
      </w:r>
      <w:proofErr w:type="gramStart"/>
      <w:r w:rsidRPr="00885162">
        <w:t>с даты получения</w:t>
      </w:r>
      <w:proofErr w:type="gramEnd"/>
      <w:r w:rsidRPr="00885162">
        <w:t xml:space="preserve"> другой стороной уведомления об этом изменении. Все риски, связанные с </w:t>
      </w:r>
      <w:proofErr w:type="spellStart"/>
      <w:r w:rsidRPr="00885162">
        <w:t>неуведомлением</w:t>
      </w:r>
      <w:proofErr w:type="spellEnd"/>
      <w:r w:rsidRPr="00885162">
        <w:t xml:space="preserve">, или в результате </w:t>
      </w:r>
      <w:proofErr w:type="spellStart"/>
      <w:r w:rsidRPr="00885162">
        <w:t>неуведомления</w:t>
      </w:r>
      <w:proofErr w:type="spellEnd"/>
      <w:r w:rsidRPr="00885162">
        <w:t>, несет сторона, не исполнившая свои обязательства в соответствии с настоящим пунктом.</w:t>
      </w:r>
    </w:p>
    <w:p w:rsidR="004614A9" w:rsidRPr="00885162" w:rsidRDefault="004614A9" w:rsidP="004614A9">
      <w:pPr>
        <w:tabs>
          <w:tab w:val="left" w:pos="9356"/>
        </w:tabs>
        <w:spacing w:line="240" w:lineRule="atLeast"/>
        <w:ind w:right="-144" w:firstLine="709"/>
        <w:jc w:val="both"/>
      </w:pPr>
      <w:r w:rsidRPr="00885162">
        <w:t>1</w:t>
      </w:r>
      <w:r w:rsidR="004925A7">
        <w:t>1</w:t>
      </w:r>
      <w:r w:rsidRPr="00885162">
        <w:t>.6. 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614A9" w:rsidRPr="00885162" w:rsidRDefault="004614A9" w:rsidP="004614A9">
      <w:pPr>
        <w:ind w:right="-143" w:firstLine="709"/>
        <w:jc w:val="both"/>
      </w:pPr>
      <w:r w:rsidRPr="00885162">
        <w:t>1</w:t>
      </w:r>
      <w:r w:rsidR="004925A7">
        <w:t>1</w:t>
      </w:r>
      <w:r w:rsidRPr="00885162">
        <w:t xml:space="preserve">.7. При исполнении Контракта не допускается перемена </w:t>
      </w:r>
      <w:r w:rsidRPr="002E3F0F">
        <w:t>Подрядчик</w:t>
      </w:r>
      <w:r>
        <w:t>а</w:t>
      </w:r>
      <w:r w:rsidRPr="00885162">
        <w:t xml:space="preserve">, за исключением случаев, если новый </w:t>
      </w:r>
      <w:r w:rsidRPr="002E3F0F">
        <w:t>Подрядчик</w:t>
      </w:r>
      <w:r>
        <w:t xml:space="preserve"> </w:t>
      </w:r>
      <w:r w:rsidRPr="00885162">
        <w:t xml:space="preserve">является правопреемником </w:t>
      </w:r>
      <w:r w:rsidRPr="002E3F0F">
        <w:t>Подрядчик</w:t>
      </w:r>
      <w:r>
        <w:t xml:space="preserve">а </w:t>
      </w:r>
      <w:r w:rsidRPr="00885162">
        <w:t>по Контракту вследствие реорганизации юридического лица в форме преобразования, слияния или присоединения.</w:t>
      </w:r>
    </w:p>
    <w:p w:rsidR="004614A9" w:rsidRPr="00885162" w:rsidRDefault="004614A9" w:rsidP="004614A9">
      <w:pPr>
        <w:ind w:right="-143" w:firstLine="709"/>
        <w:jc w:val="both"/>
      </w:pPr>
      <w:r w:rsidRPr="00885162">
        <w:t>1</w:t>
      </w:r>
      <w:r w:rsidR="004925A7">
        <w:t>1</w:t>
      </w:r>
      <w:r w:rsidRPr="00885162">
        <w:t>.</w:t>
      </w:r>
      <w:r w:rsidR="004925A7">
        <w:t>8</w:t>
      </w:r>
      <w:r w:rsidRPr="00885162">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614A9" w:rsidRPr="00885162" w:rsidRDefault="004614A9" w:rsidP="004614A9">
      <w:pPr>
        <w:ind w:right="-143" w:firstLine="709"/>
        <w:jc w:val="both"/>
      </w:pPr>
      <w:r w:rsidRPr="00885162">
        <w:t>1</w:t>
      </w:r>
      <w:r w:rsidR="004925A7">
        <w:t>1</w:t>
      </w:r>
      <w:r w:rsidRPr="00885162">
        <w:t>.</w:t>
      </w:r>
      <w:r w:rsidR="004925A7">
        <w:t>9</w:t>
      </w:r>
      <w:r w:rsidRPr="00885162">
        <w:t xml:space="preserve">. По требованию Заказчика </w:t>
      </w:r>
      <w:r w:rsidRPr="002E3F0F">
        <w:t>Подрядчик</w:t>
      </w:r>
      <w:r w:rsidRPr="00885162">
        <w:t xml:space="preserve">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4614A9" w:rsidRDefault="004614A9" w:rsidP="004614A9">
      <w:pPr>
        <w:ind w:right="-143" w:firstLine="709"/>
        <w:jc w:val="both"/>
      </w:pPr>
      <w:r w:rsidRPr="00885162">
        <w:t>1</w:t>
      </w:r>
      <w:r w:rsidR="004925A7">
        <w:t>1</w:t>
      </w:r>
      <w:r w:rsidRPr="00885162">
        <w:t>.</w:t>
      </w:r>
      <w:r w:rsidR="004925A7">
        <w:t>10</w:t>
      </w:r>
      <w:r w:rsidRPr="00885162">
        <w:t>. Во всем остальном, не предусмотренном Контрактом, стороны будут руководствоваться законодательством Российской Федерации.</w:t>
      </w:r>
    </w:p>
    <w:p w:rsidR="004614A9" w:rsidRPr="00885162" w:rsidRDefault="004614A9" w:rsidP="004614A9">
      <w:pPr>
        <w:ind w:right="-143" w:firstLine="709"/>
        <w:jc w:val="both"/>
      </w:pPr>
      <w:r>
        <w:t>1</w:t>
      </w:r>
      <w:r w:rsidR="004925A7">
        <w:t>1</w:t>
      </w:r>
      <w:r>
        <w:t>.1</w:t>
      </w:r>
      <w:r w:rsidR="004925A7">
        <w:t>1</w:t>
      </w:r>
      <w:r>
        <w:t xml:space="preserve">. </w:t>
      </w:r>
      <w:r w:rsidRPr="00EB1AA0">
        <w:t>Настоящий муниципальный контракт заключается в электронной форме в информационно-телекоммуникационной сети Интернет в порядке, предусмотренном Федеральным законом от 05.04.2013 № 44-ФЗ.</w:t>
      </w:r>
    </w:p>
    <w:p w:rsidR="004614A9" w:rsidRPr="00885162" w:rsidRDefault="004614A9" w:rsidP="004614A9">
      <w:pPr>
        <w:ind w:right="-143" w:firstLine="709"/>
        <w:jc w:val="both"/>
      </w:pPr>
      <w:r w:rsidRPr="00DA270C">
        <w:t>1</w:t>
      </w:r>
      <w:r w:rsidR="004925A7">
        <w:t>1</w:t>
      </w:r>
      <w:r w:rsidRPr="00DA270C">
        <w:t>.1</w:t>
      </w:r>
      <w:r w:rsidR="004925A7">
        <w:t>2</w:t>
      </w:r>
      <w:r w:rsidRPr="00DA270C">
        <w:t xml:space="preserve">. </w:t>
      </w:r>
      <w:r w:rsidRPr="00DA270C">
        <w:rPr>
          <w:bCs/>
        </w:rPr>
        <w:t xml:space="preserve">Техническое задание (Приложение № 1 к Контракту), акт </w:t>
      </w:r>
      <w:r w:rsidRPr="00DA270C">
        <w:rPr>
          <w:szCs w:val="26"/>
        </w:rPr>
        <w:t xml:space="preserve">сдачи-приемки </w:t>
      </w:r>
      <w:r w:rsidRPr="00DA270C">
        <w:rPr>
          <w:bCs/>
          <w:iCs/>
        </w:rPr>
        <w:t xml:space="preserve">выполненных работ </w:t>
      </w:r>
      <w:r w:rsidRPr="00DA270C">
        <w:rPr>
          <w:bCs/>
        </w:rPr>
        <w:t>(Приложение № 2 к Контракту)</w:t>
      </w:r>
      <w:r>
        <w:rPr>
          <w:bCs/>
        </w:rPr>
        <w:t>,</w:t>
      </w:r>
      <w:r w:rsidRPr="00DA270C">
        <w:rPr>
          <w:bCs/>
        </w:rPr>
        <w:t xml:space="preserve"> </w:t>
      </w:r>
      <w:r w:rsidRPr="00DA270C">
        <w:t>являются неотъемлемой частью Контракта.</w:t>
      </w:r>
    </w:p>
    <w:bookmarkEnd w:id="10"/>
    <w:p w:rsidR="004614A9" w:rsidRPr="00D4505F" w:rsidRDefault="004614A9" w:rsidP="004614A9">
      <w:pPr>
        <w:ind w:firstLine="720"/>
        <w:jc w:val="both"/>
        <w:rPr>
          <w:b/>
          <w:bCs/>
          <w:noProof/>
        </w:rPr>
      </w:pPr>
    </w:p>
    <w:p w:rsidR="004614A9" w:rsidRPr="00D4505F" w:rsidRDefault="004614A9" w:rsidP="004614A9">
      <w:pPr>
        <w:tabs>
          <w:tab w:val="left" w:pos="851"/>
        </w:tabs>
        <w:jc w:val="both"/>
      </w:pPr>
    </w:p>
    <w:p w:rsidR="004614A9" w:rsidRPr="00EB1AA0" w:rsidRDefault="004614A9" w:rsidP="004614A9">
      <w:pPr>
        <w:jc w:val="center"/>
        <w:rPr>
          <w:b/>
        </w:rPr>
      </w:pPr>
      <w:r w:rsidRPr="00EB1AA0">
        <w:rPr>
          <w:b/>
        </w:rPr>
        <w:t>13. Реквизиты сторон</w:t>
      </w:r>
    </w:p>
    <w:p w:rsidR="004614A9" w:rsidRPr="00EB1AA0" w:rsidRDefault="004614A9" w:rsidP="004614A9">
      <w:pPr>
        <w:rPr>
          <w:b/>
        </w:rPr>
      </w:pPr>
    </w:p>
    <w:tbl>
      <w:tblPr>
        <w:tblW w:w="10368" w:type="dxa"/>
        <w:tblLook w:val="04A0" w:firstRow="1" w:lastRow="0" w:firstColumn="1" w:lastColumn="0" w:noHBand="0" w:noVBand="1"/>
      </w:tblPr>
      <w:tblGrid>
        <w:gridCol w:w="5148"/>
        <w:gridCol w:w="5220"/>
      </w:tblGrid>
      <w:tr w:rsidR="004614A9" w:rsidRPr="00EB1AA0" w:rsidTr="00D047F6">
        <w:tc>
          <w:tcPr>
            <w:tcW w:w="5148" w:type="dxa"/>
          </w:tcPr>
          <w:p w:rsidR="004614A9" w:rsidRPr="00EB1AA0" w:rsidRDefault="004614A9" w:rsidP="00D047F6">
            <w:pPr>
              <w:tabs>
                <w:tab w:val="left" w:pos="1260"/>
              </w:tabs>
              <w:rPr>
                <w:rFonts w:eastAsia="Calibri"/>
                <w:b/>
              </w:rPr>
            </w:pPr>
            <w:r w:rsidRPr="00EB1AA0">
              <w:rPr>
                <w:rFonts w:eastAsia="Calibri"/>
                <w:b/>
              </w:rPr>
              <w:t>Заказчик:</w:t>
            </w:r>
          </w:p>
        </w:tc>
        <w:tc>
          <w:tcPr>
            <w:tcW w:w="5220" w:type="dxa"/>
          </w:tcPr>
          <w:p w:rsidR="004614A9" w:rsidRPr="00EB1AA0" w:rsidRDefault="004614A9" w:rsidP="00D047F6">
            <w:pPr>
              <w:tabs>
                <w:tab w:val="left" w:pos="1260"/>
              </w:tabs>
              <w:rPr>
                <w:rFonts w:eastAsia="Calibri"/>
              </w:rPr>
            </w:pPr>
            <w:r w:rsidRPr="00EB1AA0">
              <w:rPr>
                <w:rFonts w:eastAsia="Calibri"/>
                <w:b/>
              </w:rPr>
              <w:t>Подрядчик:</w:t>
            </w:r>
          </w:p>
        </w:tc>
      </w:tr>
    </w:tbl>
    <w:p w:rsidR="004614A9" w:rsidRPr="00D4505F" w:rsidRDefault="004614A9" w:rsidP="004614A9">
      <w:pPr>
        <w:ind w:firstLine="720"/>
        <w:jc w:val="center"/>
        <w:rPr>
          <w:b/>
          <w:bCs/>
          <w:noProof/>
        </w:rPr>
      </w:pPr>
    </w:p>
    <w:tbl>
      <w:tblPr>
        <w:tblW w:w="0" w:type="auto"/>
        <w:tblLook w:val="04A0" w:firstRow="1" w:lastRow="0" w:firstColumn="1" w:lastColumn="0" w:noHBand="0" w:noVBand="1"/>
      </w:tblPr>
      <w:tblGrid>
        <w:gridCol w:w="4983"/>
        <w:gridCol w:w="4984"/>
      </w:tblGrid>
      <w:tr w:rsidR="004614A9" w:rsidRPr="00D4505F" w:rsidTr="00D047F6">
        <w:tc>
          <w:tcPr>
            <w:tcW w:w="4983" w:type="dxa"/>
            <w:shd w:val="clear" w:color="auto" w:fill="auto"/>
          </w:tcPr>
          <w:p w:rsidR="004614A9" w:rsidRPr="00D4505F" w:rsidRDefault="004614A9" w:rsidP="00D047F6">
            <w:pPr>
              <w:rPr>
                <w:b/>
                <w:bCs/>
                <w:noProof/>
              </w:rPr>
            </w:pPr>
          </w:p>
        </w:tc>
        <w:tc>
          <w:tcPr>
            <w:tcW w:w="4984" w:type="dxa"/>
            <w:shd w:val="clear" w:color="auto" w:fill="auto"/>
          </w:tcPr>
          <w:p w:rsidR="004614A9" w:rsidRPr="00D4505F" w:rsidRDefault="004614A9" w:rsidP="00D047F6">
            <w:pPr>
              <w:jc w:val="center"/>
              <w:rPr>
                <w:b/>
                <w:bCs/>
                <w:noProof/>
              </w:rPr>
            </w:pPr>
          </w:p>
        </w:tc>
      </w:tr>
    </w:tbl>
    <w:p w:rsidR="004614A9" w:rsidRPr="00D4505F" w:rsidRDefault="004614A9" w:rsidP="004614A9">
      <w:pPr>
        <w:ind w:firstLine="720"/>
        <w:jc w:val="center"/>
        <w:rPr>
          <w:b/>
          <w:bCs/>
          <w:noProof/>
        </w:rPr>
      </w:pPr>
    </w:p>
    <w:p w:rsidR="004614A9" w:rsidRPr="00D4505F" w:rsidRDefault="004614A9" w:rsidP="004614A9">
      <w:pPr>
        <w:ind w:firstLine="720"/>
        <w:jc w:val="center"/>
        <w:rPr>
          <w:b/>
          <w:bCs/>
          <w:noProof/>
        </w:rPr>
      </w:pPr>
    </w:p>
    <w:p w:rsidR="004614A9" w:rsidRPr="00D4505F" w:rsidRDefault="004614A9" w:rsidP="004614A9">
      <w:pPr>
        <w:ind w:firstLine="720"/>
        <w:jc w:val="center"/>
        <w:rPr>
          <w:b/>
          <w:bCs/>
          <w:noProof/>
        </w:rPr>
      </w:pPr>
    </w:p>
    <w:p w:rsidR="004614A9" w:rsidRPr="00D4505F" w:rsidRDefault="004614A9" w:rsidP="004614A9">
      <w:pPr>
        <w:ind w:firstLine="720"/>
        <w:jc w:val="center"/>
        <w:rPr>
          <w:b/>
          <w:bCs/>
          <w:noProof/>
        </w:rPr>
      </w:pPr>
    </w:p>
    <w:p w:rsidR="004614A9" w:rsidRPr="00D4505F" w:rsidRDefault="004614A9" w:rsidP="004614A9">
      <w:pPr>
        <w:ind w:firstLine="720"/>
        <w:jc w:val="center"/>
        <w:rPr>
          <w:b/>
          <w:bCs/>
          <w:noProof/>
        </w:rPr>
      </w:pPr>
    </w:p>
    <w:p w:rsidR="004614A9" w:rsidRPr="00D4505F" w:rsidRDefault="004614A9" w:rsidP="004614A9">
      <w:pPr>
        <w:ind w:firstLine="720"/>
        <w:jc w:val="center"/>
        <w:rPr>
          <w:b/>
          <w:bCs/>
          <w:noProof/>
        </w:rPr>
      </w:pPr>
    </w:p>
    <w:p w:rsidR="004614A9" w:rsidRDefault="004614A9" w:rsidP="004614A9">
      <w:pPr>
        <w:tabs>
          <w:tab w:val="left" w:pos="7247"/>
        </w:tabs>
        <w:ind w:firstLine="720"/>
        <w:rPr>
          <w:b/>
          <w:bCs/>
          <w:noProof/>
        </w:rPr>
      </w:pPr>
      <w:r>
        <w:rPr>
          <w:b/>
          <w:bCs/>
          <w:noProof/>
        </w:rPr>
        <w:tab/>
      </w: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Default="004614A9" w:rsidP="004614A9">
      <w:pPr>
        <w:tabs>
          <w:tab w:val="left" w:pos="7247"/>
        </w:tabs>
        <w:ind w:firstLine="720"/>
        <w:rPr>
          <w:b/>
          <w:bCs/>
          <w:noProof/>
        </w:rPr>
      </w:pPr>
    </w:p>
    <w:p w:rsidR="004614A9" w:rsidRPr="00D4505F" w:rsidRDefault="004614A9" w:rsidP="004614A9">
      <w:pPr>
        <w:tabs>
          <w:tab w:val="left" w:pos="7247"/>
        </w:tabs>
        <w:ind w:firstLine="720"/>
        <w:rPr>
          <w:b/>
          <w:bCs/>
          <w:noProof/>
        </w:rPr>
      </w:pPr>
    </w:p>
    <w:p w:rsidR="004614A9" w:rsidRDefault="004614A9"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4925A7" w:rsidRDefault="004925A7" w:rsidP="004614A9">
      <w:pPr>
        <w:ind w:firstLine="720"/>
        <w:jc w:val="center"/>
        <w:rPr>
          <w:b/>
          <w:bCs/>
          <w:noProof/>
        </w:rPr>
      </w:pPr>
    </w:p>
    <w:p w:rsidR="00945CA8" w:rsidRDefault="00945CA8" w:rsidP="004614A9">
      <w:pPr>
        <w:ind w:firstLine="720"/>
        <w:jc w:val="center"/>
        <w:rPr>
          <w:b/>
          <w:bCs/>
          <w:noProof/>
        </w:rPr>
      </w:pPr>
    </w:p>
    <w:p w:rsidR="00945CA8" w:rsidRDefault="00945CA8" w:rsidP="004614A9">
      <w:pPr>
        <w:ind w:firstLine="720"/>
        <w:jc w:val="center"/>
        <w:rPr>
          <w:b/>
          <w:bCs/>
          <w:noProof/>
        </w:rPr>
      </w:pPr>
    </w:p>
    <w:p w:rsidR="00945CA8" w:rsidRDefault="00945CA8" w:rsidP="004614A9">
      <w:pPr>
        <w:ind w:firstLine="720"/>
        <w:jc w:val="center"/>
        <w:rPr>
          <w:b/>
          <w:bCs/>
          <w:noProof/>
        </w:rPr>
      </w:pPr>
    </w:p>
    <w:p w:rsidR="00945CA8" w:rsidRDefault="00945CA8" w:rsidP="004614A9">
      <w:pPr>
        <w:ind w:firstLine="720"/>
        <w:jc w:val="center"/>
        <w:rPr>
          <w:b/>
          <w:bCs/>
          <w:noProof/>
        </w:rPr>
      </w:pPr>
    </w:p>
    <w:p w:rsidR="00945CA8" w:rsidRDefault="00945CA8" w:rsidP="004614A9">
      <w:pPr>
        <w:ind w:firstLine="720"/>
        <w:jc w:val="center"/>
        <w:rPr>
          <w:b/>
          <w:bCs/>
          <w:noProof/>
        </w:rPr>
      </w:pPr>
    </w:p>
    <w:p w:rsidR="004925A7" w:rsidRDefault="004925A7" w:rsidP="004614A9">
      <w:pPr>
        <w:ind w:firstLine="720"/>
        <w:jc w:val="center"/>
        <w:rPr>
          <w:b/>
          <w:bCs/>
          <w:noProof/>
        </w:rPr>
      </w:pPr>
    </w:p>
    <w:p w:rsidR="004925A7" w:rsidRPr="00D4505F" w:rsidRDefault="004925A7" w:rsidP="004614A9">
      <w:pPr>
        <w:ind w:firstLine="720"/>
        <w:jc w:val="center"/>
        <w:rPr>
          <w:b/>
          <w:bCs/>
          <w:noProof/>
        </w:rPr>
      </w:pPr>
    </w:p>
    <w:p w:rsidR="004614A9" w:rsidRPr="00D4505F" w:rsidRDefault="004614A9" w:rsidP="004614A9">
      <w:pPr>
        <w:ind w:firstLine="720"/>
        <w:jc w:val="center"/>
        <w:rPr>
          <w:b/>
          <w:bCs/>
          <w:noProof/>
        </w:rPr>
      </w:pPr>
    </w:p>
    <w:p w:rsidR="004614A9" w:rsidRPr="00D4505F" w:rsidRDefault="004614A9" w:rsidP="004614A9">
      <w:pPr>
        <w:jc w:val="right"/>
      </w:pPr>
      <w:r w:rsidRPr="00D4505F">
        <w:lastRenderedPageBreak/>
        <w:t>Приложение № 1</w:t>
      </w:r>
    </w:p>
    <w:p w:rsidR="004614A9" w:rsidRPr="00D4505F" w:rsidRDefault="004614A9" w:rsidP="004614A9">
      <w:pPr>
        <w:jc w:val="right"/>
        <w:rPr>
          <w:bCs/>
        </w:rPr>
      </w:pPr>
      <w:r w:rsidRPr="00D4505F">
        <w:rPr>
          <w:bCs/>
        </w:rPr>
        <w:t>к муниципальному контракту</w:t>
      </w:r>
    </w:p>
    <w:p w:rsidR="004614A9" w:rsidRPr="00D4505F" w:rsidRDefault="004614A9" w:rsidP="004614A9">
      <w:pPr>
        <w:jc w:val="right"/>
      </w:pPr>
      <w:r w:rsidRPr="00D4505F">
        <w:rPr>
          <w:bCs/>
        </w:rPr>
        <w:t>№ _</w:t>
      </w:r>
      <w:r>
        <w:rPr>
          <w:bCs/>
        </w:rPr>
        <w:t>_________________</w:t>
      </w:r>
      <w:r w:rsidRPr="00D4505F">
        <w:rPr>
          <w:bCs/>
        </w:rPr>
        <w:t>_____</w:t>
      </w:r>
    </w:p>
    <w:p w:rsidR="004614A9" w:rsidRPr="00D4505F" w:rsidRDefault="004614A9" w:rsidP="004614A9">
      <w:pPr>
        <w:pStyle w:val="a5"/>
        <w:ind w:firstLine="567"/>
        <w:jc w:val="right"/>
        <w:rPr>
          <w:b/>
          <w:bCs/>
        </w:rPr>
      </w:pPr>
      <w:r w:rsidRPr="00D4505F">
        <w:rPr>
          <w:bCs/>
        </w:rPr>
        <w:t>от __________2019г.</w:t>
      </w:r>
    </w:p>
    <w:p w:rsidR="004614A9" w:rsidRPr="00D4505F" w:rsidRDefault="004614A9" w:rsidP="004614A9">
      <w:pPr>
        <w:pStyle w:val="msonormalcxspmiddle"/>
        <w:widowControl w:val="0"/>
        <w:spacing w:before="0" w:beforeAutospacing="0" w:after="0" w:afterAutospacing="0"/>
        <w:jc w:val="center"/>
        <w:rPr>
          <w:b/>
        </w:rPr>
      </w:pPr>
    </w:p>
    <w:p w:rsidR="004614A9" w:rsidRPr="00D4505F" w:rsidRDefault="004614A9" w:rsidP="004614A9">
      <w:pPr>
        <w:jc w:val="center"/>
        <w:rPr>
          <w:b/>
        </w:rPr>
      </w:pPr>
      <w:r w:rsidRPr="00D4505F">
        <w:rPr>
          <w:b/>
        </w:rPr>
        <w:t>ТЕХНИЧЕСКОЕ ЗАДАНИЕ</w:t>
      </w:r>
    </w:p>
    <w:p w:rsidR="004614A9" w:rsidRDefault="004614A9" w:rsidP="004614A9">
      <w:pPr>
        <w:pStyle w:val="ae"/>
        <w:ind w:firstLine="567"/>
      </w:pPr>
    </w:p>
    <w:p w:rsidR="00945CA8" w:rsidRPr="006A52A2" w:rsidRDefault="00945CA8" w:rsidP="00945CA8">
      <w:pPr>
        <w:pStyle w:val="ae"/>
        <w:ind w:firstLine="426"/>
        <w:jc w:val="center"/>
      </w:pPr>
      <w:r>
        <w:t>на в</w:t>
      </w:r>
      <w:r w:rsidRPr="0013772E">
        <w:t xml:space="preserve">ыполнение научно-исследовательских работ и государственной историко-культурной экспертизы земельного участка, подлежащего хозяйственному освоению по объекту строительства: </w:t>
      </w:r>
      <w:proofErr w:type="gramStart"/>
      <w:r w:rsidRPr="0013772E">
        <w:t>«Спортивные сооружения в с. Красногорское Удмуртской Республики»</w:t>
      </w:r>
      <w:proofErr w:type="gramEnd"/>
    </w:p>
    <w:p w:rsidR="00945CA8" w:rsidRPr="006A52A2" w:rsidRDefault="00945CA8" w:rsidP="00945CA8">
      <w:pPr>
        <w:pStyle w:val="ae"/>
        <w:ind w:firstLine="567"/>
        <w:jc w:val="center"/>
        <w:outlineLvl w:val="0"/>
        <w:rPr>
          <w:rFonts w:eastAsia="MS Mincho"/>
          <w:b/>
          <w:bCs/>
        </w:rPr>
      </w:pPr>
      <w:r w:rsidRPr="006A52A2">
        <w:rPr>
          <w:rFonts w:eastAsia="MS Mincho"/>
          <w:b/>
          <w:bCs/>
        </w:rPr>
        <w:t>1. Общие положения.</w:t>
      </w:r>
    </w:p>
    <w:p w:rsidR="00945CA8" w:rsidRPr="006A52A2" w:rsidRDefault="00945CA8" w:rsidP="00945CA8">
      <w:pPr>
        <w:ind w:firstLine="540"/>
        <w:jc w:val="both"/>
        <w:rPr>
          <w:i/>
        </w:rPr>
      </w:pPr>
      <w:r w:rsidRPr="006A52A2">
        <w:rPr>
          <w:rFonts w:eastAsia="MS Mincho"/>
        </w:rPr>
        <w:t>1.1.</w:t>
      </w:r>
      <w:r w:rsidRPr="006A52A2">
        <w:rPr>
          <w:rFonts w:eastAsia="MS Mincho"/>
        </w:rPr>
        <w:tab/>
      </w:r>
      <w:r>
        <w:rPr>
          <w:rFonts w:eastAsia="MS Mincho"/>
        </w:rPr>
        <w:t xml:space="preserve">Наименование работы: </w:t>
      </w:r>
      <w:r w:rsidRPr="006A52A2">
        <w:t>проведени</w:t>
      </w:r>
      <w:r>
        <w:t>е</w:t>
      </w:r>
      <w:r w:rsidRPr="006A52A2">
        <w:t xml:space="preserve"> научно-исследовательских работ </w:t>
      </w:r>
      <w:r>
        <w:t>и государственной историко-культурной экспертизы земельного участка, подлежащего хозяйственному освоению по объекту строительства</w:t>
      </w:r>
      <w:r w:rsidRPr="006A52A2">
        <w:t>:</w:t>
      </w:r>
      <w:r>
        <w:t xml:space="preserve"> «</w:t>
      </w:r>
      <w:r w:rsidRPr="00746720">
        <w:t xml:space="preserve">Спортивные сооружения </w:t>
      </w:r>
      <w:proofErr w:type="gramStart"/>
      <w:r w:rsidRPr="00746720">
        <w:t>в</w:t>
      </w:r>
      <w:proofErr w:type="gramEnd"/>
      <w:r w:rsidRPr="00746720">
        <w:t xml:space="preserve"> </w:t>
      </w:r>
      <w:proofErr w:type="gramStart"/>
      <w:r w:rsidRPr="00746720">
        <w:t>с</w:t>
      </w:r>
      <w:proofErr w:type="gramEnd"/>
      <w:r w:rsidRPr="00746720">
        <w:t>. Красногорское Удмуртской Республики</w:t>
      </w:r>
      <w:r>
        <w:t>» (кадастровый номер земельного участка 18:15:000000:857).</w:t>
      </w:r>
    </w:p>
    <w:p w:rsidR="00945CA8" w:rsidRPr="006A52A2" w:rsidRDefault="00945CA8" w:rsidP="00945CA8">
      <w:pPr>
        <w:ind w:firstLine="540"/>
        <w:jc w:val="both"/>
      </w:pPr>
      <w:r w:rsidRPr="00603E76">
        <w:t>1.2.</w:t>
      </w:r>
      <w:r w:rsidRPr="00603E76">
        <w:tab/>
        <w:t xml:space="preserve">Срок выполнения работ по теме: </w:t>
      </w:r>
      <w:r w:rsidRPr="00945CA8">
        <w:t xml:space="preserve">82 календарных дня </w:t>
      </w:r>
      <w:r>
        <w:t>со дня заключения муниципального контракта</w:t>
      </w:r>
      <w:r w:rsidRPr="00603E76">
        <w:t>.</w:t>
      </w:r>
    </w:p>
    <w:p w:rsidR="00945CA8" w:rsidRPr="006A52A2" w:rsidRDefault="00945CA8" w:rsidP="00945CA8">
      <w:pPr>
        <w:pStyle w:val="ae"/>
      </w:pPr>
      <w:r>
        <w:rPr>
          <w:rFonts w:eastAsia="MS Mincho"/>
        </w:rPr>
        <w:t xml:space="preserve">     </w:t>
      </w:r>
      <w:r w:rsidRPr="006A52A2">
        <w:rPr>
          <w:rFonts w:eastAsia="MS Mincho"/>
        </w:rPr>
        <w:t>1.</w:t>
      </w:r>
      <w:r>
        <w:rPr>
          <w:rFonts w:eastAsia="MS Mincho"/>
        </w:rPr>
        <w:t>3</w:t>
      </w:r>
      <w:r w:rsidRPr="006A52A2">
        <w:rPr>
          <w:rFonts w:eastAsia="MS Mincho"/>
        </w:rPr>
        <w:t>.</w:t>
      </w:r>
      <w:r w:rsidRPr="006A52A2">
        <w:rPr>
          <w:rFonts w:eastAsia="MS Mincho"/>
        </w:rPr>
        <w:tab/>
        <w:t xml:space="preserve">Район исследования: </w:t>
      </w:r>
      <w:r>
        <w:rPr>
          <w:rFonts w:eastAsia="MS Mincho"/>
        </w:rPr>
        <w:t xml:space="preserve">Удмуртская Республика, Красногорский район, с.Красногорское, </w:t>
      </w:r>
      <w:r>
        <w:t>улица Барышникова.</w:t>
      </w:r>
    </w:p>
    <w:p w:rsidR="00945CA8" w:rsidRPr="006A52A2" w:rsidRDefault="00945CA8" w:rsidP="00945CA8">
      <w:pPr>
        <w:pStyle w:val="ae"/>
        <w:ind w:firstLine="567"/>
        <w:jc w:val="center"/>
        <w:outlineLvl w:val="0"/>
        <w:rPr>
          <w:rFonts w:eastAsia="MS Mincho"/>
          <w:b/>
          <w:bCs/>
        </w:rPr>
      </w:pPr>
      <w:r w:rsidRPr="006A52A2">
        <w:rPr>
          <w:rFonts w:eastAsia="MS Mincho"/>
          <w:b/>
          <w:bCs/>
        </w:rPr>
        <w:t>2.</w:t>
      </w:r>
      <w:r w:rsidRPr="006A52A2">
        <w:rPr>
          <w:rFonts w:eastAsia="MS Mincho"/>
        </w:rPr>
        <w:t xml:space="preserve"> </w:t>
      </w:r>
      <w:r w:rsidRPr="006A52A2">
        <w:rPr>
          <w:rFonts w:eastAsia="MS Mincho"/>
          <w:b/>
          <w:bCs/>
        </w:rPr>
        <w:t>Цель работы:</w:t>
      </w:r>
    </w:p>
    <w:p w:rsidR="00945CA8" w:rsidRPr="00A228E0" w:rsidRDefault="00945CA8" w:rsidP="00945CA8">
      <w:pPr>
        <w:tabs>
          <w:tab w:val="left" w:pos="851"/>
          <w:tab w:val="num" w:pos="993"/>
        </w:tabs>
        <w:ind w:firstLine="540"/>
        <w:jc w:val="both"/>
      </w:pPr>
      <w:r w:rsidRPr="006A52A2">
        <w:rPr>
          <w:rFonts w:eastAsia="MS Mincho"/>
        </w:rPr>
        <w:t>Полное и качественное проведение</w:t>
      </w:r>
      <w:r w:rsidRPr="00746720">
        <w:t xml:space="preserve"> </w:t>
      </w:r>
      <w:r w:rsidRPr="006A52A2">
        <w:t>научно-исследовательских работ</w:t>
      </w:r>
      <w:r>
        <w:t xml:space="preserve"> (археологическое обследование)  земельного участка, подлежащего хозяйственному освоению по объекту строительства</w:t>
      </w:r>
      <w:r w:rsidRPr="006A52A2">
        <w:t>:</w:t>
      </w:r>
      <w:r>
        <w:t xml:space="preserve"> </w:t>
      </w:r>
      <w:proofErr w:type="gramStart"/>
      <w:r>
        <w:t>«</w:t>
      </w:r>
      <w:r w:rsidRPr="00746720">
        <w:t>Спортивные сооружения в с. Красногорское Удмуртской Республики</w:t>
      </w:r>
      <w:r>
        <w:t>» (кадастровый номер земельного участка 18:15:000000:857),</w:t>
      </w:r>
      <w:r w:rsidRPr="0013772E">
        <w:t xml:space="preserve"> с целью определения наличия либо отсутствия объектов историко-культурного наследия в соответствии с </w:t>
      </w:r>
      <w:r>
        <w:t>Федеральным з</w:t>
      </w:r>
      <w:r w:rsidRPr="0013772E">
        <w:t>аконом «Об объектах культурного наследия (памятниках истории и культуры) народов Российской Федерации» от 25.06.2002 года №73-ФЗ</w:t>
      </w:r>
      <w:r>
        <w:t>.</w:t>
      </w:r>
      <w:proofErr w:type="gramEnd"/>
      <w:r w:rsidRPr="0013772E">
        <w:t xml:space="preserve"> </w:t>
      </w:r>
      <w:r>
        <w:t>П</w:t>
      </w:r>
      <w:r w:rsidRPr="0013772E">
        <w:t>одготовка заключения/организация Государственной историко-культурной экспертизы</w:t>
      </w:r>
    </w:p>
    <w:p w:rsidR="00945CA8" w:rsidRDefault="00945CA8" w:rsidP="00945CA8">
      <w:pPr>
        <w:ind w:firstLine="567"/>
        <w:jc w:val="both"/>
        <w:rPr>
          <w:i/>
        </w:rPr>
      </w:pPr>
    </w:p>
    <w:p w:rsidR="00945CA8" w:rsidRPr="006A52A2" w:rsidRDefault="00945CA8" w:rsidP="00945CA8">
      <w:pPr>
        <w:pStyle w:val="ae"/>
        <w:ind w:firstLine="567"/>
        <w:jc w:val="center"/>
        <w:outlineLvl w:val="0"/>
        <w:rPr>
          <w:rFonts w:eastAsia="MS Mincho"/>
          <w:b/>
          <w:bCs/>
        </w:rPr>
      </w:pPr>
      <w:r w:rsidRPr="006A52A2">
        <w:rPr>
          <w:rFonts w:eastAsia="MS Mincho"/>
          <w:b/>
          <w:bCs/>
        </w:rPr>
        <w:t>3. Основная нормативно-техническая документация:</w:t>
      </w:r>
    </w:p>
    <w:p w:rsidR="00945CA8" w:rsidRPr="001B133F" w:rsidRDefault="00945CA8" w:rsidP="00945CA8">
      <w:pPr>
        <w:pStyle w:val="aff1"/>
        <w:ind w:firstLine="539"/>
        <w:jc w:val="both"/>
        <w:rPr>
          <w:rFonts w:ascii="Times New Roman" w:hAnsi="Times New Roman"/>
          <w:sz w:val="24"/>
          <w:szCs w:val="24"/>
        </w:rPr>
      </w:pPr>
      <w:r w:rsidRPr="006A52A2">
        <w:rPr>
          <w:rFonts w:ascii="Times New Roman" w:hAnsi="Times New Roman"/>
          <w:sz w:val="24"/>
          <w:szCs w:val="24"/>
        </w:rPr>
        <w:t xml:space="preserve">3.1. Федеральный закон </w:t>
      </w:r>
      <w:r w:rsidRPr="00945CA8">
        <w:rPr>
          <w:rFonts w:ascii="Times New Roman" w:hAnsi="Times New Roman"/>
          <w:sz w:val="24"/>
          <w:szCs w:val="24"/>
        </w:rPr>
        <w:t>от 25 июня 2002 г. №73-ФЗ</w:t>
      </w:r>
      <w:r>
        <w:rPr>
          <w:rFonts w:ascii="Times New Roman" w:hAnsi="Times New Roman"/>
          <w:sz w:val="24"/>
          <w:szCs w:val="24"/>
          <w:lang w:val="ru-RU"/>
        </w:rPr>
        <w:t xml:space="preserve"> </w:t>
      </w:r>
      <w:r w:rsidRPr="006A52A2">
        <w:rPr>
          <w:rFonts w:ascii="Times New Roman" w:hAnsi="Times New Roman"/>
          <w:sz w:val="24"/>
          <w:szCs w:val="24"/>
        </w:rPr>
        <w:t>«Об объектах культурного наследия (памятниках истории и культуры) народов Российской Федерации»</w:t>
      </w:r>
      <w:r>
        <w:rPr>
          <w:rFonts w:ascii="Times New Roman" w:hAnsi="Times New Roman"/>
          <w:sz w:val="24"/>
          <w:szCs w:val="24"/>
        </w:rPr>
        <w:t>.</w:t>
      </w:r>
    </w:p>
    <w:p w:rsidR="00945CA8" w:rsidRDefault="00945CA8" w:rsidP="00945CA8">
      <w:pPr>
        <w:pStyle w:val="aff1"/>
        <w:ind w:firstLine="539"/>
        <w:jc w:val="both"/>
        <w:rPr>
          <w:rFonts w:ascii="Times New Roman" w:hAnsi="Times New Roman"/>
          <w:sz w:val="24"/>
          <w:szCs w:val="24"/>
        </w:rPr>
      </w:pPr>
      <w:r w:rsidRPr="006A52A2">
        <w:rPr>
          <w:rFonts w:ascii="Times New Roman" w:hAnsi="Times New Roman"/>
          <w:sz w:val="24"/>
          <w:szCs w:val="24"/>
        </w:rPr>
        <w:t>3.2. Федеральный закон</w:t>
      </w:r>
      <w:r>
        <w:rPr>
          <w:rFonts w:ascii="Times New Roman" w:hAnsi="Times New Roman"/>
          <w:sz w:val="24"/>
          <w:szCs w:val="24"/>
          <w:lang w:val="ru-RU"/>
        </w:rPr>
        <w:t xml:space="preserve"> </w:t>
      </w:r>
      <w:r w:rsidRPr="00945CA8">
        <w:rPr>
          <w:rFonts w:ascii="Times New Roman" w:hAnsi="Times New Roman"/>
          <w:sz w:val="24"/>
          <w:szCs w:val="24"/>
          <w:lang w:val="ru-RU"/>
        </w:rPr>
        <w:t>от 22 октября 2014 г. №315-ФЗ</w:t>
      </w:r>
      <w:r>
        <w:rPr>
          <w:rFonts w:ascii="Times New Roman" w:hAnsi="Times New Roman"/>
          <w:sz w:val="24"/>
          <w:szCs w:val="24"/>
          <w:lang w:val="ru-RU"/>
        </w:rPr>
        <w:t xml:space="preserve"> </w:t>
      </w:r>
      <w:r w:rsidRPr="006A52A2">
        <w:rPr>
          <w:rFonts w:ascii="Times New Roman" w:hAnsi="Times New Roman"/>
          <w:sz w:val="24"/>
          <w:szCs w:val="24"/>
        </w:rPr>
        <w:t>«О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945CA8" w:rsidRPr="006A52A2" w:rsidRDefault="00945CA8" w:rsidP="00945CA8">
      <w:pPr>
        <w:pStyle w:val="aff1"/>
        <w:ind w:firstLine="539"/>
        <w:jc w:val="both"/>
        <w:rPr>
          <w:rFonts w:ascii="Times New Roman" w:hAnsi="Times New Roman"/>
          <w:sz w:val="24"/>
          <w:szCs w:val="24"/>
        </w:rPr>
      </w:pPr>
      <w:r>
        <w:rPr>
          <w:rFonts w:ascii="Times New Roman" w:hAnsi="Times New Roman"/>
          <w:sz w:val="24"/>
          <w:szCs w:val="24"/>
        </w:rPr>
        <w:t xml:space="preserve">3.3. Федеральный закон «О внесении изменений в Федеральный закон «Об объектах культурного наследия (памятниках истории и культуры) народов Российской Федерации» и отдельные </w:t>
      </w:r>
      <w:r w:rsidRPr="00241E02">
        <w:rPr>
          <w:rFonts w:ascii="Times New Roman" w:hAnsi="Times New Roman"/>
          <w:sz w:val="24"/>
          <w:szCs w:val="24"/>
        </w:rPr>
        <w:t>законодате</w:t>
      </w:r>
      <w:r>
        <w:rPr>
          <w:rFonts w:ascii="Times New Roman" w:hAnsi="Times New Roman"/>
          <w:sz w:val="24"/>
          <w:szCs w:val="24"/>
        </w:rPr>
        <w:t>льные акты Российской Федерации» от 29.07.2017г. №222-ФЗ.</w:t>
      </w:r>
    </w:p>
    <w:p w:rsidR="00945CA8" w:rsidRDefault="00945CA8" w:rsidP="00945CA8">
      <w:pPr>
        <w:pStyle w:val="23"/>
        <w:spacing w:after="0" w:line="240" w:lineRule="auto"/>
        <w:ind w:firstLine="539"/>
        <w:jc w:val="both"/>
      </w:pPr>
      <w:r w:rsidRPr="006A52A2">
        <w:t>3.</w:t>
      </w:r>
      <w:r>
        <w:t>4</w:t>
      </w:r>
      <w:r w:rsidRPr="006A52A2">
        <w:t xml:space="preserve">. Положение о порядке проведения археологических полевых работ и составления научной отчётной документации </w:t>
      </w:r>
      <w:r w:rsidRPr="001B133F">
        <w:t>от «20» июня 2018 г.</w:t>
      </w:r>
      <w:r>
        <w:t xml:space="preserve"> №32.</w:t>
      </w:r>
    </w:p>
    <w:p w:rsidR="00945CA8" w:rsidRPr="001B133F" w:rsidRDefault="00945CA8" w:rsidP="00945CA8">
      <w:pPr>
        <w:pStyle w:val="23"/>
        <w:spacing w:after="0" w:line="240" w:lineRule="auto"/>
        <w:ind w:firstLine="539"/>
        <w:jc w:val="both"/>
        <w:rPr>
          <w:bCs/>
        </w:rPr>
      </w:pPr>
      <w:r w:rsidRPr="006A52A2">
        <w:t>3.</w:t>
      </w:r>
      <w:r>
        <w:t>5</w:t>
      </w:r>
      <w:r w:rsidRPr="006A52A2">
        <w:t xml:space="preserve">. </w:t>
      </w:r>
      <w:r w:rsidRPr="001B133F">
        <w:rPr>
          <w:bCs/>
        </w:rPr>
        <w:t xml:space="preserve">Приказ </w:t>
      </w:r>
      <w:r w:rsidRPr="00945CA8">
        <w:rPr>
          <w:bCs/>
        </w:rPr>
        <w:t>Министерства культуры Российской Федерации</w:t>
      </w:r>
      <w:r w:rsidRPr="00945CA8">
        <w:t xml:space="preserve"> </w:t>
      </w:r>
      <w:r w:rsidRPr="00945CA8">
        <w:rPr>
          <w:bCs/>
        </w:rPr>
        <w:t xml:space="preserve">от 10.05.2016 г. №1009 </w:t>
      </w:r>
      <w:r>
        <w:rPr>
          <w:bCs/>
        </w:rPr>
        <w:t>«О</w:t>
      </w:r>
      <w:r w:rsidRPr="001B133F">
        <w:rPr>
          <w:bCs/>
        </w:rPr>
        <w:t>б утверждении Административного регламента предоставления Министерством культуры Российской Федерации государственной услуги по выдаче разрешений (открытых листов) на проведение работ по выявлению и изучению объектов археологического наследия</w:t>
      </w:r>
      <w:r>
        <w:rPr>
          <w:bCs/>
        </w:rPr>
        <w:t>»</w:t>
      </w:r>
      <w:r w:rsidRPr="001B133F">
        <w:rPr>
          <w:bCs/>
        </w:rPr>
        <w:t>.</w:t>
      </w:r>
    </w:p>
    <w:p w:rsidR="00945CA8" w:rsidRPr="006A52A2" w:rsidRDefault="00945CA8" w:rsidP="00945CA8">
      <w:pPr>
        <w:autoSpaceDE w:val="0"/>
        <w:autoSpaceDN w:val="0"/>
        <w:adjustRightInd w:val="0"/>
        <w:ind w:firstLine="539"/>
        <w:jc w:val="both"/>
      </w:pPr>
      <w:r w:rsidRPr="006A52A2">
        <w:t>3.</w:t>
      </w:r>
      <w:r>
        <w:t>6</w:t>
      </w:r>
      <w:r w:rsidRPr="006A52A2">
        <w:t>. Постановление Правительства Р</w:t>
      </w:r>
      <w:r>
        <w:t xml:space="preserve">оссийской </w:t>
      </w:r>
      <w:r w:rsidRPr="006A52A2">
        <w:t>Ф</w:t>
      </w:r>
      <w:r>
        <w:t>едерации</w:t>
      </w:r>
      <w:r w:rsidRPr="006A52A2">
        <w:t xml:space="preserve"> от 15 июля 2009 г. N 569 «Об утверждении Положения о государственной историко-культурной экспертизе»</w:t>
      </w:r>
      <w:r>
        <w:t>.</w:t>
      </w:r>
    </w:p>
    <w:p w:rsidR="00945CA8" w:rsidRPr="006A52A2" w:rsidRDefault="00945CA8" w:rsidP="00945CA8">
      <w:pPr>
        <w:pStyle w:val="23"/>
        <w:spacing w:after="0" w:line="240" w:lineRule="auto"/>
        <w:ind w:firstLine="539"/>
        <w:jc w:val="both"/>
      </w:pPr>
      <w:r w:rsidRPr="006A52A2">
        <w:t>3.</w:t>
      </w:r>
      <w:r>
        <w:t>7</w:t>
      </w:r>
      <w:r w:rsidRPr="006A52A2">
        <w:t xml:space="preserve">. Постановление Совета министров СССР </w:t>
      </w:r>
      <w:r w:rsidRPr="00945CA8">
        <w:t>от 16 сентября 1982 г</w:t>
      </w:r>
      <w:r>
        <w:t>.</w:t>
      </w:r>
      <w:r w:rsidRPr="00945CA8">
        <w:t xml:space="preserve"> </w:t>
      </w:r>
      <w:r w:rsidRPr="006A52A2">
        <w:t xml:space="preserve">№865 «Об </w:t>
      </w:r>
      <w:r>
        <w:t xml:space="preserve">утверждении Положения об </w:t>
      </w:r>
      <w:r w:rsidRPr="006A52A2">
        <w:t>охране и использовании памятников истории и культуры».</w:t>
      </w:r>
    </w:p>
    <w:p w:rsidR="00945CA8" w:rsidRPr="006A52A2" w:rsidRDefault="00945CA8" w:rsidP="00945CA8">
      <w:pPr>
        <w:pStyle w:val="23"/>
        <w:spacing w:after="0" w:line="240" w:lineRule="auto"/>
        <w:ind w:firstLine="539"/>
        <w:jc w:val="both"/>
      </w:pPr>
      <w:r w:rsidRPr="006A52A2">
        <w:t>3.</w:t>
      </w:r>
      <w:r>
        <w:t>8</w:t>
      </w:r>
      <w:r w:rsidRPr="006A52A2">
        <w:t>. Инструкция о порядке учета, обеспечения сохранности, содержания, использования и реставрации недвижимых памятников истории и культуры.</w:t>
      </w:r>
    </w:p>
    <w:p w:rsidR="00945CA8" w:rsidRPr="007C3A5B" w:rsidRDefault="00945CA8" w:rsidP="00945CA8">
      <w:pPr>
        <w:pStyle w:val="23"/>
        <w:spacing w:after="0" w:line="240" w:lineRule="auto"/>
        <w:ind w:firstLine="539"/>
        <w:jc w:val="both"/>
        <w:rPr>
          <w:snapToGrid w:val="0"/>
        </w:rPr>
      </w:pPr>
      <w:r w:rsidRPr="006A52A2">
        <w:t>3.</w:t>
      </w:r>
      <w:r>
        <w:t>9</w:t>
      </w:r>
      <w:r w:rsidRPr="006A52A2">
        <w:t xml:space="preserve">. </w:t>
      </w:r>
      <w:r w:rsidRPr="007C3A5B">
        <w:t>Методические указания по проведению проектных археологических работ в зонах народнохозяйственного строительства. М., Институт археологии АН СССР, 1990.</w:t>
      </w:r>
    </w:p>
    <w:p w:rsidR="00945CA8" w:rsidRDefault="00945CA8" w:rsidP="00945CA8">
      <w:pPr>
        <w:pStyle w:val="31"/>
        <w:spacing w:after="0"/>
        <w:ind w:firstLine="539"/>
        <w:rPr>
          <w:sz w:val="24"/>
          <w:szCs w:val="24"/>
        </w:rPr>
      </w:pPr>
      <w:r w:rsidRPr="007C3A5B">
        <w:rPr>
          <w:sz w:val="24"/>
          <w:szCs w:val="24"/>
        </w:rPr>
        <w:lastRenderedPageBreak/>
        <w:t>3.1</w:t>
      </w:r>
      <w:r>
        <w:rPr>
          <w:sz w:val="24"/>
          <w:szCs w:val="24"/>
        </w:rPr>
        <w:t>0</w:t>
      </w:r>
      <w:r w:rsidRPr="007C3A5B">
        <w:rPr>
          <w:sz w:val="24"/>
          <w:szCs w:val="24"/>
        </w:rPr>
        <w:t xml:space="preserve">. Сборник цен на научно-проектные работы на памятниках истории и культуры. Приказ МК СССР № 321 от 05.11.90 (СЦНПР-91). </w:t>
      </w:r>
    </w:p>
    <w:p w:rsidR="00945CA8" w:rsidRPr="001B133F" w:rsidRDefault="00945CA8" w:rsidP="00945CA8">
      <w:pPr>
        <w:autoSpaceDE w:val="0"/>
        <w:ind w:firstLine="539"/>
        <w:jc w:val="both"/>
      </w:pPr>
      <w:r>
        <w:t>3.11.</w:t>
      </w:r>
      <w:r w:rsidRPr="00C13197">
        <w:t xml:space="preserve"> </w:t>
      </w:r>
      <w:r w:rsidRPr="001B133F">
        <w:t xml:space="preserve">Методика </w:t>
      </w:r>
      <w:proofErr w:type="gramStart"/>
      <w:r w:rsidRPr="001B133F">
        <w:t>определения границы территории объекта археологического наследия</w:t>
      </w:r>
      <w:proofErr w:type="gramEnd"/>
      <w:r w:rsidRPr="001B133F">
        <w:t>. Письмо Мин</w:t>
      </w:r>
      <w:r>
        <w:t xml:space="preserve">истерства </w:t>
      </w:r>
      <w:r w:rsidRPr="001B133F">
        <w:t>культуры Р</w:t>
      </w:r>
      <w:r>
        <w:t xml:space="preserve">оссийской </w:t>
      </w:r>
      <w:r w:rsidRPr="001B133F">
        <w:t>Ф</w:t>
      </w:r>
      <w:r>
        <w:t>едерации</w:t>
      </w:r>
      <w:r w:rsidRPr="001B133F">
        <w:t xml:space="preserve"> от 27.01.2012 № 12-01-39/05-АБ</w:t>
      </w:r>
      <w:proofErr w:type="gramStart"/>
      <w:r w:rsidRPr="001B133F">
        <w:t> .</w:t>
      </w:r>
      <w:proofErr w:type="gramEnd"/>
    </w:p>
    <w:p w:rsidR="00945CA8" w:rsidRPr="006A52A2" w:rsidRDefault="00945CA8" w:rsidP="00945CA8">
      <w:pPr>
        <w:pStyle w:val="ae"/>
        <w:ind w:firstLine="567"/>
        <w:jc w:val="center"/>
        <w:outlineLvl w:val="0"/>
        <w:rPr>
          <w:b/>
          <w:bCs/>
        </w:rPr>
      </w:pPr>
      <w:r w:rsidRPr="006A52A2">
        <w:rPr>
          <w:b/>
          <w:bCs/>
        </w:rPr>
        <w:t>4. Задачи археологических исследований:</w:t>
      </w:r>
    </w:p>
    <w:p w:rsidR="00945CA8" w:rsidRPr="001B133F" w:rsidRDefault="00945CA8" w:rsidP="00945CA8">
      <w:pPr>
        <w:pStyle w:val="ae"/>
        <w:ind w:firstLine="567"/>
        <w:jc w:val="center"/>
        <w:rPr>
          <w:b/>
          <w:i/>
        </w:rPr>
      </w:pPr>
      <w:r w:rsidRPr="001B133F">
        <w:rPr>
          <w:b/>
          <w:i/>
        </w:rPr>
        <w:t>4.1. Предварите</w:t>
      </w:r>
      <w:r>
        <w:rPr>
          <w:b/>
          <w:i/>
        </w:rPr>
        <w:t xml:space="preserve">льные работы </w:t>
      </w:r>
    </w:p>
    <w:p w:rsidR="00945CA8" w:rsidRPr="00A228E0" w:rsidRDefault="00945CA8" w:rsidP="00945CA8">
      <w:pPr>
        <w:pStyle w:val="ae"/>
        <w:spacing w:after="0"/>
        <w:ind w:left="0" w:firstLine="567"/>
        <w:jc w:val="both"/>
      </w:pPr>
      <w:r w:rsidRPr="00A228E0">
        <w:t>4.1.</w:t>
      </w:r>
      <w:r>
        <w:t>1 </w:t>
      </w:r>
      <w:r w:rsidRPr="00A228E0">
        <w:t>Оформление заявки и получение Открытого листа в Министерстве культуры Р</w:t>
      </w:r>
      <w:r>
        <w:t xml:space="preserve">оссийской </w:t>
      </w:r>
      <w:r w:rsidRPr="00A228E0">
        <w:t>Ф</w:t>
      </w:r>
      <w:r>
        <w:t>едерации (плановый срок выдачи</w:t>
      </w:r>
      <w:r w:rsidRPr="001B133F">
        <w:t xml:space="preserve"> </w:t>
      </w:r>
      <w:r w:rsidRPr="00A228E0">
        <w:t>Открытого</w:t>
      </w:r>
      <w:r>
        <w:t xml:space="preserve"> листа составляет 30 дней)</w:t>
      </w:r>
      <w:r w:rsidRPr="00A228E0">
        <w:t>.</w:t>
      </w:r>
    </w:p>
    <w:p w:rsidR="00945CA8" w:rsidRPr="00A228E0" w:rsidRDefault="00945CA8" w:rsidP="00945CA8">
      <w:pPr>
        <w:pStyle w:val="ae"/>
        <w:spacing w:after="0"/>
        <w:ind w:left="0" w:firstLine="567"/>
        <w:jc w:val="both"/>
      </w:pPr>
      <w:r w:rsidRPr="00A228E0">
        <w:t>4.1.</w:t>
      </w:r>
      <w:r>
        <w:t>2 Н</w:t>
      </w:r>
      <w:r w:rsidRPr="00A228E0">
        <w:t>аучно-исследовательские работы в архив</w:t>
      </w:r>
      <w:r>
        <w:t xml:space="preserve">ах и библиотеках </w:t>
      </w:r>
      <w:proofErr w:type="spellStart"/>
      <w:r>
        <w:t>г</w:t>
      </w:r>
      <w:proofErr w:type="gramStart"/>
      <w:r>
        <w:t>.И</w:t>
      </w:r>
      <w:proofErr w:type="gramEnd"/>
      <w:r>
        <w:t>жевска</w:t>
      </w:r>
      <w:proofErr w:type="spellEnd"/>
      <w:r>
        <w:t xml:space="preserve"> и Удмуртской Республики </w:t>
      </w:r>
      <w:r w:rsidRPr="00A228E0">
        <w:t>и</w:t>
      </w:r>
      <w:r>
        <w:t>,</w:t>
      </w:r>
      <w:r w:rsidRPr="00A228E0">
        <w:t xml:space="preserve"> при необходимости</w:t>
      </w:r>
      <w:r>
        <w:t>,</w:t>
      </w:r>
      <w:r w:rsidRPr="00A228E0">
        <w:t xml:space="preserve"> в архивах </w:t>
      </w:r>
      <w:r>
        <w:t>Института археологии Российской академии наук</w:t>
      </w:r>
      <w:r w:rsidRPr="00A228E0">
        <w:t>.</w:t>
      </w:r>
    </w:p>
    <w:p w:rsidR="00945CA8" w:rsidRDefault="00945CA8" w:rsidP="00945CA8">
      <w:pPr>
        <w:pStyle w:val="ae"/>
        <w:spacing w:after="0"/>
        <w:ind w:left="0" w:firstLine="567"/>
        <w:jc w:val="both"/>
      </w:pPr>
      <w:r w:rsidRPr="00A228E0">
        <w:t>4.1.</w:t>
      </w:r>
      <w:r>
        <w:t>3 </w:t>
      </w:r>
      <w:r w:rsidRPr="00A228E0">
        <w:t>Составление исторической справки и характеристики ландшафтно-топографической ситуации район</w:t>
      </w:r>
      <w:r>
        <w:t xml:space="preserve">а </w:t>
      </w:r>
      <w:r w:rsidRPr="00A228E0">
        <w:t>обследования.</w:t>
      </w:r>
    </w:p>
    <w:p w:rsidR="00945CA8" w:rsidRDefault="00945CA8" w:rsidP="00945CA8">
      <w:pPr>
        <w:pStyle w:val="ae"/>
        <w:spacing w:after="0"/>
        <w:ind w:left="0" w:firstLine="567"/>
        <w:jc w:val="both"/>
      </w:pPr>
      <w:r>
        <w:t xml:space="preserve">4.1.4 Ознакомление с </w:t>
      </w:r>
      <w:r w:rsidRPr="00D054F5">
        <w:t>пред</w:t>
      </w:r>
      <w:r>
        <w:t>о</w:t>
      </w:r>
      <w:r w:rsidRPr="00D054F5">
        <w:t>ставленной Заказчик</w:t>
      </w:r>
      <w:r>
        <w:t xml:space="preserve">ом </w:t>
      </w:r>
      <w:r w:rsidRPr="00D054F5">
        <w:t>документаци</w:t>
      </w:r>
      <w:r>
        <w:t>ей</w:t>
      </w:r>
      <w:r w:rsidRPr="00D054F5">
        <w:t xml:space="preserve"> </w:t>
      </w:r>
      <w:r>
        <w:t>по объекту исследования и её анализ.</w:t>
      </w:r>
    </w:p>
    <w:p w:rsidR="00945CA8" w:rsidRDefault="00945CA8" w:rsidP="00945CA8">
      <w:pPr>
        <w:pStyle w:val="ae"/>
        <w:spacing w:after="0"/>
        <w:ind w:left="0" w:firstLine="567"/>
        <w:jc w:val="both"/>
      </w:pPr>
      <w:r w:rsidRPr="001B133F">
        <w:t>4.1.5 С</w:t>
      </w:r>
      <w:r>
        <w:t>овместное с Заказчиком с</w:t>
      </w:r>
      <w:r w:rsidRPr="001B133F">
        <w:t xml:space="preserve">оставление графика </w:t>
      </w:r>
      <w:r>
        <w:t>работ (уточняется</w:t>
      </w:r>
      <w:r w:rsidRPr="001B133F">
        <w:t xml:space="preserve"> после получения Открытого листа</w:t>
      </w:r>
      <w:r>
        <w:t>)</w:t>
      </w:r>
      <w:r w:rsidRPr="001B133F">
        <w:t>.</w:t>
      </w:r>
    </w:p>
    <w:p w:rsidR="00945CA8" w:rsidRPr="001B133F" w:rsidRDefault="00945CA8" w:rsidP="00945CA8">
      <w:pPr>
        <w:pStyle w:val="ae"/>
        <w:spacing w:after="0"/>
        <w:ind w:left="0" w:firstLine="567"/>
        <w:jc w:val="center"/>
        <w:rPr>
          <w:i/>
        </w:rPr>
      </w:pPr>
      <w:r w:rsidRPr="001B133F">
        <w:rPr>
          <w:b/>
          <w:i/>
        </w:rPr>
        <w:t>4.2. Полевые работы.</w:t>
      </w:r>
    </w:p>
    <w:p w:rsidR="00945CA8" w:rsidRPr="00A228E0" w:rsidRDefault="00945CA8" w:rsidP="00945CA8">
      <w:pPr>
        <w:pStyle w:val="ae"/>
        <w:spacing w:after="0"/>
        <w:ind w:left="0" w:firstLine="567"/>
        <w:jc w:val="both"/>
      </w:pPr>
      <w:r>
        <w:t>4.2.1 Обследование территории, испрашиваемой под объе</w:t>
      </w:r>
      <w:proofErr w:type="gramStart"/>
      <w:r>
        <w:t>кт стр</w:t>
      </w:r>
      <w:proofErr w:type="gramEnd"/>
      <w:r>
        <w:t xml:space="preserve">оительства, согласно </w:t>
      </w:r>
      <w:proofErr w:type="spellStart"/>
      <w:r>
        <w:t>картоматериалам</w:t>
      </w:r>
      <w:proofErr w:type="spellEnd"/>
      <w:r>
        <w:t xml:space="preserve"> размещения объекта, предоставленным Заказчиком.</w:t>
      </w:r>
    </w:p>
    <w:p w:rsidR="00945CA8" w:rsidRPr="00A228E0" w:rsidRDefault="00945CA8" w:rsidP="00945CA8">
      <w:pPr>
        <w:pStyle w:val="ae"/>
        <w:spacing w:after="0"/>
        <w:ind w:left="0" w:firstLine="567"/>
        <w:jc w:val="both"/>
      </w:pPr>
      <w:r>
        <w:t>4.2.2 </w:t>
      </w:r>
      <w:r w:rsidRPr="00A228E0">
        <w:t xml:space="preserve">Описание ландшафтной характеристики </w:t>
      </w:r>
      <w:r>
        <w:t>испрашиваемого</w:t>
      </w:r>
      <w:r w:rsidRPr="00A228E0">
        <w:t xml:space="preserve"> участк</w:t>
      </w:r>
      <w:r>
        <w:t>а</w:t>
      </w:r>
      <w:r w:rsidRPr="00A228E0">
        <w:t xml:space="preserve"> и фиксируемых нарушений поверхности археологических объектов.</w:t>
      </w:r>
    </w:p>
    <w:p w:rsidR="00945CA8" w:rsidRPr="00A228E0" w:rsidRDefault="00945CA8" w:rsidP="00945CA8">
      <w:pPr>
        <w:pStyle w:val="ae"/>
        <w:spacing w:after="0"/>
        <w:ind w:left="0" w:firstLine="567"/>
        <w:jc w:val="both"/>
      </w:pPr>
      <w:r>
        <w:t>4.2.3 </w:t>
      </w:r>
      <w:r w:rsidRPr="00A228E0">
        <w:t>Визуальное археологическое обследование территории,</w:t>
      </w:r>
      <w:r w:rsidRPr="00A228E0">
        <w:rPr>
          <w:rFonts w:eastAsia="MS Mincho"/>
        </w:rPr>
        <w:t xml:space="preserve"> </w:t>
      </w:r>
      <w:r w:rsidRPr="00A228E0">
        <w:t>определение оптимального расположения шурфов.</w:t>
      </w:r>
    </w:p>
    <w:p w:rsidR="00945CA8" w:rsidRPr="00A228E0" w:rsidRDefault="00945CA8" w:rsidP="00945CA8">
      <w:pPr>
        <w:pStyle w:val="ae"/>
        <w:spacing w:after="0"/>
        <w:ind w:left="0" w:firstLine="567"/>
        <w:jc w:val="both"/>
      </w:pPr>
      <w:r>
        <w:t>4.2.4 </w:t>
      </w:r>
      <w:proofErr w:type="spellStart"/>
      <w:r w:rsidRPr="00A228E0">
        <w:t>Фотофиксация</w:t>
      </w:r>
      <w:proofErr w:type="spellEnd"/>
      <w:r w:rsidRPr="00A228E0">
        <w:t xml:space="preserve"> в процессе подготовки к </w:t>
      </w:r>
      <w:proofErr w:type="spellStart"/>
      <w:r w:rsidRPr="00A228E0">
        <w:t>шурфовке</w:t>
      </w:r>
      <w:proofErr w:type="spellEnd"/>
      <w:r w:rsidRPr="00A228E0">
        <w:t>.</w:t>
      </w:r>
    </w:p>
    <w:p w:rsidR="00945CA8" w:rsidRPr="00A228E0" w:rsidRDefault="00945CA8" w:rsidP="00945CA8">
      <w:pPr>
        <w:pStyle w:val="ae"/>
        <w:spacing w:after="0"/>
        <w:ind w:left="0" w:firstLine="567"/>
        <w:jc w:val="both"/>
      </w:pPr>
      <w:r>
        <w:t>4.2.5 </w:t>
      </w:r>
      <w:r w:rsidRPr="00A228E0">
        <w:t>Выборка культурных напластований по слоям, с трехмерной фиксацией находок на плане шурфов в случае их обнаружения.</w:t>
      </w:r>
    </w:p>
    <w:p w:rsidR="00945CA8" w:rsidRPr="00A228E0" w:rsidRDefault="00945CA8" w:rsidP="00945CA8">
      <w:pPr>
        <w:pStyle w:val="ae"/>
        <w:spacing w:after="0"/>
        <w:ind w:left="0" w:firstLine="567"/>
        <w:jc w:val="both"/>
      </w:pPr>
      <w:r>
        <w:t>4.2.6 </w:t>
      </w:r>
      <w:r w:rsidRPr="00A228E0">
        <w:t>Выявление археологического материала в культурном слое.</w:t>
      </w:r>
    </w:p>
    <w:p w:rsidR="00945CA8" w:rsidRPr="00A228E0" w:rsidRDefault="00945CA8" w:rsidP="00945CA8">
      <w:pPr>
        <w:pStyle w:val="ae"/>
        <w:spacing w:after="0"/>
        <w:ind w:left="0" w:firstLine="567"/>
        <w:jc w:val="both"/>
      </w:pPr>
      <w:r>
        <w:t>4.2.7 </w:t>
      </w:r>
      <w:proofErr w:type="spellStart"/>
      <w:r w:rsidRPr="00A228E0">
        <w:t>Фотофиксация</w:t>
      </w:r>
      <w:proofErr w:type="spellEnd"/>
      <w:r w:rsidRPr="00A228E0">
        <w:t xml:space="preserve"> процесса работ, отдельных находок и скоплений материала</w:t>
      </w:r>
      <w:r>
        <w:t>.</w:t>
      </w:r>
    </w:p>
    <w:p w:rsidR="00945CA8" w:rsidRPr="00A228E0" w:rsidRDefault="00945CA8" w:rsidP="00945CA8">
      <w:pPr>
        <w:pStyle w:val="ae"/>
        <w:spacing w:after="0"/>
        <w:ind w:left="0" w:firstLine="567"/>
        <w:jc w:val="both"/>
      </w:pPr>
      <w:r>
        <w:t>4.2.8 </w:t>
      </w:r>
      <w:r w:rsidRPr="00A228E0">
        <w:t>Вычерчивание профилей стенок шурфов (в случае фиксации культурного слоя), текстуальное описание стратиграфии, материка и других конструктивных элементов в шурфе.</w:t>
      </w:r>
    </w:p>
    <w:p w:rsidR="00945CA8" w:rsidRPr="00A228E0" w:rsidRDefault="00945CA8" w:rsidP="00945CA8">
      <w:pPr>
        <w:pStyle w:val="ae"/>
        <w:spacing w:after="0"/>
        <w:ind w:left="0" w:firstLine="567"/>
        <w:jc w:val="both"/>
      </w:pPr>
      <w:r>
        <w:t>4.2.9 </w:t>
      </w:r>
      <w:r w:rsidRPr="00A228E0">
        <w:t>Фот</w:t>
      </w:r>
      <w:proofErr w:type="gramStart"/>
      <w:r w:rsidRPr="00A228E0">
        <w:t>о-</w:t>
      </w:r>
      <w:proofErr w:type="gramEnd"/>
      <w:r w:rsidRPr="00A228E0">
        <w:t xml:space="preserve"> и графо- фиксация обнаруженных археологических объектов.</w:t>
      </w:r>
    </w:p>
    <w:p w:rsidR="00945CA8" w:rsidRDefault="00945CA8" w:rsidP="00945CA8">
      <w:pPr>
        <w:pStyle w:val="ae"/>
        <w:spacing w:after="0"/>
        <w:ind w:left="0" w:firstLine="567"/>
        <w:jc w:val="both"/>
      </w:pPr>
      <w:r>
        <w:t>4.2.10 </w:t>
      </w:r>
      <w:r w:rsidRPr="00A228E0">
        <w:t>Ведение полевой документации.</w:t>
      </w:r>
    </w:p>
    <w:p w:rsidR="00945CA8" w:rsidRDefault="00945CA8" w:rsidP="00945CA8">
      <w:pPr>
        <w:pStyle w:val="ae"/>
        <w:spacing w:after="0"/>
        <w:ind w:left="0" w:firstLine="567"/>
        <w:jc w:val="both"/>
      </w:pPr>
    </w:p>
    <w:p w:rsidR="00945CA8" w:rsidRPr="001B133F" w:rsidRDefault="00945CA8" w:rsidP="00945CA8">
      <w:pPr>
        <w:pStyle w:val="ae"/>
        <w:spacing w:after="0"/>
        <w:ind w:left="0" w:firstLine="567"/>
        <w:jc w:val="center"/>
        <w:rPr>
          <w:i/>
        </w:rPr>
      </w:pPr>
      <w:r w:rsidRPr="001B133F">
        <w:rPr>
          <w:b/>
          <w:i/>
        </w:rPr>
        <w:t>4.3. Камеральные работы</w:t>
      </w:r>
      <w:r w:rsidRPr="001B133F">
        <w:rPr>
          <w:i/>
        </w:rPr>
        <w:t>:</w:t>
      </w:r>
    </w:p>
    <w:p w:rsidR="00945CA8" w:rsidRPr="00A228E0" w:rsidRDefault="00945CA8" w:rsidP="00945CA8">
      <w:pPr>
        <w:pStyle w:val="ae"/>
        <w:spacing w:after="0"/>
        <w:ind w:left="0" w:firstLine="567"/>
      </w:pPr>
      <w:r w:rsidRPr="00A228E0">
        <w:t xml:space="preserve">В </w:t>
      </w:r>
      <w:proofErr w:type="gramStart"/>
      <w:r w:rsidRPr="00A228E0">
        <w:t>случае</w:t>
      </w:r>
      <w:proofErr w:type="gramEnd"/>
      <w:r w:rsidRPr="00A228E0">
        <w:t xml:space="preserve"> обнаружения объекто</w:t>
      </w:r>
      <w:r>
        <w:t>в историко-культурного наследия проводятся следующие работы:</w:t>
      </w:r>
    </w:p>
    <w:p w:rsidR="00945CA8" w:rsidRPr="00A228E0" w:rsidRDefault="00945CA8" w:rsidP="00945CA8">
      <w:pPr>
        <w:pStyle w:val="ae"/>
        <w:spacing w:after="0"/>
        <w:ind w:left="0" w:firstLine="567"/>
      </w:pPr>
      <w:r w:rsidRPr="00A228E0">
        <w:t>4.3.1</w:t>
      </w:r>
      <w:r>
        <w:t> </w:t>
      </w:r>
      <w:r w:rsidRPr="00A228E0">
        <w:t>Первичная классификация массового материала.</w:t>
      </w:r>
    </w:p>
    <w:p w:rsidR="00945CA8" w:rsidRPr="00A228E0" w:rsidRDefault="00945CA8" w:rsidP="00945CA8">
      <w:pPr>
        <w:pStyle w:val="ae"/>
        <w:spacing w:after="0"/>
        <w:ind w:left="0" w:firstLine="567"/>
      </w:pPr>
      <w:r w:rsidRPr="00A228E0">
        <w:t>4.3.2</w:t>
      </w:r>
      <w:r>
        <w:t> </w:t>
      </w:r>
      <w:r w:rsidRPr="00A228E0">
        <w:t>Упаковка находок.</w:t>
      </w:r>
    </w:p>
    <w:p w:rsidR="00945CA8" w:rsidRPr="00A228E0" w:rsidRDefault="00945CA8" w:rsidP="00945CA8">
      <w:pPr>
        <w:pStyle w:val="ae"/>
        <w:spacing w:after="0"/>
        <w:ind w:left="0" w:firstLine="567"/>
      </w:pPr>
      <w:r w:rsidRPr="00A228E0">
        <w:t>4.3.3</w:t>
      </w:r>
      <w:r>
        <w:t> </w:t>
      </w:r>
      <w:r w:rsidRPr="00A228E0">
        <w:t>Первичная консервация полевого материала.</w:t>
      </w:r>
    </w:p>
    <w:p w:rsidR="00945CA8" w:rsidRPr="00A228E0" w:rsidRDefault="00945CA8" w:rsidP="00945CA8">
      <w:pPr>
        <w:pStyle w:val="ae"/>
        <w:spacing w:after="0"/>
        <w:ind w:left="0" w:firstLine="567"/>
      </w:pPr>
      <w:r w:rsidRPr="00A228E0">
        <w:t>4.3.4</w:t>
      </w:r>
      <w:r>
        <w:t> </w:t>
      </w:r>
      <w:r w:rsidRPr="00A228E0">
        <w:t>Камеральная обработка полевых коллекций.</w:t>
      </w:r>
    </w:p>
    <w:p w:rsidR="00945CA8" w:rsidRPr="00A228E0" w:rsidRDefault="00945CA8" w:rsidP="00945CA8">
      <w:pPr>
        <w:pStyle w:val="ae"/>
        <w:spacing w:after="0"/>
        <w:ind w:left="0" w:firstLine="567"/>
      </w:pPr>
      <w:r w:rsidRPr="00A228E0">
        <w:t>4.3.5</w:t>
      </w:r>
      <w:r>
        <w:t> </w:t>
      </w:r>
      <w:r w:rsidRPr="00A228E0">
        <w:t>Мытье, шифровка и зарисовка находок.</w:t>
      </w:r>
    </w:p>
    <w:p w:rsidR="00945CA8" w:rsidRPr="00A228E0" w:rsidRDefault="00945CA8" w:rsidP="00945CA8">
      <w:pPr>
        <w:pStyle w:val="ae"/>
        <w:spacing w:after="0"/>
        <w:ind w:left="0" w:firstLine="567"/>
      </w:pPr>
      <w:r w:rsidRPr="00A228E0">
        <w:t>4.3.6</w:t>
      </w:r>
      <w:r>
        <w:t> </w:t>
      </w:r>
      <w:r w:rsidRPr="00A228E0">
        <w:t>Интерпретационная часть.</w:t>
      </w:r>
    </w:p>
    <w:p w:rsidR="00945CA8" w:rsidRPr="00A228E0" w:rsidRDefault="00945CA8" w:rsidP="00945CA8">
      <w:pPr>
        <w:pStyle w:val="ae"/>
        <w:spacing w:after="0"/>
        <w:ind w:left="0" w:firstLine="567"/>
      </w:pPr>
      <w:r w:rsidRPr="00A228E0">
        <w:t>4.3.7</w:t>
      </w:r>
      <w:r>
        <w:t> </w:t>
      </w:r>
      <w:r w:rsidRPr="00A228E0">
        <w:t>Анализ коллекций.</w:t>
      </w:r>
    </w:p>
    <w:p w:rsidR="00945CA8" w:rsidRPr="00A228E0" w:rsidRDefault="00945CA8" w:rsidP="00945CA8">
      <w:pPr>
        <w:pStyle w:val="ae"/>
        <w:spacing w:after="0"/>
        <w:ind w:left="0" w:firstLine="567"/>
      </w:pPr>
      <w:r w:rsidRPr="00A228E0">
        <w:t>4.3.8</w:t>
      </w:r>
      <w:r>
        <w:t> </w:t>
      </w:r>
      <w:r w:rsidRPr="00A228E0">
        <w:t>Составление полевой описи.</w:t>
      </w:r>
    </w:p>
    <w:p w:rsidR="00945CA8" w:rsidRPr="001B133F" w:rsidRDefault="00945CA8" w:rsidP="00945CA8">
      <w:pPr>
        <w:pStyle w:val="ae"/>
        <w:ind w:firstLine="567"/>
      </w:pPr>
      <w:r w:rsidRPr="001B133F">
        <w:t>По результатам проведенного натурного обследования</w:t>
      </w:r>
      <w:r>
        <w:t xml:space="preserve"> проводятся следующие работы:</w:t>
      </w:r>
    </w:p>
    <w:p w:rsidR="00945CA8" w:rsidRPr="00A228E0" w:rsidRDefault="00945CA8" w:rsidP="00945CA8">
      <w:pPr>
        <w:pStyle w:val="ae"/>
      </w:pPr>
      <w:r>
        <w:t xml:space="preserve">     4.3.9 </w:t>
      </w:r>
      <w:r w:rsidRPr="00A228E0">
        <w:t xml:space="preserve">Составление текстуальной части </w:t>
      </w:r>
      <w:r>
        <w:t>научного</w:t>
      </w:r>
      <w:r w:rsidRPr="00A228E0">
        <w:t xml:space="preserve"> отчета.</w:t>
      </w:r>
    </w:p>
    <w:p w:rsidR="00945CA8" w:rsidRPr="001B133F" w:rsidRDefault="00945CA8" w:rsidP="00945CA8">
      <w:pPr>
        <w:pStyle w:val="ae"/>
        <w:rPr>
          <w:bCs/>
        </w:rPr>
      </w:pPr>
      <w:r>
        <w:t xml:space="preserve">     4.3.10 </w:t>
      </w:r>
      <w:r w:rsidRPr="00A228E0">
        <w:t xml:space="preserve">Составление иллюстративной части </w:t>
      </w:r>
      <w:r>
        <w:t>научного</w:t>
      </w:r>
      <w:r w:rsidRPr="00A228E0">
        <w:t xml:space="preserve"> отчета.</w:t>
      </w:r>
    </w:p>
    <w:p w:rsidR="00945CA8" w:rsidRPr="00596EF9" w:rsidRDefault="00945CA8" w:rsidP="00945CA8">
      <w:pPr>
        <w:pStyle w:val="aff5"/>
        <w:jc w:val="center"/>
        <w:rPr>
          <w:bCs/>
          <w:lang w:bidi="he-IL"/>
        </w:rPr>
      </w:pPr>
      <w:r w:rsidRPr="00596EF9">
        <w:rPr>
          <w:b/>
          <w:bCs/>
          <w:lang w:bidi="he-IL"/>
        </w:rPr>
        <w:t>5. Подготовка акта/Организация Государственной историко-культурной экспертизы</w:t>
      </w:r>
    </w:p>
    <w:p w:rsidR="00945CA8" w:rsidRDefault="00945CA8" w:rsidP="00945CA8">
      <w:pPr>
        <w:pStyle w:val="ae"/>
        <w:ind w:firstLine="540"/>
        <w:outlineLvl w:val="0"/>
        <w:rPr>
          <w:bCs/>
        </w:rPr>
      </w:pPr>
      <w:r w:rsidRPr="00596EF9">
        <w:rPr>
          <w:bCs/>
        </w:rPr>
        <w:t>5.1 Подготовка акта/Организация Государственной историко-культурной экспертизы</w:t>
      </w:r>
      <w:r>
        <w:rPr>
          <w:bCs/>
        </w:rPr>
        <w:t xml:space="preserve"> осуществляется в соответствии с требованиями действующего законодательства.</w:t>
      </w:r>
    </w:p>
    <w:p w:rsidR="00945CA8" w:rsidRPr="00A228E0" w:rsidRDefault="00945CA8" w:rsidP="00945CA8">
      <w:pPr>
        <w:pStyle w:val="ae"/>
        <w:jc w:val="center"/>
      </w:pPr>
      <w:r w:rsidRPr="00A228E0">
        <w:rPr>
          <w:b/>
          <w:bCs/>
        </w:rPr>
        <w:t>6. Отчетная документация</w:t>
      </w:r>
    </w:p>
    <w:p w:rsidR="00945CA8" w:rsidRPr="00DC1717" w:rsidRDefault="00945CA8" w:rsidP="00945CA8">
      <w:pPr>
        <w:ind w:firstLine="540"/>
        <w:jc w:val="both"/>
      </w:pPr>
      <w:r>
        <w:t>6.1</w:t>
      </w:r>
      <w:proofErr w:type="gramStart"/>
      <w:r>
        <w:t> </w:t>
      </w:r>
      <w:r w:rsidRPr="00DC1717">
        <w:t>П</w:t>
      </w:r>
      <w:proofErr w:type="gramEnd"/>
      <w:r w:rsidRPr="00DC1717">
        <w:t>о результатам проведенных научно-исследовательских археологических работ Заказчику предоставляется следующий пакет документов:</w:t>
      </w:r>
    </w:p>
    <w:p w:rsidR="00945CA8" w:rsidRPr="00DC1717" w:rsidRDefault="00945CA8" w:rsidP="00945CA8">
      <w:pPr>
        <w:ind w:firstLine="540"/>
        <w:jc w:val="both"/>
        <w:rPr>
          <w:iCs/>
        </w:rPr>
      </w:pPr>
      <w:r>
        <w:lastRenderedPageBreak/>
        <w:t>6.1.1 </w:t>
      </w:r>
      <w:r w:rsidRPr="00DC1717">
        <w:t xml:space="preserve">Технический отчет </w:t>
      </w:r>
      <w:r w:rsidRPr="00DC1717">
        <w:rPr>
          <w:iCs/>
        </w:rPr>
        <w:t>по проведенным научно-исследовательским работам (1 экз., оригинал на бумажном носителе).</w:t>
      </w:r>
    </w:p>
    <w:p w:rsidR="00945CA8" w:rsidRPr="00DC1717" w:rsidRDefault="00945CA8" w:rsidP="00945CA8">
      <w:pPr>
        <w:ind w:firstLine="540"/>
        <w:jc w:val="both"/>
        <w:rPr>
          <w:iCs/>
        </w:rPr>
      </w:pPr>
      <w:r>
        <w:rPr>
          <w:iCs/>
        </w:rPr>
        <w:t>6.1.2 </w:t>
      </w:r>
      <w:r w:rsidRPr="00DC1717">
        <w:rPr>
          <w:iCs/>
        </w:rPr>
        <w:t xml:space="preserve">Акт </w:t>
      </w:r>
      <w:r>
        <w:rPr>
          <w:iCs/>
        </w:rPr>
        <w:t>Г</w:t>
      </w:r>
      <w:r w:rsidRPr="00DC1717">
        <w:rPr>
          <w:iCs/>
        </w:rPr>
        <w:t>осударственной историко-культурной экспертизы (1 экз., оригинал на бумажном носителе).</w:t>
      </w:r>
    </w:p>
    <w:p w:rsidR="00945CA8" w:rsidRDefault="00945CA8" w:rsidP="00945CA8">
      <w:pPr>
        <w:ind w:firstLine="540"/>
        <w:jc w:val="both"/>
        <w:rPr>
          <w:iCs/>
        </w:rPr>
      </w:pPr>
      <w:r>
        <w:rPr>
          <w:iCs/>
        </w:rPr>
        <w:t>6.1.3 </w:t>
      </w:r>
      <w:r w:rsidRPr="00DC1717">
        <w:rPr>
          <w:iCs/>
          <w:lang w:val="en-US"/>
        </w:rPr>
        <w:t>CD</w:t>
      </w:r>
      <w:r w:rsidRPr="00DC1717">
        <w:rPr>
          <w:iCs/>
        </w:rPr>
        <w:t xml:space="preserve"> диск (</w:t>
      </w:r>
      <w:r>
        <w:rPr>
          <w:iCs/>
        </w:rPr>
        <w:t>2</w:t>
      </w:r>
      <w:r w:rsidRPr="00DC1717">
        <w:rPr>
          <w:iCs/>
        </w:rPr>
        <w:t xml:space="preserve"> экз.) с идентичными </w:t>
      </w:r>
      <w:proofErr w:type="gramStart"/>
      <w:r w:rsidRPr="00DC1717">
        <w:rPr>
          <w:iCs/>
        </w:rPr>
        <w:t>бумажным</w:t>
      </w:r>
      <w:proofErr w:type="gramEnd"/>
      <w:r w:rsidRPr="00DC1717">
        <w:rPr>
          <w:iCs/>
        </w:rPr>
        <w:t xml:space="preserve"> электронными файлами Технического отчета и Акта </w:t>
      </w:r>
      <w:r>
        <w:rPr>
          <w:bCs/>
        </w:rPr>
        <w:t xml:space="preserve">Государственной историко-культурной экспертизы </w:t>
      </w:r>
      <w:r w:rsidRPr="00DC1717">
        <w:rPr>
          <w:iCs/>
        </w:rPr>
        <w:t xml:space="preserve">в формате </w:t>
      </w:r>
      <w:r w:rsidRPr="00DC1717">
        <w:rPr>
          <w:iCs/>
          <w:lang w:val="en-US"/>
        </w:rPr>
        <w:t>PDF</w:t>
      </w:r>
      <w:r w:rsidRPr="00DC1717">
        <w:rPr>
          <w:iCs/>
        </w:rPr>
        <w:t>.</w:t>
      </w:r>
    </w:p>
    <w:p w:rsidR="00945CA8" w:rsidRPr="00052D78" w:rsidRDefault="00945CA8" w:rsidP="00945CA8">
      <w:pPr>
        <w:pStyle w:val="ae"/>
        <w:ind w:firstLine="540"/>
      </w:pPr>
      <w:r>
        <w:rPr>
          <w:iCs/>
        </w:rPr>
        <w:t>6.2 </w:t>
      </w:r>
      <w:r w:rsidRPr="00052D78">
        <w:rPr>
          <w:bCs/>
        </w:rPr>
        <w:t xml:space="preserve">Исполнитель самостоятельно </w:t>
      </w:r>
      <w:proofErr w:type="gramStart"/>
      <w:r w:rsidRPr="00052D78">
        <w:rPr>
          <w:bCs/>
        </w:rPr>
        <w:t>предостав</w:t>
      </w:r>
      <w:r>
        <w:rPr>
          <w:bCs/>
        </w:rPr>
        <w:t>ляет</w:t>
      </w:r>
      <w:r w:rsidRPr="00052D78">
        <w:rPr>
          <w:bCs/>
        </w:rPr>
        <w:t xml:space="preserve"> Технический отчет</w:t>
      </w:r>
      <w:proofErr w:type="gramEnd"/>
      <w:r w:rsidRPr="00052D78">
        <w:rPr>
          <w:bCs/>
        </w:rPr>
        <w:t xml:space="preserve"> и Акт государственной историко-культурной экспертизы в государственный уполномоченный орган в области сохранения историко-культурного наследия для размещения в сети Интернет</w:t>
      </w:r>
      <w:r>
        <w:rPr>
          <w:bCs/>
        </w:rPr>
        <w:t>.</w:t>
      </w:r>
    </w:p>
    <w:p w:rsidR="00945CA8" w:rsidRDefault="00945CA8" w:rsidP="00945CA8">
      <w:pPr>
        <w:pStyle w:val="ae"/>
        <w:ind w:firstLine="567"/>
        <w:jc w:val="center"/>
        <w:rPr>
          <w:b/>
          <w:bCs/>
        </w:rPr>
      </w:pPr>
      <w:r>
        <w:rPr>
          <w:b/>
          <w:bCs/>
        </w:rPr>
        <w:t>7</w:t>
      </w:r>
      <w:r w:rsidRPr="00111B37">
        <w:rPr>
          <w:b/>
          <w:bCs/>
        </w:rPr>
        <w:t>. Технически</w:t>
      </w:r>
      <w:r>
        <w:rPr>
          <w:b/>
          <w:bCs/>
        </w:rPr>
        <w:t>е требования к выполнению работ</w:t>
      </w:r>
    </w:p>
    <w:p w:rsidR="00945CA8" w:rsidRDefault="00945CA8" w:rsidP="00945CA8">
      <w:pPr>
        <w:pStyle w:val="ae"/>
        <w:ind w:firstLine="540"/>
      </w:pPr>
      <w:r>
        <w:t>7.1 </w:t>
      </w:r>
      <w:r w:rsidRPr="006A74E7">
        <w:t>Полев</w:t>
      </w:r>
      <w:r>
        <w:t>ые работы</w:t>
      </w:r>
      <w:r w:rsidRPr="006A74E7">
        <w:t xml:space="preserve"> </w:t>
      </w:r>
      <w:r>
        <w:t xml:space="preserve">и отчетная документация </w:t>
      </w:r>
      <w:r w:rsidRPr="006A74E7">
        <w:t>дол</w:t>
      </w:r>
      <w:r>
        <w:t>жна соответствовать требованиям, предъявляемым к научно-исследовательским полевым археологическим работам согласно «</w:t>
      </w:r>
      <w:r w:rsidRPr="006A74E7">
        <w:t>Положени</w:t>
      </w:r>
      <w:r>
        <w:t>ю</w:t>
      </w:r>
      <w:r w:rsidRPr="006A74E7">
        <w:t xml:space="preserve"> о порядке проведения археологических полевых работ и составления научной отчётной документации</w:t>
      </w:r>
      <w:r>
        <w:t>», утвержденном постановлением Бюро Отделения историко-филологических наук Российской академии наук от 20 июня 2018 г. №32.</w:t>
      </w:r>
    </w:p>
    <w:p w:rsidR="00945CA8" w:rsidRPr="005B13ED" w:rsidRDefault="00945CA8" w:rsidP="00945CA8">
      <w:pPr>
        <w:pStyle w:val="ae"/>
        <w:jc w:val="center"/>
        <w:rPr>
          <w:b/>
        </w:rPr>
      </w:pPr>
      <w:r w:rsidRPr="005B13ED">
        <w:rPr>
          <w:b/>
        </w:rPr>
        <w:t>8. Очередность и сроки выполнения этапов выполнения работ</w:t>
      </w:r>
    </w:p>
    <w:p w:rsidR="00945CA8" w:rsidRDefault="00945CA8" w:rsidP="00945CA8">
      <w:pPr>
        <w:pStyle w:val="ae"/>
        <w:ind w:firstLine="540"/>
        <w:jc w:val="both"/>
        <w:rPr>
          <w:szCs w:val="28"/>
        </w:rPr>
      </w:pPr>
      <w:r>
        <w:t>8.1 </w:t>
      </w:r>
      <w:r w:rsidRPr="00FE732B">
        <w:rPr>
          <w:szCs w:val="28"/>
        </w:rPr>
        <w:t>Предварительные работы</w:t>
      </w:r>
      <w:r>
        <w:rPr>
          <w:szCs w:val="28"/>
        </w:rPr>
        <w:t xml:space="preserve"> (перечисленные в пункте 4.1 настоящего Технического задания) производятся в течение 35 дней с момента подписания договора.</w:t>
      </w:r>
    </w:p>
    <w:p w:rsidR="00945CA8" w:rsidRPr="00596EF9" w:rsidRDefault="00945CA8" w:rsidP="00945CA8">
      <w:pPr>
        <w:pStyle w:val="ae"/>
        <w:ind w:firstLine="540"/>
        <w:jc w:val="both"/>
        <w:rPr>
          <w:szCs w:val="28"/>
        </w:rPr>
      </w:pPr>
      <w:r>
        <w:rPr>
          <w:szCs w:val="28"/>
        </w:rPr>
        <w:t xml:space="preserve">8.2 Полевые работы (перечисленные в пункте 4.2 настоящего Технического задания) производятся в течение 3 дней с момента получения Открытого листа при наличии извещения от Заказчика о возможности начала полевых работ (согласно пункту 2.2.4 </w:t>
      </w:r>
      <w:r w:rsidRPr="00596EF9">
        <w:rPr>
          <w:szCs w:val="28"/>
        </w:rPr>
        <w:t>настоящего Договора)</w:t>
      </w:r>
      <w:r>
        <w:rPr>
          <w:szCs w:val="28"/>
        </w:rPr>
        <w:t>.</w:t>
      </w:r>
    </w:p>
    <w:p w:rsidR="00945CA8" w:rsidRPr="00596EF9" w:rsidRDefault="00945CA8" w:rsidP="00945CA8">
      <w:pPr>
        <w:pStyle w:val="ae"/>
        <w:ind w:firstLine="540"/>
        <w:jc w:val="both"/>
      </w:pPr>
      <w:r w:rsidRPr="00596EF9">
        <w:rPr>
          <w:szCs w:val="28"/>
        </w:rPr>
        <w:t>8.3 </w:t>
      </w:r>
      <w:r w:rsidRPr="00596EF9">
        <w:t xml:space="preserve">Составление отчетной документации производится в течение </w:t>
      </w:r>
      <w:r>
        <w:t>7</w:t>
      </w:r>
      <w:r w:rsidRPr="00596EF9">
        <w:rPr>
          <w:szCs w:val="28"/>
        </w:rPr>
        <w:t xml:space="preserve"> </w:t>
      </w:r>
      <w:r w:rsidRPr="00596EF9">
        <w:t>дней с момента окончания проведения полевых работ.</w:t>
      </w:r>
    </w:p>
    <w:p w:rsidR="00945CA8" w:rsidRDefault="00945CA8" w:rsidP="00945CA8">
      <w:pPr>
        <w:pStyle w:val="ae"/>
        <w:ind w:firstLine="540"/>
        <w:jc w:val="both"/>
      </w:pPr>
      <w:r w:rsidRPr="00596EF9">
        <w:t xml:space="preserve">8.4 Подготовка акта/организация </w:t>
      </w:r>
      <w:r w:rsidRPr="00596EF9">
        <w:rPr>
          <w:bCs/>
        </w:rPr>
        <w:t>Государственной историко-культурной экспертизы</w:t>
      </w:r>
      <w:r w:rsidRPr="00A228E0">
        <w:t xml:space="preserve"> </w:t>
      </w:r>
      <w:r>
        <w:t>производится в течение не менее чем 10 дней с момента подготовки Технического отчета.</w:t>
      </w:r>
    </w:p>
    <w:p w:rsidR="00945CA8" w:rsidRDefault="00945CA8" w:rsidP="00945CA8">
      <w:pPr>
        <w:pStyle w:val="ae"/>
        <w:ind w:firstLine="540"/>
        <w:jc w:val="both"/>
      </w:pPr>
      <w:r>
        <w:t>8.4. Предоставление подготовленной документации и акта экспертизы в Агентство по государственной охране ОКН УР для размещения в сети интернет производится в течение 2 дней.</w:t>
      </w:r>
    </w:p>
    <w:p w:rsidR="00945CA8" w:rsidRDefault="00945CA8" w:rsidP="00945CA8">
      <w:pPr>
        <w:pStyle w:val="ae"/>
        <w:ind w:firstLine="540"/>
        <w:jc w:val="both"/>
      </w:pPr>
      <w:r>
        <w:t>8.5. Передача полного пакета документации по договору: технический отчет, акт ГИКЭ и заключение государственного контролирующего органа производится в течение 25 календарных дней с момента размещения акта ГИКЭ в сети интернет.</w:t>
      </w:r>
    </w:p>
    <w:p w:rsidR="004614A9" w:rsidRDefault="004614A9" w:rsidP="004614A9">
      <w:pPr>
        <w:pStyle w:val="ae"/>
        <w:ind w:firstLine="567"/>
      </w:pPr>
    </w:p>
    <w:p w:rsidR="004614A9" w:rsidRDefault="004614A9" w:rsidP="004614A9">
      <w:pPr>
        <w:pStyle w:val="ae"/>
        <w:ind w:firstLine="567"/>
      </w:pPr>
    </w:p>
    <w:p w:rsidR="004614A9" w:rsidRDefault="004614A9" w:rsidP="004614A9">
      <w:pPr>
        <w:pStyle w:val="ae"/>
        <w:ind w:firstLine="567"/>
      </w:pPr>
    </w:p>
    <w:p w:rsidR="004614A9" w:rsidRDefault="004614A9" w:rsidP="004614A9">
      <w:pPr>
        <w:pStyle w:val="ae"/>
        <w:ind w:firstLine="567"/>
      </w:pPr>
    </w:p>
    <w:p w:rsidR="004614A9" w:rsidRDefault="004614A9" w:rsidP="004614A9">
      <w:pPr>
        <w:pStyle w:val="ae"/>
        <w:ind w:firstLine="567"/>
      </w:pPr>
    </w:p>
    <w:p w:rsidR="004614A9" w:rsidRDefault="004614A9" w:rsidP="004614A9">
      <w:pPr>
        <w:pStyle w:val="ae"/>
        <w:ind w:firstLine="567"/>
      </w:pPr>
    </w:p>
    <w:p w:rsidR="004614A9" w:rsidRDefault="004614A9" w:rsidP="004614A9">
      <w:pPr>
        <w:pStyle w:val="ae"/>
        <w:ind w:firstLine="567"/>
      </w:pPr>
    </w:p>
    <w:p w:rsidR="00945CA8" w:rsidRDefault="00945CA8" w:rsidP="004614A9">
      <w:pPr>
        <w:pStyle w:val="ae"/>
        <w:ind w:firstLine="567"/>
      </w:pPr>
    </w:p>
    <w:p w:rsidR="00945CA8" w:rsidRDefault="00945CA8" w:rsidP="004614A9">
      <w:pPr>
        <w:pStyle w:val="ae"/>
        <w:ind w:firstLine="567"/>
      </w:pPr>
    </w:p>
    <w:p w:rsidR="00945CA8" w:rsidRDefault="00945CA8" w:rsidP="004614A9">
      <w:pPr>
        <w:pStyle w:val="ae"/>
        <w:ind w:firstLine="567"/>
      </w:pPr>
    </w:p>
    <w:p w:rsidR="00945CA8" w:rsidRDefault="00945CA8" w:rsidP="004614A9">
      <w:pPr>
        <w:pStyle w:val="ae"/>
        <w:ind w:firstLine="567"/>
      </w:pPr>
    </w:p>
    <w:p w:rsidR="00945CA8" w:rsidRDefault="00945CA8" w:rsidP="004614A9">
      <w:pPr>
        <w:pStyle w:val="ae"/>
        <w:ind w:firstLine="567"/>
      </w:pPr>
    </w:p>
    <w:p w:rsidR="00945CA8" w:rsidRDefault="00945CA8" w:rsidP="004614A9">
      <w:pPr>
        <w:pStyle w:val="ae"/>
        <w:ind w:firstLine="567"/>
      </w:pPr>
    </w:p>
    <w:p w:rsidR="004614A9" w:rsidRDefault="004614A9" w:rsidP="004614A9">
      <w:pPr>
        <w:pStyle w:val="ae"/>
        <w:ind w:firstLine="567"/>
      </w:pPr>
    </w:p>
    <w:p w:rsidR="004614A9" w:rsidRDefault="004614A9" w:rsidP="004614A9">
      <w:pPr>
        <w:pStyle w:val="ae"/>
        <w:ind w:firstLine="567"/>
      </w:pPr>
    </w:p>
    <w:p w:rsidR="004614A9" w:rsidRPr="00D4505F" w:rsidRDefault="004614A9" w:rsidP="004614A9">
      <w:pPr>
        <w:jc w:val="right"/>
      </w:pPr>
      <w:r w:rsidRPr="00D4505F">
        <w:lastRenderedPageBreak/>
        <w:t>Приложение № 1</w:t>
      </w:r>
    </w:p>
    <w:p w:rsidR="004614A9" w:rsidRPr="00D4505F" w:rsidRDefault="004614A9" w:rsidP="004614A9">
      <w:pPr>
        <w:jc w:val="right"/>
        <w:rPr>
          <w:bCs/>
        </w:rPr>
      </w:pPr>
      <w:r w:rsidRPr="00D4505F">
        <w:rPr>
          <w:bCs/>
        </w:rPr>
        <w:t>к муниципальному контракту</w:t>
      </w:r>
    </w:p>
    <w:p w:rsidR="004614A9" w:rsidRPr="00D4505F" w:rsidRDefault="004614A9" w:rsidP="004614A9">
      <w:pPr>
        <w:jc w:val="right"/>
      </w:pPr>
      <w:r w:rsidRPr="00D4505F">
        <w:rPr>
          <w:bCs/>
        </w:rPr>
        <w:t>№ _</w:t>
      </w:r>
      <w:r>
        <w:rPr>
          <w:bCs/>
        </w:rPr>
        <w:t>_________________</w:t>
      </w:r>
      <w:r w:rsidRPr="00D4505F">
        <w:rPr>
          <w:bCs/>
        </w:rPr>
        <w:t>_____</w:t>
      </w:r>
    </w:p>
    <w:p w:rsidR="004614A9" w:rsidRPr="00D4505F" w:rsidRDefault="004614A9" w:rsidP="004614A9">
      <w:pPr>
        <w:pStyle w:val="a5"/>
        <w:ind w:firstLine="567"/>
        <w:jc w:val="right"/>
        <w:rPr>
          <w:b/>
          <w:bCs/>
        </w:rPr>
      </w:pPr>
      <w:r w:rsidRPr="00D4505F">
        <w:rPr>
          <w:bCs/>
        </w:rPr>
        <w:t>от __________2019г.</w:t>
      </w:r>
    </w:p>
    <w:p w:rsidR="004614A9" w:rsidRPr="00EB1AA0" w:rsidRDefault="004614A9" w:rsidP="004614A9">
      <w:pPr>
        <w:tabs>
          <w:tab w:val="left" w:pos="0"/>
        </w:tabs>
        <w:ind w:left="6237"/>
        <w:jc w:val="center"/>
        <w:rPr>
          <w:rFonts w:eastAsia="Calibri"/>
        </w:rPr>
      </w:pPr>
      <w:r w:rsidRPr="00EB1AA0">
        <w:rPr>
          <w:rFonts w:eastAsia="Calibri"/>
        </w:rPr>
        <w:t xml:space="preserve"> </w:t>
      </w:r>
    </w:p>
    <w:p w:rsidR="004614A9" w:rsidRPr="00EB1AA0" w:rsidRDefault="004614A9" w:rsidP="004614A9">
      <w:pPr>
        <w:jc w:val="right"/>
        <w:rPr>
          <w:b/>
        </w:rPr>
      </w:pPr>
    </w:p>
    <w:p w:rsidR="004614A9" w:rsidRPr="00EB1AA0" w:rsidRDefault="004614A9" w:rsidP="004614A9">
      <w:pPr>
        <w:jc w:val="center"/>
        <w:rPr>
          <w:b/>
          <w:bCs/>
          <w:iCs/>
        </w:rPr>
      </w:pPr>
    </w:p>
    <w:p w:rsidR="004614A9" w:rsidRPr="00EB1AA0" w:rsidRDefault="004614A9" w:rsidP="004614A9">
      <w:pPr>
        <w:ind w:left="40"/>
        <w:jc w:val="center"/>
        <w:rPr>
          <w:sz w:val="26"/>
          <w:szCs w:val="26"/>
        </w:rPr>
      </w:pPr>
      <w:r w:rsidRPr="00EB1AA0">
        <w:rPr>
          <w:sz w:val="26"/>
          <w:szCs w:val="26"/>
        </w:rPr>
        <w:t>Акт сдачи-приёмки выполненных работ  №____</w:t>
      </w:r>
    </w:p>
    <w:p w:rsidR="004614A9" w:rsidRPr="00EB1AA0" w:rsidRDefault="004614A9" w:rsidP="004614A9">
      <w:pPr>
        <w:ind w:left="40"/>
        <w:jc w:val="center"/>
      </w:pPr>
      <w:r w:rsidRPr="00EB1AA0">
        <w:t>к контракту № ….. от «___» …. 20__ г.</w:t>
      </w:r>
    </w:p>
    <w:p w:rsidR="004614A9" w:rsidRPr="00EB1AA0" w:rsidRDefault="004614A9" w:rsidP="004614A9">
      <w:pPr>
        <w:ind w:left="40"/>
        <w:jc w:val="both"/>
      </w:pPr>
    </w:p>
    <w:p w:rsidR="004614A9" w:rsidRPr="00EB1AA0" w:rsidRDefault="004614A9" w:rsidP="004614A9">
      <w:pPr>
        <w:ind w:left="40"/>
        <w:jc w:val="both"/>
        <w:rPr>
          <w:b/>
        </w:rPr>
      </w:pPr>
    </w:p>
    <w:p w:rsidR="004614A9" w:rsidRPr="00EB1AA0" w:rsidRDefault="004614A9" w:rsidP="004614A9">
      <w:pPr>
        <w:ind w:left="40"/>
        <w:jc w:val="both"/>
      </w:pPr>
      <w:r w:rsidRPr="00EB1AA0">
        <w:t>Заказчик: _____________ (ИНН _______________)</w:t>
      </w:r>
    </w:p>
    <w:p w:rsidR="004614A9" w:rsidRPr="00EB1AA0" w:rsidRDefault="004614A9" w:rsidP="004614A9">
      <w:pPr>
        <w:ind w:left="40"/>
        <w:jc w:val="both"/>
      </w:pPr>
    </w:p>
    <w:p w:rsidR="004614A9" w:rsidRPr="00EB1AA0" w:rsidRDefault="004614A9" w:rsidP="004614A9">
      <w:pPr>
        <w:ind w:left="40"/>
        <w:jc w:val="both"/>
      </w:pPr>
      <w:r w:rsidRPr="00EB1AA0">
        <w:t>Подрядчик</w:t>
      </w:r>
      <w:proofErr w:type="gramStart"/>
      <w:r w:rsidRPr="00EB1AA0">
        <w:t>:  _______________ (_______________)</w:t>
      </w:r>
      <w:proofErr w:type="gramEnd"/>
    </w:p>
    <w:p w:rsidR="004614A9" w:rsidRPr="00EB1AA0" w:rsidRDefault="004614A9" w:rsidP="004614A9">
      <w:pPr>
        <w:ind w:left="40"/>
        <w:jc w:val="both"/>
      </w:pPr>
    </w:p>
    <w:p w:rsidR="004614A9" w:rsidRPr="00EB1AA0" w:rsidRDefault="004614A9" w:rsidP="004614A9">
      <w:pPr>
        <w:ind w:left="40"/>
        <w:jc w:val="both"/>
      </w:pPr>
      <w:r w:rsidRPr="00EB1AA0">
        <w:t>Примечание:___________________________________</w:t>
      </w:r>
    </w:p>
    <w:p w:rsidR="004614A9" w:rsidRPr="00EB1AA0" w:rsidRDefault="004614A9" w:rsidP="004614A9">
      <w:pPr>
        <w:ind w:left="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297"/>
        <w:gridCol w:w="1535"/>
        <w:gridCol w:w="1527"/>
        <w:gridCol w:w="1547"/>
      </w:tblGrid>
      <w:tr w:rsidR="004614A9" w:rsidRPr="00EB1AA0" w:rsidTr="00D047F6">
        <w:tc>
          <w:tcPr>
            <w:tcW w:w="485" w:type="dxa"/>
          </w:tcPr>
          <w:p w:rsidR="004614A9" w:rsidRPr="00EB1AA0" w:rsidRDefault="004614A9" w:rsidP="00D047F6">
            <w:pPr>
              <w:ind w:left="40"/>
              <w:jc w:val="both"/>
            </w:pPr>
            <w:r w:rsidRPr="00EB1AA0">
              <w:t>№</w:t>
            </w:r>
          </w:p>
        </w:tc>
        <w:tc>
          <w:tcPr>
            <w:tcW w:w="3297" w:type="dxa"/>
          </w:tcPr>
          <w:p w:rsidR="004614A9" w:rsidRPr="00EB1AA0" w:rsidRDefault="004614A9" w:rsidP="00D047F6">
            <w:pPr>
              <w:ind w:left="40"/>
              <w:jc w:val="both"/>
            </w:pPr>
            <w:r w:rsidRPr="00EB1AA0">
              <w:t xml:space="preserve">Наименование  комплекса работ </w:t>
            </w:r>
          </w:p>
        </w:tc>
        <w:tc>
          <w:tcPr>
            <w:tcW w:w="1535" w:type="dxa"/>
          </w:tcPr>
          <w:p w:rsidR="004614A9" w:rsidRPr="00EB1AA0" w:rsidRDefault="004614A9" w:rsidP="00D047F6">
            <w:pPr>
              <w:ind w:left="40"/>
              <w:jc w:val="both"/>
            </w:pPr>
            <w:r w:rsidRPr="00EB1AA0">
              <w:t>Объем</w:t>
            </w:r>
          </w:p>
        </w:tc>
        <w:tc>
          <w:tcPr>
            <w:tcW w:w="1527" w:type="dxa"/>
          </w:tcPr>
          <w:p w:rsidR="004614A9" w:rsidRPr="00EB1AA0" w:rsidRDefault="004614A9" w:rsidP="00D047F6">
            <w:pPr>
              <w:ind w:left="40"/>
              <w:jc w:val="both"/>
            </w:pPr>
            <w:r w:rsidRPr="00EB1AA0">
              <w:t>Ед.</w:t>
            </w:r>
          </w:p>
        </w:tc>
        <w:tc>
          <w:tcPr>
            <w:tcW w:w="1547" w:type="dxa"/>
          </w:tcPr>
          <w:p w:rsidR="004614A9" w:rsidRPr="00EB1AA0" w:rsidRDefault="004614A9" w:rsidP="00D047F6">
            <w:pPr>
              <w:ind w:left="40"/>
              <w:jc w:val="both"/>
            </w:pPr>
            <w:r w:rsidRPr="00EB1AA0">
              <w:t>Сумма</w:t>
            </w:r>
          </w:p>
        </w:tc>
      </w:tr>
      <w:tr w:rsidR="004614A9" w:rsidRPr="00EB1AA0" w:rsidTr="00D047F6">
        <w:tc>
          <w:tcPr>
            <w:tcW w:w="485" w:type="dxa"/>
          </w:tcPr>
          <w:p w:rsidR="004614A9" w:rsidRPr="00EB1AA0" w:rsidRDefault="004614A9" w:rsidP="00D047F6">
            <w:pPr>
              <w:ind w:left="40"/>
              <w:jc w:val="both"/>
            </w:pPr>
          </w:p>
        </w:tc>
        <w:tc>
          <w:tcPr>
            <w:tcW w:w="3297" w:type="dxa"/>
          </w:tcPr>
          <w:p w:rsidR="004614A9" w:rsidRPr="00EB1AA0" w:rsidRDefault="004614A9" w:rsidP="00D047F6">
            <w:pPr>
              <w:ind w:left="40"/>
              <w:jc w:val="both"/>
            </w:pPr>
          </w:p>
        </w:tc>
        <w:tc>
          <w:tcPr>
            <w:tcW w:w="1535" w:type="dxa"/>
          </w:tcPr>
          <w:p w:rsidR="004614A9" w:rsidRPr="00EB1AA0" w:rsidRDefault="004614A9" w:rsidP="00D047F6">
            <w:pPr>
              <w:ind w:left="40"/>
              <w:jc w:val="both"/>
            </w:pPr>
          </w:p>
        </w:tc>
        <w:tc>
          <w:tcPr>
            <w:tcW w:w="1527" w:type="dxa"/>
          </w:tcPr>
          <w:p w:rsidR="004614A9" w:rsidRPr="00EB1AA0" w:rsidRDefault="004614A9" w:rsidP="00D047F6">
            <w:pPr>
              <w:ind w:left="40"/>
              <w:jc w:val="both"/>
            </w:pPr>
          </w:p>
        </w:tc>
        <w:tc>
          <w:tcPr>
            <w:tcW w:w="1547" w:type="dxa"/>
          </w:tcPr>
          <w:p w:rsidR="004614A9" w:rsidRPr="00EB1AA0" w:rsidRDefault="004614A9" w:rsidP="00D047F6">
            <w:pPr>
              <w:ind w:left="40"/>
              <w:jc w:val="both"/>
            </w:pPr>
          </w:p>
        </w:tc>
      </w:tr>
      <w:tr w:rsidR="004614A9" w:rsidRPr="00EB1AA0" w:rsidTr="00D047F6">
        <w:tc>
          <w:tcPr>
            <w:tcW w:w="8391" w:type="dxa"/>
            <w:gridSpan w:val="5"/>
          </w:tcPr>
          <w:p w:rsidR="004614A9" w:rsidRPr="00EB1AA0" w:rsidRDefault="004614A9" w:rsidP="00D047F6">
            <w:pPr>
              <w:ind w:left="40"/>
              <w:jc w:val="both"/>
            </w:pPr>
            <w:r w:rsidRPr="00EB1AA0">
              <w:t>Итого:</w:t>
            </w:r>
          </w:p>
        </w:tc>
      </w:tr>
    </w:tbl>
    <w:p w:rsidR="004614A9" w:rsidRPr="00EB1AA0" w:rsidRDefault="004614A9" w:rsidP="004614A9">
      <w:pPr>
        <w:ind w:left="40"/>
        <w:jc w:val="both"/>
      </w:pPr>
    </w:p>
    <w:p w:rsidR="004614A9" w:rsidRPr="00EB1AA0" w:rsidRDefault="004614A9" w:rsidP="004614A9">
      <w:pPr>
        <w:ind w:left="40"/>
        <w:jc w:val="both"/>
      </w:pPr>
      <w:r w:rsidRPr="00EB1AA0">
        <w:t>Всего выполнено работ __________, на сумму ____________________ рублей</w:t>
      </w:r>
      <w:proofErr w:type="gramStart"/>
      <w:r w:rsidRPr="00EB1AA0">
        <w:t>.</w:t>
      </w:r>
      <w:proofErr w:type="gramEnd"/>
      <w:r w:rsidRPr="00EB1AA0">
        <w:t xml:space="preserve">                                                                                                                     (</w:t>
      </w:r>
      <w:proofErr w:type="gramStart"/>
      <w:r w:rsidRPr="00EB1AA0">
        <w:t>с</w:t>
      </w:r>
      <w:proofErr w:type="gramEnd"/>
      <w:r w:rsidRPr="00EB1AA0">
        <w:t>умма прописью)</w:t>
      </w:r>
    </w:p>
    <w:p w:rsidR="004614A9" w:rsidRPr="00EB1AA0" w:rsidRDefault="004614A9" w:rsidP="004614A9">
      <w:pPr>
        <w:ind w:left="40"/>
        <w:jc w:val="both"/>
      </w:pPr>
    </w:p>
    <w:p w:rsidR="004614A9" w:rsidRPr="00EB1AA0" w:rsidRDefault="004614A9" w:rsidP="004614A9">
      <w:pPr>
        <w:ind w:left="40"/>
        <w:jc w:val="both"/>
      </w:pPr>
      <w:r w:rsidRPr="00EB1AA0">
        <w:t>Вышеперечисленные работы выполнены полностью и в срок. Заказчик претензий по объему, качеству и срокам выполнения работ не имеет.</w:t>
      </w:r>
    </w:p>
    <w:p w:rsidR="004614A9" w:rsidRPr="00EB1AA0" w:rsidRDefault="004614A9" w:rsidP="004614A9">
      <w:pPr>
        <w:ind w:left="40"/>
        <w:jc w:val="both"/>
      </w:pPr>
    </w:p>
    <w:p w:rsidR="004614A9" w:rsidRPr="00EB1AA0" w:rsidRDefault="004614A9" w:rsidP="004614A9">
      <w:pPr>
        <w:ind w:left="40"/>
        <w:jc w:val="both"/>
      </w:pPr>
    </w:p>
    <w:p w:rsidR="004614A9" w:rsidRPr="00EB1AA0" w:rsidRDefault="004614A9" w:rsidP="004614A9">
      <w:pPr>
        <w:ind w:left="40"/>
        <w:jc w:val="both"/>
      </w:pPr>
      <w:r w:rsidRPr="00EB1AA0">
        <w:t xml:space="preserve">от Заказчика:                     </w:t>
      </w:r>
      <w:r w:rsidRPr="00EB1AA0">
        <w:tab/>
      </w:r>
      <w:r w:rsidRPr="00EB1AA0">
        <w:tab/>
      </w:r>
      <w:r w:rsidRPr="00EB1AA0">
        <w:tab/>
      </w:r>
      <w:r w:rsidRPr="00EB1AA0">
        <w:tab/>
      </w:r>
      <w:r w:rsidRPr="00EB1AA0">
        <w:tab/>
        <w:t>от Подрядчика:</w:t>
      </w:r>
    </w:p>
    <w:p w:rsidR="004614A9" w:rsidRPr="00EB1AA0" w:rsidRDefault="004614A9" w:rsidP="004614A9">
      <w:pPr>
        <w:ind w:left="40"/>
        <w:jc w:val="both"/>
      </w:pPr>
    </w:p>
    <w:p w:rsidR="004614A9" w:rsidRPr="006A52A2" w:rsidRDefault="004614A9" w:rsidP="004614A9">
      <w:pPr>
        <w:pStyle w:val="ae"/>
        <w:ind w:firstLine="567"/>
      </w:pPr>
    </w:p>
    <w:p w:rsidR="004614A9" w:rsidRPr="00D4505F" w:rsidRDefault="004614A9" w:rsidP="004614A9"/>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sectPr w:rsidR="00EC52FB"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3E" w:rsidRDefault="00A4533E" w:rsidP="00CD4521">
      <w:r>
        <w:separator/>
      </w:r>
    </w:p>
  </w:endnote>
  <w:endnote w:type="continuationSeparator" w:id="0">
    <w:p w:rsidR="00A4533E" w:rsidRDefault="00A4533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3E" w:rsidRDefault="00A4533E" w:rsidP="00CD4521">
      <w:r>
        <w:separator/>
      </w:r>
    </w:p>
  </w:footnote>
  <w:footnote w:type="continuationSeparator" w:id="0">
    <w:p w:rsidR="00A4533E" w:rsidRDefault="00A4533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E3FB4"/>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F7B4E"/>
    <w:multiLevelType w:val="hybridMultilevel"/>
    <w:tmpl w:val="59B60E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E57CC3"/>
    <w:multiLevelType w:val="multilevel"/>
    <w:tmpl w:val="F06874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0">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C7434BC"/>
    <w:multiLevelType w:val="multilevel"/>
    <w:tmpl w:val="A0346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0C4611E"/>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54A7191"/>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7"/>
  </w:num>
  <w:num w:numId="4">
    <w:abstractNumId w:val="27"/>
  </w:num>
  <w:num w:numId="5">
    <w:abstractNumId w:val="15"/>
  </w:num>
  <w:num w:numId="6">
    <w:abstractNumId w:val="24"/>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7"/>
  </w:num>
  <w:num w:numId="13">
    <w:abstractNumId w:val="34"/>
  </w:num>
  <w:num w:numId="14">
    <w:abstractNumId w:val="20"/>
  </w:num>
  <w:num w:numId="15">
    <w:abstractNumId w:val="32"/>
  </w:num>
  <w:num w:numId="16">
    <w:abstractNumId w:val="9"/>
  </w:num>
  <w:num w:numId="17">
    <w:abstractNumId w:val="28"/>
  </w:num>
  <w:num w:numId="18">
    <w:abstractNumId w:val="19"/>
  </w:num>
  <w:num w:numId="19">
    <w:abstractNumId w:val="38"/>
  </w:num>
  <w:num w:numId="20">
    <w:abstractNumId w:val="3"/>
  </w:num>
  <w:num w:numId="21">
    <w:abstractNumId w:val="22"/>
  </w:num>
  <w:num w:numId="22">
    <w:abstractNumId w:val="18"/>
  </w:num>
  <w:num w:numId="23">
    <w:abstractNumId w:val="7"/>
  </w:num>
  <w:num w:numId="24">
    <w:abstractNumId w:val="12"/>
  </w:num>
  <w:num w:numId="25">
    <w:abstractNumId w:val="31"/>
  </w:num>
  <w:num w:numId="26">
    <w:abstractNumId w:val="30"/>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 w:numId="32">
    <w:abstractNumId w:val="21"/>
  </w:num>
  <w:num w:numId="33">
    <w:abstractNumId w:val="6"/>
  </w:num>
  <w:num w:numId="34">
    <w:abstractNumId w:val="35"/>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6"/>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EC4"/>
    <w:rsid w:val="00121B3B"/>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4ADE"/>
    <w:rsid w:val="0020552A"/>
    <w:rsid w:val="00207F83"/>
    <w:rsid w:val="00210518"/>
    <w:rsid w:val="002173B5"/>
    <w:rsid w:val="0021782A"/>
    <w:rsid w:val="00231053"/>
    <w:rsid w:val="00233B5D"/>
    <w:rsid w:val="002501DB"/>
    <w:rsid w:val="0025138A"/>
    <w:rsid w:val="00255402"/>
    <w:rsid w:val="00255E40"/>
    <w:rsid w:val="00256FA8"/>
    <w:rsid w:val="002601B2"/>
    <w:rsid w:val="00260B1B"/>
    <w:rsid w:val="002647F5"/>
    <w:rsid w:val="00264DD7"/>
    <w:rsid w:val="002669CE"/>
    <w:rsid w:val="00272D45"/>
    <w:rsid w:val="00276D57"/>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D71D9"/>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7303B"/>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175C"/>
    <w:rsid w:val="003E2C03"/>
    <w:rsid w:val="003E32FE"/>
    <w:rsid w:val="003E5302"/>
    <w:rsid w:val="003F18F1"/>
    <w:rsid w:val="003F1A5F"/>
    <w:rsid w:val="00402964"/>
    <w:rsid w:val="00404DB5"/>
    <w:rsid w:val="00404FAC"/>
    <w:rsid w:val="004155E9"/>
    <w:rsid w:val="00424F55"/>
    <w:rsid w:val="00430073"/>
    <w:rsid w:val="00431FCA"/>
    <w:rsid w:val="00433545"/>
    <w:rsid w:val="00440E12"/>
    <w:rsid w:val="00444A22"/>
    <w:rsid w:val="00445ED9"/>
    <w:rsid w:val="004614A9"/>
    <w:rsid w:val="004642B3"/>
    <w:rsid w:val="0046662E"/>
    <w:rsid w:val="00477199"/>
    <w:rsid w:val="00480430"/>
    <w:rsid w:val="0048573F"/>
    <w:rsid w:val="004912EB"/>
    <w:rsid w:val="004925A7"/>
    <w:rsid w:val="00495292"/>
    <w:rsid w:val="004A44DD"/>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56F66"/>
    <w:rsid w:val="00562A22"/>
    <w:rsid w:val="005639ED"/>
    <w:rsid w:val="00564E30"/>
    <w:rsid w:val="005666AA"/>
    <w:rsid w:val="005755EC"/>
    <w:rsid w:val="005769FA"/>
    <w:rsid w:val="005772C9"/>
    <w:rsid w:val="005879DF"/>
    <w:rsid w:val="0059088E"/>
    <w:rsid w:val="005935B0"/>
    <w:rsid w:val="005A45DB"/>
    <w:rsid w:val="005B311C"/>
    <w:rsid w:val="005B4803"/>
    <w:rsid w:val="005B6D2E"/>
    <w:rsid w:val="005B7719"/>
    <w:rsid w:val="005C3C22"/>
    <w:rsid w:val="005E0D54"/>
    <w:rsid w:val="005E2EB0"/>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47D0C"/>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2409"/>
    <w:rsid w:val="006E346A"/>
    <w:rsid w:val="006E6D38"/>
    <w:rsid w:val="006F78EF"/>
    <w:rsid w:val="006F7E9E"/>
    <w:rsid w:val="00710E37"/>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2933"/>
    <w:rsid w:val="00766EE0"/>
    <w:rsid w:val="00767FE8"/>
    <w:rsid w:val="0077064D"/>
    <w:rsid w:val="00773A4D"/>
    <w:rsid w:val="00780D15"/>
    <w:rsid w:val="00783CDA"/>
    <w:rsid w:val="007870C2"/>
    <w:rsid w:val="00787489"/>
    <w:rsid w:val="00790353"/>
    <w:rsid w:val="00790CB8"/>
    <w:rsid w:val="00791C7A"/>
    <w:rsid w:val="00794FEF"/>
    <w:rsid w:val="007B093B"/>
    <w:rsid w:val="007B2920"/>
    <w:rsid w:val="007C2FE9"/>
    <w:rsid w:val="007C37FD"/>
    <w:rsid w:val="007C47AB"/>
    <w:rsid w:val="007C54C5"/>
    <w:rsid w:val="007C6388"/>
    <w:rsid w:val="007C7FCA"/>
    <w:rsid w:val="007D4C9C"/>
    <w:rsid w:val="007D6143"/>
    <w:rsid w:val="007E22B8"/>
    <w:rsid w:val="007E58AC"/>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76585"/>
    <w:rsid w:val="00886DAC"/>
    <w:rsid w:val="00887A8D"/>
    <w:rsid w:val="0089086A"/>
    <w:rsid w:val="008A0CA6"/>
    <w:rsid w:val="008A3ED2"/>
    <w:rsid w:val="008A6A8A"/>
    <w:rsid w:val="008B3861"/>
    <w:rsid w:val="008B4F71"/>
    <w:rsid w:val="008B5453"/>
    <w:rsid w:val="008B58D0"/>
    <w:rsid w:val="008B773B"/>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45CA8"/>
    <w:rsid w:val="009504D4"/>
    <w:rsid w:val="00956774"/>
    <w:rsid w:val="00957323"/>
    <w:rsid w:val="00957DFA"/>
    <w:rsid w:val="00965937"/>
    <w:rsid w:val="00966026"/>
    <w:rsid w:val="0097060D"/>
    <w:rsid w:val="00971C20"/>
    <w:rsid w:val="00971D72"/>
    <w:rsid w:val="00974F6E"/>
    <w:rsid w:val="00975737"/>
    <w:rsid w:val="00975FE7"/>
    <w:rsid w:val="00976C2D"/>
    <w:rsid w:val="00982D11"/>
    <w:rsid w:val="009869EB"/>
    <w:rsid w:val="00987401"/>
    <w:rsid w:val="0099157E"/>
    <w:rsid w:val="0099192A"/>
    <w:rsid w:val="00992C6E"/>
    <w:rsid w:val="009A0B11"/>
    <w:rsid w:val="009A336D"/>
    <w:rsid w:val="009A4CF3"/>
    <w:rsid w:val="009B0C8B"/>
    <w:rsid w:val="009B3B67"/>
    <w:rsid w:val="009B6C50"/>
    <w:rsid w:val="009B76C8"/>
    <w:rsid w:val="009C0E44"/>
    <w:rsid w:val="009C6D2C"/>
    <w:rsid w:val="009D7A87"/>
    <w:rsid w:val="009E0FDD"/>
    <w:rsid w:val="009E48BC"/>
    <w:rsid w:val="009E7010"/>
    <w:rsid w:val="009F24AD"/>
    <w:rsid w:val="009F6560"/>
    <w:rsid w:val="00A031E5"/>
    <w:rsid w:val="00A0384C"/>
    <w:rsid w:val="00A04D93"/>
    <w:rsid w:val="00A10025"/>
    <w:rsid w:val="00A12870"/>
    <w:rsid w:val="00A2303D"/>
    <w:rsid w:val="00A309D3"/>
    <w:rsid w:val="00A357F5"/>
    <w:rsid w:val="00A37DFF"/>
    <w:rsid w:val="00A41B6F"/>
    <w:rsid w:val="00A43453"/>
    <w:rsid w:val="00A4533E"/>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56B6B"/>
    <w:rsid w:val="00B6762D"/>
    <w:rsid w:val="00B72C17"/>
    <w:rsid w:val="00B745D6"/>
    <w:rsid w:val="00B75A47"/>
    <w:rsid w:val="00B76F67"/>
    <w:rsid w:val="00B80224"/>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2228F"/>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423"/>
    <w:rsid w:val="00CC58DC"/>
    <w:rsid w:val="00CD34BB"/>
    <w:rsid w:val="00CD4521"/>
    <w:rsid w:val="00CD7533"/>
    <w:rsid w:val="00CE29F0"/>
    <w:rsid w:val="00CE34CF"/>
    <w:rsid w:val="00CE581A"/>
    <w:rsid w:val="00CE7D67"/>
    <w:rsid w:val="00D049E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038"/>
    <w:rsid w:val="00D77918"/>
    <w:rsid w:val="00D77C0D"/>
    <w:rsid w:val="00D82F3D"/>
    <w:rsid w:val="00D83332"/>
    <w:rsid w:val="00D9092F"/>
    <w:rsid w:val="00D90CAC"/>
    <w:rsid w:val="00D93C67"/>
    <w:rsid w:val="00D95594"/>
    <w:rsid w:val="00D95671"/>
    <w:rsid w:val="00DA1AAE"/>
    <w:rsid w:val="00DA2DAF"/>
    <w:rsid w:val="00DA2F72"/>
    <w:rsid w:val="00DA388E"/>
    <w:rsid w:val="00DA4443"/>
    <w:rsid w:val="00DB3408"/>
    <w:rsid w:val="00DB5CE0"/>
    <w:rsid w:val="00DC10E0"/>
    <w:rsid w:val="00DC3DC5"/>
    <w:rsid w:val="00DC5666"/>
    <w:rsid w:val="00DD0BDF"/>
    <w:rsid w:val="00DD6E8F"/>
    <w:rsid w:val="00DE4B2E"/>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C52FB"/>
    <w:rsid w:val="00ED2C2D"/>
    <w:rsid w:val="00ED7F85"/>
    <w:rsid w:val="00EE470A"/>
    <w:rsid w:val="00EE4B58"/>
    <w:rsid w:val="00EE742F"/>
    <w:rsid w:val="00EF263F"/>
    <w:rsid w:val="00EF2C5B"/>
    <w:rsid w:val="00EF3F6E"/>
    <w:rsid w:val="00EF521A"/>
    <w:rsid w:val="00F00CCA"/>
    <w:rsid w:val="00F0254A"/>
    <w:rsid w:val="00F03BED"/>
    <w:rsid w:val="00F0683C"/>
    <w:rsid w:val="00F153F7"/>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72333"/>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5CA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link w:val="afa"/>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e">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0"/>
    <w:link w:val="aff0"/>
    <w:uiPriority w:val="99"/>
    <w:unhideWhenUsed/>
    <w:rsid w:val="00CD4521"/>
    <w:pPr>
      <w:tabs>
        <w:tab w:val="center" w:pos="4677"/>
        <w:tab w:val="right" w:pos="9355"/>
      </w:tabs>
    </w:pPr>
  </w:style>
  <w:style w:type="character" w:customStyle="1" w:styleId="aff0">
    <w:name w:val="Нижний колонтитул Знак"/>
    <w:basedOn w:val="a1"/>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1"/>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тиль"/>
    <w:rsid w:val="004614A9"/>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4614A9"/>
    <w:rPr>
      <w:rFonts w:ascii="Calibri" w:eastAsia="Calibri" w:hAnsi="Calibri" w:cs="Times New Roman"/>
    </w:rPr>
  </w:style>
  <w:style w:type="paragraph" w:customStyle="1" w:styleId="msonormalcxspmiddle">
    <w:name w:val="msonormalcxspmiddle"/>
    <w:basedOn w:val="a0"/>
    <w:rsid w:val="004614A9"/>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5CA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link w:val="afa"/>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e">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0"/>
    <w:link w:val="aff0"/>
    <w:uiPriority w:val="99"/>
    <w:unhideWhenUsed/>
    <w:rsid w:val="00CD4521"/>
    <w:pPr>
      <w:tabs>
        <w:tab w:val="center" w:pos="4677"/>
        <w:tab w:val="right" w:pos="9355"/>
      </w:tabs>
    </w:pPr>
  </w:style>
  <w:style w:type="character" w:customStyle="1" w:styleId="aff0">
    <w:name w:val="Нижний колонтитул Знак"/>
    <w:basedOn w:val="a1"/>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1"/>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тиль"/>
    <w:rsid w:val="004614A9"/>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4614A9"/>
    <w:rPr>
      <w:rFonts w:ascii="Calibri" w:eastAsia="Calibri" w:hAnsi="Calibri" w:cs="Times New Roman"/>
    </w:rPr>
  </w:style>
  <w:style w:type="paragraph" w:customStyle="1" w:styleId="msonormalcxspmiddle">
    <w:name w:val="msonormalcxspmiddle"/>
    <w:basedOn w:val="a0"/>
    <w:rsid w:val="004614A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138351973">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46767225">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54352423">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2835741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50061050">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E05CDBA840B312D05E401642C4F4DDB1074912D440D25C4507EF1C1711KCw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2206-90D3-4007-B924-F36083EE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14200</TotalTime>
  <Pages>1</Pages>
  <Words>11201</Words>
  <Characters>63851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121</cp:revision>
  <cp:lastPrinted>2019-04-23T10:10:00Z</cp:lastPrinted>
  <dcterms:created xsi:type="dcterms:W3CDTF">2014-02-18T07:28:00Z</dcterms:created>
  <dcterms:modified xsi:type="dcterms:W3CDTF">2019-04-23T10:29:00Z</dcterms:modified>
</cp:coreProperties>
</file>