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2A24" w14:textId="77777777"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14:paraId="10E39A2C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69E3D77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14:paraId="7FA8A989" w14:textId="05877FC9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14:paraId="047CEC87" w14:textId="389C8D31"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23560D">
        <w:rPr>
          <w:rFonts w:ascii="Times New Roman" w:eastAsia="Lucida Sans Unicode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23560D">
        <w:rPr>
          <w:rFonts w:ascii="Times New Roman" w:eastAsia="Lucida Sans Unicode" w:hAnsi="Times New Roman" w:cs="Times New Roman"/>
          <w:color w:val="000000"/>
          <w:sz w:val="24"/>
          <w:szCs w:val="24"/>
        </w:rPr>
        <w:t>декабря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0B584C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0B584C">
        <w:rPr>
          <w:rFonts w:ascii="Times New Roman" w:eastAsia="Lucida Sans Unicode" w:hAnsi="Times New Roman" w:cs="Times New Roman"/>
          <w:color w:val="000000"/>
          <w:sz w:val="24"/>
          <w:szCs w:val="24"/>
        </w:rPr>
        <w:t>1</w:t>
      </w:r>
      <w:r w:rsidR="0023560D">
        <w:rPr>
          <w:rFonts w:ascii="Times New Roman" w:eastAsia="Lucida Sans Unicode" w:hAnsi="Times New Roman" w:cs="Times New Roman"/>
          <w:color w:val="000000"/>
          <w:sz w:val="24"/>
          <w:szCs w:val="24"/>
        </w:rPr>
        <w:t>250</w:t>
      </w:r>
    </w:p>
    <w:p w14:paraId="478A9EFB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D77ED23" w14:textId="31FB3FB3" w:rsidR="00E308EC" w:rsidRPr="00E308EC" w:rsidRDefault="00E308EC" w:rsidP="00785D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14:paraId="5CD138F8" w14:textId="1FF4F991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недвижимого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61837974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478D46D" w14:textId="77777777" w:rsidR="0066760A" w:rsidRDefault="00816573" w:rsidP="00567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</w:p>
    <w:p w14:paraId="751BADCE" w14:textId="77777777" w:rsidR="0066760A" w:rsidRDefault="0066760A" w:rsidP="00567C77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bookmarkStart w:id="0" w:name="_Hlk212535056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4 (в том числе подземных 1), общая площадь 927,5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с.Красногорское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Советская, 13, с земельным участком: кадастровый номер 18:15:052040:4, площадь 2215+/-16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bookmarkEnd w:id="0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="006811C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  </w:t>
      </w:r>
    </w:p>
    <w:p w14:paraId="1B6F4409" w14:textId="77777777" w:rsidR="0066760A" w:rsidRDefault="00816573" w:rsidP="006676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</w:t>
      </w:r>
      <w:r w:rsidR="003D0EED" w:rsidRPr="003D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66760A" w:rsidRPr="0066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2 110 000,00 рублей (с учетом НДС), </w:t>
      </w:r>
    </w:p>
    <w:p w14:paraId="194D9A56" w14:textId="794D096B" w:rsidR="0066760A" w:rsidRPr="0066760A" w:rsidRDefault="0066760A" w:rsidP="006676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</w:p>
    <w:p w14:paraId="512688DF" w14:textId="77777777" w:rsidR="0066760A" w:rsidRPr="0066760A" w:rsidRDefault="0066760A" w:rsidP="006676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здание: 449 000 (Четыреста сорок девять тысяч) рублей 00 копеек (с учетом НДС);</w:t>
      </w:r>
    </w:p>
    <w:p w14:paraId="2E1953F4" w14:textId="4E5DA342" w:rsidR="006811C0" w:rsidRPr="0066760A" w:rsidRDefault="0066760A" w:rsidP="006676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участок: 1 661 000 (Один миллион шестьсот шестьдесят одна тысяча) рублей 00 копеек (НДС не облагается).</w:t>
      </w:r>
    </w:p>
    <w:p w14:paraId="6B012F28" w14:textId="78F75FEE" w:rsidR="00816573" w:rsidRDefault="00816573" w:rsidP="006811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</w:t>
      </w:r>
      <w:r w:rsidR="002D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0% от начальной цены) – </w:t>
      </w:r>
      <w:r w:rsidR="0066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211 000,00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277AFD34" w14:textId="606E7062" w:rsidR="00683E5A" w:rsidRPr="00683E5A" w:rsidRDefault="00683E5A" w:rsidP="006811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211 000,00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34508E7B" w14:textId="0B923D55"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1 055 000,00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1176CF51" w14:textId="0FBC48CE"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="002057FA" w:rsidRPr="002057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Pr="002057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шаг аукциона)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50% шага понижения, что составляет 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105 500,0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14:paraId="15FC069C" w14:textId="77777777"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63A49" w14:textId="77777777"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14:paraId="1E46AB0F" w14:textId="77777777"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14:paraId="181D1C32" w14:textId="77777777"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104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4832"/>
        <w:gridCol w:w="1701"/>
        <w:gridCol w:w="1537"/>
        <w:gridCol w:w="1843"/>
      </w:tblGrid>
      <w:tr w:rsidR="00E308EC" w:rsidRPr="00E308EC" w14:paraId="4FEA80A2" w14:textId="77777777" w:rsidTr="0023560D">
        <w:trPr>
          <w:trHeight w:val="499"/>
          <w:jc w:val="center"/>
        </w:trPr>
        <w:tc>
          <w:tcPr>
            <w:tcW w:w="534" w:type="dxa"/>
            <w:vAlign w:val="center"/>
          </w:tcPr>
          <w:p w14:paraId="2FCF5C8E" w14:textId="77777777"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4832" w:type="dxa"/>
          </w:tcPr>
          <w:p w14:paraId="411E8020" w14:textId="74A0E85A" w:rsidR="00E308EC" w:rsidRPr="002F118B" w:rsidRDefault="003D0EED" w:rsidP="002F118B">
            <w:pPr>
              <w:widowControl w:val="0"/>
              <w:adjustRightInd w:val="0"/>
              <w:ind w:left="283" w:right="-108"/>
              <w:jc w:val="both"/>
            </w:pPr>
            <w:r>
              <w:t>Наименование объекта</w:t>
            </w:r>
          </w:p>
        </w:tc>
        <w:tc>
          <w:tcPr>
            <w:tcW w:w="1701" w:type="dxa"/>
          </w:tcPr>
          <w:p w14:paraId="4A262739" w14:textId="77777777"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537" w:type="dxa"/>
          </w:tcPr>
          <w:p w14:paraId="34BBA4E7" w14:textId="77777777" w:rsidR="00E308EC" w:rsidRPr="002F118B" w:rsidRDefault="00E308EC" w:rsidP="007A2223">
            <w:pPr>
              <w:widowControl w:val="0"/>
              <w:adjustRightInd w:val="0"/>
              <w:ind w:left="283"/>
            </w:pPr>
            <w:r w:rsidRPr="002F118B">
              <w:t>Дата торгов</w:t>
            </w:r>
          </w:p>
        </w:tc>
        <w:tc>
          <w:tcPr>
            <w:tcW w:w="1843" w:type="dxa"/>
          </w:tcPr>
          <w:p w14:paraId="1DB1FAAD" w14:textId="508C1A64"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>Итоги торгов</w:t>
            </w:r>
          </w:p>
        </w:tc>
      </w:tr>
      <w:tr w:rsidR="0023560D" w:rsidRPr="00E308EC" w14:paraId="4B47FE02" w14:textId="77777777" w:rsidTr="0023560D">
        <w:trPr>
          <w:trHeight w:val="1159"/>
          <w:jc w:val="center"/>
        </w:trPr>
        <w:tc>
          <w:tcPr>
            <w:tcW w:w="534" w:type="dxa"/>
          </w:tcPr>
          <w:p w14:paraId="7255B31F" w14:textId="77777777" w:rsidR="0023560D" w:rsidRPr="002F118B" w:rsidRDefault="0023560D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4832" w:type="dxa"/>
            <w:vMerge w:val="restart"/>
          </w:tcPr>
          <w:p w14:paraId="5CC59828" w14:textId="7B045DD4" w:rsidR="0023560D" w:rsidRPr="00054B89" w:rsidRDefault="0023560D" w:rsidP="003D0EED">
            <w:pPr>
              <w:widowControl w:val="0"/>
              <w:adjustRightInd w:val="0"/>
              <w:spacing w:after="120"/>
              <w:ind w:left="117" w:right="-108"/>
              <w:rPr>
                <w:b/>
              </w:rPr>
            </w:pPr>
            <w:bookmarkStart w:id="1" w:name="_Hlk212534816"/>
            <w:r w:rsidRPr="00054B89">
              <w:rPr>
                <w:rFonts w:eastAsia="Lucida Sans Unicode"/>
                <w:color w:val="000000"/>
              </w:rPr>
              <w:t xml:space="preserve">нежилое здание: административно-лабораторный корпус, количество этажей -4 (в том числе подземных 1), общая площадь 927,5 </w:t>
            </w:r>
            <w:proofErr w:type="spellStart"/>
            <w:r w:rsidRPr="00054B89">
              <w:rPr>
                <w:rFonts w:eastAsia="Lucida Sans Unicode"/>
                <w:color w:val="000000"/>
              </w:rPr>
              <w:t>кв.м</w:t>
            </w:r>
            <w:proofErr w:type="spellEnd"/>
            <w:r w:rsidRPr="00054B89">
              <w:rPr>
                <w:rFonts w:eastAsia="Lucida Sans Unicode"/>
                <w:color w:val="000000"/>
              </w:rPr>
      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      </w:r>
            <w:proofErr w:type="spellStart"/>
            <w:r w:rsidRPr="00054B89">
              <w:rPr>
                <w:rFonts w:eastAsia="Lucida Sans Unicode"/>
                <w:color w:val="000000"/>
              </w:rPr>
              <w:t>с.Красногорское</w:t>
            </w:r>
            <w:proofErr w:type="spellEnd"/>
            <w:r w:rsidRPr="00054B89">
              <w:rPr>
                <w:rFonts w:eastAsia="Lucida Sans Unicode"/>
                <w:color w:val="000000"/>
              </w:rPr>
              <w:t xml:space="preserve">, ул. Советская, 13, с земельным участком: кадастровый номер 18:15:052040:4, </w:t>
            </w:r>
            <w:r w:rsidRPr="00054B89">
              <w:rPr>
                <w:rFonts w:eastAsia="Lucida Sans Unicode"/>
                <w:color w:val="000000"/>
              </w:rPr>
              <w:lastRenderedPageBreak/>
              <w:t xml:space="preserve">площадь 2215+/-16 </w:t>
            </w:r>
            <w:proofErr w:type="spellStart"/>
            <w:r w:rsidRPr="00054B89">
              <w:rPr>
                <w:rFonts w:eastAsia="Lucida Sans Unicode"/>
                <w:color w:val="000000"/>
              </w:rPr>
              <w:t>кв.м</w:t>
            </w:r>
            <w:proofErr w:type="spellEnd"/>
            <w:r w:rsidRPr="00054B89">
              <w:rPr>
                <w:rFonts w:eastAsia="Lucida Sans Unicode"/>
                <w:color w:val="000000"/>
              </w:rPr>
      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      </w:r>
            <w:bookmarkEnd w:id="1"/>
          </w:p>
        </w:tc>
        <w:tc>
          <w:tcPr>
            <w:tcW w:w="1701" w:type="dxa"/>
          </w:tcPr>
          <w:p w14:paraId="609BB8F0" w14:textId="26F1F141" w:rsidR="0023560D" w:rsidRPr="002F118B" w:rsidRDefault="0023560D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lastRenderedPageBreak/>
              <w:t xml:space="preserve">Аукцион </w:t>
            </w:r>
          </w:p>
          <w:p w14:paraId="4577FB56" w14:textId="2AC10A61" w:rsidR="0023560D" w:rsidRDefault="0023560D" w:rsidP="00054B89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процедуры на электронной площадке </w:t>
            </w:r>
          </w:p>
          <w:p w14:paraId="19F450C8" w14:textId="2F672555" w:rsidR="0023560D" w:rsidRPr="002057FA" w:rsidRDefault="0023560D" w:rsidP="002057FA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2057FA">
              <w:rPr>
                <w:sz w:val="22"/>
                <w:szCs w:val="22"/>
              </w:rPr>
              <w:t>22000051240000000068</w:t>
            </w:r>
          </w:p>
          <w:p w14:paraId="4CCBB7C9" w14:textId="77777777" w:rsidR="0023560D" w:rsidRPr="002057FA" w:rsidRDefault="0023560D" w:rsidP="002057FA">
            <w:pPr>
              <w:widowControl w:val="0"/>
              <w:adjustRightInd w:val="0"/>
              <w:jc w:val="both"/>
            </w:pPr>
          </w:p>
          <w:p w14:paraId="5435FFDA" w14:textId="7E3DF179" w:rsidR="0023560D" w:rsidRPr="00816573" w:rsidRDefault="0023560D" w:rsidP="0081657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14:paraId="36A52F87" w14:textId="6EAB0859" w:rsidR="0023560D" w:rsidRPr="002F118B" w:rsidRDefault="0023560D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30.09.2025</w:t>
            </w:r>
          </w:p>
        </w:tc>
        <w:tc>
          <w:tcPr>
            <w:tcW w:w="1843" w:type="dxa"/>
          </w:tcPr>
          <w:p w14:paraId="7A1D2601" w14:textId="77777777" w:rsidR="0023560D" w:rsidRPr="002F118B" w:rsidRDefault="0023560D" w:rsidP="00054B89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23560D" w:rsidRPr="00E308EC" w14:paraId="471C6531" w14:textId="77777777" w:rsidTr="0023560D">
        <w:trPr>
          <w:trHeight w:val="1159"/>
          <w:jc w:val="center"/>
        </w:trPr>
        <w:tc>
          <w:tcPr>
            <w:tcW w:w="534" w:type="dxa"/>
          </w:tcPr>
          <w:p w14:paraId="1BCFF61A" w14:textId="77777777" w:rsidR="0023560D" w:rsidRPr="002F118B" w:rsidRDefault="0023560D" w:rsidP="002F118B">
            <w:pPr>
              <w:widowControl w:val="0"/>
              <w:adjustRightInd w:val="0"/>
              <w:ind w:left="283"/>
              <w:jc w:val="both"/>
            </w:pPr>
          </w:p>
        </w:tc>
        <w:tc>
          <w:tcPr>
            <w:tcW w:w="4832" w:type="dxa"/>
            <w:vMerge/>
          </w:tcPr>
          <w:p w14:paraId="142116C5" w14:textId="77777777" w:rsidR="0023560D" w:rsidRPr="00054B89" w:rsidRDefault="0023560D" w:rsidP="003D0EED">
            <w:pPr>
              <w:widowControl w:val="0"/>
              <w:adjustRightInd w:val="0"/>
              <w:spacing w:after="120"/>
              <w:ind w:left="117" w:right="-108"/>
              <w:rPr>
                <w:rFonts w:eastAsia="Lucida Sans Unicode"/>
                <w:color w:val="000000"/>
              </w:rPr>
            </w:pPr>
          </w:p>
        </w:tc>
        <w:tc>
          <w:tcPr>
            <w:tcW w:w="1701" w:type="dxa"/>
          </w:tcPr>
          <w:p w14:paraId="54733671" w14:textId="666831FB" w:rsidR="0023560D" w:rsidRPr="0023560D" w:rsidRDefault="0023560D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23560D">
              <w:rPr>
                <w:sz w:val="22"/>
                <w:szCs w:val="22"/>
              </w:rPr>
              <w:t>Продажа посредством публичного предложения</w:t>
            </w:r>
          </w:p>
        </w:tc>
        <w:tc>
          <w:tcPr>
            <w:tcW w:w="1537" w:type="dxa"/>
          </w:tcPr>
          <w:p w14:paraId="62FC73B3" w14:textId="5B48FDFD" w:rsidR="0023560D" w:rsidRDefault="0023560D" w:rsidP="007A2223">
            <w:pPr>
              <w:widowControl w:val="0"/>
              <w:adjustRightInd w:val="0"/>
            </w:pPr>
            <w:r>
              <w:t>28.11.2025</w:t>
            </w:r>
          </w:p>
        </w:tc>
        <w:tc>
          <w:tcPr>
            <w:tcW w:w="1843" w:type="dxa"/>
          </w:tcPr>
          <w:p w14:paraId="09EF9464" w14:textId="00C57D08" w:rsidR="0023560D" w:rsidRPr="002F118B" w:rsidRDefault="0023560D" w:rsidP="00054B89">
            <w:pPr>
              <w:widowControl w:val="0"/>
              <w:adjustRightInd w:val="0"/>
            </w:pPr>
            <w:r>
              <w:rPr>
                <w:sz w:val="22"/>
                <w:szCs w:val="22"/>
              </w:rPr>
              <w:t xml:space="preserve">Продажа </w:t>
            </w:r>
            <w:r w:rsidRPr="002F118B">
              <w:rPr>
                <w:sz w:val="22"/>
                <w:szCs w:val="22"/>
              </w:rPr>
              <w:t>признан</w:t>
            </w:r>
            <w:r>
              <w:rPr>
                <w:sz w:val="22"/>
                <w:szCs w:val="22"/>
              </w:rPr>
              <w:t>а</w:t>
            </w:r>
            <w:r w:rsidRPr="002F118B">
              <w:rPr>
                <w:sz w:val="22"/>
                <w:szCs w:val="22"/>
              </w:rPr>
              <w:t xml:space="preserve"> несостоявш</w:t>
            </w:r>
            <w:r>
              <w:rPr>
                <w:sz w:val="22"/>
                <w:szCs w:val="22"/>
              </w:rPr>
              <w:t>ейся</w:t>
            </w:r>
            <w:r w:rsidRPr="002F118B">
              <w:rPr>
                <w:sz w:val="22"/>
                <w:szCs w:val="22"/>
              </w:rPr>
              <w:t xml:space="preserve"> ввиду отсутствия заявок</w:t>
            </w:r>
          </w:p>
        </w:tc>
      </w:tr>
    </w:tbl>
    <w:p w14:paraId="23E86021" w14:textId="77777777"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C9DD1" w14:textId="77777777"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04B17D" w14:textId="77777777" w:rsidR="00054B89" w:rsidRPr="00054B89" w:rsidRDefault="00054B89" w:rsidP="00054B89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2535088"/>
      <w:r w:rsidRP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6C19EB63" w14:textId="77777777" w:rsidR="00054B89" w:rsidRPr="00054B89" w:rsidRDefault="00054B89" w:rsidP="00054B89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bookmarkEnd w:id="2"/>
    <w:p w14:paraId="1B17A0FA" w14:textId="5941B7FE"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74875083" w14:textId="00814BBC"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 №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054B89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на основании 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2025 год и на плановый период 2026 и 2027 годов, утвержденного решением Совета депутатов муниципального образования «Муниципальный округ Красногорский район Удмуртской Республики» от 19.12.2024 года № 318  (в редакции решения Совета депутатов муниципального образования «Муниципальный округ Красногорский район Удмуртской Республики» от 30.04.2025 года № 357)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15.10.2025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343C7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0EE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040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14:paraId="0628AC8D" w14:textId="59B29B95"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0538B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41EFC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8C843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61478EC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14:paraId="113E2DD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14:paraId="19720D2B" w14:textId="77777777"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FDF98" w14:textId="1581EAD1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31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29E1B42B" w14:textId="1BFB3D81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19 января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52C9A951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14:paraId="1D715E25" w14:textId="4D59BD9D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19.01.2026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</w:t>
      </w:r>
    </w:p>
    <w:p w14:paraId="2135837D" w14:textId="0D05ED45"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</w:t>
      </w:r>
      <w:r w:rsidR="003B6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20.01.2026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60D">
        <w:rPr>
          <w:rFonts w:ascii="Times New Roman" w:eastAsia="Times New Roman" w:hAnsi="Times New Roman" w:cs="Times New Roman"/>
          <w:sz w:val="24"/>
          <w:szCs w:val="24"/>
          <w:lang w:eastAsia="ru-RU"/>
        </w:rPr>
        <w:t>10-00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«РТС-тендер»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022848" w14:textId="77777777"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14:paraId="76D00BC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14:paraId="26609EE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адресу: Удмуртская Республика, Красногорский район, с. Красногорское, ул. Ленина, д.64,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30, в рабочие дни с 8.00 час. до 15.00 час. по московскому времени. Телефон для справок: 8(34164)21892.</w:t>
      </w:r>
    </w:p>
    <w:p w14:paraId="63BD7E1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14:paraId="779B9863" w14:textId="77777777"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14:paraId="27321237" w14:textId="77777777"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FEA69AF" w14:textId="0315F998" w:rsidR="005E390A" w:rsidRDefault="005E390A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E3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осмотра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объекта производится без взимания платы и обеспечивается Продавцом по предварительному согласованию (уточнению) времени проведения осмотра.</w:t>
      </w:r>
    </w:p>
    <w:p w14:paraId="46F19262" w14:textId="77777777"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A19A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14:paraId="07096F49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EEAEF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41879B21" w14:textId="77777777"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proofErr w:type="spellEnd"/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14:paraId="0A5725B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4C4DD5EF" w14:textId="20368C1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151B7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14:paraId="01CBCF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02D67E4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приеме заявок от претендентов оператор электронной площадки обеспечивает:</w:t>
      </w:r>
    </w:p>
    <w:p w14:paraId="79B760B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B05D45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79B0090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5698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BE8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3F5EB7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14:paraId="0C57B9B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1C7D11E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14:paraId="0525868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0BA6527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6B76BC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5ADF653" w14:textId="77777777"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CFA9DD" w14:textId="77777777"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69B6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14:paraId="3E485092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747C8A1" w14:textId="46F6870D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продаже претенденты перечисляют задаток в размере </w:t>
      </w:r>
      <w:r w:rsidR="001D5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0% от начальной цены имущества.</w:t>
      </w:r>
      <w:r w:rsidR="001D5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7E8AF4B" w14:textId="77777777"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98BD0" w14:textId="77777777"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14:paraId="0DC22C1E" w14:textId="77777777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9593EA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583A53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14:paraId="7527BE5D" w14:textId="77777777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D23239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19142B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14:paraId="4D2EA199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BEE2A9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60A1E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14:paraId="1952E5BD" w14:textId="77777777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FA471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87304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14:paraId="695C6F82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44391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04EC8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14:paraId="5A556725" w14:textId="77777777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ECC8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6A554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14:paraId="1DB2D707" w14:textId="77777777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62C9B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E03735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14:paraId="52DB11C9" w14:textId="77777777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EFFB3C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8628E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394621E3" w14:textId="77777777"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8EE172" w14:textId="7E422A70"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.00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142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19.01.2026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E6BC667" w14:textId="77777777"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73E27" w14:textId="77777777"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Оператора электронной </w:t>
      </w:r>
      <w:proofErr w:type="gramStart"/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площадки  следует</w:t>
      </w:r>
      <w:proofErr w:type="gramEnd"/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060824C1" w14:textId="77777777"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6B7A4" w14:textId="77777777"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14:paraId="426FB28B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14:paraId="52215F87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14:paraId="655AABF6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 продаже, - в течение 5 (</w:t>
      </w:r>
      <w:proofErr w:type="gramStart"/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пяти)  календарных</w:t>
      </w:r>
      <w:proofErr w:type="gramEnd"/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дней со дня подписания протокола о признании претендентов участниками торгов;</w:t>
      </w:r>
    </w:p>
    <w:p w14:paraId="6283E81D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14:paraId="796C8204" w14:textId="360B3BC8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аток, перечисленный победителем </w:t>
      </w:r>
      <w:proofErr w:type="gramStart"/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proofErr w:type="gramEnd"/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14:paraId="52C4B95B" w14:textId="77777777"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6007B318" w14:textId="77777777"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6E9429" w14:textId="4BF2EB92"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Перечень документов для участия в </w:t>
      </w:r>
      <w:r w:rsidR="008D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продаже посредством публичного предложения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требования к их оформлению:</w:t>
      </w:r>
    </w:p>
    <w:p w14:paraId="0736A6B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6A6685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14:paraId="48FD8B6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D8BD7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84A2E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14:paraId="14728E0C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9C012D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89F899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14:paraId="0B6E244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14:paraId="1B7250AC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14:paraId="0B8D95A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1B2DFDD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14:paraId="564303F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14:paraId="63FBFD0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14:paraId="5527281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A3A1B26" w14:textId="77777777"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795E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14:paraId="18ACC898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8209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ечивает доступ продавца к </w:t>
      </w:r>
      <w:proofErr w:type="spellStart"/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заявкам и документам, а также к журналу приема заявок.</w:t>
      </w:r>
    </w:p>
    <w:p w14:paraId="622772F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14:paraId="1E7217F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14:paraId="1A0F2FD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3AADFE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</w:t>
      </w:r>
      <w:proofErr w:type="gramStart"/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информационном сообщении о продаже имущества посредством публичного предложения,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5D5DC0B2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B6439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1B4B7995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984038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18870C16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14:paraId="0FE75F8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3A481548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A654C2F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1B28AFE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14:paraId="02F0B1B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14:paraId="66DF9FC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C01D317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5D0BE781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14:paraId="2CBD2B03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фамилия, имя, отчество физического лица или наименование юридического лица - победителя.</w:t>
      </w:r>
    </w:p>
    <w:p w14:paraId="7027E23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451D2BF2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B2BBAF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27B00CE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7EB500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096A2E82" w14:textId="77777777"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6DE68" w14:textId="77777777"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29ED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14:paraId="1EC84363" w14:textId="77777777"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14:paraId="03CE0216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1132C6A9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3FBEB81" w14:textId="77777777" w:rsid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14:paraId="528690D9" w14:textId="77777777" w:rsidR="0037482F" w:rsidRPr="00E6401C" w:rsidRDefault="0037482F" w:rsidP="00E6401C">
      <w:pPr>
        <w:pStyle w:val="TextBasTxt"/>
        <w:ind w:firstLine="709"/>
        <w:rPr>
          <w:shd w:val="clear" w:color="auto" w:fill="FFFFFF"/>
        </w:rPr>
      </w:pPr>
    </w:p>
    <w:p w14:paraId="0F6FBEA2" w14:textId="77777777"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7C1CF24C" w14:textId="49E800A2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</w:t>
      </w:r>
      <w:r w:rsidR="001429D4" w:rsidRPr="001429D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ОКЦ №9 ВВГУ Банка России//УФК по Удмуртской Республике г.</w:t>
      </w:r>
      <w:r w:rsidR="001429D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</w:t>
      </w:r>
      <w:r w:rsidR="001429D4" w:rsidRPr="001429D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Ижевск </w:t>
      </w: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D885022" w14:textId="4C91352F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</w:t>
      </w:r>
      <w:proofErr w:type="gramStart"/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Красногорский  район</w:t>
      </w:r>
      <w:proofErr w:type="gramEnd"/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, лицевой счет 04133D08750) </w:t>
      </w:r>
    </w:p>
    <w:p w14:paraId="7177125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008C79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6BDEAAA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846841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24474F49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proofErr w:type="gramStart"/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ОКТМО  94</w:t>
      </w:r>
      <w:proofErr w:type="gramEnd"/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53 0000      </w:t>
      </w:r>
    </w:p>
    <w:p w14:paraId="2EEE3034" w14:textId="77777777" w:rsidR="0037482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BBF8EF" w14:textId="77777777" w:rsidR="0037482F" w:rsidRPr="000E681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49AB97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14:paraId="25486D44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14:paraId="66949706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14:paraId="6D729C24" w14:textId="77777777"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DCFE8C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14:paraId="191E293D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14:paraId="3520BD9C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Расходы по государственной регистрации права собственности на имущество в полном объеме возлагаются на Покупателя.</w:t>
      </w:r>
    </w:p>
    <w:p w14:paraId="4416E935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606F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14:paraId="3C69556C" w14:textId="77777777"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2FFED492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DB1B0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A62D" w14:textId="77777777" w:rsidR="00584D78" w:rsidRPr="00584D78" w:rsidRDefault="00E308EC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14:paraId="0C21BBC8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52D9A50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1859A7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7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2026108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10516266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1D38AB83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2188CDE" w14:textId="77777777"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2E0F70B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14:paraId="2B7225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5037B0C" w14:textId="77777777"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01945EB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340266C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5B2DA1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008792DA" w14:textId="77777777"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14:paraId="0567A5BF" w14:textId="77777777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6C197661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7DF687E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 </w:t>
            </w:r>
          </w:p>
          <w:p w14:paraId="40B87587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.…. </w:t>
            </w:r>
          </w:p>
          <w:p w14:paraId="7F81880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274C08B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40C4D5F" w14:textId="77777777" w:rsidR="00174AF4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2D0F68ED" w14:textId="101BA381" w:rsidR="00174AF4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F68F9F" w14:textId="382EC67B" w:rsidR="00584D78" w:rsidRPr="00584D78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</w:t>
            </w:r>
            <w:proofErr w:type="gramEnd"/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</w:t>
            </w:r>
            <w:proofErr w:type="gramStart"/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4FF0A35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…………………...г. </w:t>
            </w:r>
          </w:p>
          <w:p w14:paraId="5DB860D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14:paraId="2B1F55D6" w14:textId="77777777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744E461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E4831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4E85671D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6ED19D1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телефон….…..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………………………………………………………………………………………... </w:t>
            </w:r>
          </w:p>
          <w:p w14:paraId="7A83BE1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14:paraId="08266C2B" w14:textId="77777777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6C2CCD7A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DD3C041" w14:textId="77777777"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F8325B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«…..»…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20..….г.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……………………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354A24B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….…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 </w:t>
            </w:r>
          </w:p>
          <w:p w14:paraId="786E338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.……………...…. </w:t>
            </w:r>
          </w:p>
          <w:p w14:paraId="36BC8A3B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7A0FC36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49C7918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.…………………………………………………………………………. </w:t>
            </w:r>
          </w:p>
        </w:tc>
      </w:tr>
    </w:tbl>
    <w:p w14:paraId="451060B9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05B6E67" w14:textId="61559270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 (лота):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A72D0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1E781814" w14:textId="2A33715F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1D5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: …</w:t>
      </w:r>
      <w:proofErr w:type="gramStart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.……………. № лота………………   </w:t>
      </w:r>
    </w:p>
    <w:p w14:paraId="00406E5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42D5C67D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</w:t>
      </w:r>
      <w:proofErr w:type="gramStart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………………………………………...... </w:t>
      </w:r>
    </w:p>
    <w:p w14:paraId="1E2C7CCF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72AE032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18BB843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6CCC5A31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14:paraId="76AD01AF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14:paraId="66268863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14:paraId="6F4B3ADE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341E4EFC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9C8E89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7B9001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5E8D2C59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8EB3768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2B992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14:paraId="442CC30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</w:t>
      </w:r>
      <w:proofErr w:type="gramStart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ФЗ  «</w:t>
      </w:r>
      <w:proofErr w:type="gramEnd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76E1" w14:textId="77777777"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43F9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75DB4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AFB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B37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F151C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   </w:t>
      </w:r>
      <w:proofErr w:type="gramEnd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 (___________________________) </w:t>
      </w:r>
    </w:p>
    <w:p w14:paraId="60DAD578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53CE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DF4E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________20___г. </w:t>
      </w:r>
    </w:p>
    <w:p w14:paraId="12EE622B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D340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202DAF5F" w14:textId="4905AB52" w:rsidR="00584D78" w:rsidRPr="00584D78" w:rsidRDefault="00E308EC" w:rsidP="00785D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14:paraId="13AD88FC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36CEB3D" w14:textId="77777777" w:rsid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42EC6D9A" w14:textId="77777777" w:rsidR="001429D4" w:rsidRPr="00584D78" w:rsidRDefault="001429D4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8945C6" w14:textId="23CDE75D" w:rsidR="00584D78" w:rsidRPr="00DE713A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 xml:space="preserve">с. Красногорское Удмуртской Республики                                                   </w:t>
      </w:r>
      <w:r w:rsidR="00F7617F">
        <w:rPr>
          <w:rFonts w:ascii="Times New Roman" w:eastAsia="Times New Roman" w:hAnsi="Times New Roman" w:cs="Times New Roman"/>
          <w:lang w:eastAsia="ru-RU"/>
        </w:rPr>
        <w:t xml:space="preserve">              ______________</w:t>
      </w:r>
      <w:r w:rsidR="00DE713A" w:rsidRPr="00DE713A">
        <w:rPr>
          <w:rFonts w:ascii="Times New Roman" w:eastAsia="Times New Roman" w:hAnsi="Times New Roman" w:cs="Times New Roman"/>
          <w:lang w:eastAsia="ru-RU"/>
        </w:rPr>
        <w:t>20</w:t>
      </w:r>
      <w:r w:rsidR="001429D4">
        <w:rPr>
          <w:rFonts w:ascii="Times New Roman" w:eastAsia="Times New Roman" w:hAnsi="Times New Roman" w:cs="Times New Roman"/>
          <w:lang w:eastAsia="ru-RU"/>
        </w:rPr>
        <w:t>26</w:t>
      </w:r>
    </w:p>
    <w:p w14:paraId="214682C4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1AEDBE" w14:textId="050DE2BE" w:rsidR="00584D78" w:rsidRPr="00584D78" w:rsidRDefault="0037482F" w:rsidP="001A0B8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E713A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</w:rPr>
        <w:t>ым</w:t>
      </w:r>
      <w:r w:rsidR="00DE713A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план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</w:rPr>
        <w:t>ом</w:t>
      </w:r>
      <w:r w:rsidR="00DE713A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2025 год и на плановый период 2026 и 2027 годов, утвержденного решением Совета депутатов муниципального образования «Муниципальный округ Красногорский район Удмуртской Республики» от 19.12.2024 года № 318  (в редакции решения Совета депутатов муниципального образования «Муниципальный округ Красногорский район Удмуртской Республики» от 30.04.2025 года № 357)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="00DE713A"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429D4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05.12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.2025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1429D4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250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429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заключили настоящий договор о нижеследующем:</w:t>
      </w:r>
    </w:p>
    <w:p w14:paraId="321F6F4F" w14:textId="77777777"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7AFE0901" w14:textId="62873F0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EAC6D5C" w14:textId="3B5B3322" w:rsidR="0037482F" w:rsidRDefault="00DE713A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здание: административно-лабораторный корпус</w:t>
      </w:r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-4 (в том числе подземных 1), общая площадь 927,5 </w:t>
      </w:r>
      <w:proofErr w:type="spellStart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с.Красногорское</w:t>
      </w:r>
      <w:proofErr w:type="spellEnd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Советская, 13, </w:t>
      </w:r>
      <w:r w:rsidRPr="00DE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земельным участком</w:t>
      </w:r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кадастровый номер 18:15:052040:4, площадь 2215+/-16 </w:t>
      </w:r>
      <w:proofErr w:type="spellStart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="00C24E33" w:rsidRPr="00C24E3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37482F"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B4DEAD3" w14:textId="3A347C0E" w:rsidR="00785D2E" w:rsidRDefault="00785D2E" w:rsidP="00374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на праве собственности муниципальному образованию «Муниципальный округ Красногорский район Удмуртской Республики», что 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движимости, запись регистрации № 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18:15: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052040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: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29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-18/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059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/202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85D2E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 xml:space="preserve">от </w:t>
      </w:r>
      <w:r w:rsidR="00DE713A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19.03.2025.</w:t>
      </w:r>
    </w:p>
    <w:p w14:paraId="1AC50461" w14:textId="2F8D266A" w:rsidR="00DE713A" w:rsidRPr="00DE713A" w:rsidRDefault="00DE713A" w:rsidP="00374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Земельный участок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1.1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на праве собственности муниципальному образованию «Муниципальный округ Красногорский район Удмуртской Республики», что 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движимости, запись регистрации № 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18:15: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052040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: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4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-18/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058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/202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85D2E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 xml:space="preserve">от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25.03.2025.</w:t>
      </w:r>
    </w:p>
    <w:p w14:paraId="35886C10" w14:textId="50FBD973" w:rsidR="00584D78" w:rsidRPr="00584D78" w:rsidRDefault="00785D2E" w:rsidP="001A0B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D20B0A"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претензий к качеству приобретаемого имущества не имеет.</w:t>
      </w:r>
    </w:p>
    <w:p w14:paraId="6DC4927E" w14:textId="77777777" w:rsidR="001429D4" w:rsidRDefault="001429D4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A66207" w14:textId="00C0568A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030B7393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7763" w14:textId="2A1D07B2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НДС).</w:t>
      </w:r>
    </w:p>
    <w:p w14:paraId="41B9F885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64768A2E" w14:textId="50C894EF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Задаток, внесенный Покупателем в сумме ____________ рублей, засчитывается в оплату имущества. За вычетом указанной суммы задатка (и суммы НДС,</w:t>
      </w:r>
      <w:r w:rsidR="00142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142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покупателем является индивидуальный предприниматель или юридическое лицо) Покупатель обязан 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329FFDC6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B98C0" w14:textId="77777777" w:rsidR="00DE713A" w:rsidRDefault="00DE713A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76075" w14:textId="550781CE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7133F56E" w14:textId="0A30A6AC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</w:t>
      </w:r>
      <w:r w:rsidR="001429D4" w:rsidRPr="001429D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ОКЦ №9 ВВГУ Банка России//УФК по Удмуртской Республике </w:t>
      </w:r>
      <w:proofErr w:type="spellStart"/>
      <w:r w:rsidR="001429D4" w:rsidRPr="001429D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г.Ижевск</w:t>
      </w:r>
      <w:proofErr w:type="spellEnd"/>
      <w:r w:rsidR="001429D4" w:rsidRPr="001429D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</w:t>
      </w: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15B76B7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</w:t>
      </w:r>
      <w:proofErr w:type="gramStart"/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образования  Красногорский</w:t>
      </w:r>
      <w:proofErr w:type="gramEnd"/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 </w:t>
      </w:r>
      <w:proofErr w:type="gramStart"/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район ,</w:t>
      </w:r>
      <w:proofErr w:type="gramEnd"/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лицевой счет 04133D08750) </w:t>
      </w:r>
    </w:p>
    <w:p w14:paraId="5CE6512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AC3223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7B03D5B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D2BC458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73185A9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proofErr w:type="gramStart"/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ОКТМО  94</w:t>
      </w:r>
      <w:proofErr w:type="gramEnd"/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53 0000      </w:t>
      </w:r>
    </w:p>
    <w:p w14:paraId="4D4EA8A8" w14:textId="5B37EA17" w:rsidR="00785D2E" w:rsidRDefault="00785D2E" w:rsidP="00785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8EBD91" w14:textId="20F0B4A4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1E0B3640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2F2CEF2C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52952DA5" w14:textId="02518CE0" w:rsidR="00584D78" w:rsidRPr="001A0B8F" w:rsidRDefault="00174AF4" w:rsidP="001A0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3B39ECB7" w14:textId="77777777" w:rsidR="00174AF4" w:rsidRPr="00174AF4" w:rsidRDefault="00174AF4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383AEB3E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475F7D4B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355682EF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2E9D8C0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702D13FD" w14:textId="21F2B583" w:rsid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772A1B28" w14:textId="5A773273" w:rsidR="00785D2E" w:rsidRPr="00174AF4" w:rsidRDefault="00785D2E" w:rsidP="00785D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0C64D3BD" w14:textId="4276B926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5D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получения окончательного платежа, Продавец в тот же день представляет Покупателю акт приема - передачи.</w:t>
      </w:r>
    </w:p>
    <w:p w14:paraId="131BB2D5" w14:textId="0BE087AE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</w:t>
      </w:r>
      <w:r w:rsidR="00785D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517C558B" w14:textId="5235AD51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29EA964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2794FBE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46585B23" w14:textId="57FF0530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7C601DEB" w14:textId="678B6C66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0E68B60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21B4B7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C2AB47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Споры, возникшие при исполнении настоящего договора, разрешаются в судебном порядке.</w:t>
      </w:r>
    </w:p>
    <w:p w14:paraId="1D597DAA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D36AD1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59B060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4EFC989D" w14:textId="06856398" w:rsidR="00584D78" w:rsidRPr="00785D2E" w:rsidRDefault="00584D78" w:rsidP="00785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B77B1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49D6D104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1D6337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17E3A590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7409D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51ABA87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6BECF9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46EE851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14:paraId="29F39090" w14:textId="55A43A16" w:rsidR="00584D78" w:rsidRPr="00584D78" w:rsidRDefault="00584D78" w:rsidP="00785D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2C7F64EF" w14:textId="77777777" w:rsidR="001A0B8F" w:rsidRDefault="001A0B8F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81357" w14:textId="2C2898EC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2AC61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9097" w14:textId="3FD43D86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  <w:p w14:paraId="5FFDACB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D8141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7986A85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5EFF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3E46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C93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35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8AD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A196" w14:textId="08B57461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AFD8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09D7AD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47F410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AEF2" w14:textId="7E9CE7D0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  <w:p w14:paraId="1617534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B65E13C" w14:textId="08A76BC7" w:rsidR="00582296" w:rsidRPr="002800FD" w:rsidRDefault="00582296" w:rsidP="00174A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10858F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322E80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FD4CB0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B5004CA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6EEE08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D747C6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CD58BA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2A3BE1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41B8597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CF9AB1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BE35E4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0A2BBE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08FB24E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B4F2430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25D3F23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EDCA35B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501C8A7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F96952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DD80A7A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4655921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A594F68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8D94A4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DCBBF73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21FE98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E050DC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536BF0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402D3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8199BDD" w14:textId="77777777" w:rsidR="00DE713A" w:rsidRDefault="00DE713A" w:rsidP="001429D4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3C1DE6E" w14:textId="57D6D9A1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14:paraId="1F7F04F2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6ED695D" w14:textId="4F6E7B4C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</w:t>
      </w:r>
      <w:proofErr w:type="gramStart"/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_____» ______________ </w:t>
      </w:r>
      <w:r w:rsidR="00DE713A">
        <w:rPr>
          <w:rFonts w:ascii="Times New Roman" w:eastAsia="Lucida Sans Unicode" w:hAnsi="Times New Roman" w:cs="Times New Roman"/>
          <w:b/>
          <w:bCs/>
          <w:sz w:val="24"/>
          <w:szCs w:val="24"/>
        </w:rPr>
        <w:t>20</w:t>
      </w:r>
      <w:r w:rsidR="001429D4">
        <w:rPr>
          <w:rFonts w:ascii="Times New Roman" w:eastAsia="Lucida Sans Unicode" w:hAnsi="Times New Roman" w:cs="Times New Roman"/>
          <w:b/>
          <w:bCs/>
          <w:sz w:val="24"/>
          <w:szCs w:val="24"/>
        </w:rPr>
        <w:t>26</w:t>
      </w:r>
    </w:p>
    <w:p w14:paraId="3CF0107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0B58757" w14:textId="417BF2F2"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на основании договора купли-продажи от _________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429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F15FF14" w14:textId="77777777"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1B235C6E" w14:textId="369DBA75" w:rsidR="00DE713A" w:rsidRDefault="00DE713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4 (в том числе подземных 1), общая площадь 927,5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с.Красногорское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Советская, 13, с земельным участком: кадастровый номер 18:15:052040:4, площадь 2215+/-16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14:paraId="5AC7F0D8" w14:textId="77777777" w:rsidR="00DE713A" w:rsidRPr="00054B89" w:rsidRDefault="00DE713A" w:rsidP="00DE71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56EB4EF5" w14:textId="2717ECCF" w:rsidR="00DE713A" w:rsidRPr="00DE713A" w:rsidRDefault="00DE713A" w:rsidP="00DE71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p w14:paraId="4134C21C" w14:textId="41FF3521" w:rsidR="00584D78" w:rsidRPr="00584D78" w:rsidRDefault="002800FD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 w:rsidR="001429D4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A9542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года № __ Продавец передал необходимые документы на имущество.</w:t>
      </w:r>
    </w:p>
    <w:p w14:paraId="200780EB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5AE97B8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A35DBAA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8E3E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48AB70F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3B7D8409" w14:textId="76A5FFC9" w:rsidR="00584D78" w:rsidRPr="001429D4" w:rsidRDefault="00584D78" w:rsidP="001429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593F29E1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368A0E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539D8136" w14:textId="77777777" w:rsidTr="008372F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11276A6" w14:textId="53DEF3A1" w:rsidR="00584D78" w:rsidRPr="00584D78" w:rsidRDefault="00584D78" w:rsidP="00DE713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6C5EA135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C76E4BB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319D72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271EB24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69DEB" w14:textId="264E9876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4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30F5120B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C2096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62EEE93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C88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BB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4F7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21AD9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80D9B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C8CC" w14:textId="1E7FEE13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4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2DC4026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72D340" w14:textId="77777777" w:rsidR="00E308EC" w:rsidRDefault="00E308EC" w:rsidP="001429D4">
      <w:pPr>
        <w:spacing w:after="0" w:line="240" w:lineRule="auto"/>
        <w:textAlignment w:val="baseline"/>
      </w:pPr>
    </w:p>
    <w:sectPr w:rsidR="00E308EC" w:rsidSect="001429D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CBDB" w14:textId="77777777" w:rsidR="00294841" w:rsidRDefault="00294841" w:rsidP="00683E5A">
      <w:pPr>
        <w:spacing w:after="0" w:line="240" w:lineRule="auto"/>
      </w:pPr>
      <w:r>
        <w:separator/>
      </w:r>
    </w:p>
  </w:endnote>
  <w:endnote w:type="continuationSeparator" w:id="0">
    <w:p w14:paraId="3CCAD4B5" w14:textId="77777777" w:rsidR="00294841" w:rsidRDefault="00294841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B653" w14:textId="77777777" w:rsidR="00294841" w:rsidRDefault="00294841" w:rsidP="00683E5A">
      <w:pPr>
        <w:spacing w:after="0" w:line="240" w:lineRule="auto"/>
      </w:pPr>
      <w:r>
        <w:separator/>
      </w:r>
    </w:p>
  </w:footnote>
  <w:footnote w:type="continuationSeparator" w:id="0">
    <w:p w14:paraId="244F11DD" w14:textId="77777777" w:rsidR="00294841" w:rsidRDefault="00294841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84019">
    <w:abstractNumId w:val="0"/>
  </w:num>
  <w:num w:numId="2" w16cid:durableId="617685660">
    <w:abstractNumId w:val="1"/>
  </w:num>
  <w:num w:numId="3" w16cid:durableId="516621197">
    <w:abstractNumId w:val="2"/>
  </w:num>
  <w:num w:numId="4" w16cid:durableId="90902137">
    <w:abstractNumId w:val="13"/>
  </w:num>
  <w:num w:numId="5" w16cid:durableId="1168207820">
    <w:abstractNumId w:val="7"/>
  </w:num>
  <w:num w:numId="6" w16cid:durableId="1327171438">
    <w:abstractNumId w:val="5"/>
  </w:num>
  <w:num w:numId="7" w16cid:durableId="1768229512">
    <w:abstractNumId w:val="16"/>
  </w:num>
  <w:num w:numId="8" w16cid:durableId="1818690550">
    <w:abstractNumId w:val="10"/>
  </w:num>
  <w:num w:numId="9" w16cid:durableId="1691102995">
    <w:abstractNumId w:val="3"/>
  </w:num>
  <w:num w:numId="10" w16cid:durableId="56052723">
    <w:abstractNumId w:val="12"/>
  </w:num>
  <w:num w:numId="11" w16cid:durableId="371730408">
    <w:abstractNumId w:val="11"/>
  </w:num>
  <w:num w:numId="12" w16cid:durableId="803236994">
    <w:abstractNumId w:val="6"/>
  </w:num>
  <w:num w:numId="13" w16cid:durableId="1663696960">
    <w:abstractNumId w:val="8"/>
  </w:num>
  <w:num w:numId="14" w16cid:durableId="583031921">
    <w:abstractNumId w:val="9"/>
  </w:num>
  <w:num w:numId="15" w16cid:durableId="885221830">
    <w:abstractNumId w:val="15"/>
  </w:num>
  <w:num w:numId="16" w16cid:durableId="2022663890">
    <w:abstractNumId w:val="14"/>
  </w:num>
  <w:num w:numId="17" w16cid:durableId="200300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009"/>
    <w:rsid w:val="00012EFB"/>
    <w:rsid w:val="000212F8"/>
    <w:rsid w:val="00054B89"/>
    <w:rsid w:val="00061F8E"/>
    <w:rsid w:val="00091F3B"/>
    <w:rsid w:val="000B584C"/>
    <w:rsid w:val="000C75F2"/>
    <w:rsid w:val="000E681F"/>
    <w:rsid w:val="000F6387"/>
    <w:rsid w:val="00123191"/>
    <w:rsid w:val="00140641"/>
    <w:rsid w:val="001429D4"/>
    <w:rsid w:val="00153B76"/>
    <w:rsid w:val="00172C32"/>
    <w:rsid w:val="00174AF4"/>
    <w:rsid w:val="00177366"/>
    <w:rsid w:val="001A0B8F"/>
    <w:rsid w:val="001A6668"/>
    <w:rsid w:val="001A6956"/>
    <w:rsid w:val="001B6A67"/>
    <w:rsid w:val="001D505D"/>
    <w:rsid w:val="001D73CA"/>
    <w:rsid w:val="001E189B"/>
    <w:rsid w:val="001F29EC"/>
    <w:rsid w:val="002057FA"/>
    <w:rsid w:val="002108B2"/>
    <w:rsid w:val="00211CB6"/>
    <w:rsid w:val="00217357"/>
    <w:rsid w:val="0023560D"/>
    <w:rsid w:val="002800FD"/>
    <w:rsid w:val="00294841"/>
    <w:rsid w:val="002C363C"/>
    <w:rsid w:val="002D051F"/>
    <w:rsid w:val="002D7149"/>
    <w:rsid w:val="002E3472"/>
    <w:rsid w:val="002F118B"/>
    <w:rsid w:val="00303490"/>
    <w:rsid w:val="00317A8D"/>
    <w:rsid w:val="00323B32"/>
    <w:rsid w:val="00335396"/>
    <w:rsid w:val="00336B42"/>
    <w:rsid w:val="00343C79"/>
    <w:rsid w:val="0035230C"/>
    <w:rsid w:val="0037482F"/>
    <w:rsid w:val="00395C0E"/>
    <w:rsid w:val="003B6A61"/>
    <w:rsid w:val="003D0EED"/>
    <w:rsid w:val="003D659C"/>
    <w:rsid w:val="0042683F"/>
    <w:rsid w:val="00447799"/>
    <w:rsid w:val="00452B41"/>
    <w:rsid w:val="00476B3F"/>
    <w:rsid w:val="0048706C"/>
    <w:rsid w:val="00496474"/>
    <w:rsid w:val="004F5FC7"/>
    <w:rsid w:val="00516EA6"/>
    <w:rsid w:val="0052736F"/>
    <w:rsid w:val="00567C77"/>
    <w:rsid w:val="00582296"/>
    <w:rsid w:val="00584D78"/>
    <w:rsid w:val="005B14CA"/>
    <w:rsid w:val="005E390A"/>
    <w:rsid w:val="00624FF3"/>
    <w:rsid w:val="006440C5"/>
    <w:rsid w:val="0066760A"/>
    <w:rsid w:val="00673DDD"/>
    <w:rsid w:val="006811C0"/>
    <w:rsid w:val="00683E5A"/>
    <w:rsid w:val="0068720E"/>
    <w:rsid w:val="0069707E"/>
    <w:rsid w:val="006B0FF7"/>
    <w:rsid w:val="006C31FC"/>
    <w:rsid w:val="006D17A5"/>
    <w:rsid w:val="006F63D8"/>
    <w:rsid w:val="00711430"/>
    <w:rsid w:val="007313DC"/>
    <w:rsid w:val="00761B0E"/>
    <w:rsid w:val="00785D2E"/>
    <w:rsid w:val="007922C8"/>
    <w:rsid w:val="007A2223"/>
    <w:rsid w:val="007A341B"/>
    <w:rsid w:val="007A4790"/>
    <w:rsid w:val="007B1DA8"/>
    <w:rsid w:val="007C20FF"/>
    <w:rsid w:val="007C47D2"/>
    <w:rsid w:val="007C634D"/>
    <w:rsid w:val="007F51BE"/>
    <w:rsid w:val="00816573"/>
    <w:rsid w:val="0082381C"/>
    <w:rsid w:val="008372F5"/>
    <w:rsid w:val="008625EB"/>
    <w:rsid w:val="00871B59"/>
    <w:rsid w:val="00896E8E"/>
    <w:rsid w:val="008B1C2B"/>
    <w:rsid w:val="008D5D08"/>
    <w:rsid w:val="008F525C"/>
    <w:rsid w:val="00904531"/>
    <w:rsid w:val="00915F31"/>
    <w:rsid w:val="009411E2"/>
    <w:rsid w:val="00991817"/>
    <w:rsid w:val="009B5020"/>
    <w:rsid w:val="009C467F"/>
    <w:rsid w:val="009C6257"/>
    <w:rsid w:val="00A05113"/>
    <w:rsid w:val="00A12BD6"/>
    <w:rsid w:val="00A13297"/>
    <w:rsid w:val="00A45390"/>
    <w:rsid w:val="00A54FD2"/>
    <w:rsid w:val="00A56B46"/>
    <w:rsid w:val="00A936C8"/>
    <w:rsid w:val="00A95420"/>
    <w:rsid w:val="00A95A5B"/>
    <w:rsid w:val="00AB0BA5"/>
    <w:rsid w:val="00BA5094"/>
    <w:rsid w:val="00BE43BF"/>
    <w:rsid w:val="00C24E33"/>
    <w:rsid w:val="00C2796A"/>
    <w:rsid w:val="00C65A3E"/>
    <w:rsid w:val="00D05144"/>
    <w:rsid w:val="00D14C21"/>
    <w:rsid w:val="00D20B0A"/>
    <w:rsid w:val="00DE4009"/>
    <w:rsid w:val="00DE713A"/>
    <w:rsid w:val="00E308EC"/>
    <w:rsid w:val="00E52F37"/>
    <w:rsid w:val="00E6401C"/>
    <w:rsid w:val="00F17CEE"/>
    <w:rsid w:val="00F301A5"/>
    <w:rsid w:val="00F534F8"/>
    <w:rsid w:val="00F668E3"/>
    <w:rsid w:val="00F67E3B"/>
    <w:rsid w:val="00F74073"/>
    <w:rsid w:val="00F7617F"/>
    <w:rsid w:val="00F835AE"/>
    <w:rsid w:val="00FA7602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361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eme-color">
    <w:name w:val="theme-color"/>
    <w:basedOn w:val="a0"/>
    <w:rsid w:val="0078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6861</Words>
  <Characters>39113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 Снежана Валерьевна</cp:lastModifiedBy>
  <cp:revision>48</cp:revision>
  <cp:lastPrinted>2025-12-17T06:42:00Z</cp:lastPrinted>
  <dcterms:created xsi:type="dcterms:W3CDTF">2020-08-25T11:58:00Z</dcterms:created>
  <dcterms:modified xsi:type="dcterms:W3CDTF">2025-12-18T11:26:00Z</dcterms:modified>
</cp:coreProperties>
</file>