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886049">
        <w:rPr>
          <w:sz w:val="28"/>
          <w:szCs w:val="28"/>
        </w:rPr>
        <w:t xml:space="preserve"> </w: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B76055">
        <w:rPr>
          <w:rFonts w:ascii="Cambria Math" w:hAnsi="Cambria Math"/>
          <w:b/>
          <w:szCs w:val="24"/>
        </w:rPr>
        <w:t xml:space="preserve">детей-сирот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E616C2">
        <w:rPr>
          <w:b/>
          <w:bCs/>
          <w:szCs w:val="24"/>
        </w:rPr>
        <w:t>фруктов и сухофруктов</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B76055">
        <w:rPr>
          <w:b/>
          <w:bCs/>
          <w:szCs w:val="24"/>
        </w:rPr>
        <w:t xml:space="preserve">детей-сирот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E616C2">
        <w:rPr>
          <w:b/>
          <w:bCs/>
          <w:kern w:val="0"/>
          <w:szCs w:val="24"/>
          <w:lang w:eastAsia="x-none"/>
        </w:rPr>
        <w:t>фруктов и сухофруктов</w:t>
      </w:r>
      <w:r w:rsidR="00DE5AEC" w:rsidRPr="00DE5AEC">
        <w:rPr>
          <w:b/>
          <w:bCs/>
          <w:kern w:val="0"/>
          <w:szCs w:val="24"/>
          <w:lang w:eastAsia="x-none"/>
        </w:rPr>
        <w:t xml:space="preserve"> для нужд Муниципального казенного учреждения для </w:t>
      </w:r>
      <w:r w:rsidR="00B76055">
        <w:rPr>
          <w:b/>
          <w:bCs/>
          <w:kern w:val="0"/>
          <w:szCs w:val="24"/>
          <w:lang w:eastAsia="x-none"/>
        </w:rPr>
        <w:t xml:space="preserve">детей-сирот </w:t>
      </w:r>
      <w:r w:rsidR="00DE5AEC" w:rsidRPr="00DE5AEC">
        <w:rPr>
          <w:b/>
          <w:bCs/>
          <w:kern w:val="0"/>
          <w:szCs w:val="24"/>
          <w:lang w:eastAsia="x-none"/>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47376E" w:rsidRDefault="00144891" w:rsidP="00716509">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№1 к </w:t>
      </w:r>
      <w:r w:rsidR="00B76055" w:rsidRPr="00B76055">
        <w:rPr>
          <w:kern w:val="0"/>
          <w:szCs w:val="24"/>
        </w:rPr>
        <w:t xml:space="preserve">документации об электронном аукционе </w:t>
      </w:r>
      <w:r w:rsidR="00716509" w:rsidRPr="0047376E">
        <w:rPr>
          <w:kern w:val="0"/>
          <w:szCs w:val="24"/>
        </w:rPr>
        <w:t xml:space="preserve">– </w:t>
      </w:r>
      <w:r w:rsidRPr="0047376E">
        <w:rPr>
          <w:kern w:val="0"/>
          <w:szCs w:val="24"/>
          <w:lang w:val="x-none"/>
        </w:rPr>
        <w:t>Декларация о принадлежности участника электронного аукциона к субъектам малого предпринимательства</w:t>
      </w:r>
      <w:r w:rsidRPr="0047376E">
        <w:rPr>
          <w:kern w:val="0"/>
          <w:szCs w:val="24"/>
        </w:rPr>
        <w:t xml:space="preserve">, </w:t>
      </w:r>
      <w:r w:rsidRPr="0047376E">
        <w:rPr>
          <w:kern w:val="0"/>
          <w:szCs w:val="24"/>
          <w:lang w:val="x-none"/>
        </w:rPr>
        <w:t xml:space="preserve">социально ориентированным некоммерческим организациям в составе второй части заявки на участие в </w:t>
      </w:r>
      <w:r w:rsidRPr="0047376E">
        <w:rPr>
          <w:bCs/>
          <w:kern w:val="0"/>
          <w:szCs w:val="24"/>
          <w:lang w:val="x-none"/>
        </w:rPr>
        <w:t xml:space="preserve">электронном </w:t>
      </w:r>
      <w:r w:rsidRPr="0047376E">
        <w:rPr>
          <w:kern w:val="0"/>
          <w:szCs w:val="24"/>
          <w:lang w:val="x-none"/>
        </w:rPr>
        <w:t>аукционе (рекомендуемая</w:t>
      </w:r>
      <w:r w:rsidRPr="0047376E">
        <w:rPr>
          <w:kern w:val="0"/>
          <w:szCs w:val="24"/>
        </w:rPr>
        <w:t>)</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к </w:t>
      </w:r>
      <w:r w:rsidR="00B76055" w:rsidRPr="00B76055">
        <w:rPr>
          <w:kern w:val="0"/>
          <w:szCs w:val="24"/>
        </w:rPr>
        <w:t xml:space="preserve">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B76055">
              <w:rPr>
                <w:b/>
                <w:sz w:val="20"/>
              </w:rPr>
              <w:t xml:space="preserve">детей-сирот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F27E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rsidRPr="00F27E83">
              <w:rPr>
                <w:sz w:val="20"/>
              </w:rPr>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F27E83" w:rsidP="00DC4BA5">
            <w:pPr>
              <w:shd w:val="clear" w:color="auto" w:fill="FFFFFF"/>
              <w:tabs>
                <w:tab w:val="left" w:pos="0"/>
              </w:tabs>
              <w:rPr>
                <w:sz w:val="20"/>
              </w:rPr>
            </w:pPr>
            <w:r w:rsidRPr="00F27E83">
              <w:rPr>
                <w:b/>
                <w:iCs/>
                <w:sz w:val="20"/>
                <w:shd w:val="clear" w:color="auto" w:fill="FFFFFF"/>
              </w:rPr>
              <w:t xml:space="preserve">Контрактный управляющий и  ответственный за заключение контракта: </w:t>
            </w:r>
            <w:r w:rsidR="002D7DFC" w:rsidRPr="002D7DFC">
              <w:rPr>
                <w:iCs/>
                <w:sz w:val="20"/>
                <w:shd w:val="clear" w:color="auto" w:fill="FFFFFF"/>
              </w:rPr>
              <w:t xml:space="preserve">Ворончихина </w:t>
            </w:r>
            <w:proofErr w:type="spellStart"/>
            <w:r w:rsidR="002D7DFC" w:rsidRPr="002D7DFC">
              <w:rPr>
                <w:iCs/>
                <w:sz w:val="20"/>
                <w:shd w:val="clear" w:color="auto" w:fill="FFFFFF"/>
              </w:rPr>
              <w:t>Айсина</w:t>
            </w:r>
            <w:proofErr w:type="spellEnd"/>
            <w:r w:rsidR="002D7DFC" w:rsidRPr="002D7DFC">
              <w:rPr>
                <w:iCs/>
                <w:sz w:val="20"/>
                <w:shd w:val="clear" w:color="auto" w:fill="FFFFFF"/>
              </w:rPr>
              <w:t xml:space="preserve"> </w:t>
            </w:r>
            <w:proofErr w:type="spellStart"/>
            <w:r w:rsidR="002D7DFC" w:rsidRPr="002D7DFC">
              <w:rPr>
                <w:iCs/>
                <w:sz w:val="20"/>
                <w:shd w:val="clear" w:color="auto" w:fill="FFFFFF"/>
              </w:rPr>
              <w:t>Амировна</w:t>
            </w:r>
            <w:proofErr w:type="spellEnd"/>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F27E83" w:rsidRPr="007E3F60">
                <w:rPr>
                  <w:rStyle w:val="af4"/>
                  <w:sz w:val="20"/>
                </w:rPr>
                <w:t>s</w:t>
              </w:r>
              <w:r w:rsidR="00F27E83" w:rsidRPr="007E3F60">
                <w:rPr>
                  <w:rStyle w:val="af4"/>
                  <w:sz w:val="20"/>
                  <w:lang w:val="en-US"/>
                </w:rPr>
                <w:t>ms</w:t>
              </w:r>
              <w:r w:rsidR="00F27E83" w:rsidRPr="007E3F60">
                <w:rPr>
                  <w:rStyle w:val="af4"/>
                  <w:sz w:val="20"/>
                </w:rPr>
                <w:t>@mo-krasno.ru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356BF"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356BF"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E616C2">
            <w:pPr>
              <w:jc w:val="both"/>
              <w:rPr>
                <w:bCs/>
                <w:sz w:val="20"/>
              </w:rPr>
            </w:pPr>
            <w:r w:rsidRPr="007976CA">
              <w:rPr>
                <w:bCs/>
                <w:sz w:val="20"/>
              </w:rPr>
              <w:t xml:space="preserve">Поставка </w:t>
            </w:r>
            <w:r w:rsidR="00E616C2">
              <w:rPr>
                <w:bCs/>
                <w:sz w:val="20"/>
              </w:rPr>
              <w:t>фруктов и сухофруктов</w:t>
            </w:r>
            <w:r w:rsidRPr="007976CA">
              <w:rPr>
                <w:bCs/>
                <w:sz w:val="20"/>
              </w:rPr>
              <w:t xml:space="preserve"> для нужд Муниципального казенного учреждения для </w:t>
            </w:r>
            <w:r w:rsidR="00B76055">
              <w:rPr>
                <w:bCs/>
                <w:sz w:val="20"/>
              </w:rPr>
              <w:t xml:space="preserve">детей-сирот </w:t>
            </w:r>
            <w:r w:rsidRPr="007976CA">
              <w:rPr>
                <w:bCs/>
                <w:sz w:val="20"/>
              </w:rPr>
              <w:t xml:space="preserve">и детей, оставшихся без попечения родителей, «Красногорский детский </w:t>
            </w:r>
            <w:r w:rsidRPr="007976CA">
              <w:rPr>
                <w:bCs/>
                <w:sz w:val="20"/>
              </w:rPr>
              <w:lastRenderedPageBreak/>
              <w:t>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A7317A">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A7317A">
              <w:rPr>
                <w:color w:val="000000"/>
                <w:sz w:val="20"/>
              </w:rPr>
              <w:t>1567,</w:t>
            </w:r>
            <w:r w:rsidR="00A7317A" w:rsidRPr="00A7317A">
              <w:rPr>
                <w:color w:val="000000"/>
                <w:sz w:val="20"/>
              </w:rPr>
              <w:t>66</w:t>
            </w:r>
            <w:r w:rsidR="00A45701" w:rsidRPr="00FC1E03">
              <w:rPr>
                <w:color w:val="000000"/>
                <w:sz w:val="20"/>
              </w:rPr>
              <w:t xml:space="preserve"> руб.</w:t>
            </w:r>
            <w:r w:rsidRPr="00FC1E03">
              <w:rPr>
                <w:color w:val="000000"/>
                <w:sz w:val="20"/>
              </w:rPr>
              <w:t xml:space="preserve"> (</w:t>
            </w:r>
            <w:r w:rsidR="00A7317A">
              <w:rPr>
                <w:color w:val="000000"/>
                <w:sz w:val="20"/>
              </w:rPr>
              <w:t>Одна тысяча пятьсот шестьдесят семь</w:t>
            </w:r>
            <w:r w:rsidRPr="00FC1E03">
              <w:rPr>
                <w:sz w:val="20"/>
              </w:rPr>
              <w:t>) рубл</w:t>
            </w:r>
            <w:r w:rsidR="00E616C2">
              <w:rPr>
                <w:sz w:val="20"/>
              </w:rPr>
              <w:t>ей</w:t>
            </w:r>
            <w:r w:rsidR="00E67CC8" w:rsidRPr="00FC1E03">
              <w:rPr>
                <w:sz w:val="20"/>
              </w:rPr>
              <w:t xml:space="preserve"> </w:t>
            </w:r>
            <w:r w:rsidR="00A7317A">
              <w:rPr>
                <w:sz w:val="20"/>
              </w:rPr>
              <w:t>66</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365578">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A7317A">
            <w:pPr>
              <w:snapToGrid w:val="0"/>
              <w:rPr>
                <w:b/>
                <w:color w:val="000000"/>
                <w:sz w:val="20"/>
                <w:highlight w:val="yellow"/>
              </w:rPr>
            </w:pPr>
            <w:r w:rsidRPr="00FC1E03">
              <w:rPr>
                <w:b/>
                <w:sz w:val="20"/>
              </w:rPr>
              <w:t>«</w:t>
            </w:r>
            <w:r w:rsidR="00A7317A">
              <w:rPr>
                <w:b/>
                <w:sz w:val="20"/>
              </w:rPr>
              <w:t>18</w:t>
            </w:r>
            <w:r w:rsidRPr="00FC1E03">
              <w:rPr>
                <w:b/>
                <w:sz w:val="20"/>
              </w:rPr>
              <w:t>»</w:t>
            </w:r>
            <w:r w:rsidR="00FC1E03">
              <w:rPr>
                <w:b/>
                <w:sz w:val="20"/>
              </w:rPr>
              <w:t xml:space="preserve"> </w:t>
            </w:r>
            <w:r w:rsidR="00A7317A">
              <w:rPr>
                <w:b/>
                <w:sz w:val="20"/>
              </w:rPr>
              <w:t>мая</w:t>
            </w:r>
            <w:r w:rsidR="00FC1E03">
              <w:rPr>
                <w:b/>
                <w:sz w:val="20"/>
              </w:rPr>
              <w:t xml:space="preserve"> 2016</w:t>
            </w:r>
            <w:r w:rsidRPr="00FC1E03">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A7317A">
              <w:rPr>
                <w:b/>
                <w:color w:val="000000"/>
                <w:sz w:val="20"/>
              </w:rPr>
              <w:t>26</w:t>
            </w:r>
            <w:r w:rsidR="004F5E00" w:rsidRPr="00FC1E03">
              <w:rPr>
                <w:b/>
                <w:color w:val="000000"/>
                <w:sz w:val="20"/>
              </w:rPr>
              <w:t>»</w:t>
            </w:r>
            <w:r w:rsidR="00FC1E03">
              <w:rPr>
                <w:b/>
                <w:color w:val="000000"/>
                <w:sz w:val="20"/>
              </w:rPr>
              <w:t xml:space="preserve"> </w:t>
            </w:r>
            <w:r w:rsidR="00A830F8">
              <w:rPr>
                <w:b/>
                <w:color w:val="000000"/>
                <w:sz w:val="20"/>
              </w:rPr>
              <w:t>ма</w:t>
            </w:r>
            <w:r w:rsidR="00A7317A">
              <w:rPr>
                <w:b/>
                <w:color w:val="000000"/>
                <w:sz w:val="20"/>
              </w:rPr>
              <w:t>я</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FC1E03">
              <w:rPr>
                <w:b/>
                <w:color w:val="000000" w:themeColor="text1"/>
                <w:sz w:val="20"/>
              </w:rPr>
              <w:t>«</w:t>
            </w:r>
            <w:r w:rsidR="00A7317A">
              <w:rPr>
                <w:b/>
                <w:color w:val="000000" w:themeColor="text1"/>
                <w:sz w:val="20"/>
              </w:rPr>
              <w:t>27</w:t>
            </w:r>
            <w:r w:rsidRPr="00FC1E03">
              <w:rPr>
                <w:b/>
                <w:color w:val="000000" w:themeColor="text1"/>
                <w:sz w:val="20"/>
              </w:rPr>
              <w:t>»</w:t>
            </w:r>
            <w:r w:rsidR="00A7317A">
              <w:rPr>
                <w:b/>
                <w:color w:val="000000" w:themeColor="text1"/>
                <w:sz w:val="20"/>
              </w:rPr>
              <w:t xml:space="preserve"> </w:t>
            </w:r>
            <w:r w:rsidR="00A830F8">
              <w:rPr>
                <w:b/>
                <w:color w:val="000000" w:themeColor="text1"/>
                <w:sz w:val="20"/>
              </w:rPr>
              <w:t>ма</w:t>
            </w:r>
            <w:r w:rsidR="00A7317A">
              <w:rPr>
                <w:b/>
                <w:color w:val="000000" w:themeColor="text1"/>
                <w:sz w:val="20"/>
              </w:rPr>
              <w:t>я</w:t>
            </w:r>
            <w:r w:rsidR="00E667F6" w:rsidRPr="00FC1E03">
              <w:rPr>
                <w:b/>
                <w:color w:val="000000" w:themeColor="text1"/>
                <w:sz w:val="20"/>
              </w:rPr>
              <w:t xml:space="preserve"> </w:t>
            </w:r>
            <w:r w:rsidRPr="00FC1E03">
              <w:rPr>
                <w:b/>
                <w:color w:val="000000" w:themeColor="text1"/>
                <w:sz w:val="20"/>
              </w:rPr>
              <w:t xml:space="preserve"> 201</w:t>
            </w:r>
            <w:r w:rsidR="00FC1E03">
              <w:rPr>
                <w:b/>
                <w:color w:val="000000" w:themeColor="text1"/>
                <w:sz w:val="20"/>
              </w:rPr>
              <w:t>6</w:t>
            </w:r>
            <w:r w:rsidRPr="00FC1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A7317A">
            <w:pPr>
              <w:snapToGrid w:val="0"/>
              <w:jc w:val="both"/>
              <w:rPr>
                <w:color w:val="000000" w:themeColor="text1"/>
                <w:sz w:val="20"/>
              </w:rPr>
            </w:pPr>
            <w:r w:rsidRPr="007509D7">
              <w:rPr>
                <w:b/>
                <w:color w:val="000000" w:themeColor="text1"/>
                <w:sz w:val="20"/>
              </w:rPr>
              <w:t>«</w:t>
            </w:r>
            <w:r w:rsidR="00A7317A">
              <w:rPr>
                <w:b/>
                <w:color w:val="000000" w:themeColor="text1"/>
                <w:sz w:val="20"/>
              </w:rPr>
              <w:t>30</w:t>
            </w:r>
            <w:r w:rsidR="008E059E" w:rsidRPr="007509D7">
              <w:rPr>
                <w:b/>
                <w:color w:val="000000" w:themeColor="text1"/>
                <w:sz w:val="20"/>
              </w:rPr>
              <w:t>»</w:t>
            </w:r>
            <w:r w:rsidR="00A830F8">
              <w:rPr>
                <w:b/>
                <w:color w:val="000000" w:themeColor="text1"/>
                <w:sz w:val="20"/>
              </w:rPr>
              <w:t xml:space="preserve"> ма</w:t>
            </w:r>
            <w:r w:rsidR="00A7317A">
              <w:rPr>
                <w:b/>
                <w:color w:val="000000" w:themeColor="text1"/>
                <w:sz w:val="20"/>
              </w:rPr>
              <w:t>я</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2C69E4" w:rsidP="00462F70">
            <w:pPr>
              <w:shd w:val="clear" w:color="auto" w:fill="FFFFFF"/>
              <w:autoSpaceDE w:val="0"/>
              <w:ind w:right="175"/>
              <w:jc w:val="both"/>
              <w:rPr>
                <w:b/>
                <w:color w:val="000000" w:themeColor="text1"/>
                <w:sz w:val="20"/>
              </w:rPr>
            </w:pPr>
            <w:r>
              <w:rPr>
                <w:b/>
                <w:color w:val="000000" w:themeColor="text1"/>
                <w:sz w:val="20"/>
              </w:rPr>
              <w:t>156766,45</w:t>
            </w:r>
            <w:r w:rsidR="004F5E00" w:rsidRPr="00CC55BA">
              <w:rPr>
                <w:b/>
                <w:color w:val="000000" w:themeColor="text1"/>
                <w:sz w:val="20"/>
              </w:rPr>
              <w:t xml:space="preserve"> (</w:t>
            </w:r>
            <w:r>
              <w:rPr>
                <w:b/>
                <w:color w:val="000000" w:themeColor="text1"/>
                <w:sz w:val="20"/>
              </w:rPr>
              <w:t>Сто пятьдесят шесть тысяч семьсот шестьдесят шесть</w:t>
            </w:r>
            <w:r w:rsidR="001C6FAC" w:rsidRPr="00CC55BA">
              <w:rPr>
                <w:b/>
                <w:color w:val="000000" w:themeColor="text1"/>
                <w:sz w:val="20"/>
              </w:rPr>
              <w:t xml:space="preserve">) рублей </w:t>
            </w:r>
            <w:r>
              <w:rPr>
                <w:b/>
                <w:color w:val="000000" w:themeColor="text1"/>
                <w:sz w:val="20"/>
              </w:rPr>
              <w:t xml:space="preserve">45 </w:t>
            </w:r>
            <w:r w:rsidR="004F5E00" w:rsidRPr="00CC55BA">
              <w:rPr>
                <w:b/>
                <w:color w:val="000000" w:themeColor="text1"/>
                <w:sz w:val="20"/>
              </w:rPr>
              <w:t>копе</w:t>
            </w:r>
            <w:r w:rsidR="002019D7">
              <w:rPr>
                <w:b/>
                <w:color w:val="000000" w:themeColor="text1"/>
                <w:sz w:val="20"/>
              </w:rPr>
              <w:t>ек</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r w:rsidR="002019D7">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2C69E4" w:rsidRPr="002C69E4" w:rsidRDefault="002C69E4" w:rsidP="002C69E4">
            <w:pPr>
              <w:tabs>
                <w:tab w:val="left" w:pos="2322"/>
              </w:tabs>
              <w:snapToGrid w:val="0"/>
              <w:rPr>
                <w:rFonts w:eastAsia="SimSun"/>
                <w:color w:val="000000" w:themeColor="text1"/>
                <w:sz w:val="20"/>
              </w:rPr>
            </w:pPr>
            <w:r>
              <w:rPr>
                <w:rFonts w:eastAsia="SimSun"/>
                <w:color w:val="000000" w:themeColor="text1"/>
                <w:sz w:val="20"/>
              </w:rPr>
              <w:t>П</w:t>
            </w:r>
            <w:r w:rsidRPr="002C69E4">
              <w:rPr>
                <w:rFonts w:eastAsia="SimSun"/>
                <w:color w:val="000000" w:themeColor="text1"/>
                <w:sz w:val="20"/>
              </w:rPr>
              <w:t>ерсики – 01.24.25.000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Виноград – 01.21.11.000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Шиповник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Лимон – 01.23.12.000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Яблоки – 01.24.10.000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Бананы – 01.22.12.000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Курага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Сливы – 01.24.27.000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Компотная смесь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Груши</w:t>
            </w:r>
            <w:r>
              <w:rPr>
                <w:rFonts w:eastAsia="SimSun"/>
                <w:color w:val="000000" w:themeColor="text1"/>
                <w:sz w:val="20"/>
              </w:rPr>
              <w:t>-</w:t>
            </w:r>
            <w:r w:rsidRPr="002C69E4">
              <w:rPr>
                <w:rFonts w:eastAsia="SimSun"/>
                <w:color w:val="000000" w:themeColor="text1"/>
                <w:sz w:val="20"/>
              </w:rPr>
              <w:t xml:space="preserve"> 01.24.21.000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Изюм без косточки, коричневый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Чернослив без косточки – 10.39.25.110</w:t>
            </w:r>
          </w:p>
          <w:p w:rsidR="002C69E4" w:rsidRPr="002C69E4" w:rsidRDefault="002C69E4" w:rsidP="002C69E4">
            <w:pPr>
              <w:tabs>
                <w:tab w:val="left" w:pos="2322"/>
              </w:tabs>
              <w:snapToGrid w:val="0"/>
              <w:rPr>
                <w:rFonts w:eastAsia="SimSun"/>
                <w:color w:val="000000" w:themeColor="text1"/>
                <w:sz w:val="20"/>
              </w:rPr>
            </w:pPr>
            <w:r w:rsidRPr="002C69E4">
              <w:rPr>
                <w:rFonts w:eastAsia="SimSun"/>
                <w:color w:val="000000" w:themeColor="text1"/>
                <w:sz w:val="20"/>
              </w:rPr>
              <w:t>Апельсины – 01.23.13.000</w:t>
            </w:r>
          </w:p>
          <w:p w:rsidR="001E4086" w:rsidRPr="0006310E" w:rsidRDefault="002C69E4" w:rsidP="00BD3ECA">
            <w:pPr>
              <w:tabs>
                <w:tab w:val="left" w:pos="2322"/>
              </w:tabs>
              <w:snapToGrid w:val="0"/>
              <w:rPr>
                <w:rFonts w:eastAsia="SimSun"/>
                <w:color w:val="000000" w:themeColor="text1"/>
                <w:sz w:val="20"/>
              </w:rPr>
            </w:pPr>
            <w:r w:rsidRPr="002C69E4">
              <w:rPr>
                <w:rFonts w:eastAsia="SimSun"/>
                <w:color w:val="000000" w:themeColor="text1"/>
                <w:sz w:val="20"/>
              </w:rPr>
              <w:t>Нектарин – 01.24.26.000</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2C69E4" w:rsidP="00A45701">
            <w:pPr>
              <w:snapToGrid w:val="0"/>
              <w:rPr>
                <w:rFonts w:eastAsia="SimSun"/>
                <w:color w:val="000000"/>
                <w:sz w:val="20"/>
                <w:highlight w:val="yellow"/>
              </w:rPr>
            </w:pPr>
            <w:r w:rsidRPr="002C69E4">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w:t>
            </w:r>
            <w:r w:rsidRPr="00FA5B5C">
              <w:rPr>
                <w:sz w:val="20"/>
              </w:rPr>
              <w:lastRenderedPageBreak/>
              <w:t xml:space="preserve">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2C69E4">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2C69E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2C69E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2C69E4">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2C69E4">
              <w:rPr>
                <w:sz w:val="20"/>
              </w:rPr>
              <w:t>7838,32</w:t>
            </w:r>
            <w:r w:rsidR="00B3598B" w:rsidRPr="007620B1">
              <w:rPr>
                <w:sz w:val="20"/>
              </w:rPr>
              <w:t xml:space="preserve"> руб.</w:t>
            </w:r>
            <w:r w:rsidR="006A10CE" w:rsidRPr="007620B1">
              <w:rPr>
                <w:sz w:val="20"/>
              </w:rPr>
              <w:t xml:space="preserve"> </w:t>
            </w:r>
            <w:r w:rsidRPr="007620B1">
              <w:rPr>
                <w:sz w:val="20"/>
              </w:rPr>
              <w:t>(</w:t>
            </w:r>
            <w:r w:rsidR="002C69E4">
              <w:rPr>
                <w:sz w:val="20"/>
              </w:rPr>
              <w:t>Семь тысяч восемьсот тридцать восемь</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6563FB" w:rsidRPr="007620B1">
              <w:rPr>
                <w:sz w:val="20"/>
              </w:rPr>
              <w:t>3</w:t>
            </w:r>
            <w:r w:rsidR="002C69E4">
              <w:rPr>
                <w:sz w:val="20"/>
              </w:rPr>
              <w:t>2</w:t>
            </w:r>
            <w:r w:rsidRPr="007620B1">
              <w:rPr>
                <w:sz w:val="20"/>
              </w:rPr>
              <w:t xml:space="preserve"> копе</w:t>
            </w:r>
            <w:r w:rsidR="002C69E4">
              <w:rPr>
                <w:sz w:val="20"/>
              </w:rPr>
              <w:t>йки</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174C13" w:rsidRDefault="004A423B" w:rsidP="002C1E8A">
                  <w:pPr>
                    <w:framePr w:hSpace="180" w:wrap="around" w:vAnchor="text" w:hAnchor="margin" w:xAlign="center" w:y="158"/>
                    <w:autoSpaceDE w:val="0"/>
                    <w:autoSpaceDN w:val="0"/>
                    <w:adjustRightInd w:val="0"/>
                    <w:jc w:val="both"/>
                    <w:rPr>
                      <w:kern w:val="0"/>
                      <w:sz w:val="18"/>
                      <w:szCs w:val="18"/>
                    </w:rPr>
                  </w:pPr>
                  <w:r w:rsidRPr="00174C13">
                    <w:rPr>
                      <w:kern w:val="0"/>
                      <w:sz w:val="18"/>
                      <w:szCs w:val="18"/>
                    </w:rPr>
                    <w:t>ОТДЕЛЕНИЕ – НБ УДМУРТСКАЯ РЕСПУБЛИКА Г. ИЖЕВСК</w:t>
                  </w:r>
                </w:p>
              </w:tc>
            </w:tr>
            <w:tr w:rsidR="00976F9D" w:rsidRPr="006A10CE" w:rsidTr="000256AC">
              <w:tc>
                <w:tcPr>
                  <w:tcW w:w="2474"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2C1E8A">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2C1E8A">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2C1E8A">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2C1E8A">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5071BF">
            <w:pPr>
              <w:snapToGrid w:val="0"/>
              <w:rPr>
                <w:b/>
                <w:sz w:val="20"/>
              </w:rPr>
            </w:pPr>
            <w:r w:rsidRPr="007620B1">
              <w:rPr>
                <w:sz w:val="20"/>
              </w:rPr>
              <w:t>Окончание   –  до</w:t>
            </w:r>
            <w:r w:rsidR="008259B4" w:rsidRPr="007620B1">
              <w:rPr>
                <w:sz w:val="20"/>
              </w:rPr>
              <w:t xml:space="preserve"> 3</w:t>
            </w:r>
            <w:r w:rsidR="002B77C5" w:rsidRPr="007620B1">
              <w:rPr>
                <w:sz w:val="20"/>
              </w:rPr>
              <w:t>1</w:t>
            </w:r>
            <w:r w:rsidR="00B3598B" w:rsidRPr="007620B1">
              <w:rPr>
                <w:sz w:val="20"/>
              </w:rPr>
              <w:t xml:space="preserve"> </w:t>
            </w:r>
            <w:r w:rsidR="005071BF">
              <w:rPr>
                <w:sz w:val="20"/>
              </w:rPr>
              <w:t xml:space="preserve">декабря </w:t>
            </w:r>
            <w:r w:rsidR="002B77C5" w:rsidRPr="007620B1">
              <w:rPr>
                <w:sz w:val="20"/>
              </w:rPr>
              <w:t>2016</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071BF">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5071BF" w:rsidRPr="005071BF">
              <w:rPr>
                <w:sz w:val="20"/>
              </w:rPr>
              <w:t xml:space="preserve"> до </w:t>
            </w:r>
            <w:r w:rsidR="005071BF" w:rsidRPr="005071BF">
              <w:rPr>
                <w:b/>
                <w:color w:val="FF0000"/>
                <w:sz w:val="20"/>
              </w:rPr>
              <w:t>«</w:t>
            </w:r>
            <w:r w:rsidR="005071BF">
              <w:rPr>
                <w:b/>
                <w:color w:val="FF0000"/>
                <w:sz w:val="20"/>
              </w:rPr>
              <w:t>20</w:t>
            </w:r>
            <w:r w:rsidR="005071BF" w:rsidRPr="005071BF">
              <w:rPr>
                <w:b/>
                <w:color w:val="FF0000"/>
                <w:sz w:val="20"/>
              </w:rPr>
              <w:t xml:space="preserve">» </w:t>
            </w:r>
            <w:r w:rsidR="005071BF">
              <w:rPr>
                <w:b/>
                <w:color w:val="FF0000"/>
                <w:sz w:val="20"/>
              </w:rPr>
              <w:t>мая</w:t>
            </w:r>
            <w:r w:rsidR="005071BF" w:rsidRPr="005071BF">
              <w:rPr>
                <w:b/>
                <w:color w:val="FF0000"/>
                <w:sz w:val="20"/>
              </w:rPr>
              <w:t xml:space="preserve"> 2016 г. (включительно)</w:t>
            </w:r>
            <w:r w:rsidR="005071BF" w:rsidRPr="005071BF">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lastRenderedPageBreak/>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w:t>
            </w:r>
            <w:r w:rsidRPr="00FA5B5C">
              <w:rPr>
                <w:sz w:val="20"/>
              </w:rPr>
              <w:lastRenderedPageBreak/>
              <w:t xml:space="preserve">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w:t>
            </w:r>
            <w:r w:rsidR="004F5E00" w:rsidRPr="00FA5B5C">
              <w:rPr>
                <w:sz w:val="20"/>
              </w:rPr>
              <w:lastRenderedPageBreak/>
              <w:t xml:space="preserve">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Pr="00FA5B5C">
              <w:rPr>
                <w:kern w:val="0"/>
                <w:sz w:val="20"/>
              </w:rPr>
              <w:lastRenderedPageBreak/>
              <w:t xml:space="preserve">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w:t>
            </w:r>
            <w:r w:rsidRPr="00FA5B5C">
              <w:rPr>
                <w:sz w:val="20"/>
              </w:rPr>
              <w:lastRenderedPageBreak/>
              <w:t xml:space="preserve">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r w:rsidR="00912E82">
              <w:rPr>
                <w:rFonts w:eastAsia="Calibri"/>
                <w:sz w:val="20"/>
                <w:lang w:eastAsia="en-US"/>
              </w:rPr>
              <w:t xml:space="preserve"> </w:t>
            </w: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w:t>
            </w:r>
            <w:r w:rsidRPr="00EB61DC">
              <w:rPr>
                <w:rFonts w:eastAsia="Calibri"/>
                <w:sz w:val="20"/>
                <w:lang w:eastAsia="en-US"/>
              </w:rPr>
              <w:lastRenderedPageBreak/>
              <w:t>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5071BF" w:rsidRDefault="005071BF" w:rsidP="001C404A">
      <w:pPr>
        <w:tabs>
          <w:tab w:val="left" w:pos="9214"/>
        </w:tabs>
        <w:autoSpaceDE w:val="0"/>
        <w:autoSpaceDN w:val="0"/>
        <w:adjustRightInd w:val="0"/>
        <w:jc w:val="center"/>
        <w:rPr>
          <w:b/>
          <w:bCs/>
          <w:color w:val="000000"/>
          <w:kern w:val="0"/>
          <w:szCs w:val="24"/>
        </w:rPr>
      </w:pPr>
    </w:p>
    <w:p w:rsidR="001C404A" w:rsidRPr="001C404A" w:rsidRDefault="001C404A" w:rsidP="001C404A">
      <w:pPr>
        <w:tabs>
          <w:tab w:val="left" w:pos="9214"/>
        </w:tabs>
        <w:autoSpaceDE w:val="0"/>
        <w:autoSpaceDN w:val="0"/>
        <w:adjustRightInd w:val="0"/>
        <w:jc w:val="center"/>
        <w:rPr>
          <w:b/>
          <w:bCs/>
          <w:color w:val="000000"/>
          <w:kern w:val="0"/>
          <w:szCs w:val="24"/>
        </w:rPr>
      </w:pPr>
      <w:r w:rsidRPr="001C404A">
        <w:rPr>
          <w:b/>
          <w:bCs/>
          <w:color w:val="000000"/>
          <w:kern w:val="0"/>
          <w:szCs w:val="24"/>
        </w:rPr>
        <w:lastRenderedPageBreak/>
        <w:t xml:space="preserve">РАЗДЕЛ </w:t>
      </w:r>
      <w:r>
        <w:rPr>
          <w:b/>
          <w:bCs/>
          <w:color w:val="000000"/>
          <w:kern w:val="0"/>
          <w:szCs w:val="24"/>
        </w:rPr>
        <w:t>2</w:t>
      </w:r>
      <w:r w:rsidRPr="001C404A">
        <w:rPr>
          <w:b/>
          <w:bCs/>
          <w:color w:val="000000"/>
          <w:kern w:val="0"/>
          <w:szCs w:val="24"/>
        </w:rPr>
        <w:t>.</w:t>
      </w:r>
    </w:p>
    <w:p w:rsidR="00E743AF" w:rsidRDefault="00E743AF"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5071BF">
        <w:rPr>
          <w:b/>
          <w:bCs/>
          <w:kern w:val="0"/>
          <w:sz w:val="22"/>
          <w:szCs w:val="22"/>
        </w:rPr>
        <w:t>фруктов и сухофруктов</w:t>
      </w:r>
      <w:r w:rsidRPr="00E743AF">
        <w:rPr>
          <w:b/>
          <w:bCs/>
          <w:kern w:val="0"/>
          <w:sz w:val="22"/>
          <w:szCs w:val="22"/>
        </w:rPr>
        <w:t xml:space="preserve"> для нужд Муниципального казенного учреждения для </w:t>
      </w:r>
      <w:r w:rsidR="00B76055">
        <w:rPr>
          <w:b/>
          <w:bCs/>
          <w:kern w:val="0"/>
          <w:sz w:val="22"/>
          <w:szCs w:val="22"/>
        </w:rPr>
        <w:t xml:space="preserve">детей-сирот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4A2149" w:rsidRDefault="004A2149"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597"/>
        <w:gridCol w:w="2577"/>
        <w:gridCol w:w="3746"/>
        <w:gridCol w:w="1501"/>
        <w:gridCol w:w="891"/>
        <w:gridCol w:w="1392"/>
      </w:tblGrid>
      <w:tr w:rsidR="00BF7BB6" w:rsidRPr="00BF7BB6" w:rsidTr="00BF7BB6">
        <w:tc>
          <w:tcPr>
            <w:tcW w:w="597" w:type="dxa"/>
          </w:tcPr>
          <w:p w:rsidR="00BF7BB6" w:rsidRPr="00BF7BB6" w:rsidRDefault="00BF7BB6" w:rsidP="00F74BDF">
            <w:pPr>
              <w:jc w:val="center"/>
              <w:rPr>
                <w:b/>
                <w:sz w:val="22"/>
                <w:szCs w:val="22"/>
              </w:rPr>
            </w:pPr>
            <w:r w:rsidRPr="00BF7BB6">
              <w:rPr>
                <w:b/>
                <w:sz w:val="22"/>
                <w:szCs w:val="22"/>
              </w:rPr>
              <w:t>№</w:t>
            </w:r>
          </w:p>
        </w:tc>
        <w:tc>
          <w:tcPr>
            <w:tcW w:w="2577" w:type="dxa"/>
          </w:tcPr>
          <w:p w:rsidR="00BF7BB6" w:rsidRPr="00BF7BB6" w:rsidRDefault="00BF7BB6" w:rsidP="00BF7BB6">
            <w:pPr>
              <w:jc w:val="center"/>
              <w:rPr>
                <w:b/>
                <w:sz w:val="22"/>
                <w:szCs w:val="22"/>
              </w:rPr>
            </w:pPr>
            <w:r w:rsidRPr="00BF7BB6">
              <w:rPr>
                <w:b/>
                <w:sz w:val="22"/>
                <w:szCs w:val="22"/>
              </w:rPr>
              <w:t>Наименование Товара</w:t>
            </w:r>
          </w:p>
        </w:tc>
        <w:tc>
          <w:tcPr>
            <w:tcW w:w="3746" w:type="dxa"/>
          </w:tcPr>
          <w:p w:rsidR="00BF7BB6" w:rsidRPr="00BF7BB6" w:rsidRDefault="00BF7BB6" w:rsidP="00BF7BB6">
            <w:pPr>
              <w:jc w:val="center"/>
              <w:rPr>
                <w:b/>
                <w:sz w:val="22"/>
                <w:szCs w:val="22"/>
              </w:rPr>
            </w:pPr>
            <w:r w:rsidRPr="00BF7BB6">
              <w:rPr>
                <w:b/>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501" w:type="dxa"/>
          </w:tcPr>
          <w:p w:rsidR="00BF7BB6" w:rsidRPr="00BF7BB6" w:rsidRDefault="00BF7BB6" w:rsidP="00F74BDF">
            <w:pPr>
              <w:jc w:val="center"/>
              <w:rPr>
                <w:b/>
                <w:sz w:val="22"/>
                <w:szCs w:val="22"/>
              </w:rPr>
            </w:pPr>
            <w:r w:rsidRPr="00BF7BB6">
              <w:rPr>
                <w:b/>
                <w:sz w:val="22"/>
                <w:szCs w:val="22"/>
              </w:rPr>
              <w:t>ОКПД</w:t>
            </w:r>
            <w:proofErr w:type="gramStart"/>
            <w:r w:rsidRPr="00BF7BB6">
              <w:rPr>
                <w:b/>
                <w:sz w:val="22"/>
                <w:szCs w:val="22"/>
              </w:rPr>
              <w:t>2</w:t>
            </w:r>
            <w:proofErr w:type="gramEnd"/>
          </w:p>
        </w:tc>
        <w:tc>
          <w:tcPr>
            <w:tcW w:w="891" w:type="dxa"/>
          </w:tcPr>
          <w:p w:rsidR="00BF7BB6" w:rsidRPr="00BF7BB6" w:rsidRDefault="00BF7BB6" w:rsidP="00F74BDF">
            <w:pPr>
              <w:jc w:val="center"/>
              <w:rPr>
                <w:b/>
                <w:sz w:val="22"/>
                <w:szCs w:val="22"/>
              </w:rPr>
            </w:pPr>
            <w:r w:rsidRPr="00BF7BB6">
              <w:rPr>
                <w:b/>
                <w:sz w:val="22"/>
                <w:szCs w:val="22"/>
              </w:rPr>
              <w:t>Ед. изм.</w:t>
            </w:r>
          </w:p>
        </w:tc>
        <w:tc>
          <w:tcPr>
            <w:tcW w:w="1392" w:type="dxa"/>
          </w:tcPr>
          <w:p w:rsidR="00BF7BB6" w:rsidRPr="00BF7BB6" w:rsidRDefault="00BF7BB6" w:rsidP="00F74BDF">
            <w:pPr>
              <w:jc w:val="center"/>
              <w:rPr>
                <w:b/>
                <w:sz w:val="22"/>
                <w:szCs w:val="22"/>
              </w:rPr>
            </w:pPr>
            <w:r w:rsidRPr="00BF7BB6">
              <w:rPr>
                <w:b/>
                <w:sz w:val="22"/>
                <w:szCs w:val="22"/>
              </w:rPr>
              <w:t>Количество</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t>1</w:t>
            </w:r>
          </w:p>
        </w:tc>
        <w:tc>
          <w:tcPr>
            <w:tcW w:w="2577" w:type="dxa"/>
          </w:tcPr>
          <w:p w:rsidR="00BF7BB6" w:rsidRPr="00BF7BB6" w:rsidRDefault="00BF7BB6" w:rsidP="00F74BDF">
            <w:pPr>
              <w:jc w:val="both"/>
              <w:rPr>
                <w:color w:val="000000"/>
                <w:sz w:val="22"/>
                <w:szCs w:val="22"/>
              </w:rPr>
            </w:pPr>
            <w:r w:rsidRPr="00BF7BB6">
              <w:rPr>
                <w:color w:val="000000"/>
                <w:sz w:val="22"/>
                <w:szCs w:val="22"/>
              </w:rPr>
              <w:t>Сливы</w:t>
            </w:r>
          </w:p>
        </w:tc>
        <w:tc>
          <w:tcPr>
            <w:tcW w:w="3746" w:type="dxa"/>
          </w:tcPr>
          <w:p w:rsidR="00BF7BB6" w:rsidRPr="00BF7BB6" w:rsidRDefault="00BF7BB6" w:rsidP="00F74BDF">
            <w:pPr>
              <w:jc w:val="both"/>
              <w:rPr>
                <w:color w:val="000000"/>
                <w:sz w:val="22"/>
                <w:szCs w:val="22"/>
              </w:rPr>
            </w:pPr>
            <w:proofErr w:type="gramStart"/>
            <w:r>
              <w:rPr>
                <w:color w:val="000000"/>
                <w:sz w:val="22"/>
                <w:szCs w:val="22"/>
              </w:rPr>
              <w:t>В</w:t>
            </w:r>
            <w:r w:rsidRPr="00BF7BB6">
              <w:rPr>
                <w:color w:val="000000"/>
                <w:sz w:val="22"/>
                <w:szCs w:val="22"/>
              </w:rPr>
              <w:t>ыработаны</w:t>
            </w:r>
            <w:proofErr w:type="gramEnd"/>
            <w:r w:rsidRPr="00BF7BB6">
              <w:rPr>
                <w:color w:val="000000"/>
                <w:sz w:val="22"/>
                <w:szCs w:val="22"/>
              </w:rPr>
              <w:t xml:space="preserve"> и промаркированы  в соответствии с требованиями ГОСТ 21920-76. Плоды свежие, зрелые, чистые, здоровые, с плотной мякотью, без излишней внешней влажности. Допускаются незначительные дефекты формы, развития и окраски, зарубцевавшиеся дефекты кожицы, не превышающие 1/16 части поверхности. Не допускаются загнившие и зеленые плоды. Слива должна быть упакована в ящики. Ящики должны быть чистыми, без трещин. На каждую упаковочную единицу должна быть наклеена этикетка с производителем, товарным знаком, товарным сортом, датой сбора, датой  упако</w:t>
            </w:r>
            <w:r w:rsidR="00351DC7">
              <w:rPr>
                <w:color w:val="000000"/>
                <w:sz w:val="22"/>
                <w:szCs w:val="22"/>
              </w:rPr>
              <w:t>вы</w:t>
            </w:r>
            <w:r w:rsidRPr="00BF7BB6">
              <w:rPr>
                <w:color w:val="000000"/>
                <w:sz w:val="22"/>
                <w:szCs w:val="22"/>
              </w:rPr>
              <w:t xml:space="preserve">вания, условия хранения. </w:t>
            </w:r>
          </w:p>
        </w:tc>
        <w:tc>
          <w:tcPr>
            <w:tcW w:w="1501" w:type="dxa"/>
          </w:tcPr>
          <w:p w:rsidR="00BF7BB6" w:rsidRPr="00BF7BB6" w:rsidRDefault="00BF7BB6" w:rsidP="00F74BDF">
            <w:pPr>
              <w:pStyle w:val="ConsPlusNormal"/>
              <w:ind w:hanging="25"/>
              <w:jc w:val="center"/>
              <w:rPr>
                <w:sz w:val="22"/>
                <w:szCs w:val="22"/>
              </w:rPr>
            </w:pPr>
            <w:r w:rsidRPr="00BF7BB6">
              <w:rPr>
                <w:sz w:val="22"/>
                <w:szCs w:val="22"/>
              </w:rPr>
              <w:t>01.24.27.000</w:t>
            </w:r>
          </w:p>
          <w:p w:rsidR="00BF7BB6" w:rsidRPr="00BF7BB6" w:rsidRDefault="00BF7BB6" w:rsidP="00F74BDF">
            <w:pPr>
              <w:jc w:val="center"/>
              <w:rPr>
                <w:sz w:val="22"/>
                <w:szCs w:val="22"/>
              </w:rPr>
            </w:pP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80,00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t>2</w:t>
            </w:r>
          </w:p>
        </w:tc>
        <w:tc>
          <w:tcPr>
            <w:tcW w:w="2577" w:type="dxa"/>
          </w:tcPr>
          <w:p w:rsidR="00BF7BB6" w:rsidRPr="00BF7BB6" w:rsidRDefault="00BF7BB6" w:rsidP="00F74BDF">
            <w:pPr>
              <w:jc w:val="both"/>
              <w:rPr>
                <w:color w:val="000000"/>
                <w:sz w:val="22"/>
                <w:szCs w:val="22"/>
              </w:rPr>
            </w:pPr>
            <w:r w:rsidRPr="00BF7BB6">
              <w:rPr>
                <w:color w:val="000000"/>
                <w:sz w:val="22"/>
                <w:szCs w:val="22"/>
              </w:rPr>
              <w:t>Виноград</w:t>
            </w:r>
          </w:p>
        </w:tc>
        <w:tc>
          <w:tcPr>
            <w:tcW w:w="3746" w:type="dxa"/>
          </w:tcPr>
          <w:p w:rsidR="00BF7BB6" w:rsidRPr="00BF7BB6" w:rsidRDefault="00BF7BB6" w:rsidP="00F74BDF">
            <w:pPr>
              <w:jc w:val="both"/>
              <w:rPr>
                <w:color w:val="000000"/>
                <w:sz w:val="22"/>
                <w:szCs w:val="22"/>
              </w:rPr>
            </w:pPr>
            <w:r>
              <w:rPr>
                <w:color w:val="000000"/>
                <w:sz w:val="22"/>
                <w:szCs w:val="22"/>
              </w:rPr>
              <w:t>В</w:t>
            </w:r>
            <w:r w:rsidRPr="00BF7BB6">
              <w:rPr>
                <w:color w:val="000000"/>
                <w:sz w:val="22"/>
                <w:szCs w:val="22"/>
              </w:rPr>
              <w:t xml:space="preserve">ыработан и промаркирован в соответствии с требованиями ГОСТ 32786-2014. Технические условия – товар должен быть не ниже первого сорта. Грозди целые, аккуратно собраны, здоровые, без излишней внешней влажности. Ягоды свежие, зрелые, нормально развитые, целые, упругие, чистые. Ягоды хорошо приросшие, равномерно расположенные на гребне, на большей части поверхности покрыты восковидным налетом, допускаются незначительные дефекты формы и окраски. Степень зрелости и состояние винограда позволяющее выдерживать перевозку, погрузку разгрузку. Не допускается наличие гроздей и ягод, поврежденных сельскохозяйственными вредителями, а так же наличие гроздей и ягод загнившими, раздавленными, засохшими. Не допускается наличие посторонних примесей. Виноград должен быть упакован в ящики из древесины, </w:t>
            </w:r>
            <w:r w:rsidRPr="00BF7BB6">
              <w:rPr>
                <w:color w:val="000000"/>
                <w:sz w:val="22"/>
                <w:szCs w:val="22"/>
              </w:rPr>
              <w:lastRenderedPageBreak/>
              <w:t xml:space="preserve">потребительскую упаковку из полимерных и комбинированных материалов, ящики их гофрированного картона. Тара должна быть новой, чистой, сухой. Наклейки, прикрепляемые на продукт, должны быть такими, чтобы после их снятия на гроздях и ягодах не оставалось следов клея. Маркировка винограда в потребительской таре должна быть с указанием наименованием продукта, наименование и местонахождении производителя, товарного знака изготовителя (при наличии), товарного сорта, дата сбора, даты упаковывания, условий хранения. </w:t>
            </w:r>
          </w:p>
        </w:tc>
        <w:tc>
          <w:tcPr>
            <w:tcW w:w="1501" w:type="dxa"/>
          </w:tcPr>
          <w:p w:rsidR="00BF7BB6" w:rsidRPr="00BF7BB6" w:rsidRDefault="00BF7BB6" w:rsidP="00F74BDF">
            <w:pPr>
              <w:jc w:val="center"/>
              <w:rPr>
                <w:sz w:val="22"/>
                <w:szCs w:val="22"/>
              </w:rPr>
            </w:pPr>
            <w:r w:rsidRPr="00BF7BB6">
              <w:rPr>
                <w:sz w:val="22"/>
                <w:szCs w:val="22"/>
              </w:rPr>
              <w:lastRenderedPageBreak/>
              <w:t>01.21.11.000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35,00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3</w:t>
            </w:r>
          </w:p>
        </w:tc>
        <w:tc>
          <w:tcPr>
            <w:tcW w:w="2577" w:type="dxa"/>
          </w:tcPr>
          <w:p w:rsidR="00BF7BB6" w:rsidRPr="00BF7BB6" w:rsidRDefault="00BF7BB6" w:rsidP="00F74BDF">
            <w:pPr>
              <w:jc w:val="both"/>
              <w:rPr>
                <w:color w:val="000000"/>
                <w:sz w:val="22"/>
                <w:szCs w:val="22"/>
              </w:rPr>
            </w:pPr>
            <w:r w:rsidRPr="00BF7BB6">
              <w:rPr>
                <w:color w:val="000000"/>
                <w:sz w:val="22"/>
                <w:szCs w:val="22"/>
              </w:rPr>
              <w:t>Курага</w:t>
            </w:r>
          </w:p>
        </w:tc>
        <w:tc>
          <w:tcPr>
            <w:tcW w:w="3746" w:type="dxa"/>
          </w:tcPr>
          <w:p w:rsidR="00BF7BB6" w:rsidRPr="00BF7BB6" w:rsidRDefault="00BF7BB6" w:rsidP="00F74BDF">
            <w:pPr>
              <w:jc w:val="both"/>
              <w:rPr>
                <w:color w:val="000000"/>
                <w:sz w:val="22"/>
                <w:szCs w:val="22"/>
              </w:rPr>
            </w:pPr>
            <w:proofErr w:type="gramStart"/>
            <w:r>
              <w:rPr>
                <w:color w:val="000000"/>
                <w:sz w:val="22"/>
                <w:szCs w:val="22"/>
              </w:rPr>
              <w:t>В</w:t>
            </w:r>
            <w:r w:rsidRPr="00BF7BB6">
              <w:rPr>
                <w:color w:val="000000"/>
                <w:sz w:val="22"/>
                <w:szCs w:val="22"/>
              </w:rPr>
              <w:t>ыработанная</w:t>
            </w:r>
            <w:proofErr w:type="gramEnd"/>
            <w:r w:rsidRPr="00BF7BB6">
              <w:rPr>
                <w:color w:val="000000"/>
                <w:sz w:val="22"/>
                <w:szCs w:val="22"/>
              </w:rPr>
              <w:t xml:space="preserve"> и промаркированная в соответствии с требованиями с ГОСТ 28501-90, не ниже первого сорта. Технические условия – половинки плода Абрикос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от </w:t>
            </w:r>
            <w:proofErr w:type="gramStart"/>
            <w:r w:rsidRPr="00BF7BB6">
              <w:rPr>
                <w:color w:val="000000"/>
                <w:sz w:val="22"/>
                <w:szCs w:val="22"/>
              </w:rPr>
              <w:t>светло-желтого</w:t>
            </w:r>
            <w:proofErr w:type="gramEnd"/>
            <w:r w:rsidRPr="00BF7BB6">
              <w:rPr>
                <w:color w:val="000000"/>
                <w:sz w:val="22"/>
                <w:szCs w:val="22"/>
              </w:rPr>
              <w:t xml:space="preserve"> до оранжевого. Плоды могут иметь участки, отличающиеся по цвету от основного тона. Не допускаются минеральные примеси, </w:t>
            </w:r>
            <w:proofErr w:type="spellStart"/>
            <w:r w:rsidRPr="00BF7BB6">
              <w:rPr>
                <w:color w:val="000000"/>
                <w:sz w:val="22"/>
                <w:szCs w:val="22"/>
              </w:rPr>
              <w:t>металлопримеси</w:t>
            </w:r>
            <w:proofErr w:type="spellEnd"/>
            <w:r w:rsidRPr="00BF7BB6">
              <w:rPr>
                <w:color w:val="000000"/>
                <w:sz w:val="22"/>
                <w:szCs w:val="22"/>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BF7BB6">
              <w:rPr>
                <w:color w:val="000000"/>
                <w:sz w:val="22"/>
                <w:szCs w:val="22"/>
              </w:rPr>
              <w:t xml:space="preserve"> С</w:t>
            </w:r>
            <w:proofErr w:type="gramEnd"/>
            <w:r w:rsidRPr="00BF7BB6">
              <w:rPr>
                <w:color w:val="000000"/>
                <w:sz w:val="22"/>
                <w:szCs w:val="22"/>
              </w:rPr>
              <w:t xml:space="preserve"> или относительной влажности не более 70 % на складах, незараженных вредителями с соблюдением санитарных правил. Срок хранения со дня выработки изготовителем – 12 месяцев. Допускается упаковывание смесей из </w:t>
            </w:r>
            <w:proofErr w:type="gramStart"/>
            <w:r w:rsidRPr="00BF7BB6">
              <w:rPr>
                <w:color w:val="000000"/>
                <w:sz w:val="22"/>
                <w:szCs w:val="22"/>
              </w:rPr>
              <w:t>сушенных</w:t>
            </w:r>
            <w:proofErr w:type="gramEnd"/>
            <w:r w:rsidRPr="00BF7BB6">
              <w:rPr>
                <w:color w:val="000000"/>
                <w:sz w:val="22"/>
                <w:szCs w:val="22"/>
              </w:rPr>
              <w:t xml:space="preserve"> фруктов массой нетто до 30 кг в бумажные непропитанные мешки не менее чем четырехслойные. На пакетах или коробках с </w:t>
            </w:r>
            <w:proofErr w:type="gramStart"/>
            <w:r w:rsidRPr="00BF7BB6">
              <w:rPr>
                <w:color w:val="000000"/>
                <w:sz w:val="22"/>
                <w:szCs w:val="22"/>
              </w:rPr>
              <w:t>сушенными</w:t>
            </w:r>
            <w:proofErr w:type="gramEnd"/>
            <w:r w:rsidRPr="00BF7BB6">
              <w:rPr>
                <w:color w:val="000000"/>
                <w:sz w:val="22"/>
                <w:szCs w:val="22"/>
              </w:rPr>
              <w:t xml:space="preserve"> фруктами должна быть нанесена несмывающейся краской маркировка с указанием -  наименованием </w:t>
            </w:r>
            <w:r w:rsidRPr="00BF7BB6">
              <w:rPr>
                <w:color w:val="000000"/>
                <w:sz w:val="22"/>
                <w:szCs w:val="22"/>
              </w:rPr>
              <w:lastRenderedPageBreak/>
              <w:t xml:space="preserve">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01" w:type="dxa"/>
          </w:tcPr>
          <w:p w:rsidR="00BF7BB6" w:rsidRPr="00BF7BB6" w:rsidRDefault="00BF7BB6" w:rsidP="00F74BDF">
            <w:pPr>
              <w:jc w:val="center"/>
              <w:rPr>
                <w:sz w:val="22"/>
                <w:szCs w:val="22"/>
              </w:rPr>
            </w:pPr>
            <w:r w:rsidRPr="00BF7BB6">
              <w:rPr>
                <w:sz w:val="22"/>
                <w:szCs w:val="22"/>
              </w:rPr>
              <w:lastRenderedPageBreak/>
              <w:t>10.39.25.110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30,00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4</w:t>
            </w:r>
          </w:p>
        </w:tc>
        <w:tc>
          <w:tcPr>
            <w:tcW w:w="2577" w:type="dxa"/>
          </w:tcPr>
          <w:p w:rsidR="00BF7BB6" w:rsidRPr="00BF7BB6" w:rsidRDefault="00BF7BB6" w:rsidP="00F74BDF">
            <w:pPr>
              <w:jc w:val="both"/>
              <w:rPr>
                <w:color w:val="000000"/>
                <w:sz w:val="22"/>
                <w:szCs w:val="22"/>
              </w:rPr>
            </w:pPr>
            <w:r w:rsidRPr="00BF7BB6">
              <w:rPr>
                <w:color w:val="000000"/>
                <w:sz w:val="22"/>
                <w:szCs w:val="22"/>
              </w:rPr>
              <w:t>Яблоки</w:t>
            </w:r>
          </w:p>
        </w:tc>
        <w:tc>
          <w:tcPr>
            <w:tcW w:w="3746" w:type="dxa"/>
          </w:tcPr>
          <w:p w:rsidR="00BF7BB6" w:rsidRPr="00BF7BB6" w:rsidRDefault="00BF7BB6" w:rsidP="00351DC7">
            <w:pPr>
              <w:jc w:val="both"/>
              <w:rPr>
                <w:color w:val="000000"/>
                <w:sz w:val="22"/>
                <w:szCs w:val="22"/>
              </w:rPr>
            </w:pPr>
            <w:r>
              <w:rPr>
                <w:color w:val="000000"/>
                <w:sz w:val="22"/>
                <w:szCs w:val="22"/>
              </w:rPr>
              <w:t>В</w:t>
            </w:r>
            <w:r w:rsidRPr="00BF7BB6">
              <w:rPr>
                <w:color w:val="000000"/>
                <w:sz w:val="22"/>
                <w:szCs w:val="22"/>
              </w:rPr>
              <w:t>ыработанные и промаркированные в соответствии с требованиями ГОСТ 54697-2011.</w:t>
            </w:r>
            <w:r w:rsidRPr="00BF7BB6">
              <w:rPr>
                <w:sz w:val="22"/>
                <w:szCs w:val="22"/>
              </w:rPr>
              <w:t>Технические условия -  товар в зависимости от качества должна быть высшего или первого товарного сорта.  Внешний вид - плоды должны быть целые, чистые, без излишней внешней влажности (наличие на плодах влаги от дождя или полива). Допускаются плоды без плодоножки, при условии, что место отрыва чистое и прилегающая к нему кожица не повреждена. Наличие в продукции легких повреждений (нажимы, потертость) допускается площадью не более 1,5 см</w:t>
            </w:r>
            <w:proofErr w:type="gramStart"/>
            <w:r w:rsidRPr="00BF7BB6">
              <w:rPr>
                <w:sz w:val="22"/>
                <w:szCs w:val="22"/>
              </w:rPr>
              <w:t>2</w:t>
            </w:r>
            <w:proofErr w:type="gramEnd"/>
            <w:r w:rsidRPr="00BF7BB6">
              <w:rPr>
                <w:sz w:val="22"/>
                <w:szCs w:val="22"/>
              </w:rPr>
              <w:t xml:space="preserve">.  Допускаются незначительные дефекты кожицы или формы или окраски или развития плода.  Плоды должны быть вполне </w:t>
            </w:r>
            <w:proofErr w:type="spellStart"/>
            <w:r w:rsidRPr="00BF7BB6">
              <w:rPr>
                <w:sz w:val="22"/>
                <w:szCs w:val="22"/>
              </w:rPr>
              <w:t>развившимися</w:t>
            </w:r>
            <w:proofErr w:type="spellEnd"/>
            <w:r w:rsidRPr="00BF7BB6">
              <w:rPr>
                <w:sz w:val="22"/>
                <w:szCs w:val="22"/>
              </w:rPr>
              <w:t>, целыми, чистыми, без постороннего запаха и привкуса</w:t>
            </w:r>
            <w:r w:rsidR="00351DC7">
              <w:rPr>
                <w:sz w:val="22"/>
                <w:szCs w:val="22"/>
              </w:rPr>
              <w:t>,</w:t>
            </w:r>
            <w:r w:rsidRPr="00BF7BB6">
              <w:rPr>
                <w:sz w:val="22"/>
                <w:szCs w:val="22"/>
              </w:rPr>
              <w:t xml:space="preserve"> подкожной пятнистости, увядания, побурения мякоти. Степень зрелости - плоды должны быть зрелые, но не зеленые и не перезревшие, круглые или овальные, способные выдержать транспортирование, разгрузку, доставку к месту назначения и быть пригодными для хранения.  Возможно наличие коричневых пятен, которые могут слегка выходить за пределы полости плодоножки.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Наличие сорной примеси, наличие плодов, поврежденных сельскохозяйственными вредителями, а также гнилых, испорченных, перезрелых не допускается.  Яблоки должны быть упакованы в деревянные ящики или в ящики из полимерных материалов </w:t>
            </w:r>
            <w:r w:rsidRPr="00BF7BB6">
              <w:rPr>
                <w:sz w:val="22"/>
                <w:szCs w:val="22"/>
              </w:rPr>
              <w:lastRenderedPageBreak/>
              <w:t xml:space="preserve">в зависимости от объема тары.  </w:t>
            </w:r>
            <w:proofErr w:type="gramStart"/>
            <w:r w:rsidRPr="00BF7BB6">
              <w:rPr>
                <w:sz w:val="22"/>
                <w:szCs w:val="22"/>
              </w:rPr>
              <w:t xml:space="preserve">На каждой упаковочной единице должна быть предусмотрена маркировка: наименование продукта; наименование и местонахождение изготовителя; товарный знак изготовителя (при наличии; товарный сорт (при наличии); дата упаковывания; обозначение документа, в соответствии с которым может быть идентифицирован товар; информация о подтверждении соответствия. </w:t>
            </w:r>
            <w:proofErr w:type="gramEnd"/>
          </w:p>
        </w:tc>
        <w:tc>
          <w:tcPr>
            <w:tcW w:w="1501" w:type="dxa"/>
          </w:tcPr>
          <w:p w:rsidR="00BF7BB6" w:rsidRPr="00BF7BB6" w:rsidRDefault="00BF7BB6" w:rsidP="00F74BDF">
            <w:pPr>
              <w:jc w:val="center"/>
              <w:rPr>
                <w:sz w:val="22"/>
                <w:szCs w:val="22"/>
              </w:rPr>
            </w:pPr>
            <w:r w:rsidRPr="00BF7BB6">
              <w:rPr>
                <w:sz w:val="22"/>
                <w:szCs w:val="22"/>
              </w:rPr>
              <w:lastRenderedPageBreak/>
              <w:t>01.24.10.000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210,00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5</w:t>
            </w:r>
          </w:p>
        </w:tc>
        <w:tc>
          <w:tcPr>
            <w:tcW w:w="2577" w:type="dxa"/>
          </w:tcPr>
          <w:p w:rsidR="00BF7BB6" w:rsidRPr="00BF7BB6" w:rsidRDefault="00BF7BB6" w:rsidP="00F74BDF">
            <w:pPr>
              <w:jc w:val="both"/>
              <w:rPr>
                <w:color w:val="000000"/>
                <w:sz w:val="22"/>
                <w:szCs w:val="22"/>
              </w:rPr>
            </w:pPr>
            <w:r w:rsidRPr="00BF7BB6">
              <w:rPr>
                <w:color w:val="000000"/>
                <w:sz w:val="22"/>
                <w:szCs w:val="22"/>
              </w:rPr>
              <w:t>Апельсины</w:t>
            </w:r>
          </w:p>
        </w:tc>
        <w:tc>
          <w:tcPr>
            <w:tcW w:w="3746" w:type="dxa"/>
          </w:tcPr>
          <w:p w:rsidR="00BF7BB6" w:rsidRPr="00BF7BB6" w:rsidRDefault="00BF7BB6" w:rsidP="00F74BDF">
            <w:pPr>
              <w:jc w:val="both"/>
              <w:rPr>
                <w:color w:val="000000"/>
                <w:sz w:val="22"/>
                <w:szCs w:val="22"/>
              </w:rPr>
            </w:pPr>
            <w:proofErr w:type="gramStart"/>
            <w:r>
              <w:rPr>
                <w:color w:val="000000"/>
                <w:sz w:val="22"/>
                <w:szCs w:val="22"/>
              </w:rPr>
              <w:t>В</w:t>
            </w:r>
            <w:r w:rsidRPr="00BF7BB6">
              <w:rPr>
                <w:color w:val="000000"/>
                <w:sz w:val="22"/>
                <w:szCs w:val="22"/>
              </w:rPr>
              <w:t>ыработанные</w:t>
            </w:r>
            <w:proofErr w:type="gramEnd"/>
            <w:r w:rsidRPr="00BF7BB6">
              <w:rPr>
                <w:color w:val="000000"/>
                <w:sz w:val="22"/>
                <w:szCs w:val="22"/>
              </w:rPr>
              <w:t xml:space="preserve"> и промаркированные в соответствии с требованиями ГОСТ 4427-82. </w:t>
            </w:r>
            <w:r w:rsidRPr="00BF7BB6">
              <w:rPr>
                <w:sz w:val="22"/>
                <w:szCs w:val="22"/>
              </w:rPr>
              <w:t xml:space="preserve"> </w:t>
            </w:r>
            <w:proofErr w:type="gramStart"/>
            <w:r w:rsidRPr="00BF7BB6">
              <w:rPr>
                <w:sz w:val="22"/>
                <w:szCs w:val="22"/>
              </w:rPr>
              <w:t>Технические условия - плоды должны быть свежие, чистые, целые, здоровые, не увядшие, без механических повреждений, без повреждений сельскохозяйственными вредителями и болезнями, морозами, с ровно срезанной у основания плода плодоножкой, без излишней внешней влажности, поверхность кожуры чистая от посторонних веществ.</w:t>
            </w:r>
            <w:proofErr w:type="gramEnd"/>
            <w:r w:rsidRPr="00BF7BB6">
              <w:rPr>
                <w:sz w:val="22"/>
                <w:szCs w:val="22"/>
              </w:rPr>
              <w:t xml:space="preserve"> Окраска должна быть </w:t>
            </w:r>
            <w:proofErr w:type="gramStart"/>
            <w:r w:rsidRPr="00BF7BB6">
              <w:rPr>
                <w:sz w:val="22"/>
                <w:szCs w:val="22"/>
              </w:rPr>
              <w:t>от</w:t>
            </w:r>
            <w:proofErr w:type="gramEnd"/>
            <w:r w:rsidRPr="00BF7BB6">
              <w:rPr>
                <w:sz w:val="22"/>
                <w:szCs w:val="22"/>
              </w:rPr>
              <w:t xml:space="preserve"> светло-желтой до оранжевой. Допускаются плоды с прозеленью или не более чем на 1/5 поверхности плода с зеленой окраской. Не допускаются зеленые плоды.  Запах и вкус - </w:t>
            </w:r>
            <w:proofErr w:type="gramStart"/>
            <w:r w:rsidRPr="00BF7BB6">
              <w:rPr>
                <w:sz w:val="22"/>
                <w:szCs w:val="22"/>
              </w:rPr>
              <w:t>свойственные</w:t>
            </w:r>
            <w:proofErr w:type="gramEnd"/>
            <w:r w:rsidRPr="00BF7BB6">
              <w:rPr>
                <w:sz w:val="22"/>
                <w:szCs w:val="22"/>
              </w:rPr>
              <w:t xml:space="preserve"> свежим апельсинам, без постороннего запаха и привкуса. Допускаются плоды с незначительными дефектами формы и окраски кожуры (серебристые и бурые пятна), с незначительными зарубцевавшимися повреждениями, вызванными ударами града, трением, при погрузке/ выгрузке, не более 5%.   Не допускается продукция загнившая, поврежденная, заплесневевшая, давленая, подмороженная.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Цитрусовые плоды должны быть упакованы в ящики деревянные или из гофрированного картона или из полимерных материалов. Тара, применяемая для упаковки продукции, должна быть чистой, сухой, не зараженной </w:t>
            </w:r>
            <w:r w:rsidRPr="00BF7BB6">
              <w:rPr>
                <w:sz w:val="22"/>
                <w:szCs w:val="22"/>
              </w:rPr>
              <w:lastRenderedPageBreak/>
              <w:t>сельскохозяйственными вредителями и не должна иметь постороннего запаха.  Материалы, используемые для упаковки, а также чернила или краска, клей, бумага, применяемые для нанесения текста или наклеивания этикеток, должны быть нетоксичными и в контакте с продукцией данного вида должны обеспечивать их качество и безопасность. Этикетки, отдельно наклеиваемые непосредственно на каждый плод, должны быть такими, чтобы в случае их удаления не оставалось следов клея или повреждений на поверхности плода. Не допускаются в упаковочной таре посторонние примеси. Однако допускается укладка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501" w:type="dxa"/>
          </w:tcPr>
          <w:p w:rsidR="00BF7BB6" w:rsidRPr="00BF7BB6" w:rsidRDefault="00BF7BB6" w:rsidP="00F74BDF">
            <w:pPr>
              <w:jc w:val="center"/>
              <w:rPr>
                <w:sz w:val="22"/>
                <w:szCs w:val="22"/>
              </w:rPr>
            </w:pPr>
            <w:r w:rsidRPr="00BF7BB6">
              <w:rPr>
                <w:sz w:val="22"/>
                <w:szCs w:val="22"/>
              </w:rPr>
              <w:lastRenderedPageBreak/>
              <w:t>01.23.13.000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210,00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6</w:t>
            </w:r>
          </w:p>
        </w:tc>
        <w:tc>
          <w:tcPr>
            <w:tcW w:w="2577" w:type="dxa"/>
          </w:tcPr>
          <w:p w:rsidR="00BF7BB6" w:rsidRPr="00BF7BB6" w:rsidRDefault="00BF7BB6" w:rsidP="00F74BDF">
            <w:pPr>
              <w:jc w:val="both"/>
              <w:rPr>
                <w:color w:val="000000"/>
                <w:sz w:val="22"/>
                <w:szCs w:val="22"/>
              </w:rPr>
            </w:pPr>
            <w:r w:rsidRPr="00BF7BB6">
              <w:rPr>
                <w:color w:val="000000"/>
                <w:sz w:val="22"/>
                <w:szCs w:val="22"/>
              </w:rPr>
              <w:t>Чернослив</w:t>
            </w:r>
          </w:p>
        </w:tc>
        <w:tc>
          <w:tcPr>
            <w:tcW w:w="3746" w:type="dxa"/>
          </w:tcPr>
          <w:p w:rsidR="00BF7BB6" w:rsidRPr="00BF7BB6" w:rsidRDefault="00BF7BB6" w:rsidP="00F74BDF">
            <w:pPr>
              <w:jc w:val="both"/>
              <w:rPr>
                <w:color w:val="000000"/>
                <w:sz w:val="22"/>
                <w:szCs w:val="22"/>
              </w:rPr>
            </w:pPr>
            <w:proofErr w:type="gramStart"/>
            <w:r>
              <w:rPr>
                <w:color w:val="000000"/>
                <w:sz w:val="22"/>
                <w:szCs w:val="22"/>
              </w:rPr>
              <w:t>Б</w:t>
            </w:r>
            <w:r w:rsidRPr="00BF7BB6">
              <w:rPr>
                <w:color w:val="000000"/>
                <w:sz w:val="22"/>
                <w:szCs w:val="22"/>
              </w:rPr>
              <w:t>ез косточки, выработанный и промаркированный в соответствии с требованиями с ГОСТ 28501-90, не ниже первого сорта.</w:t>
            </w:r>
            <w:proofErr w:type="gramEnd"/>
            <w:r w:rsidRPr="00BF7BB6">
              <w:rPr>
                <w:color w:val="000000"/>
                <w:sz w:val="22"/>
                <w:szCs w:val="22"/>
              </w:rPr>
              <w:t xml:space="preserve"> Технические условия – половинки плода 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черный с синеватым оттенком, глянцевый, допускается коричневый оттенок.  Не допускаются минеральные примеси, </w:t>
            </w:r>
            <w:proofErr w:type="spellStart"/>
            <w:r w:rsidRPr="00BF7BB6">
              <w:rPr>
                <w:color w:val="000000"/>
                <w:sz w:val="22"/>
                <w:szCs w:val="22"/>
              </w:rPr>
              <w:t>металлопримеси</w:t>
            </w:r>
            <w:proofErr w:type="spellEnd"/>
            <w:r w:rsidRPr="00BF7BB6">
              <w:rPr>
                <w:color w:val="000000"/>
                <w:sz w:val="22"/>
                <w:szCs w:val="22"/>
              </w:rPr>
              <w:t xml:space="preserve">,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w:t>
            </w:r>
            <w:r w:rsidRPr="00BF7BB6">
              <w:rPr>
                <w:color w:val="000000"/>
                <w:sz w:val="22"/>
                <w:szCs w:val="22"/>
              </w:rPr>
              <w:lastRenderedPageBreak/>
              <w:t>невооруженным глазом. Сушеные фрукты должны храниться при температуре от 5 до 20</w:t>
            </w:r>
            <w:proofErr w:type="gramStart"/>
            <w:r w:rsidRPr="00BF7BB6">
              <w:rPr>
                <w:color w:val="000000"/>
                <w:sz w:val="22"/>
                <w:szCs w:val="22"/>
              </w:rPr>
              <w:t xml:space="preserve"> С</w:t>
            </w:r>
            <w:proofErr w:type="gramEnd"/>
            <w:r w:rsidRPr="00BF7BB6">
              <w:rPr>
                <w:color w:val="000000"/>
                <w:sz w:val="22"/>
                <w:szCs w:val="22"/>
              </w:rPr>
              <w:t xml:space="preserve"> или относительной влажности не более 70 % на складах, незараженных вредителями с соблюдением санитарных правил. Срок хранения не более 12 месяцев.  Допускается упаковывание смесей из </w:t>
            </w:r>
            <w:proofErr w:type="gramStart"/>
            <w:r w:rsidRPr="00BF7BB6">
              <w:rPr>
                <w:color w:val="000000"/>
                <w:sz w:val="22"/>
                <w:szCs w:val="22"/>
              </w:rPr>
              <w:t>сушенных</w:t>
            </w:r>
            <w:proofErr w:type="gramEnd"/>
            <w:r w:rsidRPr="00BF7BB6">
              <w:rPr>
                <w:color w:val="000000"/>
                <w:sz w:val="22"/>
                <w:szCs w:val="22"/>
              </w:rPr>
              <w:t xml:space="preserve"> фруктов массой нетто до 30 кг в бумажные непропитанные мешки не менее чем четырехслойные. На пакетах или коробках с </w:t>
            </w:r>
            <w:proofErr w:type="gramStart"/>
            <w:r w:rsidRPr="00BF7BB6">
              <w:rPr>
                <w:color w:val="000000"/>
                <w:sz w:val="22"/>
                <w:szCs w:val="22"/>
              </w:rPr>
              <w:t>сушенными</w:t>
            </w:r>
            <w:proofErr w:type="gramEnd"/>
            <w:r w:rsidRPr="00BF7BB6">
              <w:rPr>
                <w:color w:val="000000"/>
                <w:sz w:val="22"/>
                <w:szCs w:val="22"/>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01" w:type="dxa"/>
          </w:tcPr>
          <w:p w:rsidR="00BF7BB6" w:rsidRPr="00BF7BB6" w:rsidRDefault="00BF7BB6" w:rsidP="00F74BDF">
            <w:pPr>
              <w:jc w:val="center"/>
              <w:rPr>
                <w:sz w:val="22"/>
                <w:szCs w:val="22"/>
              </w:rPr>
            </w:pPr>
            <w:r w:rsidRPr="00BF7BB6">
              <w:rPr>
                <w:sz w:val="22"/>
                <w:szCs w:val="22"/>
              </w:rPr>
              <w:lastRenderedPageBreak/>
              <w:t>10.39.25.110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10,00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7</w:t>
            </w:r>
          </w:p>
        </w:tc>
        <w:tc>
          <w:tcPr>
            <w:tcW w:w="2577" w:type="dxa"/>
          </w:tcPr>
          <w:p w:rsidR="00BF7BB6" w:rsidRPr="00BF7BB6" w:rsidRDefault="00BF7BB6" w:rsidP="00F74BDF">
            <w:pPr>
              <w:jc w:val="both"/>
              <w:rPr>
                <w:color w:val="000000"/>
                <w:sz w:val="22"/>
                <w:szCs w:val="22"/>
              </w:rPr>
            </w:pPr>
            <w:r w:rsidRPr="00BF7BB6">
              <w:rPr>
                <w:color w:val="000000"/>
                <w:sz w:val="22"/>
                <w:szCs w:val="22"/>
              </w:rPr>
              <w:t>Персик</w:t>
            </w:r>
          </w:p>
        </w:tc>
        <w:tc>
          <w:tcPr>
            <w:tcW w:w="3746" w:type="dxa"/>
          </w:tcPr>
          <w:p w:rsidR="00BF7BB6" w:rsidRPr="00BF7BB6" w:rsidRDefault="00BF7BB6" w:rsidP="00672F46">
            <w:pPr>
              <w:jc w:val="both"/>
              <w:rPr>
                <w:color w:val="000000"/>
                <w:sz w:val="22"/>
                <w:szCs w:val="22"/>
              </w:rPr>
            </w:pPr>
            <w:proofErr w:type="gramStart"/>
            <w:r>
              <w:rPr>
                <w:color w:val="000000"/>
                <w:sz w:val="22"/>
                <w:szCs w:val="22"/>
              </w:rPr>
              <w:t>В</w:t>
            </w:r>
            <w:r w:rsidRPr="00BF7BB6">
              <w:rPr>
                <w:color w:val="000000"/>
                <w:sz w:val="22"/>
                <w:szCs w:val="22"/>
              </w:rPr>
              <w:t>ыработанный и промаркированный  в соответствии с  ГОСТ 21833-76.</w:t>
            </w:r>
            <w:r w:rsidRPr="00BF7BB6">
              <w:rPr>
                <w:rStyle w:val="apple-style-span"/>
                <w:rFonts w:cs="Arial"/>
                <w:sz w:val="22"/>
                <w:szCs w:val="22"/>
                <w:shd w:val="clear" w:color="auto" w:fill="FFFFFF"/>
              </w:rPr>
              <w:t xml:space="preserve">Плоды  должны быть одного помологического сорта, вполне </w:t>
            </w:r>
            <w:proofErr w:type="spellStart"/>
            <w:r w:rsidRPr="00BF7BB6">
              <w:rPr>
                <w:rStyle w:val="apple-style-span"/>
                <w:rFonts w:cs="Arial"/>
                <w:sz w:val="22"/>
                <w:szCs w:val="22"/>
                <w:shd w:val="clear" w:color="auto" w:fill="FFFFFF"/>
              </w:rPr>
              <w:t>развившимися</w:t>
            </w:r>
            <w:proofErr w:type="spellEnd"/>
            <w:r w:rsidRPr="00BF7BB6">
              <w:rPr>
                <w:rStyle w:val="apple-style-span"/>
                <w:rFonts w:cs="Arial"/>
                <w:sz w:val="22"/>
                <w:szCs w:val="22"/>
                <w:shd w:val="clear" w:color="auto" w:fill="FFFFFF"/>
              </w:rPr>
              <w:t>, целыми, чистыми, здоровыми, без излишней внешней влажности, зрелыми, без постороннего запаха и привкуса и соответствовать требованиям и нормам.</w:t>
            </w:r>
            <w:proofErr w:type="gramEnd"/>
            <w:r w:rsidRPr="00BF7BB6">
              <w:rPr>
                <w:rStyle w:val="apple-style-span"/>
                <w:rFonts w:cs="Arial"/>
                <w:sz w:val="22"/>
                <w:szCs w:val="22"/>
                <w:shd w:val="clear" w:color="auto" w:fill="FFFFFF"/>
              </w:rPr>
              <w:t xml:space="preserve"> Не допускаются повреждения вредителями и болезнями, а также загнившие и зеленые плоды.</w:t>
            </w:r>
            <w:r w:rsidRPr="00BF7BB6">
              <w:rPr>
                <w:sz w:val="22"/>
                <w:szCs w:val="22"/>
              </w:rPr>
              <w:t xml:space="preserve"> Маркировка потребительской тары должна быть с указанием: наименование</w:t>
            </w:r>
            <w:r w:rsidRPr="00BF7BB6">
              <w:rPr>
                <w:color w:val="000000"/>
                <w:sz w:val="22"/>
                <w:szCs w:val="22"/>
              </w:rPr>
              <w:t xml:space="preserve"> продукта, наименование и местонахождение изготовителя, товарного знака изготовителя, массы нетто, товарного сорта, даты сбора и даты </w:t>
            </w:r>
            <w:proofErr w:type="spellStart"/>
            <w:r w:rsidRPr="00BF7BB6">
              <w:rPr>
                <w:color w:val="000000"/>
                <w:sz w:val="22"/>
                <w:szCs w:val="22"/>
              </w:rPr>
              <w:t>упакования</w:t>
            </w:r>
            <w:proofErr w:type="spellEnd"/>
            <w:r w:rsidRPr="00BF7BB6">
              <w:rPr>
                <w:color w:val="000000"/>
                <w:sz w:val="22"/>
                <w:szCs w:val="22"/>
              </w:rPr>
              <w:t>, условий хранения, обозначение настоящего стандарта, информация о подтверждении соответствия.</w:t>
            </w:r>
            <w:r w:rsidR="00E37456">
              <w:rPr>
                <w:color w:val="000000"/>
                <w:sz w:val="22"/>
                <w:szCs w:val="22"/>
              </w:rPr>
              <w:t xml:space="preserve"> </w:t>
            </w:r>
          </w:p>
        </w:tc>
        <w:tc>
          <w:tcPr>
            <w:tcW w:w="1501" w:type="dxa"/>
          </w:tcPr>
          <w:p w:rsidR="00BF7BB6" w:rsidRPr="00BF7BB6" w:rsidRDefault="00BF7BB6" w:rsidP="00F74BDF">
            <w:pPr>
              <w:pStyle w:val="ConsPlusNormal"/>
              <w:ind w:firstLine="0"/>
              <w:jc w:val="center"/>
              <w:rPr>
                <w:sz w:val="22"/>
                <w:szCs w:val="22"/>
              </w:rPr>
            </w:pPr>
            <w:r w:rsidRPr="00BF7BB6">
              <w:rPr>
                <w:sz w:val="22"/>
                <w:szCs w:val="22"/>
              </w:rPr>
              <w:t>01.24.25.000</w:t>
            </w:r>
          </w:p>
          <w:p w:rsidR="00BF7BB6" w:rsidRPr="00BF7BB6" w:rsidRDefault="00BF7BB6" w:rsidP="00F74BDF">
            <w:pPr>
              <w:jc w:val="center"/>
              <w:rPr>
                <w:sz w:val="22"/>
                <w:szCs w:val="22"/>
              </w:rPr>
            </w:pP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16,00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t>8</w:t>
            </w:r>
          </w:p>
        </w:tc>
        <w:tc>
          <w:tcPr>
            <w:tcW w:w="2577" w:type="dxa"/>
          </w:tcPr>
          <w:p w:rsidR="00BF7BB6" w:rsidRPr="00BF7BB6" w:rsidRDefault="00BF7BB6" w:rsidP="00F74BDF">
            <w:pPr>
              <w:jc w:val="both"/>
              <w:rPr>
                <w:color w:val="000000"/>
                <w:sz w:val="22"/>
                <w:szCs w:val="22"/>
              </w:rPr>
            </w:pPr>
            <w:r w:rsidRPr="00BF7BB6">
              <w:rPr>
                <w:color w:val="000000"/>
                <w:sz w:val="22"/>
                <w:szCs w:val="22"/>
              </w:rPr>
              <w:t>Шиповник</w:t>
            </w:r>
          </w:p>
        </w:tc>
        <w:tc>
          <w:tcPr>
            <w:tcW w:w="3746" w:type="dxa"/>
          </w:tcPr>
          <w:p w:rsidR="00BF7BB6" w:rsidRPr="00BF7BB6" w:rsidRDefault="00BF7BB6" w:rsidP="00672F46">
            <w:pPr>
              <w:jc w:val="both"/>
              <w:rPr>
                <w:color w:val="000000"/>
                <w:sz w:val="22"/>
                <w:szCs w:val="22"/>
              </w:rPr>
            </w:pPr>
            <w:proofErr w:type="gramStart"/>
            <w:r>
              <w:rPr>
                <w:color w:val="000000"/>
                <w:sz w:val="22"/>
                <w:szCs w:val="22"/>
              </w:rPr>
              <w:t>В</w:t>
            </w:r>
            <w:r w:rsidRPr="00BF7BB6">
              <w:rPr>
                <w:color w:val="000000"/>
                <w:sz w:val="22"/>
                <w:szCs w:val="22"/>
              </w:rPr>
              <w:t>ыработанный и промаркированный в соответствии с ГОСТ 1994-93.</w:t>
            </w:r>
            <w:proofErr w:type="gramEnd"/>
            <w:r w:rsidRPr="00BF7BB6">
              <w:rPr>
                <w:color w:val="000000"/>
                <w:sz w:val="22"/>
                <w:szCs w:val="22"/>
              </w:rPr>
              <w:t xml:space="preserve"> Техническая характеристика – плоды шиповника должны быть целыми, очищены от чашелистиков и плодоножек. Цвет – от </w:t>
            </w:r>
            <w:proofErr w:type="gramStart"/>
            <w:r w:rsidRPr="00BF7BB6">
              <w:rPr>
                <w:color w:val="000000"/>
                <w:sz w:val="22"/>
                <w:szCs w:val="22"/>
              </w:rPr>
              <w:t>оранжево-красного</w:t>
            </w:r>
            <w:proofErr w:type="gramEnd"/>
            <w:r w:rsidRPr="00BF7BB6">
              <w:rPr>
                <w:color w:val="000000"/>
                <w:sz w:val="22"/>
                <w:szCs w:val="22"/>
              </w:rPr>
              <w:t xml:space="preserve"> до </w:t>
            </w:r>
            <w:proofErr w:type="spellStart"/>
            <w:r w:rsidRPr="00BF7BB6">
              <w:rPr>
                <w:color w:val="000000"/>
                <w:sz w:val="22"/>
                <w:szCs w:val="22"/>
              </w:rPr>
              <w:t>буровато</w:t>
            </w:r>
            <w:proofErr w:type="spellEnd"/>
            <w:r w:rsidRPr="00BF7BB6">
              <w:rPr>
                <w:color w:val="000000"/>
                <w:sz w:val="22"/>
                <w:szCs w:val="22"/>
              </w:rPr>
              <w:t xml:space="preserve">-красного.  Продукция должна быть упакована в тканевые мешки одинарные или двойные, бумажные многослойные </w:t>
            </w:r>
            <w:r w:rsidRPr="00BF7BB6">
              <w:rPr>
                <w:color w:val="000000"/>
                <w:sz w:val="22"/>
                <w:szCs w:val="22"/>
              </w:rPr>
              <w:lastRenderedPageBreak/>
              <w:t>мешки, полиэтиленовые мешки, фанерные ящики, ящики их гофрированного картона. Тара должна быть промаркирована и содержать следующую информацию – наименование предприятия – отправителя, наименование сырья, масса нетто, масса брутто, года и месяца заготовки, номер партии.</w:t>
            </w:r>
            <w:r w:rsidR="00E37456" w:rsidRPr="00E37456">
              <w:rPr>
                <w:color w:val="000000"/>
                <w:sz w:val="22"/>
                <w:szCs w:val="22"/>
                <w:highlight w:val="yellow"/>
              </w:rPr>
              <w:t xml:space="preserve"> </w:t>
            </w:r>
          </w:p>
        </w:tc>
        <w:tc>
          <w:tcPr>
            <w:tcW w:w="1501" w:type="dxa"/>
          </w:tcPr>
          <w:p w:rsidR="00BF7BB6" w:rsidRPr="00BF7BB6" w:rsidRDefault="00BF7BB6" w:rsidP="00F74BDF">
            <w:pPr>
              <w:jc w:val="center"/>
              <w:rPr>
                <w:sz w:val="22"/>
                <w:szCs w:val="22"/>
              </w:rPr>
            </w:pPr>
            <w:r w:rsidRPr="00BF7BB6">
              <w:rPr>
                <w:sz w:val="22"/>
                <w:szCs w:val="22"/>
              </w:rPr>
              <w:lastRenderedPageBreak/>
              <w:t>10.39.25.110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10,00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9</w:t>
            </w:r>
          </w:p>
        </w:tc>
        <w:tc>
          <w:tcPr>
            <w:tcW w:w="2577" w:type="dxa"/>
          </w:tcPr>
          <w:p w:rsidR="00BF7BB6" w:rsidRPr="00BF7BB6" w:rsidRDefault="00BF7BB6" w:rsidP="00F74BDF">
            <w:pPr>
              <w:jc w:val="both"/>
              <w:rPr>
                <w:color w:val="000000"/>
                <w:sz w:val="22"/>
                <w:szCs w:val="22"/>
              </w:rPr>
            </w:pPr>
            <w:r w:rsidRPr="00BF7BB6">
              <w:rPr>
                <w:color w:val="000000"/>
                <w:sz w:val="22"/>
                <w:szCs w:val="22"/>
              </w:rPr>
              <w:t>Компотная смесь</w:t>
            </w:r>
          </w:p>
        </w:tc>
        <w:tc>
          <w:tcPr>
            <w:tcW w:w="3746" w:type="dxa"/>
          </w:tcPr>
          <w:p w:rsidR="00BF7BB6" w:rsidRPr="00BF7BB6" w:rsidRDefault="00BF7BB6" w:rsidP="00672F46">
            <w:pPr>
              <w:jc w:val="both"/>
              <w:rPr>
                <w:color w:val="000000"/>
                <w:sz w:val="22"/>
                <w:szCs w:val="22"/>
              </w:rPr>
            </w:pPr>
            <w:proofErr w:type="gramStart"/>
            <w:r>
              <w:rPr>
                <w:color w:val="000000"/>
                <w:sz w:val="22"/>
                <w:szCs w:val="22"/>
              </w:rPr>
              <w:t>В</w:t>
            </w:r>
            <w:r w:rsidRPr="00BF7BB6">
              <w:rPr>
                <w:color w:val="000000"/>
                <w:sz w:val="22"/>
                <w:szCs w:val="22"/>
              </w:rPr>
              <w:t>ыработанная</w:t>
            </w:r>
            <w:proofErr w:type="gramEnd"/>
            <w:r w:rsidRPr="00BF7BB6">
              <w:rPr>
                <w:color w:val="000000"/>
                <w:sz w:val="22"/>
                <w:szCs w:val="22"/>
              </w:rPr>
              <w:t xml:space="preserve"> и промаркированная   в соответствии с ГОСТ 32896-2014 не ниже первого сорта. Технические характеристики – целые </w:t>
            </w:r>
            <w:proofErr w:type="gramStart"/>
            <w:r w:rsidRPr="00BF7BB6">
              <w:rPr>
                <w:color w:val="000000"/>
                <w:sz w:val="22"/>
                <w:szCs w:val="22"/>
              </w:rPr>
              <w:t>сушенные</w:t>
            </w:r>
            <w:proofErr w:type="gramEnd"/>
            <w:r w:rsidRPr="00BF7BB6">
              <w:rPr>
                <w:color w:val="000000"/>
                <w:sz w:val="22"/>
                <w:szCs w:val="22"/>
              </w:rPr>
              <w:t xml:space="preserve"> фрукты с косточкой, целые приплюснутые сушенные фрукты с выдавленной косточкой, половинки сушенных фруктов правильной круглой или овальной формы со слегка завернутыми краями, одного вида, с неповрежденной кожицей, не слипающиеся при сжатии, с легким запахом сернистого ангидрида. Цвет – однородный, от </w:t>
            </w:r>
            <w:proofErr w:type="gramStart"/>
            <w:r w:rsidRPr="00BF7BB6">
              <w:rPr>
                <w:color w:val="000000"/>
                <w:sz w:val="22"/>
                <w:szCs w:val="22"/>
              </w:rPr>
              <w:t>светло-желтого</w:t>
            </w:r>
            <w:proofErr w:type="gramEnd"/>
            <w:r w:rsidRPr="00BF7BB6">
              <w:rPr>
                <w:color w:val="000000"/>
                <w:sz w:val="22"/>
                <w:szCs w:val="22"/>
              </w:rPr>
              <w:t xml:space="preserve"> до оранжево-красного. Фрукты могут иметь участи, отличающиеся по цвету от основного тона, площадью которых не должна превышать 5 %. Продукция должна быть расфасована в потребительскую упаковку и упакована в транспортную упаковку,  которые в свою очередь должны обеспечивать сохранность продукции.  На пакетах или коробках с </w:t>
            </w:r>
            <w:proofErr w:type="gramStart"/>
            <w:r w:rsidRPr="00BF7BB6">
              <w:rPr>
                <w:color w:val="000000"/>
                <w:sz w:val="22"/>
                <w:szCs w:val="22"/>
              </w:rPr>
              <w:t>сушенными</w:t>
            </w:r>
            <w:proofErr w:type="gramEnd"/>
            <w:r w:rsidRPr="00BF7BB6">
              <w:rPr>
                <w:color w:val="000000"/>
                <w:sz w:val="22"/>
                <w:szCs w:val="22"/>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01" w:type="dxa"/>
          </w:tcPr>
          <w:p w:rsidR="00BF7BB6" w:rsidRPr="00BF7BB6" w:rsidRDefault="00BF7BB6" w:rsidP="00F74BDF">
            <w:pPr>
              <w:jc w:val="center"/>
              <w:rPr>
                <w:sz w:val="22"/>
                <w:szCs w:val="22"/>
              </w:rPr>
            </w:pPr>
            <w:r w:rsidRPr="00BF7BB6">
              <w:rPr>
                <w:sz w:val="22"/>
                <w:szCs w:val="22"/>
              </w:rPr>
              <w:t>10.39.25.110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30,00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t>10</w:t>
            </w:r>
          </w:p>
        </w:tc>
        <w:tc>
          <w:tcPr>
            <w:tcW w:w="2577" w:type="dxa"/>
          </w:tcPr>
          <w:p w:rsidR="00BF7BB6" w:rsidRPr="00BF7BB6" w:rsidRDefault="00BF7BB6" w:rsidP="00F74BDF">
            <w:pPr>
              <w:jc w:val="both"/>
              <w:rPr>
                <w:color w:val="000000"/>
                <w:sz w:val="22"/>
                <w:szCs w:val="22"/>
              </w:rPr>
            </w:pPr>
            <w:r w:rsidRPr="00BF7BB6">
              <w:rPr>
                <w:color w:val="000000"/>
                <w:sz w:val="22"/>
                <w:szCs w:val="22"/>
              </w:rPr>
              <w:t>Бананы</w:t>
            </w:r>
          </w:p>
        </w:tc>
        <w:tc>
          <w:tcPr>
            <w:tcW w:w="3746" w:type="dxa"/>
          </w:tcPr>
          <w:p w:rsidR="00BF7BB6" w:rsidRPr="00BF7BB6" w:rsidRDefault="00BF7BB6" w:rsidP="00672F46">
            <w:pPr>
              <w:jc w:val="both"/>
              <w:rPr>
                <w:color w:val="000000"/>
                <w:sz w:val="22"/>
                <w:szCs w:val="22"/>
              </w:rPr>
            </w:pPr>
            <w:proofErr w:type="gramStart"/>
            <w:r>
              <w:rPr>
                <w:color w:val="000000"/>
                <w:sz w:val="22"/>
                <w:szCs w:val="22"/>
              </w:rPr>
              <w:t>В</w:t>
            </w:r>
            <w:r w:rsidRPr="00BF7BB6">
              <w:rPr>
                <w:color w:val="000000"/>
                <w:sz w:val="22"/>
                <w:szCs w:val="22"/>
              </w:rPr>
              <w:t>ыработанные</w:t>
            </w:r>
            <w:proofErr w:type="gramEnd"/>
            <w:r w:rsidRPr="00BF7BB6">
              <w:rPr>
                <w:color w:val="000000"/>
                <w:sz w:val="22"/>
                <w:szCs w:val="22"/>
              </w:rPr>
              <w:t xml:space="preserve"> и промаркированные в соответствии с требованиями ГОСТ 51603-2000. Технические условия – товар должен  быль класса экстра либо первого класса, с зеленовато – желтой либо желтой окраской кожуры без коричневых пятен. Мякоть должна быть кремовая. Не допускается содержание плодов поломанных, с надрывом кожуры у плодоножки, глубокими порезами, трещинами </w:t>
            </w:r>
            <w:r w:rsidRPr="00BF7BB6">
              <w:rPr>
                <w:color w:val="000000"/>
                <w:sz w:val="22"/>
                <w:szCs w:val="22"/>
              </w:rPr>
              <w:lastRenderedPageBreak/>
              <w:t xml:space="preserve">кожуры, загнивших, гнилых, подмороженных, раздавленных. Бананы должны быть уложены в картонные коробки, в полиэтиленовые мешки, обеспечивающие сохранность продукции.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  </w:t>
            </w:r>
          </w:p>
        </w:tc>
        <w:tc>
          <w:tcPr>
            <w:tcW w:w="1501" w:type="dxa"/>
          </w:tcPr>
          <w:p w:rsidR="00BF7BB6" w:rsidRPr="00BF7BB6" w:rsidRDefault="00BF7BB6" w:rsidP="00F74BDF">
            <w:pPr>
              <w:jc w:val="center"/>
              <w:rPr>
                <w:sz w:val="22"/>
                <w:szCs w:val="22"/>
              </w:rPr>
            </w:pPr>
            <w:r w:rsidRPr="00BF7BB6">
              <w:rPr>
                <w:sz w:val="22"/>
                <w:szCs w:val="22"/>
              </w:rPr>
              <w:lastRenderedPageBreak/>
              <w:t>01.22.12.000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210,00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11</w:t>
            </w:r>
          </w:p>
        </w:tc>
        <w:tc>
          <w:tcPr>
            <w:tcW w:w="2577" w:type="dxa"/>
          </w:tcPr>
          <w:p w:rsidR="00BF7BB6" w:rsidRPr="00BF7BB6" w:rsidRDefault="00BF7BB6" w:rsidP="00F74BDF">
            <w:pPr>
              <w:jc w:val="both"/>
              <w:rPr>
                <w:color w:val="000000"/>
                <w:sz w:val="22"/>
                <w:szCs w:val="22"/>
              </w:rPr>
            </w:pPr>
            <w:r>
              <w:rPr>
                <w:color w:val="000000"/>
                <w:sz w:val="22"/>
                <w:szCs w:val="22"/>
              </w:rPr>
              <w:t>Нектарины</w:t>
            </w:r>
          </w:p>
        </w:tc>
        <w:tc>
          <w:tcPr>
            <w:tcW w:w="3746" w:type="dxa"/>
          </w:tcPr>
          <w:p w:rsidR="00BF7BB6" w:rsidRPr="00BF7BB6" w:rsidRDefault="00BF7BB6" w:rsidP="00F74BDF">
            <w:pPr>
              <w:jc w:val="both"/>
              <w:rPr>
                <w:color w:val="000000"/>
                <w:sz w:val="22"/>
                <w:szCs w:val="22"/>
              </w:rPr>
            </w:pPr>
            <w:proofErr w:type="gramStart"/>
            <w:r>
              <w:rPr>
                <w:color w:val="000000"/>
                <w:sz w:val="22"/>
                <w:szCs w:val="22"/>
              </w:rPr>
              <w:t>В</w:t>
            </w:r>
            <w:r w:rsidRPr="00BF7BB6">
              <w:rPr>
                <w:color w:val="000000"/>
                <w:sz w:val="22"/>
                <w:szCs w:val="22"/>
              </w:rPr>
              <w:t>ыработанные</w:t>
            </w:r>
            <w:proofErr w:type="gramEnd"/>
            <w:r w:rsidRPr="00BF7BB6">
              <w:rPr>
                <w:color w:val="000000"/>
                <w:sz w:val="22"/>
                <w:szCs w:val="22"/>
              </w:rPr>
              <w:t xml:space="preserve"> и промаркированные в соответствии с ГОСТ 54702-2011. Плоды свежие, здоровые, чистые, достаточно резвившиеся, в стадии товарной зрелости, не перезревшие, не поврежденные, без затрагивающих мякоть повреждений насекомыми вредителями. Без трещин у основания черешков, типичного для помологического сорта и окраски, без излишней внешней влажности. Мякоть должна быть доброкачественной. Допускаются плоды с незначительными поверхностными дефектами, не влияющими на внешний вид, качество, </w:t>
            </w:r>
            <w:proofErr w:type="spellStart"/>
            <w:r w:rsidRPr="00BF7BB6">
              <w:rPr>
                <w:color w:val="000000"/>
                <w:sz w:val="22"/>
                <w:szCs w:val="22"/>
              </w:rPr>
              <w:t>сохраняемость</w:t>
            </w:r>
            <w:proofErr w:type="spellEnd"/>
            <w:r w:rsidRPr="00BF7BB6">
              <w:rPr>
                <w:color w:val="000000"/>
                <w:sz w:val="22"/>
                <w:szCs w:val="22"/>
              </w:rPr>
              <w:t xml:space="preserve"> и товарный вид продукта в упаковке. Не допускаются наличие плодов загнивших, увядших, заплесневевших, сильно помятых. Нектарины фасуют в потребительскую тару, деревянную из полимерных комбинированных материалов. Нектарины должны быть упакованы таким образом, чтобы обеспечивалась их надлежащая сохранность и безопасность. Маркировка потребительской тары должна быть с указанием: наименование продукта, наименование и местонахождение изготовителя, товарного знака изготовителя, массы нетто, товарного сорта, даты сбора и даты </w:t>
            </w:r>
            <w:proofErr w:type="spellStart"/>
            <w:r w:rsidRPr="00BF7BB6">
              <w:rPr>
                <w:color w:val="000000"/>
                <w:sz w:val="22"/>
                <w:szCs w:val="22"/>
              </w:rPr>
              <w:t>упакования</w:t>
            </w:r>
            <w:proofErr w:type="spellEnd"/>
            <w:r w:rsidRPr="00BF7BB6">
              <w:rPr>
                <w:color w:val="000000"/>
                <w:sz w:val="22"/>
                <w:szCs w:val="22"/>
              </w:rPr>
              <w:t>, условий хранения, обозначение настоящего стандарта, информация о подтверждении соответствия.</w:t>
            </w:r>
          </w:p>
        </w:tc>
        <w:tc>
          <w:tcPr>
            <w:tcW w:w="1501" w:type="dxa"/>
          </w:tcPr>
          <w:p w:rsidR="00BF7BB6" w:rsidRPr="00BF7BB6" w:rsidRDefault="00BF7BB6" w:rsidP="00F74BDF">
            <w:pPr>
              <w:pStyle w:val="ConsPlusNormal"/>
              <w:ind w:firstLine="0"/>
              <w:jc w:val="center"/>
              <w:rPr>
                <w:sz w:val="22"/>
                <w:szCs w:val="22"/>
              </w:rPr>
            </w:pPr>
            <w:r w:rsidRPr="00BF7BB6">
              <w:rPr>
                <w:sz w:val="22"/>
                <w:szCs w:val="22"/>
              </w:rPr>
              <w:t>01.24.26.000</w:t>
            </w:r>
          </w:p>
          <w:p w:rsidR="00BF7BB6" w:rsidRPr="00BF7BB6" w:rsidRDefault="00BF7BB6" w:rsidP="00F74BDF">
            <w:pPr>
              <w:jc w:val="center"/>
              <w:rPr>
                <w:sz w:val="22"/>
                <w:szCs w:val="22"/>
              </w:rPr>
            </w:pP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16,00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t>12</w:t>
            </w:r>
          </w:p>
        </w:tc>
        <w:tc>
          <w:tcPr>
            <w:tcW w:w="2577" w:type="dxa"/>
          </w:tcPr>
          <w:p w:rsidR="00BF7BB6" w:rsidRPr="00BF7BB6" w:rsidRDefault="00BF7BB6" w:rsidP="00F74BDF">
            <w:pPr>
              <w:jc w:val="both"/>
              <w:rPr>
                <w:color w:val="000000"/>
                <w:sz w:val="22"/>
                <w:szCs w:val="22"/>
              </w:rPr>
            </w:pPr>
            <w:r w:rsidRPr="00BF7BB6">
              <w:rPr>
                <w:color w:val="000000"/>
                <w:sz w:val="22"/>
                <w:szCs w:val="22"/>
              </w:rPr>
              <w:t>Груши</w:t>
            </w:r>
          </w:p>
        </w:tc>
        <w:tc>
          <w:tcPr>
            <w:tcW w:w="3746" w:type="dxa"/>
          </w:tcPr>
          <w:p w:rsidR="00BF7BB6" w:rsidRPr="00BF7BB6" w:rsidRDefault="00BF7BB6" w:rsidP="00F74BDF">
            <w:pPr>
              <w:jc w:val="both"/>
              <w:rPr>
                <w:color w:val="000000"/>
                <w:sz w:val="22"/>
                <w:szCs w:val="22"/>
              </w:rPr>
            </w:pPr>
            <w:proofErr w:type="gramStart"/>
            <w:r>
              <w:rPr>
                <w:color w:val="000000"/>
                <w:sz w:val="22"/>
                <w:szCs w:val="22"/>
              </w:rPr>
              <w:t>В</w:t>
            </w:r>
            <w:r w:rsidRPr="00BF7BB6">
              <w:rPr>
                <w:color w:val="000000"/>
                <w:sz w:val="22"/>
                <w:szCs w:val="22"/>
              </w:rPr>
              <w:t>ыработанные</w:t>
            </w:r>
            <w:proofErr w:type="gramEnd"/>
            <w:r w:rsidRPr="00BF7BB6">
              <w:rPr>
                <w:color w:val="000000"/>
                <w:sz w:val="22"/>
                <w:szCs w:val="22"/>
              </w:rPr>
              <w:t xml:space="preserve"> и промаркированные в соответствии с требованиями ГОСТ 21713-76. </w:t>
            </w:r>
            <w:r w:rsidRPr="00BF7BB6">
              <w:rPr>
                <w:sz w:val="22"/>
                <w:szCs w:val="22"/>
              </w:rPr>
              <w:t xml:space="preserve">Технические условия - плоды должны быть не </w:t>
            </w:r>
            <w:r w:rsidRPr="00BF7BB6">
              <w:rPr>
                <w:sz w:val="22"/>
                <w:szCs w:val="22"/>
              </w:rPr>
              <w:lastRenderedPageBreak/>
              <w:t>ниже первого товарного сорта.  Внешний вид - плоды должны быть без повреждения вредителями и болезнями, с целой или сломанной плодоножкой. Допускаются легкие нажимы и/или потертость общей площадью не более 5,0 см</w:t>
            </w:r>
            <w:proofErr w:type="gramStart"/>
            <w:r w:rsidRPr="00BF7BB6">
              <w:rPr>
                <w:sz w:val="22"/>
                <w:szCs w:val="22"/>
              </w:rPr>
              <w:t>2</w:t>
            </w:r>
            <w:proofErr w:type="gramEnd"/>
            <w:r w:rsidRPr="00BF7BB6">
              <w:rPr>
                <w:sz w:val="22"/>
                <w:szCs w:val="22"/>
              </w:rPr>
              <w:t xml:space="preserve"> поверхности плода. Возможно наличие не более 2,0 % плодов не более чем с двумя засохшими повреждениями плодожоркой. Допускаются зажившие повреждения кожицы, не портящие внешний вид плода, общей площадью не более 1,0 см</w:t>
            </w:r>
            <w:proofErr w:type="gramStart"/>
            <w:r w:rsidRPr="00BF7BB6">
              <w:rPr>
                <w:sz w:val="22"/>
                <w:szCs w:val="22"/>
              </w:rPr>
              <w:t>2</w:t>
            </w:r>
            <w:proofErr w:type="gramEnd"/>
            <w:r w:rsidRPr="00BF7BB6">
              <w:rPr>
                <w:sz w:val="22"/>
                <w:szCs w:val="22"/>
              </w:rPr>
              <w:t xml:space="preserve">.  Зрелость - плоды должны быть однородные по степени зрелости, но не ниже съемной, не перезревшие.  Не допускается продукция загнившая, подмороженная, не </w:t>
            </w:r>
            <w:proofErr w:type="spellStart"/>
            <w:r w:rsidRPr="00BF7BB6">
              <w:rPr>
                <w:sz w:val="22"/>
                <w:szCs w:val="22"/>
              </w:rPr>
              <w:t>развившаяся</w:t>
            </w:r>
            <w:proofErr w:type="spellEnd"/>
            <w:r w:rsidRPr="00BF7BB6">
              <w:rPr>
                <w:sz w:val="22"/>
                <w:szCs w:val="22"/>
              </w:rPr>
              <w:t xml:space="preserve">, с признаками болезни, подкожной пятнистостью, побуревшей мякотью, побурением кожицы.  Плоды должны быть уложены без рядового укладывания либо рядами.  Ящики должны быть выстланы бумагой (на дно и под крышку) и/или слоем древесной стружки или листом гофрированного картона гладкой стороной к плодам, допускается перестилать каждый слой груш стружкой или бумагой.  Тара должна быть крепкой, чистой, сухой, без постороннего мусора и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сорт (при наличии); 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  </w:t>
            </w:r>
          </w:p>
        </w:tc>
        <w:tc>
          <w:tcPr>
            <w:tcW w:w="1501" w:type="dxa"/>
          </w:tcPr>
          <w:p w:rsidR="00BF7BB6" w:rsidRPr="00BF7BB6" w:rsidRDefault="00BF7BB6" w:rsidP="00F74BDF">
            <w:pPr>
              <w:jc w:val="center"/>
              <w:rPr>
                <w:sz w:val="22"/>
                <w:szCs w:val="22"/>
              </w:rPr>
            </w:pPr>
            <w:r w:rsidRPr="00BF7BB6">
              <w:rPr>
                <w:sz w:val="22"/>
                <w:szCs w:val="22"/>
              </w:rPr>
              <w:lastRenderedPageBreak/>
              <w:t>01.24.21.000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210,00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13</w:t>
            </w:r>
          </w:p>
        </w:tc>
        <w:tc>
          <w:tcPr>
            <w:tcW w:w="2577" w:type="dxa"/>
          </w:tcPr>
          <w:p w:rsidR="00BF7BB6" w:rsidRPr="00BF7BB6" w:rsidRDefault="00BF7BB6" w:rsidP="00F74BDF">
            <w:pPr>
              <w:jc w:val="both"/>
              <w:rPr>
                <w:color w:val="000000"/>
                <w:sz w:val="22"/>
                <w:szCs w:val="22"/>
              </w:rPr>
            </w:pPr>
            <w:r w:rsidRPr="00BF7BB6">
              <w:rPr>
                <w:color w:val="000000"/>
                <w:sz w:val="22"/>
                <w:szCs w:val="22"/>
              </w:rPr>
              <w:t>Лимон</w:t>
            </w:r>
          </w:p>
        </w:tc>
        <w:tc>
          <w:tcPr>
            <w:tcW w:w="3746" w:type="dxa"/>
          </w:tcPr>
          <w:p w:rsidR="00BF7BB6" w:rsidRPr="00BF7BB6" w:rsidRDefault="00BF7BB6" w:rsidP="00F74BDF">
            <w:pPr>
              <w:jc w:val="both"/>
              <w:rPr>
                <w:color w:val="000000"/>
                <w:sz w:val="22"/>
                <w:szCs w:val="22"/>
              </w:rPr>
            </w:pPr>
            <w:proofErr w:type="gramStart"/>
            <w:r>
              <w:rPr>
                <w:color w:val="000000"/>
                <w:sz w:val="22"/>
                <w:szCs w:val="22"/>
              </w:rPr>
              <w:t>В</w:t>
            </w:r>
            <w:r w:rsidRPr="00BF7BB6">
              <w:rPr>
                <w:color w:val="000000"/>
                <w:sz w:val="22"/>
                <w:szCs w:val="22"/>
              </w:rPr>
              <w:t>ыработан и промаркирован в соответствии с ГОСТ 4429-82.</w:t>
            </w:r>
            <w:proofErr w:type="gramEnd"/>
            <w:r w:rsidRPr="00BF7BB6">
              <w:rPr>
                <w:color w:val="000000"/>
                <w:sz w:val="22"/>
                <w:szCs w:val="22"/>
              </w:rPr>
              <w:t xml:space="preserve"> </w:t>
            </w:r>
            <w:r w:rsidRPr="00BF7BB6">
              <w:rPr>
                <w:sz w:val="22"/>
                <w:szCs w:val="22"/>
              </w:rPr>
              <w:t xml:space="preserve"> Технические условия»: продукция должна быть высшего либо первого сорта.  </w:t>
            </w:r>
            <w:proofErr w:type="gramStart"/>
            <w:r w:rsidRPr="00BF7BB6">
              <w:rPr>
                <w:sz w:val="22"/>
                <w:szCs w:val="22"/>
              </w:rPr>
              <w:t xml:space="preserve">Внешний вид - плоды должны быть свежие, чистые, без механических повреждений, без повреждений 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кожурой, без </w:t>
            </w:r>
            <w:proofErr w:type="spellStart"/>
            <w:r w:rsidRPr="00BF7BB6">
              <w:rPr>
                <w:sz w:val="22"/>
                <w:szCs w:val="22"/>
              </w:rPr>
              <w:lastRenderedPageBreak/>
              <w:t>побитостей</w:t>
            </w:r>
            <w:proofErr w:type="spellEnd"/>
            <w:r w:rsidRPr="00BF7BB6">
              <w:rPr>
                <w:sz w:val="22"/>
                <w:szCs w:val="22"/>
              </w:rPr>
              <w:t xml:space="preserve"> и/или крупных зарубцевавшихся трещин.</w:t>
            </w:r>
            <w:proofErr w:type="gramEnd"/>
            <w:r w:rsidRPr="00BF7BB6">
              <w:rPr>
                <w:sz w:val="22"/>
                <w:szCs w:val="22"/>
              </w:rPr>
              <w:t xml:space="preserve"> Допускаются плоды с опавшей, но не вырванной плодоножкой. Окраска - от </w:t>
            </w:r>
            <w:proofErr w:type="gramStart"/>
            <w:r w:rsidRPr="00BF7BB6">
              <w:rPr>
                <w:sz w:val="22"/>
                <w:szCs w:val="22"/>
              </w:rPr>
              <w:t>светло-зеленой</w:t>
            </w:r>
            <w:proofErr w:type="gramEnd"/>
            <w:r w:rsidRPr="00BF7BB6">
              <w:rPr>
                <w:sz w:val="22"/>
                <w:szCs w:val="22"/>
              </w:rPr>
              <w:t xml:space="preserve"> до желтой или оранжевой. Запах и вкус должны быть свойственные свежим лимонам, без постороннего запаха и привкуса.  Не допускаются плоды зеленые, загнившие или подмороженные. Плоды должны быть упакованы  в тару диагональными рядами или в шахматном порядке или навалом. Продукция должна быть упакована в ящики деревянные или из полимерных материалов в зависимости от объема тары, применяемая для упаковки продукции, должна быть чистой, сухой, не зараженной сельскохозяйственными вредителями и не должна иметь постороннего запаха.  Не допускаются в упаковочной таре посторонние примеси.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масса нетто продукта; товарный сорт (при наличии); дата сбора и дата упаковывания; обозначение документа, в соответствии с которым может быть идентифицирован продукт; код размера</w:t>
            </w:r>
          </w:p>
        </w:tc>
        <w:tc>
          <w:tcPr>
            <w:tcW w:w="1501" w:type="dxa"/>
          </w:tcPr>
          <w:p w:rsidR="00BF7BB6" w:rsidRPr="00BF7BB6" w:rsidRDefault="00BF7BB6" w:rsidP="00F74BDF">
            <w:pPr>
              <w:jc w:val="center"/>
              <w:rPr>
                <w:sz w:val="22"/>
                <w:szCs w:val="22"/>
              </w:rPr>
            </w:pPr>
            <w:r w:rsidRPr="00BF7BB6">
              <w:rPr>
                <w:sz w:val="22"/>
                <w:szCs w:val="22"/>
              </w:rPr>
              <w:lastRenderedPageBreak/>
              <w:t>01.23.12.000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25,00</w:t>
            </w:r>
          </w:p>
        </w:tc>
      </w:tr>
      <w:tr w:rsidR="00BF7BB6" w:rsidRPr="00BF7BB6" w:rsidTr="00BF7BB6">
        <w:tc>
          <w:tcPr>
            <w:tcW w:w="597" w:type="dxa"/>
          </w:tcPr>
          <w:p w:rsidR="00BF7BB6" w:rsidRPr="00BF7BB6" w:rsidRDefault="00BF7BB6" w:rsidP="00F74BDF">
            <w:pPr>
              <w:contextualSpacing/>
              <w:jc w:val="center"/>
              <w:rPr>
                <w:bCs/>
                <w:kern w:val="0"/>
                <w:sz w:val="22"/>
                <w:szCs w:val="22"/>
              </w:rPr>
            </w:pPr>
            <w:r w:rsidRPr="00BF7BB6">
              <w:rPr>
                <w:bCs/>
                <w:kern w:val="0"/>
                <w:sz w:val="22"/>
                <w:szCs w:val="22"/>
              </w:rPr>
              <w:lastRenderedPageBreak/>
              <w:t>14</w:t>
            </w:r>
          </w:p>
        </w:tc>
        <w:tc>
          <w:tcPr>
            <w:tcW w:w="2577" w:type="dxa"/>
          </w:tcPr>
          <w:p w:rsidR="00BF7BB6" w:rsidRPr="00BF7BB6" w:rsidRDefault="00BF7BB6" w:rsidP="00F74BDF">
            <w:pPr>
              <w:jc w:val="both"/>
              <w:rPr>
                <w:color w:val="000000"/>
                <w:sz w:val="22"/>
                <w:szCs w:val="22"/>
              </w:rPr>
            </w:pPr>
            <w:r w:rsidRPr="00BF7BB6">
              <w:rPr>
                <w:color w:val="000000"/>
                <w:sz w:val="22"/>
                <w:szCs w:val="22"/>
              </w:rPr>
              <w:t>Изюм без косточки</w:t>
            </w:r>
          </w:p>
        </w:tc>
        <w:tc>
          <w:tcPr>
            <w:tcW w:w="3746" w:type="dxa"/>
          </w:tcPr>
          <w:p w:rsidR="00BF7BB6" w:rsidRPr="00BF7BB6" w:rsidRDefault="00BF7BB6" w:rsidP="00F74BDF">
            <w:pPr>
              <w:jc w:val="both"/>
              <w:rPr>
                <w:color w:val="000000"/>
                <w:sz w:val="22"/>
                <w:szCs w:val="22"/>
              </w:rPr>
            </w:pPr>
            <w:r>
              <w:rPr>
                <w:color w:val="000000"/>
                <w:sz w:val="22"/>
                <w:szCs w:val="22"/>
              </w:rPr>
              <w:t>К</w:t>
            </w:r>
            <w:r w:rsidRPr="00BF7BB6">
              <w:rPr>
                <w:color w:val="000000"/>
                <w:sz w:val="22"/>
                <w:szCs w:val="22"/>
              </w:rPr>
              <w:t xml:space="preserve">оричневый выработанный и промаркированный в соответствии с требованиями ГОСТ 6882-88, не ниже первого сорта. Технические показатели – для выработки изюма должен использоваться свежий виноград, масса из  ягод должны быть одного вида, сыпучей, без </w:t>
            </w:r>
            <w:proofErr w:type="spellStart"/>
            <w:r w:rsidRPr="00BF7BB6">
              <w:rPr>
                <w:color w:val="000000"/>
                <w:sz w:val="22"/>
                <w:szCs w:val="22"/>
              </w:rPr>
              <w:t>комкования</w:t>
            </w:r>
            <w:proofErr w:type="spellEnd"/>
            <w:r w:rsidRPr="00BF7BB6">
              <w:rPr>
                <w:color w:val="000000"/>
                <w:sz w:val="22"/>
                <w:szCs w:val="22"/>
              </w:rPr>
              <w:t xml:space="preserve">, ягоды без плодоножек. Посторонний привкус и запах не допускается. </w:t>
            </w:r>
            <w:proofErr w:type="gramStart"/>
            <w:r w:rsidRPr="00BF7BB6">
              <w:rPr>
                <w:color w:val="000000"/>
                <w:sz w:val="22"/>
                <w:szCs w:val="22"/>
              </w:rPr>
              <w:t>Цвет допускается – светло-зеленый, светло-зеленый с желтым оттенком, золотистый, светло-коричневый, коричневый, бурый.</w:t>
            </w:r>
            <w:proofErr w:type="gramEnd"/>
            <w:r w:rsidRPr="00BF7BB6">
              <w:rPr>
                <w:color w:val="000000"/>
                <w:sz w:val="22"/>
                <w:szCs w:val="22"/>
              </w:rPr>
              <w:t xml:space="preserve"> В </w:t>
            </w:r>
            <w:proofErr w:type="gramStart"/>
            <w:r w:rsidRPr="00BF7BB6">
              <w:rPr>
                <w:color w:val="000000"/>
                <w:sz w:val="22"/>
                <w:szCs w:val="22"/>
              </w:rPr>
              <w:t>сушенном</w:t>
            </w:r>
            <w:proofErr w:type="gramEnd"/>
            <w:r w:rsidRPr="00BF7BB6">
              <w:rPr>
                <w:color w:val="000000"/>
                <w:sz w:val="22"/>
                <w:szCs w:val="22"/>
              </w:rPr>
              <w:t xml:space="preserve"> винограде не допускается – ягоды загнившие, ягоды, пораженные вредителями, признаки спиртового брожения и плесени, насекомые – вредители и их личинки, куколки, металлические </w:t>
            </w:r>
            <w:r w:rsidRPr="00BF7BB6">
              <w:rPr>
                <w:color w:val="000000"/>
                <w:sz w:val="22"/>
                <w:szCs w:val="22"/>
              </w:rPr>
              <w:lastRenderedPageBreak/>
              <w:t xml:space="preserve">примеси.  Срок хранения не более 12 месяцев.  Допускается упаковывание смесей из </w:t>
            </w:r>
            <w:proofErr w:type="gramStart"/>
            <w:r w:rsidRPr="00BF7BB6">
              <w:rPr>
                <w:color w:val="000000"/>
                <w:sz w:val="22"/>
                <w:szCs w:val="22"/>
              </w:rPr>
              <w:t>сушенных</w:t>
            </w:r>
            <w:proofErr w:type="gramEnd"/>
            <w:r w:rsidRPr="00BF7BB6">
              <w:rPr>
                <w:color w:val="000000"/>
                <w:sz w:val="22"/>
                <w:szCs w:val="22"/>
              </w:rPr>
              <w:t xml:space="preserve"> фруктов массой нетто до 30 кг в бумажные непропитанные мешки не менее чем четырехслойные. На пакетах или коробках с </w:t>
            </w:r>
            <w:proofErr w:type="gramStart"/>
            <w:r w:rsidRPr="00BF7BB6">
              <w:rPr>
                <w:color w:val="000000"/>
                <w:sz w:val="22"/>
                <w:szCs w:val="22"/>
              </w:rPr>
              <w:t>сушенными</w:t>
            </w:r>
            <w:proofErr w:type="gramEnd"/>
            <w:r w:rsidRPr="00BF7BB6">
              <w:rPr>
                <w:color w:val="000000"/>
                <w:sz w:val="22"/>
                <w:szCs w:val="22"/>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01" w:type="dxa"/>
          </w:tcPr>
          <w:p w:rsidR="00BF7BB6" w:rsidRPr="00BF7BB6" w:rsidRDefault="00BF7BB6" w:rsidP="00F74BDF">
            <w:pPr>
              <w:jc w:val="center"/>
              <w:rPr>
                <w:sz w:val="22"/>
                <w:szCs w:val="22"/>
              </w:rPr>
            </w:pPr>
            <w:r w:rsidRPr="00BF7BB6">
              <w:rPr>
                <w:sz w:val="22"/>
                <w:szCs w:val="22"/>
              </w:rPr>
              <w:lastRenderedPageBreak/>
              <w:t>10.39.25.110</w:t>
            </w:r>
          </w:p>
        </w:tc>
        <w:tc>
          <w:tcPr>
            <w:tcW w:w="891" w:type="dxa"/>
          </w:tcPr>
          <w:p w:rsidR="00BF7BB6" w:rsidRPr="00BF7BB6" w:rsidRDefault="00BF7BB6" w:rsidP="00F74BDF">
            <w:pPr>
              <w:jc w:val="center"/>
              <w:rPr>
                <w:sz w:val="22"/>
                <w:szCs w:val="22"/>
              </w:rPr>
            </w:pPr>
            <w:r w:rsidRPr="00BF7BB6">
              <w:rPr>
                <w:sz w:val="22"/>
                <w:szCs w:val="22"/>
              </w:rPr>
              <w:t>кг</w:t>
            </w:r>
          </w:p>
        </w:tc>
        <w:tc>
          <w:tcPr>
            <w:tcW w:w="1392" w:type="dxa"/>
          </w:tcPr>
          <w:p w:rsidR="00BF7BB6" w:rsidRPr="00BF7BB6" w:rsidRDefault="00BF7BB6" w:rsidP="00F74BDF">
            <w:pPr>
              <w:jc w:val="center"/>
              <w:rPr>
                <w:sz w:val="22"/>
                <w:szCs w:val="22"/>
              </w:rPr>
            </w:pPr>
            <w:r w:rsidRPr="00BF7BB6">
              <w:rPr>
                <w:sz w:val="22"/>
                <w:szCs w:val="22"/>
              </w:rPr>
              <w:t>30,00</w:t>
            </w:r>
          </w:p>
        </w:tc>
      </w:tr>
    </w:tbl>
    <w:p w:rsidR="00A9719F" w:rsidRDefault="00A9719F" w:rsidP="00A9719F">
      <w:pPr>
        <w:contextualSpacing/>
        <w:jc w:val="center"/>
        <w:rPr>
          <w:b/>
          <w:bCs/>
          <w:kern w:val="0"/>
          <w:sz w:val="22"/>
          <w:szCs w:val="22"/>
        </w:rPr>
      </w:pPr>
      <w:r>
        <w:rPr>
          <w:b/>
          <w:bCs/>
          <w:kern w:val="0"/>
          <w:sz w:val="22"/>
          <w:szCs w:val="22"/>
        </w:rPr>
        <w:lastRenderedPageBreak/>
        <w:t xml:space="preserve">  </w:t>
      </w:r>
    </w:p>
    <w:p w:rsidR="00A9719F" w:rsidRDefault="00A9719F" w:rsidP="00F74BDF">
      <w:pPr>
        <w:contextualSpacing/>
        <w:rPr>
          <w:b/>
          <w:bCs/>
          <w:kern w:val="0"/>
          <w:sz w:val="22"/>
          <w:szCs w:val="22"/>
        </w:rPr>
      </w:pPr>
    </w:p>
    <w:p w:rsidR="00F36976" w:rsidRDefault="00F36976" w:rsidP="00A96FE4">
      <w:pPr>
        <w:tabs>
          <w:tab w:val="left" w:pos="720"/>
        </w:tabs>
        <w:jc w:val="both"/>
        <w:rPr>
          <w:kern w:val="0"/>
          <w:sz w:val="20"/>
        </w:rPr>
      </w:pPr>
    </w:p>
    <w:p w:rsidR="00F74BDF" w:rsidRPr="00F74BDF" w:rsidRDefault="00F74BDF" w:rsidP="00F74BDF">
      <w:pPr>
        <w:ind w:firstLine="567"/>
        <w:jc w:val="both"/>
        <w:rPr>
          <w:kern w:val="0"/>
          <w:szCs w:val="24"/>
        </w:rPr>
      </w:pPr>
      <w:r w:rsidRPr="00F74BDF">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F74BDF" w:rsidRPr="00F74BDF" w:rsidRDefault="00F74BDF" w:rsidP="00F74BDF">
      <w:pPr>
        <w:ind w:firstLine="567"/>
        <w:jc w:val="both"/>
        <w:rPr>
          <w:kern w:val="0"/>
          <w:szCs w:val="24"/>
        </w:rPr>
      </w:pPr>
      <w:r w:rsidRPr="00F74BDF">
        <w:rPr>
          <w:kern w:val="0"/>
          <w:szCs w:val="24"/>
        </w:rPr>
        <w:t xml:space="preserve">Упаковка Товара должна обеспечивать сохранность товара при транспортировке, хранении и погрузочно-разгрузочных работах. </w:t>
      </w:r>
      <w:r w:rsidRPr="00F74BDF">
        <w:rPr>
          <w:kern w:val="0"/>
          <w:szCs w:val="24"/>
        </w:rPr>
        <w:tab/>
      </w:r>
    </w:p>
    <w:p w:rsidR="00C17D46" w:rsidRPr="00C17D46" w:rsidRDefault="00F74BDF" w:rsidP="00F74BDF">
      <w:pPr>
        <w:ind w:firstLine="567"/>
        <w:jc w:val="both"/>
        <w:rPr>
          <w:kern w:val="0"/>
          <w:sz w:val="20"/>
        </w:rPr>
      </w:pPr>
      <w:r w:rsidRPr="00F74BDF">
        <w:rPr>
          <w:kern w:val="0"/>
          <w:szCs w:val="24"/>
        </w:rPr>
        <w:t>Маркировка каждой единицы тары (упаковки) Товара должна быть на русском языке, четкой, легко читаемой, и содержать информацию согласно требованиям ГОСТа, указанного выше для каждого вида Товара</w:t>
      </w:r>
      <w:r>
        <w:rPr>
          <w:kern w:val="0"/>
          <w:szCs w:val="24"/>
        </w:rPr>
        <w:t xml:space="preserve">. </w:t>
      </w:r>
      <w:r w:rsidR="00C17D46"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00C17D46" w:rsidRPr="00C17D46">
        <w:rPr>
          <w:kern w:val="0"/>
          <w:szCs w:val="24"/>
          <w:lang w:eastAsia="en-US"/>
        </w:rPr>
        <w:t>согласно</w:t>
      </w:r>
      <w:proofErr w:type="gramEnd"/>
      <w:r w:rsidR="00C17D46"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 xml:space="preserve">Обоснование начальной (максимальной) цены </w:t>
      </w:r>
      <w:r w:rsidR="00F734D5">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F74BDF"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F74BDF">
        <w:rPr>
          <w:noProof/>
        </w:rPr>
        <w:drawing>
          <wp:inline distT="0" distB="0" distL="0" distR="0" wp14:anchorId="144EBFB3" wp14:editId="2C1CFBA3">
            <wp:extent cx="10180955" cy="4957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4957860"/>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912E82">
        <w:rPr>
          <w:bCs/>
          <w:sz w:val="22"/>
          <w:szCs w:val="22"/>
          <w:lang w:val="ru-RU"/>
        </w:rPr>
        <w:t>фруктов и сухофруктов</w:t>
      </w:r>
      <w:r w:rsidR="004932C0" w:rsidRPr="004932C0">
        <w:rPr>
          <w:bCs/>
          <w:sz w:val="22"/>
          <w:szCs w:val="22"/>
        </w:rPr>
        <w:t xml:space="preserve"> для нужд Муниципального казенного учреждения для </w:t>
      </w:r>
      <w:r w:rsidR="00B76055">
        <w:rPr>
          <w:bCs/>
          <w:sz w:val="22"/>
          <w:szCs w:val="22"/>
        </w:rPr>
        <w:t xml:space="preserve">детей-сирот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2C1E8A">
              <w:rPr>
                <w:sz w:val="22"/>
                <w:szCs w:val="22"/>
              </w:rPr>
              <w:t>6</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w:t>
      </w:r>
      <w:r w:rsidR="00B76055">
        <w:rPr>
          <w:b/>
          <w:bCs/>
          <w:iCs/>
          <w:kern w:val="0"/>
          <w:sz w:val="22"/>
          <w:szCs w:val="22"/>
          <w:lang w:eastAsia="x-none"/>
        </w:rPr>
        <w:t xml:space="preserve">детей-сирот </w:t>
      </w:r>
      <w:r w:rsidRPr="004932C0">
        <w:rPr>
          <w:b/>
          <w:bCs/>
          <w:iCs/>
          <w:kern w:val="0"/>
          <w:sz w:val="22"/>
          <w:szCs w:val="22"/>
          <w:lang w:eastAsia="x-none"/>
        </w:rPr>
        <w:t>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bookmarkStart w:id="3" w:name="_GoBack"/>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 для</w:t>
      </w:r>
      <w:proofErr w:type="gramEnd"/>
      <w:r w:rsidR="00F84267" w:rsidRPr="00F84267">
        <w:rPr>
          <w:kern w:val="0"/>
          <w:sz w:val="22"/>
          <w:szCs w:val="22"/>
          <w:lang w:eastAsia="x-none"/>
        </w:rPr>
        <w:t xml:space="preserve">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bookmarkEnd w:id="3"/>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912E82">
        <w:rPr>
          <w:bCs/>
          <w:kern w:val="0"/>
          <w:sz w:val="22"/>
          <w:szCs w:val="22"/>
        </w:rPr>
        <w:t>фрукты и сухофрукты</w:t>
      </w:r>
      <w:r w:rsidR="00F84267" w:rsidRPr="00F84267">
        <w:rPr>
          <w:bCs/>
          <w:kern w:val="0"/>
          <w:sz w:val="22"/>
          <w:szCs w:val="22"/>
        </w:rPr>
        <w:t xml:space="preserve"> для нужд Муниципального казенного учреждения для </w:t>
      </w:r>
      <w:r w:rsidR="00B76055">
        <w:rPr>
          <w:bCs/>
          <w:kern w:val="0"/>
          <w:sz w:val="22"/>
          <w:szCs w:val="22"/>
        </w:rPr>
        <w:t xml:space="preserve">детей-сирот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7620B1">
        <w:rPr>
          <w:sz w:val="22"/>
          <w:szCs w:val="22"/>
        </w:rPr>
        <w:t xml:space="preserve">до </w:t>
      </w:r>
      <w:r w:rsidR="00A32D91" w:rsidRPr="007620B1">
        <w:rPr>
          <w:sz w:val="22"/>
          <w:szCs w:val="22"/>
        </w:rPr>
        <w:t>3</w:t>
      </w:r>
      <w:r w:rsidR="00C17D46" w:rsidRPr="007620B1">
        <w:rPr>
          <w:sz w:val="22"/>
          <w:szCs w:val="22"/>
        </w:rPr>
        <w:t>1</w:t>
      </w:r>
      <w:r w:rsidRPr="007620B1">
        <w:rPr>
          <w:sz w:val="22"/>
          <w:szCs w:val="22"/>
        </w:rPr>
        <w:t xml:space="preserve"> </w:t>
      </w:r>
      <w:r w:rsidR="00A01290">
        <w:rPr>
          <w:sz w:val="22"/>
          <w:szCs w:val="22"/>
        </w:rPr>
        <w:t xml:space="preserve">декабря </w:t>
      </w:r>
      <w:r w:rsidRPr="007620B1">
        <w:rPr>
          <w:sz w:val="22"/>
          <w:szCs w:val="22"/>
        </w:rPr>
        <w:t>201</w:t>
      </w:r>
      <w:r w:rsidR="00C17D46" w:rsidRPr="007620B1">
        <w:rPr>
          <w:sz w:val="22"/>
          <w:szCs w:val="22"/>
        </w:rPr>
        <w:t>6</w:t>
      </w:r>
      <w:r w:rsidRPr="007620B1">
        <w:rPr>
          <w:sz w:val="22"/>
          <w:szCs w:val="22"/>
        </w:rPr>
        <w:t xml:space="preserve"> г (включительно).</w:t>
      </w:r>
    </w:p>
    <w:p w:rsidR="007E11DE" w:rsidRDefault="007E11DE" w:rsidP="007E11DE">
      <w:pPr>
        <w:spacing w:line="276" w:lineRule="auto"/>
        <w:ind w:firstLine="567"/>
        <w:jc w:val="both"/>
        <w:rPr>
          <w:rFonts w:eastAsia="Calibri"/>
          <w:bCs/>
          <w:sz w:val="22"/>
          <w:szCs w:val="22"/>
          <w:lang w:eastAsia="en-US"/>
        </w:rPr>
      </w:pPr>
      <w:r w:rsidRPr="00703189">
        <w:rPr>
          <w:rFonts w:eastAsia="Calibri"/>
          <w:bCs/>
          <w:sz w:val="22"/>
          <w:szCs w:val="22"/>
          <w:lang w:eastAsia="en-US"/>
        </w:rPr>
        <w:t>2.3.</w:t>
      </w:r>
      <w:r w:rsidRPr="00703189">
        <w:t xml:space="preserve"> </w:t>
      </w:r>
      <w:proofErr w:type="gramStart"/>
      <w:r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A01290">
        <w:rPr>
          <w:rFonts w:eastAsia="Calibri"/>
          <w:bCs/>
          <w:sz w:val="22"/>
          <w:szCs w:val="22"/>
          <w:lang w:eastAsia="en-US"/>
        </w:rPr>
        <w:t>х</w:t>
      </w:r>
      <w:r w:rsidRPr="00703189">
        <w:rPr>
          <w:rFonts w:eastAsia="Calibri"/>
          <w:bCs/>
          <w:sz w:val="22"/>
          <w:szCs w:val="22"/>
          <w:lang w:eastAsia="en-US"/>
        </w:rPr>
        <w:t>.</w:t>
      </w:r>
      <w:proofErr w:type="gramEnd"/>
      <w:r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7E11DE" w:rsidRPr="00A458A2" w:rsidRDefault="007E11DE" w:rsidP="007E11DE">
      <w:pPr>
        <w:spacing w:line="276" w:lineRule="auto"/>
        <w:ind w:firstLine="567"/>
        <w:jc w:val="both"/>
        <w:rPr>
          <w:rFonts w:eastAsia="Calibri"/>
          <w:b/>
          <w:sz w:val="22"/>
          <w:szCs w:val="22"/>
          <w:lang w:eastAsia="en-US"/>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lastRenderedPageBreak/>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w:t>
      </w:r>
      <w:r w:rsidR="00174C13">
        <w:rPr>
          <w:kern w:val="0"/>
          <w:sz w:val="22"/>
          <w:szCs w:val="22"/>
        </w:rPr>
        <w:t>свежим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w:t>
      </w:r>
      <w:r w:rsidRPr="001C404A">
        <w:rPr>
          <w:kern w:val="0"/>
          <w:sz w:val="22"/>
          <w:szCs w:val="22"/>
        </w:rPr>
        <w:t xml:space="preserve">Поставка (транспортировка), разгрузка осуществляется </w:t>
      </w:r>
      <w:r w:rsidR="002D0A27" w:rsidRPr="001C404A">
        <w:rPr>
          <w:kern w:val="0"/>
          <w:sz w:val="22"/>
          <w:szCs w:val="22"/>
        </w:rPr>
        <w:t xml:space="preserve"> по предварительной заявке Заказчика в соответствии с указанными сроками и объемами один</w:t>
      </w:r>
      <w:r w:rsidR="00BB27D0" w:rsidRPr="001C404A">
        <w:rPr>
          <w:kern w:val="0"/>
          <w:sz w:val="22"/>
          <w:szCs w:val="22"/>
        </w:rPr>
        <w:t xml:space="preserve"> раз в неделю </w:t>
      </w:r>
      <w:r w:rsidRPr="001C404A">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 xml:space="preserve">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ED41FC" w:rsidRDefault="00ED41FC"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1C404A">
        <w:rPr>
          <w:kern w:val="0"/>
          <w:sz w:val="22"/>
          <w:szCs w:val="22"/>
        </w:rPr>
        <w:t xml:space="preserve">составляет </w:t>
      </w:r>
      <w:r w:rsidRPr="001C404A">
        <w:rPr>
          <w:b/>
          <w:kern w:val="0"/>
          <w:sz w:val="22"/>
          <w:szCs w:val="22"/>
        </w:rPr>
        <w:t xml:space="preserve"> </w:t>
      </w:r>
      <w:r w:rsidR="00BE5DB2">
        <w:rPr>
          <w:b/>
          <w:kern w:val="0"/>
          <w:sz w:val="22"/>
          <w:szCs w:val="22"/>
        </w:rPr>
        <w:t>7838,32</w:t>
      </w:r>
      <w:r w:rsidR="00CF25DE" w:rsidRPr="001C404A">
        <w:rPr>
          <w:b/>
          <w:kern w:val="0"/>
          <w:sz w:val="22"/>
          <w:szCs w:val="22"/>
        </w:rPr>
        <w:t xml:space="preserve"> </w:t>
      </w:r>
      <w:r w:rsidRPr="001C404A">
        <w:rPr>
          <w:b/>
          <w:kern w:val="0"/>
          <w:sz w:val="22"/>
          <w:szCs w:val="22"/>
        </w:rPr>
        <w:t>(</w:t>
      </w:r>
      <w:r w:rsidR="00BE5DB2">
        <w:rPr>
          <w:b/>
          <w:kern w:val="0"/>
          <w:sz w:val="22"/>
          <w:szCs w:val="22"/>
        </w:rPr>
        <w:t>Семь тысяч восемьсот тридцать восемь</w:t>
      </w:r>
      <w:r w:rsidRPr="001C404A">
        <w:rPr>
          <w:b/>
          <w:kern w:val="0"/>
          <w:sz w:val="22"/>
          <w:szCs w:val="22"/>
        </w:rPr>
        <w:t xml:space="preserve">) рублей </w:t>
      </w:r>
      <w:r w:rsidR="006563FB" w:rsidRPr="001C404A">
        <w:rPr>
          <w:b/>
          <w:kern w:val="0"/>
          <w:sz w:val="22"/>
          <w:szCs w:val="22"/>
        </w:rPr>
        <w:t>3</w:t>
      </w:r>
      <w:r w:rsidR="00BE5DB2">
        <w:rPr>
          <w:b/>
          <w:kern w:val="0"/>
          <w:sz w:val="22"/>
          <w:szCs w:val="22"/>
        </w:rPr>
        <w:t>2</w:t>
      </w:r>
      <w:r w:rsidRPr="001C404A">
        <w:rPr>
          <w:b/>
          <w:kern w:val="0"/>
          <w:sz w:val="22"/>
          <w:szCs w:val="22"/>
        </w:rPr>
        <w:t xml:space="preserve"> копе</w:t>
      </w:r>
      <w:r w:rsidR="00BE5DB2">
        <w:rPr>
          <w:b/>
          <w:kern w:val="0"/>
          <w:sz w:val="22"/>
          <w:szCs w:val="22"/>
        </w:rPr>
        <w:t>йки</w:t>
      </w:r>
      <w:r w:rsidRPr="001C404A">
        <w:rPr>
          <w:b/>
          <w:kern w:val="0"/>
          <w:sz w:val="22"/>
          <w:szCs w:val="22"/>
        </w:rPr>
        <w:t>.</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BE5DB2" w:rsidP="00BE5DB2">
            <w:pPr>
              <w:ind w:firstLine="78"/>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BE5DB2">
            <w:pPr>
              <w:ind w:firstLine="78"/>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BE5DB2">
            <w:pPr>
              <w:ind w:firstLine="78"/>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BE5DB2">
            <w:pPr>
              <w:ind w:firstLine="78"/>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BE5DB2">
            <w:pPr>
              <w:ind w:firstLine="78"/>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BE5DB2">
            <w:pPr>
              <w:ind w:firstLine="78"/>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AB0867">
        <w:rPr>
          <w:rFonts w:eastAsia="Calibri"/>
          <w:bCs/>
          <w:sz w:val="22"/>
          <w:szCs w:val="22"/>
          <w:lang w:eastAsia="en-US"/>
        </w:rPr>
        <w:t>1 января</w:t>
      </w:r>
      <w:r w:rsidR="00C17D46" w:rsidRPr="007620B1">
        <w:rPr>
          <w:rFonts w:eastAsia="Calibri"/>
          <w:bCs/>
          <w:sz w:val="22"/>
          <w:szCs w:val="22"/>
          <w:lang w:eastAsia="en-US"/>
        </w:rPr>
        <w:t xml:space="preserve"> 201</w:t>
      </w:r>
      <w:r w:rsidR="00AB0867">
        <w:rPr>
          <w:rFonts w:eastAsia="Calibri"/>
          <w:bCs/>
          <w:sz w:val="22"/>
          <w:szCs w:val="22"/>
          <w:lang w:eastAsia="en-US"/>
        </w:rPr>
        <w:t>7</w:t>
      </w:r>
      <w:r w:rsidR="00DD293F" w:rsidRPr="007620B1">
        <w:rPr>
          <w:rFonts w:eastAsia="Calibri"/>
          <w:bCs/>
          <w:sz w:val="22"/>
          <w:szCs w:val="22"/>
          <w:lang w:eastAsia="en-US"/>
        </w:rPr>
        <w:t xml:space="preserve"> года</w:t>
      </w:r>
      <w:r w:rsidR="00DD293F" w:rsidRPr="007620B1">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AB0867"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r w:rsidR="004F2CA6">
        <w:rPr>
          <w:b/>
          <w:bCs/>
          <w:color w:val="000000"/>
          <w:kern w:val="0"/>
          <w:sz w:val="20"/>
        </w:rPr>
        <w:t xml:space="preserve">                                                                                       </w:t>
      </w:r>
      <w:r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1077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954"/>
        <w:gridCol w:w="1559"/>
        <w:gridCol w:w="1597"/>
      </w:tblGrid>
      <w:tr w:rsidR="00AB0867" w:rsidTr="00AB0867">
        <w:trPr>
          <w:trHeight w:val="568"/>
          <w:jc w:val="center"/>
        </w:trPr>
        <w:tc>
          <w:tcPr>
            <w:tcW w:w="567"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p>
          <w:p w:rsidR="00AB0867" w:rsidRPr="000A6B87" w:rsidRDefault="00AB0867"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AB0867" w:rsidRPr="005E23EC" w:rsidRDefault="00AB0867" w:rsidP="0047376E">
            <w:pPr>
              <w:pStyle w:val="aff5"/>
              <w:snapToGrid w:val="0"/>
              <w:jc w:val="center"/>
              <w:rPr>
                <w:sz w:val="20"/>
              </w:rPr>
            </w:pPr>
            <w:r w:rsidRPr="005E23EC">
              <w:rPr>
                <w:bCs/>
                <w:kern w:val="28"/>
                <w:sz w:val="20"/>
                <w:lang w:eastAsia="ru-RU"/>
              </w:rPr>
              <w:t xml:space="preserve">Показатели характеристик </w:t>
            </w:r>
            <w:r>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AB0867" w:rsidRPr="005E23EC" w:rsidRDefault="00AB0867"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single" w:sz="2" w:space="0" w:color="000000"/>
            </w:tcBorders>
          </w:tcPr>
          <w:p w:rsidR="00AB0867" w:rsidRPr="000A6B87" w:rsidRDefault="00AB0867" w:rsidP="007C1FD9">
            <w:pPr>
              <w:pStyle w:val="aff5"/>
              <w:snapToGrid w:val="0"/>
              <w:jc w:val="center"/>
              <w:rPr>
                <w:sz w:val="20"/>
              </w:rPr>
            </w:pPr>
            <w:r>
              <w:rPr>
                <w:sz w:val="20"/>
              </w:rPr>
              <w:t>Ед. изм.</w:t>
            </w:r>
          </w:p>
        </w:tc>
        <w:tc>
          <w:tcPr>
            <w:tcW w:w="954"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p>
          <w:p w:rsidR="00AB0867" w:rsidRPr="000A6B87" w:rsidRDefault="00AB0867"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AB0867" w:rsidRPr="000A6B87" w:rsidRDefault="00AB0867" w:rsidP="007C1FD9">
            <w:pPr>
              <w:pStyle w:val="aff5"/>
              <w:snapToGrid w:val="0"/>
              <w:jc w:val="center"/>
              <w:rPr>
                <w:sz w:val="20"/>
              </w:rPr>
            </w:pPr>
            <w:r w:rsidRPr="000A6B87">
              <w:rPr>
                <w:sz w:val="20"/>
              </w:rPr>
              <w:t>Цена за 1 ед. (руб.)</w:t>
            </w:r>
          </w:p>
          <w:p w:rsidR="00AB0867" w:rsidRPr="000A6B87" w:rsidRDefault="00AB0867"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AB0867" w:rsidRPr="000A6B87" w:rsidRDefault="00AB0867" w:rsidP="007C1FD9">
            <w:pPr>
              <w:pStyle w:val="aff5"/>
              <w:snapToGrid w:val="0"/>
              <w:jc w:val="center"/>
              <w:rPr>
                <w:sz w:val="20"/>
              </w:rPr>
            </w:pPr>
            <w:r w:rsidRPr="000A6B87">
              <w:rPr>
                <w:sz w:val="20"/>
              </w:rPr>
              <w:t>Сумма (руб.) с учетом НДС</w:t>
            </w: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2" w:space="0" w:color="000000"/>
              <w:right w:val="nil"/>
            </w:tcBorders>
            <w:hideMark/>
          </w:tcPr>
          <w:p w:rsidR="00AB0867" w:rsidRDefault="00AB0867"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nil"/>
              <w:left w:val="single" w:sz="2" w:space="0" w:color="000000"/>
              <w:bottom w:val="single" w:sz="4" w:space="0" w:color="auto"/>
              <w:right w:val="nil"/>
            </w:tcBorders>
            <w:hideMark/>
          </w:tcPr>
          <w:p w:rsidR="00AB0867" w:rsidRDefault="00AB0867"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AB0867" w:rsidRDefault="00AB0867"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AB0867" w:rsidRDefault="00AB0867"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4" w:space="0" w:color="auto"/>
              <w:right w:val="single" w:sz="2" w:space="0" w:color="000000"/>
            </w:tcBorders>
          </w:tcPr>
          <w:p w:rsidR="00AB0867" w:rsidRDefault="00AB0867"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AB0867" w:rsidRDefault="00AB0867"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AB0867" w:rsidRDefault="00AB0867"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AB0867" w:rsidRDefault="00AB0867" w:rsidP="007C1FD9">
            <w:pPr>
              <w:pStyle w:val="aff5"/>
              <w:snapToGrid w:val="0"/>
              <w:jc w:val="center"/>
              <w:rPr>
                <w:sz w:val="22"/>
                <w:szCs w:val="22"/>
              </w:rPr>
            </w:pPr>
          </w:p>
        </w:tc>
      </w:tr>
      <w:tr w:rsidR="00AB0867" w:rsidTr="00AB0867">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B0867" w:rsidRPr="006A4C82" w:rsidRDefault="00AB0867"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r>
      <w:tr w:rsidR="00AB0867" w:rsidTr="00AB0867">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AB0867" w:rsidRDefault="00AB0867"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ED41FC" w:rsidRDefault="00ED41FC" w:rsidP="00785D42">
      <w:pPr>
        <w:ind w:right="-2" w:firstLine="709"/>
        <w:jc w:val="right"/>
        <w:rPr>
          <w:b/>
          <w:sz w:val="20"/>
        </w:rPr>
      </w:pPr>
    </w:p>
    <w:p w:rsidR="00AB0867" w:rsidRDefault="00AB0867" w:rsidP="00785D42">
      <w:pPr>
        <w:ind w:right="-2" w:firstLine="709"/>
        <w:jc w:val="right"/>
        <w:rPr>
          <w:b/>
          <w:sz w:val="20"/>
        </w:rPr>
      </w:pPr>
    </w:p>
    <w:p w:rsidR="00AB0867" w:rsidRDefault="00AB0867" w:rsidP="00785D42">
      <w:pPr>
        <w:ind w:right="-2" w:firstLine="709"/>
        <w:jc w:val="right"/>
        <w:rPr>
          <w:b/>
          <w:sz w:val="20"/>
        </w:rPr>
      </w:pPr>
    </w:p>
    <w:p w:rsidR="00AB0867" w:rsidRDefault="00AB0867"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Приложение №1 к документации</w:t>
      </w:r>
      <w:r w:rsidR="00B76055">
        <w:rPr>
          <w:b/>
          <w:sz w:val="20"/>
        </w:rPr>
        <w:t xml:space="preserve"> об электронном аукционе</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B76055" w:rsidRPr="00B76055">
        <w:rPr>
          <w:b/>
          <w:sz w:val="20"/>
        </w:rPr>
        <w:t>документации об электронном аукционе</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D41FC">
        <w:rPr>
          <w:sz w:val="20"/>
        </w:rPr>
        <w:t>фруктов и сухофруктов</w:t>
      </w:r>
      <w:r w:rsidR="00E12617" w:rsidRPr="00E12617">
        <w:rPr>
          <w:sz w:val="20"/>
        </w:rPr>
        <w:t xml:space="preserve"> для нужд Муниципального казенного учреждения для </w:t>
      </w:r>
      <w:r w:rsidR="00B76055">
        <w:rPr>
          <w:sz w:val="20"/>
        </w:rPr>
        <w:t xml:space="preserve">детей-сирот </w:t>
      </w:r>
      <w:r w:rsidR="00E12617" w:rsidRPr="00E12617">
        <w:rPr>
          <w:sz w:val="20"/>
        </w:rPr>
        <w:t>и детей, оставшихся без попечения родителей, «Красногорский детский дом»</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BF7BB6"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 xml:space="preserve">№ </w:t>
            </w:r>
            <w:proofErr w:type="gramStart"/>
            <w:r w:rsidRPr="00BF7BB6">
              <w:rPr>
                <w:b/>
                <w:bCs/>
                <w:sz w:val="20"/>
              </w:rPr>
              <w:t>п</w:t>
            </w:r>
            <w:proofErr w:type="gramEnd"/>
            <w:r w:rsidRPr="00BF7BB6">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proofErr w:type="gramStart"/>
            <w:r w:rsidRPr="00BF7BB6">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Наименование страны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Показатели характеристик объекта закупки, позволяющие определить соответствие установленным Участником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BF7BB6" w:rsidRDefault="00895992" w:rsidP="00DF6D4D">
            <w:pPr>
              <w:rPr>
                <w:b/>
                <w:bCs/>
                <w:sz w:val="20"/>
              </w:rPr>
            </w:pPr>
            <w:r w:rsidRPr="00BF7BB6">
              <w:rPr>
                <w:b/>
                <w:bCs/>
                <w:sz w:val="20"/>
              </w:rPr>
              <w:t>Конкретные показатели, соответствующие значениям, установленным Документацией об электронном аукционе</w:t>
            </w:r>
          </w:p>
        </w:tc>
      </w:tr>
      <w:tr w:rsidR="00895992" w:rsidRPr="00BF7BB6"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BF7BB6" w:rsidRDefault="00895992" w:rsidP="0013517D">
            <w:pPr>
              <w:jc w:val="center"/>
              <w:rPr>
                <w:b/>
                <w:bCs/>
                <w:sz w:val="20"/>
              </w:rPr>
            </w:pPr>
            <w:r w:rsidRPr="00BF7BB6">
              <w:rPr>
                <w:b/>
                <w:bCs/>
                <w:sz w:val="20"/>
              </w:rPr>
              <w:t>6</w:t>
            </w:r>
          </w:p>
        </w:tc>
      </w:tr>
      <w:tr w:rsidR="00BF7BB6" w:rsidRPr="00BF7BB6" w:rsidTr="00ED41FC">
        <w:trPr>
          <w:trHeight w:val="480"/>
        </w:trPr>
        <w:tc>
          <w:tcPr>
            <w:tcW w:w="193" w:type="pct"/>
            <w:tcBorders>
              <w:top w:val="single" w:sz="4" w:space="0" w:color="auto"/>
              <w:left w:val="single" w:sz="4" w:space="0" w:color="auto"/>
              <w:bottom w:val="single" w:sz="4" w:space="0" w:color="auto"/>
              <w:right w:val="single" w:sz="4" w:space="0" w:color="auto"/>
            </w:tcBorders>
            <w:hideMark/>
          </w:tcPr>
          <w:p w:rsidR="00BF7BB6" w:rsidRPr="00BF7BB6" w:rsidRDefault="00BF7BB6" w:rsidP="00607659">
            <w:pPr>
              <w:rPr>
                <w:bCs/>
                <w:sz w:val="20"/>
              </w:rPr>
            </w:pPr>
            <w:r w:rsidRPr="00BF7BB6">
              <w:rPr>
                <w:bCs/>
                <w:sz w:val="20"/>
              </w:rPr>
              <w:t>1</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Сливы</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Выработаны</w:t>
            </w:r>
            <w:proofErr w:type="gramEnd"/>
            <w:r w:rsidRPr="00BF7BB6">
              <w:rPr>
                <w:sz w:val="20"/>
              </w:rPr>
              <w:t xml:space="preserve"> и промаркированы  в соответствии с требованиями ГОСТ 21920-76. Плоды свежие, зрелые, чистые, здоровые, с плотной мякотью, без излишней внешней влажности. Допускаются незначительные дефекты формы, развития и окраски, зарубцевавшиеся дефекты кожицы, не превышающие 1/16 части поверхности. Не допускаются загнившие и зеленые плоды. Слива должна быть упакована в ящики. Ящики должны быть чистыми, без трещин. На каждую упаковочную единицу должна быть наклеена этикетка с производителем, товарным знаком, товарным сортом, датой сбора, датой  </w:t>
            </w:r>
            <w:proofErr w:type="spellStart"/>
            <w:r w:rsidRPr="00BF7BB6">
              <w:rPr>
                <w:sz w:val="20"/>
              </w:rPr>
              <w:t>упакования</w:t>
            </w:r>
            <w:proofErr w:type="spellEnd"/>
            <w:r w:rsidRPr="00BF7BB6">
              <w:rPr>
                <w:sz w:val="20"/>
              </w:rPr>
              <w:t xml:space="preserve">, условия хранения.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t>2</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Виноград</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 xml:space="preserve">Выработан и промаркирован в соответствии с требованиями ГОСТ 32786-2014. Технические условия – товар должен быть не ниже первого </w:t>
            </w:r>
            <w:r w:rsidRPr="00BF7BB6">
              <w:rPr>
                <w:sz w:val="20"/>
              </w:rPr>
              <w:lastRenderedPageBreak/>
              <w:t xml:space="preserve">сорта. Грозди целые, аккуратно собраны, здоровые, без излишней внешней влажности. Ягоды свежие, зрелые, нормально развитые, целые, упругие, чистые. Ягоды хорошо приросшие, равномерно расположенные на гребне, на большей части поверхности покрыты восковидным налетом, допускаются незначительные дефекты формы и окраски. Степень зрелости и состояние винограда позволяющее выдерживать перевозку, погрузку разгрузку. Не допускается наличие гроздей и ягод, поврежденных сельскохозяйственными вредителями, а так же наличие гроздей и ягод загнившими, раздавленными, засохшими. Не допускается наличие посторонних примесей. Виноград должен быть упакован в ящики из древесины, потребительскую упаковку из полимерных и комбинированных материалов, ящики их гофрированного картона. Тара должна быть новой, чистой, сухой. Наклейки, прикрепляемые на продукт, должны быть такими, чтобы после их снятия на гроздях и ягодах не оставалось следов клея. Маркировка винограда в потребительской таре должна быть с указанием наименованием продукта, наименование и местонахождении производителя, товарного знака изготовителя (при наличии), товарного сорта, дата сбора, даты упаковывания, условий хранения.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Курага</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Выработанная</w:t>
            </w:r>
            <w:proofErr w:type="gramEnd"/>
            <w:r w:rsidRPr="00BF7BB6">
              <w:rPr>
                <w:sz w:val="20"/>
              </w:rPr>
              <w:t xml:space="preserve"> и промаркированная в соответствии с требованиями с ГОСТ 28501-90, не ниже первого сорта. Технические условия – половинки плода Абрикос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от </w:t>
            </w:r>
            <w:proofErr w:type="gramStart"/>
            <w:r w:rsidRPr="00BF7BB6">
              <w:rPr>
                <w:sz w:val="20"/>
              </w:rPr>
              <w:t>светло-желтого</w:t>
            </w:r>
            <w:proofErr w:type="gramEnd"/>
            <w:r w:rsidRPr="00BF7BB6">
              <w:rPr>
                <w:sz w:val="20"/>
              </w:rPr>
              <w:t xml:space="preserve"> до оранжевого. Плоды могут иметь участки, </w:t>
            </w:r>
            <w:r w:rsidRPr="00BF7BB6">
              <w:rPr>
                <w:sz w:val="20"/>
              </w:rPr>
              <w:lastRenderedPageBreak/>
              <w:t xml:space="preserve">отличающиеся по цвету от основного тона. Не допускаются минеральные примеси, </w:t>
            </w:r>
            <w:proofErr w:type="spellStart"/>
            <w:r w:rsidRPr="00BF7BB6">
              <w:rPr>
                <w:sz w:val="20"/>
              </w:rPr>
              <w:t>металлопримеси</w:t>
            </w:r>
            <w:proofErr w:type="spellEnd"/>
            <w:r w:rsidRPr="00BF7BB6">
              <w:rPr>
                <w:sz w:val="20"/>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BF7BB6">
              <w:rPr>
                <w:sz w:val="20"/>
              </w:rPr>
              <w:t xml:space="preserve"> С</w:t>
            </w:r>
            <w:proofErr w:type="gramEnd"/>
            <w:r w:rsidRPr="00BF7BB6">
              <w:rPr>
                <w:sz w:val="20"/>
              </w:rPr>
              <w:t xml:space="preserve"> или относительной влажности не более 70 % на складах, незараженных вредителями с соблюдением санитарных правил. Срок хранения со дня выработки изготовителем – 12 месяцев. Допускается упаковывание смесей из </w:t>
            </w:r>
            <w:proofErr w:type="gramStart"/>
            <w:r w:rsidRPr="00BF7BB6">
              <w:rPr>
                <w:sz w:val="20"/>
              </w:rPr>
              <w:t>сушенных</w:t>
            </w:r>
            <w:proofErr w:type="gramEnd"/>
            <w:r w:rsidRPr="00BF7BB6">
              <w:rPr>
                <w:sz w:val="20"/>
              </w:rPr>
              <w:t xml:space="preserve"> фруктов массой нетто до 30 кг в бумажные непропитанные мешки не менее чем четырехслойные. На пакетах или коробках с </w:t>
            </w:r>
            <w:proofErr w:type="gramStart"/>
            <w:r w:rsidRPr="00BF7BB6">
              <w:rPr>
                <w:sz w:val="20"/>
              </w:rPr>
              <w:t>сушенными</w:t>
            </w:r>
            <w:proofErr w:type="gramEnd"/>
            <w:r w:rsidRPr="00BF7BB6">
              <w:rPr>
                <w:sz w:val="20"/>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4</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Яблоки</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Выработанные и промаркированные в соответствии с требованиями ГОСТ 54697-2011.Технические условия -  товар в зависимости от качества должна быть высшего или первого товарного сорта.  Внешний вид - плоды должны быть целые, чистые, без излишней внешней влажности (наличие на плодах влаги от дождя или полива). Допускаются плоды без плодоножки, при условии, что место отрыва чистое и прилегающая к нему кожица не повреждена. Наличие в продукции легких повреждений (нажимы, потертость) допускается площадью не более 1,5 см</w:t>
            </w:r>
            <w:proofErr w:type="gramStart"/>
            <w:r w:rsidRPr="00BF7BB6">
              <w:rPr>
                <w:sz w:val="20"/>
              </w:rPr>
              <w:t>2</w:t>
            </w:r>
            <w:proofErr w:type="gramEnd"/>
            <w:r w:rsidRPr="00BF7BB6">
              <w:rPr>
                <w:sz w:val="20"/>
              </w:rPr>
              <w:t xml:space="preserve">.  Допускаются незначительные дефекты кожицы или формы или окраски или развития плода.  Плоды </w:t>
            </w:r>
            <w:r w:rsidRPr="00BF7BB6">
              <w:rPr>
                <w:sz w:val="20"/>
              </w:rPr>
              <w:lastRenderedPageBreak/>
              <w:t xml:space="preserve">должны быть вполне </w:t>
            </w:r>
            <w:proofErr w:type="spellStart"/>
            <w:r w:rsidRPr="00BF7BB6">
              <w:rPr>
                <w:sz w:val="20"/>
              </w:rPr>
              <w:t>развившимися</w:t>
            </w:r>
            <w:proofErr w:type="spellEnd"/>
            <w:r w:rsidRPr="00BF7BB6">
              <w:rPr>
                <w:sz w:val="20"/>
              </w:rPr>
              <w:t>, целыми, чистыми, без постороннего запаха и привкуса</w:t>
            </w:r>
            <w:proofErr w:type="gramStart"/>
            <w:r w:rsidRPr="00BF7BB6">
              <w:rPr>
                <w:sz w:val="20"/>
              </w:rPr>
              <w:t>.</w:t>
            </w:r>
            <w:proofErr w:type="gramEnd"/>
            <w:r w:rsidRPr="00BF7BB6">
              <w:rPr>
                <w:sz w:val="20"/>
              </w:rPr>
              <w:t xml:space="preserve"> </w:t>
            </w:r>
            <w:proofErr w:type="gramStart"/>
            <w:r w:rsidRPr="00BF7BB6">
              <w:rPr>
                <w:sz w:val="20"/>
              </w:rPr>
              <w:t>п</w:t>
            </w:r>
            <w:proofErr w:type="gramEnd"/>
            <w:r w:rsidRPr="00BF7BB6">
              <w:rPr>
                <w:sz w:val="20"/>
              </w:rPr>
              <w:t xml:space="preserve">одкожной пятнистости, увядания, побурения мякоти. Степень зрелости - плоды должны быть зрелые, но не зеленые и не перезревшие, круглые или овальные, способные выдержать транспортирование, разгрузку, доставку к месту назначения и быть пригодными для хранения.  Возможно наличие коричневых пятен, которые могут слегка выходить за пределы полости плодоножки.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Наличие сорной примеси, наличие плодов, поврежденных сельскохозяйственными вредителями, а также гнилых, испорченных, перезрелых не допускается.  Яблоки должны быть упакованы в деревянные ящики или в ящики из полимерных материалов в зависимости от объема тары.  </w:t>
            </w:r>
            <w:proofErr w:type="gramStart"/>
            <w:r w:rsidRPr="00BF7BB6">
              <w:rPr>
                <w:sz w:val="20"/>
              </w:rPr>
              <w:t xml:space="preserve">На каждой упаковочной единице должна быть предусмотрена маркировка: наименование продукта; наименование и местонахождение изготовителя; товарный знак изготовителя (при наличии; товарный сорт (при наличии); дата упаковывания; обозначение документа, в соответствии с которым может быть идентифицирован товар; информация о подтверждении соответствия. </w:t>
            </w:r>
            <w:proofErr w:type="gramEnd"/>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5</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Апельсины</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Выработанные</w:t>
            </w:r>
            <w:proofErr w:type="gramEnd"/>
            <w:r w:rsidRPr="00BF7BB6">
              <w:rPr>
                <w:sz w:val="20"/>
              </w:rPr>
              <w:t xml:space="preserve"> и промаркированные в соответствии с требованиями ГОСТ 4427-82.  </w:t>
            </w:r>
            <w:proofErr w:type="gramStart"/>
            <w:r w:rsidRPr="00BF7BB6">
              <w:rPr>
                <w:sz w:val="20"/>
              </w:rPr>
              <w:t xml:space="preserve">Технические условия - плоды должны быть свежие, чистые, целые, здоровые, не увядшие, без механических повреждений, без повреждений сельскохозяйственными вредителями и болезнями, морозами, с ровно срезанной у основания плода плодоножкой, без излишней внешней влажности, поверхность кожуры чистая от посторонних </w:t>
            </w:r>
            <w:r w:rsidRPr="00BF7BB6">
              <w:rPr>
                <w:sz w:val="20"/>
              </w:rPr>
              <w:lastRenderedPageBreak/>
              <w:t>веществ.</w:t>
            </w:r>
            <w:proofErr w:type="gramEnd"/>
            <w:r w:rsidRPr="00BF7BB6">
              <w:rPr>
                <w:sz w:val="20"/>
              </w:rPr>
              <w:t xml:space="preserve"> Окраска должна быть </w:t>
            </w:r>
            <w:proofErr w:type="gramStart"/>
            <w:r w:rsidRPr="00BF7BB6">
              <w:rPr>
                <w:sz w:val="20"/>
              </w:rPr>
              <w:t>от</w:t>
            </w:r>
            <w:proofErr w:type="gramEnd"/>
            <w:r w:rsidRPr="00BF7BB6">
              <w:rPr>
                <w:sz w:val="20"/>
              </w:rPr>
              <w:t xml:space="preserve"> светло-желтой до оранжевой. Допускаются плоды с прозеленью или не более чем на 1/5 поверхности плода с зеленой окраской. Не допускаются зеленые плоды.  Запах и вкус - </w:t>
            </w:r>
            <w:proofErr w:type="gramStart"/>
            <w:r w:rsidRPr="00BF7BB6">
              <w:rPr>
                <w:sz w:val="20"/>
              </w:rPr>
              <w:t>свойственные</w:t>
            </w:r>
            <w:proofErr w:type="gramEnd"/>
            <w:r w:rsidRPr="00BF7BB6">
              <w:rPr>
                <w:sz w:val="20"/>
              </w:rPr>
              <w:t xml:space="preserve"> свежим апельсинам, без постороннего запаха и привкуса. Допускаются плоды с незначительными дефектами формы и окраски кожуры (серебристые и бурые пятна), с незначительными зарубцевавшимися повреждениями, вызванными ударами града, трением, при погрузке/ выгрузке, не более 5%.   Не допускается продукция загнившая, поврежденная, заплесневевшая, давленая, подмороженная.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Цитрусовые плоды должны быть упакованы в ящики деревянные или из гофрированного картона или из полимерных материалов. Тара, применяемая для упаковки продукции, должна быть чистой, сухой, не зараженной сельскохозяйственными вредителями и не должна иметь постороннего запаха.  Материалы, используемые для упаковки, а также чернила или краска, клей, бумага, применяемые для нанесения текста или наклеивания этикеток, должны быть нетоксичными и в контакте с продукцией данного вида должны обеспечивать их качество и безопасность. Этикетки, отдельно наклеиваемые непосредственно на каждый плод, должны быть такими, чтобы в случае их удаления не оставалось следов клея или повреждений на поверхности плода. Не допускаются в упаковочной таре посторонние примеси. Однако допускается укладка плодов с короткими ветками и зелеными листьями, не отделенными от плодов. На каждой упаковочной единице должна быть </w:t>
            </w:r>
            <w:r w:rsidRPr="00BF7BB6">
              <w:rPr>
                <w:sz w:val="20"/>
              </w:rPr>
              <w:lastRenderedPageBreak/>
              <w:t>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6</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Чернослив</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Без косточки, выработанный и промаркированный в соответствии с требованиями с ГОСТ 28501-90, не ниже первого сорта.</w:t>
            </w:r>
            <w:proofErr w:type="gramEnd"/>
            <w:r w:rsidRPr="00BF7BB6">
              <w:rPr>
                <w:sz w:val="20"/>
              </w:rPr>
              <w:t xml:space="preserve"> Технические условия – половинки плода 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черный с синеватым оттенком, глянцевый, допускается коричневый оттенок.  Не допускаются минеральные примеси, </w:t>
            </w:r>
            <w:proofErr w:type="spellStart"/>
            <w:r w:rsidRPr="00BF7BB6">
              <w:rPr>
                <w:sz w:val="20"/>
              </w:rPr>
              <w:t>металлопримеси</w:t>
            </w:r>
            <w:proofErr w:type="spellEnd"/>
            <w:r w:rsidRPr="00BF7BB6">
              <w:rPr>
                <w:sz w:val="20"/>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BF7BB6">
              <w:rPr>
                <w:sz w:val="20"/>
              </w:rPr>
              <w:t xml:space="preserve"> С</w:t>
            </w:r>
            <w:proofErr w:type="gramEnd"/>
            <w:r w:rsidRPr="00BF7BB6">
              <w:rPr>
                <w:sz w:val="20"/>
              </w:rPr>
              <w:t xml:space="preserve"> или относительной влажности не более 70 % на складах, незараженных вредителями с соблюдением санитарных правил. Срок хранения не более 12 месяцев.  Допускается упаковывание смесей из </w:t>
            </w:r>
            <w:proofErr w:type="gramStart"/>
            <w:r w:rsidRPr="00BF7BB6">
              <w:rPr>
                <w:sz w:val="20"/>
              </w:rPr>
              <w:t>сушенных</w:t>
            </w:r>
            <w:proofErr w:type="gramEnd"/>
            <w:r w:rsidRPr="00BF7BB6">
              <w:rPr>
                <w:sz w:val="20"/>
              </w:rPr>
              <w:t xml:space="preserve"> фруктов массой нетто до 30 кг в бумажные непропитанные мешки не менее чем четырехслойные. На пакетах или коробках с </w:t>
            </w:r>
            <w:proofErr w:type="gramStart"/>
            <w:r w:rsidRPr="00BF7BB6">
              <w:rPr>
                <w:sz w:val="20"/>
              </w:rPr>
              <w:t>сушенными</w:t>
            </w:r>
            <w:proofErr w:type="gramEnd"/>
            <w:r w:rsidRPr="00BF7BB6">
              <w:rPr>
                <w:sz w:val="20"/>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w:t>
            </w:r>
            <w:r w:rsidRPr="00BF7BB6">
              <w:rPr>
                <w:sz w:val="20"/>
              </w:rPr>
              <w:lastRenderedPageBreak/>
              <w:t xml:space="preserve">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7</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Персик</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 xml:space="preserve">Выработанный и промаркированный  в соответствии с  ГОСТ 21833-76.Плоды  должны быть одного помологического сорта, вполне </w:t>
            </w:r>
            <w:proofErr w:type="spellStart"/>
            <w:r w:rsidRPr="00BF7BB6">
              <w:rPr>
                <w:sz w:val="20"/>
              </w:rPr>
              <w:t>развившимися</w:t>
            </w:r>
            <w:proofErr w:type="spellEnd"/>
            <w:r w:rsidRPr="00BF7BB6">
              <w:rPr>
                <w:sz w:val="20"/>
              </w:rPr>
              <w:t>, целыми, чистыми, здоровыми, без излишней внешней влажности, зрелыми, без постороннего запаха и привкуса и соответствовать требованиям и нормам.</w:t>
            </w:r>
            <w:proofErr w:type="gramEnd"/>
            <w:r w:rsidRPr="00BF7BB6">
              <w:rPr>
                <w:sz w:val="20"/>
              </w:rPr>
              <w:t xml:space="preserve"> Не допускаются повреждения вредителями и болезнями, а также загнившие и зеленые плоды. Маркировка потребительской тары должна быть с указанием: наименование продукта, наименование и местонахождение изготовителя, товарного знака изготовителя, массы нетто, товарного сорта, даты сбора и даты </w:t>
            </w:r>
            <w:proofErr w:type="spellStart"/>
            <w:r w:rsidRPr="00BF7BB6">
              <w:rPr>
                <w:sz w:val="20"/>
              </w:rPr>
              <w:t>упакования</w:t>
            </w:r>
            <w:proofErr w:type="spellEnd"/>
            <w:r w:rsidRPr="00BF7BB6">
              <w:rPr>
                <w:sz w:val="20"/>
              </w:rPr>
              <w:t>, условий хранения, обозначение настоящего стандарта, информация о подтверждении соответствия.</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t>8</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Шиповник</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Выработанный и промаркированный в соответствии с ГОСТ 1994-93.</w:t>
            </w:r>
            <w:proofErr w:type="gramEnd"/>
            <w:r w:rsidRPr="00BF7BB6">
              <w:rPr>
                <w:sz w:val="20"/>
              </w:rPr>
              <w:t xml:space="preserve"> Техническая характеристика – плоды шиповника должны быть целыми, очищены от чашелистиков и плодоножек. Цвет – от </w:t>
            </w:r>
            <w:proofErr w:type="gramStart"/>
            <w:r w:rsidRPr="00BF7BB6">
              <w:rPr>
                <w:sz w:val="20"/>
              </w:rPr>
              <w:t>оранжево-красного</w:t>
            </w:r>
            <w:proofErr w:type="gramEnd"/>
            <w:r w:rsidRPr="00BF7BB6">
              <w:rPr>
                <w:sz w:val="20"/>
              </w:rPr>
              <w:t xml:space="preserve"> до </w:t>
            </w:r>
            <w:proofErr w:type="spellStart"/>
            <w:r w:rsidRPr="00BF7BB6">
              <w:rPr>
                <w:sz w:val="20"/>
              </w:rPr>
              <w:t>буровато</w:t>
            </w:r>
            <w:proofErr w:type="spellEnd"/>
            <w:r w:rsidRPr="00BF7BB6">
              <w:rPr>
                <w:sz w:val="20"/>
              </w:rPr>
              <w:t>-красного.  Продукция должна быть упакована в тканевые мешки одинарные или двойные, бумажные многослойные мешки, полиэтиленовые мешки, фанерные ящики, ящики их гофрированного картона. Тара должна быть промаркирована и содержать следующую информацию – наименование предприятия – отправителя, наименование сырья, масса нетто, масса брутто, года и месяца заготовки, номер партии.</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t>9</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Компотная смесь</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Выработанная</w:t>
            </w:r>
            <w:proofErr w:type="gramEnd"/>
            <w:r w:rsidRPr="00BF7BB6">
              <w:rPr>
                <w:sz w:val="20"/>
              </w:rPr>
              <w:t xml:space="preserve"> и промаркированная   в соответствии с ГОСТ 32896-2014 не ниже первого сорта. Технические характеристики – целые </w:t>
            </w:r>
            <w:proofErr w:type="gramStart"/>
            <w:r w:rsidRPr="00BF7BB6">
              <w:rPr>
                <w:sz w:val="20"/>
              </w:rPr>
              <w:t>сушенные</w:t>
            </w:r>
            <w:proofErr w:type="gramEnd"/>
            <w:r w:rsidRPr="00BF7BB6">
              <w:rPr>
                <w:sz w:val="20"/>
              </w:rPr>
              <w:t xml:space="preserve"> фрукты с косточкой, целые приплюснутые сушенные фрукты с </w:t>
            </w:r>
            <w:r w:rsidRPr="00BF7BB6">
              <w:rPr>
                <w:sz w:val="20"/>
              </w:rPr>
              <w:lastRenderedPageBreak/>
              <w:t xml:space="preserve">выдавленной косточкой, половинки сушенных фруктов правильной круглой или овальной формы со слегка завернутыми краями, одного вида, с неповрежденной кожицей, не слипающиеся при сжатии, с легким запахом сернистого ангидрида. Цвет – однородный, от </w:t>
            </w:r>
            <w:proofErr w:type="gramStart"/>
            <w:r w:rsidRPr="00BF7BB6">
              <w:rPr>
                <w:sz w:val="20"/>
              </w:rPr>
              <w:t>светло-желтого</w:t>
            </w:r>
            <w:proofErr w:type="gramEnd"/>
            <w:r w:rsidRPr="00BF7BB6">
              <w:rPr>
                <w:sz w:val="20"/>
              </w:rPr>
              <w:t xml:space="preserve"> до оранжево-красного. Фрукты могут иметь участи, отличающиеся по цвету от основного тона, площадью которых не должна превышать 5 %. Продукция должна быть расфасована в потребительскую упаковку и упакована в транспортную упаковку,  которые в свою очередь должны обеспечивать сохранность продукции.  На пакетах или коробках с </w:t>
            </w:r>
            <w:proofErr w:type="gramStart"/>
            <w:r w:rsidRPr="00BF7BB6">
              <w:rPr>
                <w:sz w:val="20"/>
              </w:rPr>
              <w:t>сушенными</w:t>
            </w:r>
            <w:proofErr w:type="gramEnd"/>
            <w:r w:rsidRPr="00BF7BB6">
              <w:rPr>
                <w:sz w:val="20"/>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10</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Бананы</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Выработанные</w:t>
            </w:r>
            <w:proofErr w:type="gramEnd"/>
            <w:r w:rsidRPr="00BF7BB6">
              <w:rPr>
                <w:sz w:val="20"/>
              </w:rPr>
              <w:t xml:space="preserve"> и промаркированные в соответствии с требованиями ГОСТ 51603-2000. Технические условия – товар должен  быль класса экстра либо первого класса, с зеленовато – желтой либо желтой окраской кожуры без коричневых пятен. Мякоть должна быть кремовая. Не допускается содержание плодов поломанных, с надрывом кожуры у плодоножки, глубокими порезами, трещинами кожуры, загнивших, гнилых, подмороженных, раздавленных. Бананы должны быть уложены в картонные коробки, в полиэтиленовые мешки, обеспечивающие сохранность продукции.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w:t>
            </w:r>
            <w:r w:rsidRPr="00BF7BB6">
              <w:rPr>
                <w:sz w:val="20"/>
              </w:rPr>
              <w:lastRenderedPageBreak/>
              <w:t xml:space="preserve">масса нетто, товарный сорт, дата сбора и дата упаковывания, условий хранения.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11</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Нектарины</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Выработанные</w:t>
            </w:r>
            <w:proofErr w:type="gramEnd"/>
            <w:r w:rsidRPr="00BF7BB6">
              <w:rPr>
                <w:sz w:val="20"/>
              </w:rPr>
              <w:t xml:space="preserve"> и промаркированные в соответствии с ГОСТ 54702-2011. Плоды свежие, здоровые, чистые, достаточно резвившиеся, в стадии товарной зрелости, не перезревшие, не поврежденные, без затрагивающих мякоть повреждений насекомыми вредителями. Без трещин у основания черешков, типичного для помологического сорта и окраски, без излишней внешней влажности. Мякоть должна быть доброкачественной. Допускаются плоды с незначительными поверхностными дефектами, не влияющими на внешний вид, качество, </w:t>
            </w:r>
            <w:proofErr w:type="spellStart"/>
            <w:r w:rsidRPr="00BF7BB6">
              <w:rPr>
                <w:sz w:val="20"/>
              </w:rPr>
              <w:t>сохраняемость</w:t>
            </w:r>
            <w:proofErr w:type="spellEnd"/>
            <w:r w:rsidRPr="00BF7BB6">
              <w:rPr>
                <w:sz w:val="20"/>
              </w:rPr>
              <w:t xml:space="preserve"> и товарный вид продукта в упаковке. Не допускаются наличие плодов загнивших, увядших, заплесневевших, сильно помятых. Нектарины фасуют в потребительскую тару, деревянную из полимерных комбинированных материалов. Нектарины должны быть упакованы таким образом, чтобы обеспечивалась их надлежащая сохранность и безопасность. Маркировка потребительской тары должна быть с указанием: наименование продукта, наименование и местонахождение изготовителя, товарного знака изготовителя, массы нетто, товарного сорта, даты сбора и даты </w:t>
            </w:r>
            <w:proofErr w:type="spellStart"/>
            <w:r w:rsidRPr="00BF7BB6">
              <w:rPr>
                <w:sz w:val="20"/>
              </w:rPr>
              <w:t>упакования</w:t>
            </w:r>
            <w:proofErr w:type="spellEnd"/>
            <w:r w:rsidRPr="00BF7BB6">
              <w:rPr>
                <w:sz w:val="20"/>
              </w:rPr>
              <w:t>, условий хранения, обозначение настоящего стандарта, информация о подтверждении соответствия.</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t>12</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Груши</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Выработанные</w:t>
            </w:r>
            <w:proofErr w:type="gramEnd"/>
            <w:r w:rsidRPr="00BF7BB6">
              <w:rPr>
                <w:sz w:val="20"/>
              </w:rPr>
              <w:t xml:space="preserve"> и промаркированные в соответствии с требованиями ГОСТ 21713-76. Технические условия - плоды должны быть не ниже первого товарного сорта.  Внешний вид - плоды должны быть без повреждения вредителями и болезнями, с целой или сломанной плодоножкой. Допускаются легкие нажимы и/или потертость общей площадью не более 5,0 см</w:t>
            </w:r>
            <w:proofErr w:type="gramStart"/>
            <w:r w:rsidRPr="00BF7BB6">
              <w:rPr>
                <w:sz w:val="20"/>
              </w:rPr>
              <w:t>2</w:t>
            </w:r>
            <w:proofErr w:type="gramEnd"/>
            <w:r w:rsidRPr="00BF7BB6">
              <w:rPr>
                <w:sz w:val="20"/>
              </w:rPr>
              <w:t xml:space="preserve"> поверхности плода. Возможно наличие не более 2,0 % плодов не более чем с двумя засохшими повреждениями </w:t>
            </w:r>
            <w:r w:rsidRPr="00BF7BB6">
              <w:rPr>
                <w:sz w:val="20"/>
              </w:rPr>
              <w:lastRenderedPageBreak/>
              <w:t>плодожоркой. Допускаются зажившие повреждения кожицы, не портящие внешний вид плода, общей площадью не более 1,0 см</w:t>
            </w:r>
            <w:proofErr w:type="gramStart"/>
            <w:r w:rsidRPr="00BF7BB6">
              <w:rPr>
                <w:sz w:val="20"/>
              </w:rPr>
              <w:t>2</w:t>
            </w:r>
            <w:proofErr w:type="gramEnd"/>
            <w:r w:rsidRPr="00BF7BB6">
              <w:rPr>
                <w:sz w:val="20"/>
              </w:rPr>
              <w:t xml:space="preserve">.  Зрелость - плоды должны быть однородные по степени зрелости, но не ниже съемной, не перезревшие.  Не допускается продукция загнившая, подмороженная, не </w:t>
            </w:r>
            <w:proofErr w:type="spellStart"/>
            <w:r w:rsidRPr="00BF7BB6">
              <w:rPr>
                <w:sz w:val="20"/>
              </w:rPr>
              <w:t>развившаяся</w:t>
            </w:r>
            <w:proofErr w:type="spellEnd"/>
            <w:r w:rsidRPr="00BF7BB6">
              <w:rPr>
                <w:sz w:val="20"/>
              </w:rPr>
              <w:t xml:space="preserve">, с признаками болезни, подкожной пятнистостью, побуревшей мякотью, побурением кожицы.  Плоды должны быть уложены без рядового укладывания либо рядами.  Ящики должны быть выстланы бумагой (на дно и под крышку) и/или слоем древесной стружки или листом гофрированного картона гладкой стороной к плодам, допускается перестилать каждый слой груш стружкой или бумагой.  Тара должна быть крепкой, чистой, сухой, без постороннего мусора и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сорт (при наличии); 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13</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Лимон</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proofErr w:type="gramStart"/>
            <w:r w:rsidRPr="00BF7BB6">
              <w:rPr>
                <w:sz w:val="20"/>
              </w:rPr>
              <w:t>Выработан и промаркирован в соответствии с ГОСТ 4429-82.</w:t>
            </w:r>
            <w:proofErr w:type="gramEnd"/>
            <w:r w:rsidRPr="00BF7BB6">
              <w:rPr>
                <w:sz w:val="20"/>
              </w:rPr>
              <w:t xml:space="preserve">  Технические условия»: продукция должна быть высшего либо первого сорта.  </w:t>
            </w:r>
            <w:proofErr w:type="gramStart"/>
            <w:r w:rsidRPr="00BF7BB6">
              <w:rPr>
                <w:sz w:val="20"/>
              </w:rPr>
              <w:t xml:space="preserve">Внешний вид - плоды должны быть свежие, чистые, без механических повреждений, без повреждений 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кожурой, без </w:t>
            </w:r>
            <w:proofErr w:type="spellStart"/>
            <w:r w:rsidRPr="00BF7BB6">
              <w:rPr>
                <w:sz w:val="20"/>
              </w:rPr>
              <w:t>побитостей</w:t>
            </w:r>
            <w:proofErr w:type="spellEnd"/>
            <w:r w:rsidRPr="00BF7BB6">
              <w:rPr>
                <w:sz w:val="20"/>
              </w:rPr>
              <w:t xml:space="preserve"> и/или крупных зарубцевавшихся трещин.</w:t>
            </w:r>
            <w:proofErr w:type="gramEnd"/>
            <w:r w:rsidRPr="00BF7BB6">
              <w:rPr>
                <w:sz w:val="20"/>
              </w:rPr>
              <w:t xml:space="preserve"> Допускаются плоды с опавшей, но не вырванной плодоножкой. Окраска - от </w:t>
            </w:r>
            <w:proofErr w:type="gramStart"/>
            <w:r w:rsidRPr="00BF7BB6">
              <w:rPr>
                <w:sz w:val="20"/>
              </w:rPr>
              <w:t>светло-зеленой</w:t>
            </w:r>
            <w:proofErr w:type="gramEnd"/>
            <w:r w:rsidRPr="00BF7BB6">
              <w:rPr>
                <w:sz w:val="20"/>
              </w:rPr>
              <w:t xml:space="preserve"> до желтой или оранжевой. Запах и вкус должны быть свойственные свежим </w:t>
            </w:r>
            <w:r w:rsidRPr="00BF7BB6">
              <w:rPr>
                <w:sz w:val="20"/>
              </w:rPr>
              <w:lastRenderedPageBreak/>
              <w:t>лимонам, без постороннего запаха и привкуса.  Не допускаются плоды зеленые, загнившие или подмороженные. Плоды должны быть упакованы  в тару диагональными рядами или в шахматном порядке или навалом. Продукция должна быть упакована в ящики деревянные или из полимерных материалов в зависимости от объема тары, применяемая для упаковки продукции, должна быть чистой, сухой, не зараженной сельскохозяйственными вредителями и не должна иметь постороннего запаха.  Не допускаются в упаковочной таре посторонние примеси.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масса нетто продукта; товарный сорт (при наличии); дата сбора и дата упаковывания; обозначение документа, в соответствии с которым может быть идентифицирован продукт; код размера</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r w:rsidR="00BF7BB6" w:rsidRPr="00BF7BB6"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r w:rsidRPr="00BF7BB6">
              <w:rPr>
                <w:bCs/>
                <w:sz w:val="20"/>
              </w:rPr>
              <w:lastRenderedPageBreak/>
              <w:t>14</w:t>
            </w:r>
          </w:p>
        </w:tc>
        <w:tc>
          <w:tcPr>
            <w:tcW w:w="719"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Изюм без косточки</w:t>
            </w:r>
          </w:p>
        </w:tc>
        <w:tc>
          <w:tcPr>
            <w:tcW w:w="956"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sz w:val="20"/>
              </w:rPr>
            </w:pPr>
            <w:r w:rsidRPr="00BF7BB6">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F7BB6" w:rsidRPr="00BF7BB6" w:rsidRDefault="00BF7BB6" w:rsidP="00351DC7">
            <w:pPr>
              <w:rPr>
                <w:sz w:val="20"/>
              </w:rPr>
            </w:pPr>
            <w:r w:rsidRPr="00BF7BB6">
              <w:rPr>
                <w:sz w:val="20"/>
              </w:rPr>
              <w:t xml:space="preserve">Коричневый выработанный и промаркированный в соответствии с требованиями ГОСТ 6882-88, не ниже первого сорта. Технические показатели – для выработки изюма должен использоваться свежий виноград, масса из  ягод должны быть одного вида, сыпучей, без </w:t>
            </w:r>
            <w:proofErr w:type="spellStart"/>
            <w:r w:rsidRPr="00BF7BB6">
              <w:rPr>
                <w:sz w:val="20"/>
              </w:rPr>
              <w:t>комкования</w:t>
            </w:r>
            <w:proofErr w:type="spellEnd"/>
            <w:r w:rsidRPr="00BF7BB6">
              <w:rPr>
                <w:sz w:val="20"/>
              </w:rPr>
              <w:t xml:space="preserve">, ягоды без плодоножек. Посторонний привкус и запах не допускается. </w:t>
            </w:r>
            <w:proofErr w:type="gramStart"/>
            <w:r w:rsidRPr="00BF7BB6">
              <w:rPr>
                <w:sz w:val="20"/>
              </w:rPr>
              <w:t>Цвет допускается – светло-зеленый, светло-зеленый с желтым оттенком, золотистый, светло-коричневый, коричневый, бурый.</w:t>
            </w:r>
            <w:proofErr w:type="gramEnd"/>
            <w:r w:rsidRPr="00BF7BB6">
              <w:rPr>
                <w:sz w:val="20"/>
              </w:rPr>
              <w:t xml:space="preserve"> В </w:t>
            </w:r>
            <w:proofErr w:type="gramStart"/>
            <w:r w:rsidRPr="00BF7BB6">
              <w:rPr>
                <w:sz w:val="20"/>
              </w:rPr>
              <w:t>сушенном</w:t>
            </w:r>
            <w:proofErr w:type="gramEnd"/>
            <w:r w:rsidRPr="00BF7BB6">
              <w:rPr>
                <w:sz w:val="20"/>
              </w:rPr>
              <w:t xml:space="preserve"> винограде не допускается – ягоды загнившие, ягоды, пораженные вредителями, признаки спиртового брожения и плесени, насекомые – вредители и их личинки, куколки, металлические примеси.  Срок хранения не более 12 месяцев.  Допускается упаковывание смесей из </w:t>
            </w:r>
            <w:proofErr w:type="gramStart"/>
            <w:r w:rsidRPr="00BF7BB6">
              <w:rPr>
                <w:sz w:val="20"/>
              </w:rPr>
              <w:t>сушенных</w:t>
            </w:r>
            <w:proofErr w:type="gramEnd"/>
            <w:r w:rsidRPr="00BF7BB6">
              <w:rPr>
                <w:sz w:val="20"/>
              </w:rPr>
              <w:t xml:space="preserve"> фруктов массой нетто до 30 кг в бумажные непропитанные мешки не менее </w:t>
            </w:r>
            <w:r w:rsidRPr="00BF7BB6">
              <w:rPr>
                <w:sz w:val="20"/>
              </w:rPr>
              <w:lastRenderedPageBreak/>
              <w:t xml:space="preserve">чем четырехслойные. На пакетах или коробках с </w:t>
            </w:r>
            <w:proofErr w:type="gramStart"/>
            <w:r w:rsidRPr="00BF7BB6">
              <w:rPr>
                <w:sz w:val="20"/>
              </w:rPr>
              <w:t>сушенными</w:t>
            </w:r>
            <w:proofErr w:type="gramEnd"/>
            <w:r w:rsidRPr="00BF7BB6">
              <w:rPr>
                <w:sz w:val="20"/>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BF7BB6" w:rsidRPr="00BF7BB6" w:rsidRDefault="00BF7BB6" w:rsidP="00607659">
            <w:pPr>
              <w:rPr>
                <w:rFonts w:eastAsia="Calibri"/>
                <w:kern w:val="0"/>
                <w:sz w:val="20"/>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607659" w:rsidRDefault="00607659" w:rsidP="00DF6D4D">
      <w:pPr>
        <w:rPr>
          <w:sz w:val="20"/>
        </w:rPr>
      </w:pPr>
    </w:p>
    <w:p w:rsidR="00DF6D4D" w:rsidRPr="00DF6D4D" w:rsidRDefault="00DF6D4D" w:rsidP="00BF7BB6">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BF7BB6">
      <w:pPr>
        <w:jc w:val="both"/>
        <w:rPr>
          <w:b/>
          <w:bCs/>
          <w:sz w:val="20"/>
        </w:rPr>
      </w:pPr>
      <w:r w:rsidRPr="00DF6D4D">
        <w:rPr>
          <w:b/>
          <w:bCs/>
          <w:sz w:val="20"/>
        </w:rPr>
        <w:t>Инструкция по заполнению Таблицы Формы 1:</w:t>
      </w:r>
    </w:p>
    <w:p w:rsidR="00E55D30" w:rsidRPr="008D0329" w:rsidRDefault="0013517D" w:rsidP="00BF7BB6">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BF7BB6">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BF7BB6">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BF7BB6">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BF7BB6">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w:t>
      </w:r>
      <w:r w:rsidR="002809AF">
        <w:rPr>
          <w:bCs/>
          <w:sz w:val="20"/>
        </w:rPr>
        <w:t>нтацией об электронном аукционе.</w:t>
      </w:r>
    </w:p>
    <w:p w:rsidR="00DF6D4D" w:rsidRPr="005E23EC" w:rsidRDefault="0013517D" w:rsidP="002809AF">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6BF" w:rsidRDefault="00C356BF">
      <w:r>
        <w:separator/>
      </w:r>
    </w:p>
  </w:endnote>
  <w:endnote w:type="continuationSeparator" w:id="0">
    <w:p w:rsidR="00C356BF" w:rsidRDefault="00C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C7" w:rsidRDefault="00351DC7">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C7" w:rsidRDefault="00351DC7">
    <w:pPr>
      <w:jc w:val="center"/>
      <w:rPr>
        <w:szCs w:val="24"/>
      </w:rPr>
    </w:pPr>
    <w:r>
      <w:rPr>
        <w:szCs w:val="24"/>
      </w:rPr>
      <w:t xml:space="preserve">  </w:t>
    </w:r>
  </w:p>
  <w:p w:rsidR="00351DC7" w:rsidRDefault="00351DC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6BF" w:rsidRDefault="00C356BF">
      <w:r>
        <w:separator/>
      </w:r>
    </w:p>
  </w:footnote>
  <w:footnote w:type="continuationSeparator" w:id="0">
    <w:p w:rsidR="00C356BF" w:rsidRDefault="00C35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C7" w:rsidRDefault="00351DC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0E344C"/>
    <w:multiLevelType w:val="hybridMultilevel"/>
    <w:tmpl w:val="3006CF72"/>
    <w:lvl w:ilvl="0" w:tplc="9D30A60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 w:numId="37">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2365"/>
    <w:rsid w:val="00043987"/>
    <w:rsid w:val="00043ACA"/>
    <w:rsid w:val="00060096"/>
    <w:rsid w:val="0006069A"/>
    <w:rsid w:val="0006225B"/>
    <w:rsid w:val="0006310E"/>
    <w:rsid w:val="0007267A"/>
    <w:rsid w:val="000758A0"/>
    <w:rsid w:val="00076FD9"/>
    <w:rsid w:val="00081ABA"/>
    <w:rsid w:val="000927CB"/>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4C13"/>
    <w:rsid w:val="00175764"/>
    <w:rsid w:val="00181969"/>
    <w:rsid w:val="001848D6"/>
    <w:rsid w:val="00192455"/>
    <w:rsid w:val="001952D4"/>
    <w:rsid w:val="001A1398"/>
    <w:rsid w:val="001A6DE0"/>
    <w:rsid w:val="001B4B59"/>
    <w:rsid w:val="001B535C"/>
    <w:rsid w:val="001B7DFF"/>
    <w:rsid w:val="001C157E"/>
    <w:rsid w:val="001C3699"/>
    <w:rsid w:val="001C404A"/>
    <w:rsid w:val="001C598A"/>
    <w:rsid w:val="001C67E8"/>
    <w:rsid w:val="001C69B1"/>
    <w:rsid w:val="001C6FAC"/>
    <w:rsid w:val="001D209D"/>
    <w:rsid w:val="001E272A"/>
    <w:rsid w:val="001E3E80"/>
    <w:rsid w:val="001E4086"/>
    <w:rsid w:val="001E582D"/>
    <w:rsid w:val="001E71E8"/>
    <w:rsid w:val="001F0BD5"/>
    <w:rsid w:val="001F0E4E"/>
    <w:rsid w:val="001F16F4"/>
    <w:rsid w:val="002019D7"/>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7016A"/>
    <w:rsid w:val="00272E0C"/>
    <w:rsid w:val="00273CF4"/>
    <w:rsid w:val="00276E15"/>
    <w:rsid w:val="002770C1"/>
    <w:rsid w:val="002809AF"/>
    <w:rsid w:val="002810AF"/>
    <w:rsid w:val="002903DB"/>
    <w:rsid w:val="0029041B"/>
    <w:rsid w:val="00291203"/>
    <w:rsid w:val="00291951"/>
    <w:rsid w:val="00295CBC"/>
    <w:rsid w:val="00297FC0"/>
    <w:rsid w:val="002A0301"/>
    <w:rsid w:val="002A27C8"/>
    <w:rsid w:val="002A4DF5"/>
    <w:rsid w:val="002A6309"/>
    <w:rsid w:val="002B0343"/>
    <w:rsid w:val="002B5609"/>
    <w:rsid w:val="002B77C5"/>
    <w:rsid w:val="002B7D2D"/>
    <w:rsid w:val="002C1E8A"/>
    <w:rsid w:val="002C470A"/>
    <w:rsid w:val="002C64DE"/>
    <w:rsid w:val="002C69E4"/>
    <w:rsid w:val="002D0A27"/>
    <w:rsid w:val="002D13E4"/>
    <w:rsid w:val="002D6875"/>
    <w:rsid w:val="002D7DFC"/>
    <w:rsid w:val="002D7E82"/>
    <w:rsid w:val="002E77E5"/>
    <w:rsid w:val="002E7BC2"/>
    <w:rsid w:val="002F0506"/>
    <w:rsid w:val="002F2F7A"/>
    <w:rsid w:val="002F731A"/>
    <w:rsid w:val="00305EDA"/>
    <w:rsid w:val="0031000A"/>
    <w:rsid w:val="00311B35"/>
    <w:rsid w:val="00311F02"/>
    <w:rsid w:val="00317249"/>
    <w:rsid w:val="003202A7"/>
    <w:rsid w:val="00325599"/>
    <w:rsid w:val="00327560"/>
    <w:rsid w:val="003333F4"/>
    <w:rsid w:val="003346B5"/>
    <w:rsid w:val="0034589E"/>
    <w:rsid w:val="00351805"/>
    <w:rsid w:val="00351DC7"/>
    <w:rsid w:val="00353D71"/>
    <w:rsid w:val="00365578"/>
    <w:rsid w:val="00366541"/>
    <w:rsid w:val="003675B8"/>
    <w:rsid w:val="0037014D"/>
    <w:rsid w:val="003719DB"/>
    <w:rsid w:val="0037228A"/>
    <w:rsid w:val="00376156"/>
    <w:rsid w:val="00377B4C"/>
    <w:rsid w:val="00380BBA"/>
    <w:rsid w:val="0039157E"/>
    <w:rsid w:val="00393080"/>
    <w:rsid w:val="003A4768"/>
    <w:rsid w:val="003A5DCF"/>
    <w:rsid w:val="003A7BBB"/>
    <w:rsid w:val="003B6C91"/>
    <w:rsid w:val="003C2607"/>
    <w:rsid w:val="003C5C8E"/>
    <w:rsid w:val="003C5D2D"/>
    <w:rsid w:val="003E3964"/>
    <w:rsid w:val="003F546F"/>
    <w:rsid w:val="0040497D"/>
    <w:rsid w:val="004049CE"/>
    <w:rsid w:val="004065AF"/>
    <w:rsid w:val="00413C63"/>
    <w:rsid w:val="00414723"/>
    <w:rsid w:val="00415A36"/>
    <w:rsid w:val="00420A3E"/>
    <w:rsid w:val="00420A7E"/>
    <w:rsid w:val="00424073"/>
    <w:rsid w:val="004277EA"/>
    <w:rsid w:val="00431F2B"/>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149"/>
    <w:rsid w:val="004A2CDD"/>
    <w:rsid w:val="004A423B"/>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2E4E"/>
    <w:rsid w:val="004F5E00"/>
    <w:rsid w:val="004F63EB"/>
    <w:rsid w:val="004F79A3"/>
    <w:rsid w:val="00501624"/>
    <w:rsid w:val="00502E48"/>
    <w:rsid w:val="0050633C"/>
    <w:rsid w:val="005071BF"/>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82A8A"/>
    <w:rsid w:val="00585A98"/>
    <w:rsid w:val="00585B4D"/>
    <w:rsid w:val="00587B73"/>
    <w:rsid w:val="00592500"/>
    <w:rsid w:val="005A3510"/>
    <w:rsid w:val="005A3D49"/>
    <w:rsid w:val="005B3C7B"/>
    <w:rsid w:val="005B4556"/>
    <w:rsid w:val="005B4EE5"/>
    <w:rsid w:val="005C5CF1"/>
    <w:rsid w:val="005D10D9"/>
    <w:rsid w:val="005E23EC"/>
    <w:rsid w:val="005E7DB5"/>
    <w:rsid w:val="005F1D0A"/>
    <w:rsid w:val="005F4F70"/>
    <w:rsid w:val="005F6AB6"/>
    <w:rsid w:val="005F70B5"/>
    <w:rsid w:val="00600EC3"/>
    <w:rsid w:val="006056CC"/>
    <w:rsid w:val="00607659"/>
    <w:rsid w:val="006108E2"/>
    <w:rsid w:val="00611878"/>
    <w:rsid w:val="0061434C"/>
    <w:rsid w:val="00616298"/>
    <w:rsid w:val="00632517"/>
    <w:rsid w:val="00646C15"/>
    <w:rsid w:val="0065096A"/>
    <w:rsid w:val="00652B48"/>
    <w:rsid w:val="00654CC5"/>
    <w:rsid w:val="00654DEF"/>
    <w:rsid w:val="006563FB"/>
    <w:rsid w:val="006642BF"/>
    <w:rsid w:val="00667F45"/>
    <w:rsid w:val="00670C56"/>
    <w:rsid w:val="00672F46"/>
    <w:rsid w:val="00673C6C"/>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461A"/>
    <w:rsid w:val="006D59DA"/>
    <w:rsid w:val="006D611A"/>
    <w:rsid w:val="006D6701"/>
    <w:rsid w:val="006E543A"/>
    <w:rsid w:val="006E6926"/>
    <w:rsid w:val="006F3F78"/>
    <w:rsid w:val="006F794F"/>
    <w:rsid w:val="007159C0"/>
    <w:rsid w:val="00716509"/>
    <w:rsid w:val="00716E9E"/>
    <w:rsid w:val="00727601"/>
    <w:rsid w:val="00733CA2"/>
    <w:rsid w:val="00734218"/>
    <w:rsid w:val="00742B9F"/>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11DE"/>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6049"/>
    <w:rsid w:val="00887610"/>
    <w:rsid w:val="00887A14"/>
    <w:rsid w:val="00894810"/>
    <w:rsid w:val="00895992"/>
    <w:rsid w:val="008978D0"/>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4D0A"/>
    <w:rsid w:val="008E6A1B"/>
    <w:rsid w:val="008E77DB"/>
    <w:rsid w:val="008F09A4"/>
    <w:rsid w:val="00901720"/>
    <w:rsid w:val="0090399F"/>
    <w:rsid w:val="00904028"/>
    <w:rsid w:val="00910911"/>
    <w:rsid w:val="00912758"/>
    <w:rsid w:val="00912E82"/>
    <w:rsid w:val="009133B4"/>
    <w:rsid w:val="0091573E"/>
    <w:rsid w:val="00922C29"/>
    <w:rsid w:val="009249E0"/>
    <w:rsid w:val="00924AE3"/>
    <w:rsid w:val="00926958"/>
    <w:rsid w:val="0093139C"/>
    <w:rsid w:val="00935FE2"/>
    <w:rsid w:val="009371CE"/>
    <w:rsid w:val="0094074A"/>
    <w:rsid w:val="00943581"/>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9E7E45"/>
    <w:rsid w:val="00A01290"/>
    <w:rsid w:val="00A02692"/>
    <w:rsid w:val="00A04C9A"/>
    <w:rsid w:val="00A142FD"/>
    <w:rsid w:val="00A175D8"/>
    <w:rsid w:val="00A259A2"/>
    <w:rsid w:val="00A3046C"/>
    <w:rsid w:val="00A322EE"/>
    <w:rsid w:val="00A3237B"/>
    <w:rsid w:val="00A32D91"/>
    <w:rsid w:val="00A40ADD"/>
    <w:rsid w:val="00A422E1"/>
    <w:rsid w:val="00A45701"/>
    <w:rsid w:val="00A458A2"/>
    <w:rsid w:val="00A521C0"/>
    <w:rsid w:val="00A62BB6"/>
    <w:rsid w:val="00A672AE"/>
    <w:rsid w:val="00A7317A"/>
    <w:rsid w:val="00A766EC"/>
    <w:rsid w:val="00A774AB"/>
    <w:rsid w:val="00A77A0E"/>
    <w:rsid w:val="00A8196F"/>
    <w:rsid w:val="00A83007"/>
    <w:rsid w:val="00A830F8"/>
    <w:rsid w:val="00A93916"/>
    <w:rsid w:val="00A96FE4"/>
    <w:rsid w:val="00A9719F"/>
    <w:rsid w:val="00AA00E4"/>
    <w:rsid w:val="00AA101A"/>
    <w:rsid w:val="00AA3105"/>
    <w:rsid w:val="00AA3F1B"/>
    <w:rsid w:val="00AB0867"/>
    <w:rsid w:val="00AC058A"/>
    <w:rsid w:val="00AD3E47"/>
    <w:rsid w:val="00AE057F"/>
    <w:rsid w:val="00AE09F6"/>
    <w:rsid w:val="00AE1872"/>
    <w:rsid w:val="00AE24C4"/>
    <w:rsid w:val="00AE4DEC"/>
    <w:rsid w:val="00AE547B"/>
    <w:rsid w:val="00AE7222"/>
    <w:rsid w:val="00AF28E1"/>
    <w:rsid w:val="00AF3A51"/>
    <w:rsid w:val="00AF4FFB"/>
    <w:rsid w:val="00AF5970"/>
    <w:rsid w:val="00AF630E"/>
    <w:rsid w:val="00AF78C8"/>
    <w:rsid w:val="00B01F92"/>
    <w:rsid w:val="00B03CCB"/>
    <w:rsid w:val="00B1035C"/>
    <w:rsid w:val="00B1788D"/>
    <w:rsid w:val="00B24AE9"/>
    <w:rsid w:val="00B26BBA"/>
    <w:rsid w:val="00B27B4E"/>
    <w:rsid w:val="00B3598B"/>
    <w:rsid w:val="00B512FC"/>
    <w:rsid w:val="00B531A1"/>
    <w:rsid w:val="00B55CB5"/>
    <w:rsid w:val="00B56351"/>
    <w:rsid w:val="00B64673"/>
    <w:rsid w:val="00B6603C"/>
    <w:rsid w:val="00B75F05"/>
    <w:rsid w:val="00B76055"/>
    <w:rsid w:val="00B81FEF"/>
    <w:rsid w:val="00B849BE"/>
    <w:rsid w:val="00B91673"/>
    <w:rsid w:val="00B95900"/>
    <w:rsid w:val="00BA1270"/>
    <w:rsid w:val="00BA3D14"/>
    <w:rsid w:val="00BA4080"/>
    <w:rsid w:val="00BA6854"/>
    <w:rsid w:val="00BB27D0"/>
    <w:rsid w:val="00BB50EF"/>
    <w:rsid w:val="00BB67FC"/>
    <w:rsid w:val="00BB7139"/>
    <w:rsid w:val="00BD3ECA"/>
    <w:rsid w:val="00BD4C4F"/>
    <w:rsid w:val="00BD7FDF"/>
    <w:rsid w:val="00BE16A6"/>
    <w:rsid w:val="00BE20FE"/>
    <w:rsid w:val="00BE22FB"/>
    <w:rsid w:val="00BE5DB2"/>
    <w:rsid w:val="00BF31F4"/>
    <w:rsid w:val="00BF5DAF"/>
    <w:rsid w:val="00BF7BB6"/>
    <w:rsid w:val="00C051E3"/>
    <w:rsid w:val="00C15334"/>
    <w:rsid w:val="00C17D46"/>
    <w:rsid w:val="00C17E3D"/>
    <w:rsid w:val="00C23AEF"/>
    <w:rsid w:val="00C25F9C"/>
    <w:rsid w:val="00C32403"/>
    <w:rsid w:val="00C3390E"/>
    <w:rsid w:val="00C356BF"/>
    <w:rsid w:val="00C36A0D"/>
    <w:rsid w:val="00C371ED"/>
    <w:rsid w:val="00C417AE"/>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79D9"/>
    <w:rsid w:val="00D023A6"/>
    <w:rsid w:val="00D125A5"/>
    <w:rsid w:val="00D1561B"/>
    <w:rsid w:val="00D2229A"/>
    <w:rsid w:val="00D22533"/>
    <w:rsid w:val="00D24860"/>
    <w:rsid w:val="00D301C8"/>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A13"/>
    <w:rsid w:val="00D96E1C"/>
    <w:rsid w:val="00D9702C"/>
    <w:rsid w:val="00DA092C"/>
    <w:rsid w:val="00DA6B95"/>
    <w:rsid w:val="00DA6F6E"/>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456"/>
    <w:rsid w:val="00E37EED"/>
    <w:rsid w:val="00E415DA"/>
    <w:rsid w:val="00E44276"/>
    <w:rsid w:val="00E50555"/>
    <w:rsid w:val="00E52C02"/>
    <w:rsid w:val="00E52DF0"/>
    <w:rsid w:val="00E55D30"/>
    <w:rsid w:val="00E572FA"/>
    <w:rsid w:val="00E579E0"/>
    <w:rsid w:val="00E616C2"/>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4695"/>
    <w:rsid w:val="00EB5E2E"/>
    <w:rsid w:val="00EB61DC"/>
    <w:rsid w:val="00EB7722"/>
    <w:rsid w:val="00EC11E3"/>
    <w:rsid w:val="00EC1674"/>
    <w:rsid w:val="00EC1930"/>
    <w:rsid w:val="00EC2E71"/>
    <w:rsid w:val="00EC3FFE"/>
    <w:rsid w:val="00EC70A2"/>
    <w:rsid w:val="00ED1558"/>
    <w:rsid w:val="00ED3A29"/>
    <w:rsid w:val="00ED41FC"/>
    <w:rsid w:val="00EE316D"/>
    <w:rsid w:val="00EE7484"/>
    <w:rsid w:val="00EF0C37"/>
    <w:rsid w:val="00EF2190"/>
    <w:rsid w:val="00EF620B"/>
    <w:rsid w:val="00EF69EE"/>
    <w:rsid w:val="00F0148C"/>
    <w:rsid w:val="00F16B9D"/>
    <w:rsid w:val="00F172C2"/>
    <w:rsid w:val="00F23F2F"/>
    <w:rsid w:val="00F2554C"/>
    <w:rsid w:val="00F25E2D"/>
    <w:rsid w:val="00F25F3E"/>
    <w:rsid w:val="00F27E83"/>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4BDF"/>
    <w:rsid w:val="00F779F4"/>
    <w:rsid w:val="00F800A0"/>
    <w:rsid w:val="00F836EE"/>
    <w:rsid w:val="00F84267"/>
    <w:rsid w:val="00F87772"/>
    <w:rsid w:val="00F87B23"/>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3067"/>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F74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F74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F74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F7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FA1B-49C6-48BA-9A67-D3A8914C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9270</TotalTime>
  <Pages>45</Pages>
  <Words>16078</Words>
  <Characters>91651</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9</cp:revision>
  <cp:lastPrinted>2015-06-18T06:04:00Z</cp:lastPrinted>
  <dcterms:created xsi:type="dcterms:W3CDTF">2014-08-01T06:09:00Z</dcterms:created>
  <dcterms:modified xsi:type="dcterms:W3CDTF">2016-05-19T08:02:00Z</dcterms:modified>
</cp:coreProperties>
</file>