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05" w:rsidRPr="00AC1DAD" w:rsidRDefault="00FB21B9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C67A05" w:rsidRPr="00AC1DAD" w:rsidRDefault="00FB21B9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зз-54574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  <w:bookmarkEnd w:id="0"/>
    </w:p>
    <w:p w:rsidR="00C67A05" w:rsidRPr="00AC1DAD" w:rsidRDefault="00FB21B9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7A05" w:rsidRPr="00AC1DAD" w:rsidRDefault="00FB21B9" w:rsidP="00C67A0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432523" w:rsidRPr="00432523" w:rsidRDefault="00FB21B9" w:rsidP="00432523">
      <w:pPr>
        <w:autoSpaceDE w:val="0"/>
        <w:autoSpaceDN w:val="0"/>
        <w:adjustRightInd w:val="0"/>
        <w:rPr>
          <w:bCs/>
          <w:color w:val="FF0000"/>
          <w:sz w:val="24"/>
          <w:szCs w:val="24"/>
        </w:rPr>
      </w:pPr>
      <w:bookmarkStart w:id="1" w:name="_Hlk116890639"/>
      <w:bookmarkEnd w:id="1"/>
    </w:p>
    <w:p w:rsidR="00432523" w:rsidRPr="00FB21B9" w:rsidRDefault="00FB21B9" w:rsidP="00432523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2523" w:rsidRPr="006F4CD7" w:rsidRDefault="00FB21B9" w:rsidP="00432523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Техническое задание на выполнение работ (оказание услуг) </w:t>
      </w:r>
    </w:p>
    <w:p w:rsidR="00000000" w:rsidRDefault="00FB21B9" w:rsidP="00432523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FE0" w:rsidRPr="00AC1DAD" w:rsidRDefault="00FB21B9" w:rsidP="00D06FE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21B9" w:rsidRPr="002121E0" w:rsidRDefault="00FB21B9" w:rsidP="00FB21B9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2121E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:rsidR="00FB21B9" w:rsidRPr="002121E0" w:rsidRDefault="00FB21B9" w:rsidP="00FB21B9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</w:p>
    <w:p w:rsidR="00FB21B9" w:rsidRPr="002121E0" w:rsidRDefault="00FB21B9" w:rsidP="00FB21B9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2121E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5"/>
        <w:gridCol w:w="6871"/>
        <w:gridCol w:w="2672"/>
      </w:tblGrid>
      <w:tr w:rsidR="00FB21B9" w:rsidRPr="002121E0" w:rsidTr="00512C29">
        <w:trPr>
          <w:trHeight w:val="20"/>
        </w:trPr>
        <w:tc>
          <w:tcPr>
            <w:tcW w:w="371" w:type="pct"/>
            <w:vAlign w:val="center"/>
          </w:tcPr>
          <w:p w:rsidR="00FB21B9" w:rsidRPr="002121E0" w:rsidRDefault="00FB21B9" w:rsidP="00512C2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FB21B9" w:rsidRPr="002121E0" w:rsidRDefault="00FB21B9" w:rsidP="00512C2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:rsidR="00FB21B9" w:rsidRPr="002121E0" w:rsidRDefault="00FB21B9" w:rsidP="00512C29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:rsidR="00FB21B9" w:rsidRPr="002121E0" w:rsidRDefault="00FB21B9" w:rsidP="00512C2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  <w:tr w:rsidR="00FB21B9" w:rsidRPr="002121E0" w:rsidTr="00512C29">
        <w:trPr>
          <w:trHeight w:val="20"/>
        </w:trPr>
        <w:tc>
          <w:tcPr>
            <w:tcW w:w="371" w:type="pct"/>
            <w:vAlign w:val="center"/>
          </w:tcPr>
          <w:p w:rsidR="00FB21B9" w:rsidRPr="002121E0" w:rsidRDefault="00FB21B9" w:rsidP="00512C2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:rsidR="00FB21B9" w:rsidRPr="002121E0" w:rsidRDefault="00FB21B9" w:rsidP="00512C29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:rsidR="00FB21B9" w:rsidRPr="002121E0" w:rsidRDefault="00FB21B9" w:rsidP="00512C2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FB21B9" w:rsidRPr="002121E0" w:rsidTr="00512C29">
        <w:trPr>
          <w:trHeight w:val="20"/>
        </w:trPr>
        <w:tc>
          <w:tcPr>
            <w:tcW w:w="371" w:type="pct"/>
            <w:vAlign w:val="center"/>
          </w:tcPr>
          <w:p w:rsidR="00FB21B9" w:rsidRPr="002121E0" w:rsidRDefault="00FB21B9" w:rsidP="00512C2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:rsidR="00FB21B9" w:rsidRPr="002121E0" w:rsidRDefault="00FB21B9" w:rsidP="00512C29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Оказание услуг по предоставлению спецтехники</w:t>
            </w:r>
          </w:p>
        </w:tc>
        <w:tc>
          <w:tcPr>
            <w:tcW w:w="1296" w:type="pct"/>
            <w:vAlign w:val="center"/>
          </w:tcPr>
          <w:p w:rsidR="00FB21B9" w:rsidRPr="002121E0" w:rsidRDefault="00FB21B9" w:rsidP="00512C29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:rsidR="00FB21B9" w:rsidRDefault="00FB21B9" w:rsidP="00FB21B9">
      <w:pPr>
        <w:rPr>
          <w:bCs/>
          <w:sz w:val="24"/>
          <w:szCs w:val="24"/>
        </w:rPr>
      </w:pPr>
      <w:r w:rsidRPr="002121E0">
        <w:rPr>
          <w:b/>
          <w:sz w:val="24"/>
          <w:szCs w:val="24"/>
        </w:rPr>
        <w:t>*Примечание к Таблице 1:</w:t>
      </w:r>
      <w:r>
        <w:rPr>
          <w:bCs/>
          <w:sz w:val="24"/>
          <w:szCs w:val="24"/>
        </w:rPr>
        <w:t xml:space="preserve"> под 1 </w:t>
      </w:r>
      <w:r w:rsidRPr="002121E0">
        <w:rPr>
          <w:bCs/>
          <w:sz w:val="24"/>
          <w:szCs w:val="24"/>
        </w:rPr>
        <w:t>ВАГ (МАШ) Ч</w:t>
      </w:r>
      <w:r>
        <w:rPr>
          <w:bCs/>
          <w:sz w:val="24"/>
          <w:szCs w:val="24"/>
        </w:rPr>
        <w:t xml:space="preserve"> понимается предоставление Исполнителем спецтехники с водителем (машинистом) для </w:t>
      </w:r>
      <w:r w:rsidRPr="002121E0">
        <w:rPr>
          <w:bCs/>
          <w:sz w:val="24"/>
          <w:szCs w:val="24"/>
        </w:rPr>
        <w:t>выполнения работ</w:t>
      </w:r>
      <w:r>
        <w:rPr>
          <w:bCs/>
          <w:sz w:val="24"/>
          <w:szCs w:val="24"/>
        </w:rPr>
        <w:t xml:space="preserve"> (оказания услуг)</w:t>
      </w:r>
      <w:r w:rsidRPr="002121E0">
        <w:rPr>
          <w:bCs/>
          <w:sz w:val="24"/>
          <w:szCs w:val="24"/>
        </w:rPr>
        <w:t xml:space="preserve"> по расчистке от снега </w:t>
      </w:r>
      <w:r>
        <w:rPr>
          <w:bCs/>
          <w:sz w:val="24"/>
          <w:szCs w:val="24"/>
        </w:rPr>
        <w:t xml:space="preserve">автомобильных </w:t>
      </w:r>
      <w:r w:rsidRPr="002121E0">
        <w:rPr>
          <w:bCs/>
          <w:sz w:val="24"/>
          <w:szCs w:val="24"/>
        </w:rPr>
        <w:t>дорог</w:t>
      </w:r>
      <w:r>
        <w:rPr>
          <w:bCs/>
          <w:sz w:val="24"/>
          <w:szCs w:val="24"/>
        </w:rPr>
        <w:t xml:space="preserve"> (участков дорог)</w:t>
      </w:r>
      <w:r w:rsidRPr="002121E0">
        <w:rPr>
          <w:bCs/>
          <w:sz w:val="24"/>
          <w:szCs w:val="24"/>
        </w:rPr>
        <w:t xml:space="preserve"> местного значения</w:t>
      </w:r>
      <w:r>
        <w:rPr>
          <w:bCs/>
          <w:sz w:val="24"/>
          <w:szCs w:val="24"/>
        </w:rPr>
        <w:t xml:space="preserve"> (далее также объект)</w:t>
      </w:r>
      <w:r w:rsidRPr="002121E0">
        <w:rPr>
          <w:bCs/>
          <w:sz w:val="24"/>
          <w:szCs w:val="24"/>
        </w:rPr>
        <w:t xml:space="preserve"> на территории </w:t>
      </w:r>
      <w:r w:rsidRPr="00CC5E3C">
        <w:rPr>
          <w:sz w:val="24"/>
          <w:szCs w:val="24"/>
        </w:rPr>
        <w:t>территориальн</w:t>
      </w:r>
      <w:r>
        <w:rPr>
          <w:sz w:val="24"/>
          <w:szCs w:val="24"/>
        </w:rPr>
        <w:t>ого</w:t>
      </w:r>
      <w:r w:rsidRPr="00CC5E3C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CC5E3C">
        <w:rPr>
          <w:sz w:val="24"/>
          <w:szCs w:val="24"/>
        </w:rPr>
        <w:t xml:space="preserve"> (</w:t>
      </w:r>
      <w:proofErr w:type="spellStart"/>
      <w:r w:rsidRPr="00CC5E3C">
        <w:rPr>
          <w:sz w:val="24"/>
          <w:szCs w:val="24"/>
        </w:rPr>
        <w:t>Курьинское</w:t>
      </w:r>
      <w:proofErr w:type="spellEnd"/>
      <w:r w:rsidRPr="00CC5E3C">
        <w:rPr>
          <w:sz w:val="24"/>
          <w:szCs w:val="24"/>
        </w:rPr>
        <w:t xml:space="preserve">, </w:t>
      </w:r>
      <w:proofErr w:type="spellStart"/>
      <w:r w:rsidRPr="00CC5E3C">
        <w:rPr>
          <w:sz w:val="24"/>
          <w:szCs w:val="24"/>
        </w:rPr>
        <w:t>Селеговское</w:t>
      </w:r>
      <w:proofErr w:type="spellEnd"/>
      <w:r w:rsidRPr="00CC5E3C">
        <w:rPr>
          <w:sz w:val="24"/>
          <w:szCs w:val="24"/>
        </w:rPr>
        <w:t xml:space="preserve">) Администрации муниципального образования «Муниципальный округ Красногорский район Удмуртской Республики» по населенным пунктам: село Курья, деревня </w:t>
      </w:r>
      <w:proofErr w:type="spellStart"/>
      <w:r w:rsidRPr="00CC5E3C">
        <w:rPr>
          <w:sz w:val="24"/>
          <w:szCs w:val="24"/>
        </w:rPr>
        <w:t>Ботаниха</w:t>
      </w:r>
      <w:proofErr w:type="spellEnd"/>
      <w:r w:rsidRPr="00CC5E3C">
        <w:rPr>
          <w:sz w:val="24"/>
          <w:szCs w:val="24"/>
        </w:rPr>
        <w:t xml:space="preserve">, деревня Большой Полом, деревня </w:t>
      </w:r>
      <w:proofErr w:type="spellStart"/>
      <w:r w:rsidRPr="00CC5E3C">
        <w:rPr>
          <w:sz w:val="24"/>
          <w:szCs w:val="24"/>
        </w:rPr>
        <w:t>Бухма</w:t>
      </w:r>
      <w:proofErr w:type="spellEnd"/>
      <w:r w:rsidRPr="00CC5E3C">
        <w:rPr>
          <w:sz w:val="24"/>
          <w:szCs w:val="24"/>
        </w:rPr>
        <w:t>, деревня Малые Чуваши, деревня Родники</w:t>
      </w:r>
      <w:r>
        <w:rPr>
          <w:bCs/>
          <w:sz w:val="24"/>
          <w:szCs w:val="24"/>
        </w:rPr>
        <w:t xml:space="preserve">, производимой непрерывно в течение 1 часа. </w:t>
      </w: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 Услуги оказываются по заявкам Заказчика, в которых указывается объект, подлежащий расчистке и срок оказания услуг.</w:t>
      </w:r>
    </w:p>
    <w:p w:rsidR="00FB21B9" w:rsidRDefault="00FB21B9" w:rsidP="00FB21B9">
      <w:pPr>
        <w:ind w:firstLine="709"/>
        <w:rPr>
          <w:bCs/>
          <w:sz w:val="24"/>
          <w:szCs w:val="24"/>
        </w:rPr>
      </w:pPr>
    </w:p>
    <w:p w:rsidR="00FB21B9" w:rsidRDefault="00FB21B9" w:rsidP="00FB21B9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</w:t>
      </w:r>
      <w:r>
        <w:rPr>
          <w:rFonts w:ascii="Times New Roman" w:eastAsia="Times New Roman" w:hAnsi="Times New Roman"/>
          <w:bCs/>
          <w:sz w:val="24"/>
          <w:szCs w:val="24"/>
        </w:rPr>
        <w:t>я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C5E3C">
        <w:rPr>
          <w:rFonts w:ascii="Times New Roman" w:hAnsi="Times New Roman"/>
          <w:sz w:val="24"/>
          <w:szCs w:val="24"/>
        </w:rPr>
        <w:t>территориальн</w:t>
      </w:r>
      <w:r>
        <w:rPr>
          <w:rFonts w:ascii="Times New Roman" w:hAnsi="Times New Roman"/>
          <w:sz w:val="24"/>
          <w:szCs w:val="24"/>
        </w:rPr>
        <w:t>ого</w:t>
      </w:r>
      <w:r w:rsidRPr="00CC5E3C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Pr="00CC5E3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C5E3C">
        <w:rPr>
          <w:rFonts w:ascii="Times New Roman" w:hAnsi="Times New Roman"/>
          <w:sz w:val="24"/>
          <w:szCs w:val="24"/>
        </w:rPr>
        <w:t>Курьинское</w:t>
      </w:r>
      <w:proofErr w:type="spellEnd"/>
      <w:r w:rsidRPr="00CC5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5E3C">
        <w:rPr>
          <w:rFonts w:ascii="Times New Roman" w:hAnsi="Times New Roman"/>
          <w:sz w:val="24"/>
          <w:szCs w:val="24"/>
        </w:rPr>
        <w:t>Селеговское</w:t>
      </w:r>
      <w:proofErr w:type="spellEnd"/>
      <w:r w:rsidRPr="00CC5E3C">
        <w:rPr>
          <w:rFonts w:ascii="Times New Roman" w:hAnsi="Times New Roman"/>
          <w:sz w:val="24"/>
          <w:szCs w:val="24"/>
        </w:rPr>
        <w:t xml:space="preserve">) Администрации муниципального образования «Муниципальный округ Красногорский район Удмуртской Республики» по населенным пунктам: село Курья, деревня </w:t>
      </w:r>
      <w:proofErr w:type="spellStart"/>
      <w:r w:rsidRPr="00CC5E3C">
        <w:rPr>
          <w:rFonts w:ascii="Times New Roman" w:hAnsi="Times New Roman"/>
          <w:sz w:val="24"/>
          <w:szCs w:val="24"/>
        </w:rPr>
        <w:t>Ботаниха</w:t>
      </w:r>
      <w:proofErr w:type="spellEnd"/>
      <w:r w:rsidRPr="00CC5E3C">
        <w:rPr>
          <w:rFonts w:ascii="Times New Roman" w:hAnsi="Times New Roman"/>
          <w:sz w:val="24"/>
          <w:szCs w:val="24"/>
        </w:rPr>
        <w:t xml:space="preserve">, деревня Большой Полом, деревня </w:t>
      </w:r>
      <w:proofErr w:type="spellStart"/>
      <w:r w:rsidRPr="00CC5E3C">
        <w:rPr>
          <w:rFonts w:ascii="Times New Roman" w:hAnsi="Times New Roman"/>
          <w:sz w:val="24"/>
          <w:szCs w:val="24"/>
        </w:rPr>
        <w:t>Бухма</w:t>
      </w:r>
      <w:proofErr w:type="spellEnd"/>
      <w:r w:rsidRPr="00CC5E3C">
        <w:rPr>
          <w:rFonts w:ascii="Times New Roman" w:hAnsi="Times New Roman"/>
          <w:sz w:val="24"/>
          <w:szCs w:val="24"/>
        </w:rPr>
        <w:t>, деревня Малые Чуваши, деревня Родники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/>
          <w:sz w:val="24"/>
          <w:szCs w:val="24"/>
        </w:rPr>
        <w:t>в соответствии с Таблицей 2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FB21B9" w:rsidRPr="002121E0" w:rsidRDefault="00FB21B9" w:rsidP="00FB21B9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B21B9" w:rsidRDefault="00FB21B9" w:rsidP="00FB21B9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8165" w:type="dxa"/>
        <w:tblInd w:w="108" w:type="dxa"/>
        <w:tblLook w:val="04A0" w:firstRow="1" w:lastRow="0" w:firstColumn="1" w:lastColumn="0" w:noHBand="0" w:noVBand="1"/>
      </w:tblPr>
      <w:tblGrid>
        <w:gridCol w:w="540"/>
        <w:gridCol w:w="5152"/>
        <w:gridCol w:w="2485"/>
        <w:gridCol w:w="15"/>
      </w:tblGrid>
      <w:tr w:rsidR="00FB21B9" w:rsidRPr="00CC5E3C" w:rsidTr="00512C29">
        <w:trPr>
          <w:gridAfter w:val="1"/>
          <w:wAfter w:w="15" w:type="dxa"/>
          <w:trHeight w:val="78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Наименование дорог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протяженность, км</w:t>
            </w:r>
          </w:p>
        </w:tc>
      </w:tr>
      <w:tr w:rsidR="00FB21B9" w:rsidRPr="00CC5E3C" w:rsidTr="00512C29">
        <w:trPr>
          <w:gridAfter w:val="1"/>
          <w:wAfter w:w="15" w:type="dxa"/>
          <w:trHeight w:val="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с. Курья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3,656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с. Курья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2,27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Строительная, с. Курья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0,42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Труда, с. Курья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0,683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с. Курья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1,096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с. Курья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0,515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с. Курья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0,461</w:t>
            </w:r>
          </w:p>
        </w:tc>
      </w:tr>
      <w:tr w:rsidR="00FB21B9" w:rsidRPr="003B3D9B" w:rsidTr="00512C29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 xml:space="preserve">8   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ул. Луговая, с. Курья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</w:tr>
      <w:tr w:rsidR="00FB21B9" w:rsidRPr="003B3D9B" w:rsidTr="00512C29">
        <w:trPr>
          <w:trHeight w:val="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Центральная, 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1,376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Прудовая, 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0,88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Полевая 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Светлая, д. Полом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1,14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Радужная, д. Полом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Береговая, 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Бухма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</w:tr>
      <w:tr w:rsidR="00FB21B9" w:rsidRPr="003B3D9B" w:rsidTr="00512C29">
        <w:trPr>
          <w:trHeight w:val="13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(Курья-Б. Полом)- М. Чуваши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</w:tr>
      <w:tr w:rsidR="00FB21B9" w:rsidRPr="003B3D9B" w:rsidTr="00512C29">
        <w:trPr>
          <w:trHeight w:val="34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Клабуки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Б.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Селег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) - Б. Полом (подъезд)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7,129</w:t>
            </w:r>
          </w:p>
        </w:tc>
      </w:tr>
      <w:tr w:rsidR="00FB21B9" w:rsidRPr="003B3D9B" w:rsidTr="00512C29">
        <w:trPr>
          <w:trHeight w:val="26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Клабуки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Б.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Селег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-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B21B9" w:rsidRPr="003B3D9B" w:rsidTr="00512C29">
        <w:trPr>
          <w:trHeight w:val="28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Клабуки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Б.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Селег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-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Бухма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(подъезд)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0,409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Родники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FB21B9" w:rsidRPr="003B3D9B" w:rsidTr="00512C2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CC5E3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1B9" w:rsidRPr="00CC5E3C" w:rsidRDefault="00FB21B9" w:rsidP="00512C2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CC5E3C">
              <w:rPr>
                <w:rFonts w:ascii="Times New Roman" w:hAnsi="Times New Roman"/>
                <w:b/>
                <w:sz w:val="24"/>
                <w:szCs w:val="24"/>
              </w:rPr>
              <w:t>35,595</w:t>
            </w:r>
          </w:p>
        </w:tc>
      </w:tr>
    </w:tbl>
    <w:p w:rsidR="00FB21B9" w:rsidRDefault="00FB21B9" w:rsidP="00FB21B9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</w:p>
    <w:p w:rsidR="00FB21B9" w:rsidRPr="002121E0" w:rsidRDefault="00FB21B9" w:rsidP="00FB21B9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2121E0">
        <w:rPr>
          <w:b/>
          <w:bCs/>
          <w:sz w:val="24"/>
          <w:szCs w:val="24"/>
        </w:rPr>
        <w:t xml:space="preserve">Общие требования к </w:t>
      </w:r>
      <w:r>
        <w:rPr>
          <w:b/>
          <w:bCs/>
          <w:sz w:val="24"/>
          <w:szCs w:val="24"/>
        </w:rPr>
        <w:t>оказанию услуг</w:t>
      </w:r>
      <w:r w:rsidRPr="002121E0">
        <w:rPr>
          <w:b/>
          <w:bCs/>
          <w:sz w:val="24"/>
          <w:szCs w:val="24"/>
        </w:rPr>
        <w:t>:</w:t>
      </w:r>
    </w:p>
    <w:p w:rsidR="00FB21B9" w:rsidRDefault="00FB21B9" w:rsidP="00FB21B9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1.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Исполнитель обязан </w:t>
      </w:r>
      <w:r w:rsidRPr="002121E0">
        <w:rPr>
          <w:sz w:val="24"/>
          <w:szCs w:val="24"/>
        </w:rPr>
        <w:t>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</w:t>
      </w:r>
      <w:r>
        <w:rPr>
          <w:sz w:val="24"/>
          <w:szCs w:val="24"/>
        </w:rPr>
        <w:t xml:space="preserve">, </w:t>
      </w:r>
      <w:r w:rsidRPr="002121E0">
        <w:rPr>
          <w:sz w:val="24"/>
          <w:szCs w:val="24"/>
        </w:rPr>
        <w:t>действующ</w:t>
      </w:r>
      <w:r>
        <w:rPr>
          <w:sz w:val="24"/>
          <w:szCs w:val="24"/>
        </w:rPr>
        <w:t>ими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нормативными документами.</w:t>
      </w:r>
    </w:p>
    <w:p w:rsidR="00FB21B9" w:rsidRDefault="00FB21B9" w:rsidP="00FB21B9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t xml:space="preserve">При </w:t>
      </w:r>
      <w:r>
        <w:rPr>
          <w:sz w:val="24"/>
          <w:szCs w:val="24"/>
        </w:rPr>
        <w:t>оказании услуг Исполнитель</w:t>
      </w:r>
      <w:r w:rsidRPr="002121E0">
        <w:rPr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>
        <w:rPr>
          <w:sz w:val="24"/>
          <w:szCs w:val="24"/>
        </w:rPr>
        <w:t xml:space="preserve"> (ТБО)</w:t>
      </w:r>
      <w:r w:rsidRPr="002121E0">
        <w:rPr>
          <w:sz w:val="24"/>
          <w:szCs w:val="24"/>
        </w:rPr>
        <w:t>. В случае образования снежных валов перед контейнерными площадками сбора ТБО</w:t>
      </w:r>
      <w:r>
        <w:rPr>
          <w:sz w:val="24"/>
          <w:szCs w:val="24"/>
        </w:rPr>
        <w:t>, Исполнитель</w:t>
      </w:r>
      <w:r w:rsidRPr="002121E0">
        <w:rPr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:rsidR="00FB21B9" w:rsidRPr="002121E0" w:rsidRDefault="00FB21B9" w:rsidP="00FB21B9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3. </w:t>
      </w:r>
      <w:r>
        <w:rPr>
          <w:sz w:val="24"/>
          <w:szCs w:val="24"/>
        </w:rPr>
        <w:t>Исполнитель обязан оказать услуги</w:t>
      </w:r>
      <w:r w:rsidRPr="002121E0">
        <w:rPr>
          <w:sz w:val="24"/>
          <w:szCs w:val="24"/>
        </w:rPr>
        <w:t xml:space="preserve"> в полном соответствии с </w:t>
      </w:r>
      <w:r>
        <w:rPr>
          <w:sz w:val="24"/>
          <w:szCs w:val="24"/>
        </w:rPr>
        <w:t>требованиями Т</w:t>
      </w:r>
      <w:r w:rsidRPr="002121E0">
        <w:rPr>
          <w:sz w:val="24"/>
          <w:szCs w:val="24"/>
        </w:rPr>
        <w:t>ехническ</w:t>
      </w:r>
      <w:r>
        <w:rPr>
          <w:sz w:val="24"/>
          <w:szCs w:val="24"/>
        </w:rPr>
        <w:t>ого</w:t>
      </w:r>
      <w:r w:rsidRPr="002121E0">
        <w:rPr>
          <w:sz w:val="24"/>
          <w:szCs w:val="24"/>
        </w:rPr>
        <w:t xml:space="preserve"> задан</w:t>
      </w:r>
      <w:r>
        <w:rPr>
          <w:sz w:val="24"/>
          <w:szCs w:val="24"/>
        </w:rPr>
        <w:t>ия</w:t>
      </w:r>
      <w:r w:rsidRPr="002121E0">
        <w:rPr>
          <w:sz w:val="24"/>
          <w:szCs w:val="24"/>
        </w:rPr>
        <w:t xml:space="preserve"> и условиями </w:t>
      </w:r>
      <w:r>
        <w:rPr>
          <w:sz w:val="24"/>
          <w:szCs w:val="24"/>
        </w:rPr>
        <w:t>к</w:t>
      </w:r>
      <w:r w:rsidRPr="002121E0">
        <w:rPr>
          <w:sz w:val="24"/>
          <w:szCs w:val="24"/>
        </w:rPr>
        <w:t>онтракта.</w:t>
      </w:r>
    </w:p>
    <w:p w:rsidR="00FB21B9" w:rsidRPr="002121E0" w:rsidRDefault="00FB21B9" w:rsidP="00FB21B9">
      <w:pPr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2121E0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Исполнитель обязан</w:t>
      </w:r>
      <w:r w:rsidRPr="002121E0">
        <w:rPr>
          <w:sz w:val="24"/>
          <w:szCs w:val="24"/>
        </w:rPr>
        <w:t xml:space="preserve"> соблюдать требования действующих технологических правил и норм при выполнении работ</w:t>
      </w:r>
      <w:r>
        <w:rPr>
          <w:sz w:val="24"/>
          <w:szCs w:val="24"/>
        </w:rPr>
        <w:t xml:space="preserve"> (оказании услуг)</w:t>
      </w:r>
      <w:r w:rsidRPr="002121E0">
        <w:rPr>
          <w:sz w:val="24"/>
          <w:szCs w:val="24"/>
        </w:rPr>
        <w:t>:</w:t>
      </w:r>
    </w:p>
    <w:p w:rsidR="00FB21B9" w:rsidRPr="002121E0" w:rsidRDefault="00FB21B9" w:rsidP="00FB21B9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сгребание снега с проезжей части;</w:t>
      </w:r>
    </w:p>
    <w:p w:rsidR="00FB21B9" w:rsidRPr="002121E0" w:rsidRDefault="00FB21B9" w:rsidP="00FB21B9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перекрестков;</w:t>
      </w:r>
    </w:p>
    <w:p w:rsidR="00FB21B9" w:rsidRPr="002121E0" w:rsidRDefault="00FB21B9" w:rsidP="00FB21B9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дорожных знаков;</w:t>
      </w:r>
    </w:p>
    <w:p w:rsidR="00FB21B9" w:rsidRPr="002121E0" w:rsidRDefault="00FB21B9" w:rsidP="00FB21B9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уборка снежных валов (расширение проезжей части)</w:t>
      </w:r>
      <w:r>
        <w:rPr>
          <w:sz w:val="24"/>
          <w:szCs w:val="24"/>
        </w:rPr>
        <w:t>.</w:t>
      </w:r>
    </w:p>
    <w:p w:rsidR="00FB21B9" w:rsidRPr="002121E0" w:rsidRDefault="00FB21B9" w:rsidP="00FB21B9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121E0">
        <w:rPr>
          <w:sz w:val="24"/>
          <w:szCs w:val="24"/>
        </w:rPr>
        <w:t>. При формировании снежных валов не допускается их наличие:</w:t>
      </w:r>
    </w:p>
    <w:p w:rsidR="00FB21B9" w:rsidRPr="002121E0" w:rsidRDefault="00FB21B9" w:rsidP="00FB21B9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:rsidR="00FB21B9" w:rsidRPr="002121E0" w:rsidRDefault="00FB21B9" w:rsidP="00FB21B9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тротуарах и пешеходных дорожках, в местах расположения контейнерных площадок</w:t>
      </w:r>
      <w:r>
        <w:rPr>
          <w:sz w:val="24"/>
          <w:szCs w:val="24"/>
        </w:rPr>
        <w:t xml:space="preserve"> сбора ТКО.</w:t>
      </w:r>
    </w:p>
    <w:p w:rsidR="00FB21B9" w:rsidRDefault="00FB21B9" w:rsidP="00FB21B9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2121E0">
        <w:rPr>
          <w:sz w:val="24"/>
          <w:szCs w:val="24"/>
        </w:rPr>
        <w:t xml:space="preserve">. Качество </w:t>
      </w:r>
      <w:r>
        <w:rPr>
          <w:sz w:val="24"/>
          <w:szCs w:val="24"/>
        </w:rPr>
        <w:t>оказываемых услуг</w:t>
      </w:r>
      <w:r w:rsidRPr="002121E0">
        <w:rPr>
          <w:sz w:val="24"/>
          <w:szCs w:val="24"/>
        </w:rPr>
        <w:t xml:space="preserve"> должно обеспечивать безопасность жизни и здоровья населения.</w:t>
      </w:r>
    </w:p>
    <w:p w:rsidR="00FB21B9" w:rsidRDefault="00FB21B9" w:rsidP="00FB21B9">
      <w:pPr>
        <w:ind w:firstLine="709"/>
        <w:rPr>
          <w:sz w:val="24"/>
          <w:szCs w:val="24"/>
        </w:rPr>
      </w:pPr>
    </w:p>
    <w:p w:rsidR="00FB21B9" w:rsidRDefault="00FB21B9" w:rsidP="00FB21B9">
      <w:pPr>
        <w:jc w:val="center"/>
        <w:rPr>
          <w:b/>
          <w:bCs/>
          <w:sz w:val="24"/>
          <w:szCs w:val="24"/>
        </w:rPr>
      </w:pPr>
      <w:r w:rsidRPr="00AC6B81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:rsidR="00FB21B9" w:rsidRDefault="00FB21B9" w:rsidP="00FB21B9">
      <w:pPr>
        <w:jc w:val="center"/>
        <w:rPr>
          <w:b/>
          <w:bCs/>
          <w:sz w:val="24"/>
          <w:szCs w:val="24"/>
        </w:rPr>
      </w:pPr>
    </w:p>
    <w:p w:rsidR="00FB21B9" w:rsidRDefault="00FB21B9" w:rsidP="00FB21B9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043"/>
        <w:gridCol w:w="1359"/>
        <w:gridCol w:w="5812"/>
      </w:tblGrid>
      <w:tr w:rsidR="00FB21B9" w:rsidTr="00512C29">
        <w:trPr>
          <w:trHeight w:val="20"/>
        </w:trPr>
        <w:tc>
          <w:tcPr>
            <w:tcW w:w="709" w:type="dxa"/>
            <w:vAlign w:val="center"/>
          </w:tcPr>
          <w:p w:rsidR="00FB21B9" w:rsidRPr="00AC6B81" w:rsidRDefault="00FB21B9" w:rsidP="00512C29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№</w:t>
            </w:r>
          </w:p>
          <w:p w:rsidR="00FB21B9" w:rsidRPr="00AC6B81" w:rsidRDefault="00FB21B9" w:rsidP="00512C29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3" w:type="dxa"/>
            <w:vAlign w:val="center"/>
          </w:tcPr>
          <w:p w:rsidR="00FB21B9" w:rsidRPr="00AC6B81" w:rsidRDefault="00FB21B9" w:rsidP="00512C29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9" w:type="dxa"/>
            <w:vAlign w:val="center"/>
          </w:tcPr>
          <w:p w:rsidR="00FB21B9" w:rsidRPr="00AC6B81" w:rsidRDefault="00FB21B9" w:rsidP="00512C29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vAlign w:val="center"/>
          </w:tcPr>
          <w:p w:rsidR="00FB21B9" w:rsidRPr="00AC6B81" w:rsidRDefault="00FB21B9" w:rsidP="00512C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FB21B9" w:rsidTr="00512C29">
        <w:trPr>
          <w:trHeight w:val="20"/>
        </w:trPr>
        <w:tc>
          <w:tcPr>
            <w:tcW w:w="709" w:type="dxa"/>
            <w:vAlign w:val="center"/>
          </w:tcPr>
          <w:p w:rsidR="00FB21B9" w:rsidRPr="00AC6B81" w:rsidRDefault="00FB21B9" w:rsidP="00512C29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:rsidR="00FB21B9" w:rsidRPr="00AC6B81" w:rsidRDefault="00FB21B9" w:rsidP="00512C29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:rsidR="00FB21B9" w:rsidRPr="00AC6B81" w:rsidRDefault="00FB21B9" w:rsidP="00512C29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FB21B9" w:rsidRPr="00AC6B81" w:rsidRDefault="00FB21B9" w:rsidP="00512C29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B21B9" w:rsidTr="00512C29">
        <w:trPr>
          <w:trHeight w:val="20"/>
        </w:trPr>
        <w:tc>
          <w:tcPr>
            <w:tcW w:w="709" w:type="dxa"/>
            <w:vMerge w:val="restart"/>
            <w:vAlign w:val="center"/>
          </w:tcPr>
          <w:p w:rsidR="00FB21B9" w:rsidRPr="00AC6B81" w:rsidRDefault="00FB21B9" w:rsidP="00512C29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vMerge w:val="restart"/>
            <w:vAlign w:val="center"/>
          </w:tcPr>
          <w:p w:rsidR="00FB21B9" w:rsidRPr="00AC6B81" w:rsidRDefault="00FB21B9" w:rsidP="00512C29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Трактор</w:t>
            </w:r>
          </w:p>
        </w:tc>
        <w:tc>
          <w:tcPr>
            <w:tcW w:w="1359" w:type="dxa"/>
            <w:vMerge w:val="restart"/>
            <w:vAlign w:val="center"/>
          </w:tcPr>
          <w:p w:rsidR="00FB21B9" w:rsidRDefault="00FB21B9" w:rsidP="00512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5812" w:type="dxa"/>
            <w:vAlign w:val="center"/>
          </w:tcPr>
          <w:p w:rsidR="00FB21B9" w:rsidRDefault="00FB21B9" w:rsidP="00512C2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1.1. Мощность двигателя: не менее </w:t>
            </w:r>
            <w:r w:rsidRPr="000260CD">
              <w:rPr>
                <w:bCs/>
                <w:sz w:val="24"/>
                <w:szCs w:val="24"/>
              </w:rPr>
              <w:t xml:space="preserve">180 </w:t>
            </w:r>
            <w:proofErr w:type="spellStart"/>
            <w:r w:rsidRPr="000260CD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.</w:t>
            </w:r>
            <w:r w:rsidRPr="000260CD">
              <w:rPr>
                <w:bCs/>
                <w:sz w:val="24"/>
                <w:szCs w:val="24"/>
              </w:rPr>
              <w:t>с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FB21B9" w:rsidTr="00512C29">
        <w:trPr>
          <w:trHeight w:val="20"/>
        </w:trPr>
        <w:tc>
          <w:tcPr>
            <w:tcW w:w="709" w:type="dxa"/>
            <w:vMerge/>
            <w:vAlign w:val="center"/>
          </w:tcPr>
          <w:p w:rsidR="00FB21B9" w:rsidRDefault="00FB21B9" w:rsidP="00512C29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FB21B9" w:rsidRDefault="00FB21B9" w:rsidP="00512C29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B21B9" w:rsidRDefault="00FB21B9" w:rsidP="00512C29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FB21B9" w:rsidRDefault="00FB21B9" w:rsidP="00512C2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1.2. Колея: не менее </w:t>
            </w:r>
            <w:r w:rsidRPr="000260CD">
              <w:rPr>
                <w:bCs/>
                <w:sz w:val="24"/>
                <w:szCs w:val="24"/>
              </w:rPr>
              <w:t>2860 мм</w:t>
            </w:r>
          </w:p>
        </w:tc>
      </w:tr>
      <w:tr w:rsidR="00FB21B9" w:rsidTr="00512C29">
        <w:trPr>
          <w:trHeight w:val="20"/>
        </w:trPr>
        <w:tc>
          <w:tcPr>
            <w:tcW w:w="709" w:type="dxa"/>
            <w:vMerge/>
            <w:vAlign w:val="center"/>
          </w:tcPr>
          <w:p w:rsidR="00FB21B9" w:rsidRDefault="00FB21B9" w:rsidP="00512C29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FB21B9" w:rsidRDefault="00FB21B9" w:rsidP="00512C29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B21B9" w:rsidRDefault="00FB21B9" w:rsidP="00512C29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FB21B9" w:rsidRDefault="00FB21B9" w:rsidP="00512C2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1.3. Клиренс: не менее </w:t>
            </w:r>
            <w:r w:rsidRPr="000260CD">
              <w:rPr>
                <w:bCs/>
                <w:sz w:val="24"/>
                <w:szCs w:val="24"/>
              </w:rPr>
              <w:t>400 мм</w:t>
            </w:r>
          </w:p>
        </w:tc>
      </w:tr>
    </w:tbl>
    <w:p w:rsidR="00FB21B9" w:rsidRDefault="00FB21B9" w:rsidP="00FB21B9">
      <w:pPr>
        <w:ind w:firstLine="709"/>
        <w:rPr>
          <w:sz w:val="24"/>
          <w:szCs w:val="24"/>
        </w:rPr>
      </w:pPr>
    </w:p>
    <w:p w:rsidR="00D06FE0" w:rsidRDefault="00FB21B9" w:rsidP="00D06FE0">
      <w:pPr>
        <w:pStyle w:val="ConsPlusNormal"/>
        <w:ind w:right="-53"/>
        <w:jc w:val="center"/>
      </w:pPr>
      <w:bookmarkStart w:id="2" w:name="_GoBack"/>
      <w:bookmarkEnd w:id="2"/>
    </w:p>
    <w:sectPr w:rsidR="00D06FE0" w:rsidSect="00FB21B9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B9"/>
    <w:rsid w:val="00F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BCF4F-E101-4C5D-AAD3-0A8C53B3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8D490-72D7-4691-B3F1-A82F44B2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2022-12-02T06:43:00Z</dcterms:created>
  <dcterms:modified xsi:type="dcterms:W3CDTF">2022-12-02T06:43:00Z</dcterms:modified>
</cp:coreProperties>
</file>