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14062">
      <w:pPr>
        <w:spacing w:before="100" w:beforeAutospacing="1" w:after="100" w:afterAutospacing="1"/>
        <w:jc w:val="center"/>
        <w:divId w:val="958296344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электронного аукциона №0813500000122012522</w:t>
      </w:r>
    </w:p>
    <w:p w:rsidR="00000000" w:rsidRDefault="00C14062">
      <w:pPr>
        <w:divId w:val="958296344"/>
        <w:rPr>
          <w:rFonts w:ascii="Arial" w:hAnsi="Arial" w:cs="Arial"/>
          <w:sz w:val="18"/>
          <w:szCs w:val="18"/>
        </w:rPr>
      </w:pPr>
    </w:p>
    <w:p w:rsidR="00000000" w:rsidRDefault="00C14062">
      <w:pPr>
        <w:jc w:val="right"/>
        <w:divId w:val="9582963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Дата подведения итогов: 31.08.2022</w:t>
      </w:r>
    </w:p>
    <w:p w:rsidR="00000000" w:rsidRDefault="00C14062">
      <w:pPr>
        <w:divId w:val="958296344"/>
        <w:rPr>
          <w:rFonts w:ascii="Arial" w:hAnsi="Arial" w:cs="Arial"/>
          <w:sz w:val="18"/>
          <w:szCs w:val="18"/>
        </w:rPr>
      </w:pPr>
    </w:p>
    <w:p w:rsidR="00000000" w:rsidRDefault="00C14062">
      <w:pPr>
        <w:shd w:val="clear" w:color="auto" w:fill="139664"/>
        <w:spacing w:before="100" w:beforeAutospacing="1" w:after="60"/>
        <w:outlineLvl w:val="2"/>
        <w:divId w:val="958296344"/>
        <w:rPr>
          <w:rFonts w:ascii="Arial" w:hAnsi="Arial" w:cs="Arial"/>
          <w:b/>
          <w:bCs/>
          <w:color w:val="FFFFFF"/>
          <w:sz w:val="18"/>
          <w:szCs w:val="18"/>
        </w:rPr>
      </w:pPr>
      <w:r>
        <w:rPr>
          <w:rFonts w:ascii="Arial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C14062">
      <w:pPr>
        <w:divId w:val="958296344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7"/>
        <w:gridCol w:w="4552"/>
      </w:tblGrid>
      <w:tr w:rsidR="00000000" w:rsidTr="00A1614E">
        <w:trPr>
          <w:divId w:val="958296344"/>
        </w:trPr>
        <w:tc>
          <w:tcPr>
            <w:tcW w:w="256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1406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243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1406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0813500000122012522</w:t>
            </w:r>
          </w:p>
        </w:tc>
      </w:tr>
      <w:tr w:rsidR="00000000" w:rsidTr="00A1614E">
        <w:trPr>
          <w:divId w:val="958296344"/>
        </w:trPr>
        <w:tc>
          <w:tcPr>
            <w:tcW w:w="256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1406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243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1406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223183702096718370100100720028425244</w:t>
            </w:r>
          </w:p>
        </w:tc>
      </w:tr>
      <w:tr w:rsidR="00000000" w:rsidTr="00A1614E">
        <w:trPr>
          <w:divId w:val="958296344"/>
        </w:trPr>
        <w:tc>
          <w:tcPr>
            <w:tcW w:w="256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1406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вание о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бъекта закупки</w:t>
            </w:r>
          </w:p>
        </w:tc>
        <w:tc>
          <w:tcPr>
            <w:tcW w:w="243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1406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№ зз-35157-2022 Выполнение работ по устройству минерализованных полос у населенных пунктов муниципального образования «Муниципальный округ Красногорский район Удмуртской Республики»</w:t>
            </w:r>
          </w:p>
        </w:tc>
      </w:tr>
      <w:tr w:rsidR="00000000" w:rsidTr="00A1614E">
        <w:trPr>
          <w:divId w:val="958296344"/>
        </w:trPr>
        <w:tc>
          <w:tcPr>
            <w:tcW w:w="256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1406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Уполно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моченный орган (учреждение)</w:t>
            </w:r>
          </w:p>
        </w:tc>
        <w:tc>
          <w:tcPr>
            <w:tcW w:w="243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1406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ГОСУДАРСТВЕННОЕ К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АЗЕННОЕ УЧРЕЖДЕНИ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Е УДМУРТСКОЙ РЕСПУБЛИКИ "РЕГИОНАЛЬНЫЙ ЦЕНТР ЗАКУПОК УДМУРТСКОЙ РЕСПУБЛИКИ"</w:t>
            </w:r>
          </w:p>
        </w:tc>
      </w:tr>
      <w:tr w:rsidR="00000000" w:rsidTr="00A1614E">
        <w:trPr>
          <w:divId w:val="958296344"/>
        </w:trPr>
        <w:tc>
          <w:tcPr>
            <w:tcW w:w="256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1406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243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1406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 w:rsidTr="00A1614E">
        <w:trPr>
          <w:divId w:val="958296344"/>
        </w:trPr>
        <w:tc>
          <w:tcPr>
            <w:tcW w:w="256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1406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(Максимальная) цена контракта (руб.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)</w:t>
            </w:r>
          </w:p>
        </w:tc>
        <w:tc>
          <w:tcPr>
            <w:tcW w:w="243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1406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715 026.56</w:t>
            </w:r>
          </w:p>
        </w:tc>
      </w:tr>
      <w:tr w:rsidR="00000000" w:rsidTr="00A1614E">
        <w:trPr>
          <w:divId w:val="958296344"/>
        </w:trPr>
        <w:tc>
          <w:tcPr>
            <w:tcW w:w="256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1406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243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1406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:rsidR="00000000" w:rsidRDefault="00C14062">
      <w:pPr>
        <w:divId w:val="958296344"/>
        <w:rPr>
          <w:rFonts w:ascii="Arial" w:hAnsi="Arial" w:cs="Arial"/>
          <w:sz w:val="18"/>
          <w:szCs w:val="18"/>
        </w:rPr>
      </w:pPr>
    </w:p>
    <w:p w:rsidR="00000000" w:rsidRDefault="00C14062">
      <w:pPr>
        <w:shd w:val="clear" w:color="auto" w:fill="139664"/>
        <w:spacing w:before="100" w:beforeAutospacing="1" w:after="60"/>
        <w:outlineLvl w:val="2"/>
        <w:divId w:val="958296344"/>
        <w:rPr>
          <w:rFonts w:ascii="Arial" w:hAnsi="Arial" w:cs="Arial"/>
          <w:b/>
          <w:bCs/>
          <w:color w:val="FFFFFF"/>
          <w:sz w:val="18"/>
          <w:szCs w:val="18"/>
        </w:rPr>
      </w:pPr>
      <w:r>
        <w:rPr>
          <w:rFonts w:ascii="Arial" w:hAnsi="Arial" w:cs="Arial"/>
          <w:b/>
          <w:bCs/>
          <w:color w:val="FFFFFF"/>
          <w:sz w:val="18"/>
          <w:szCs w:val="18"/>
        </w:rPr>
        <w:t>2.Состав комиссии по осуществлению зак</w:t>
      </w:r>
      <w:r>
        <w:rPr>
          <w:rFonts w:ascii="Arial" w:hAnsi="Arial" w:cs="Arial"/>
          <w:b/>
          <w:bCs/>
          <w:color w:val="FFFFFF"/>
          <w:sz w:val="18"/>
          <w:szCs w:val="18"/>
        </w:rPr>
        <w:t>упок:</w:t>
      </w:r>
    </w:p>
    <w:p w:rsidR="00000000" w:rsidRDefault="00C14062">
      <w:pPr>
        <w:spacing w:after="240"/>
        <w:divId w:val="958296344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0"/>
        <w:gridCol w:w="4489"/>
      </w:tblGrid>
      <w:tr w:rsidR="00000000">
        <w:trPr>
          <w:divId w:val="958296344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C1406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divId w:val="958296344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14062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14062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rPr>
          <w:divId w:val="958296344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1406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Федорова Ирина Владиславовна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1406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>
        <w:trPr>
          <w:divId w:val="958296344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1406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Иванова С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ветлана Ю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рьевна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1406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  <w:tr w:rsidR="00000000">
        <w:trPr>
          <w:divId w:val="958296344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1406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33522"/>
                <w:sz w:val="18"/>
                <w:szCs w:val="18"/>
              </w:rPr>
              <w:t>Вшивцева</w:t>
            </w:r>
            <w:proofErr w:type="spellEnd"/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 Наталия Витальевна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1406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Член комиссии</w:t>
            </w:r>
          </w:p>
        </w:tc>
      </w:tr>
    </w:tbl>
    <w:p w:rsidR="00000000" w:rsidRDefault="00C14062">
      <w:pPr>
        <w:divId w:val="958296344"/>
        <w:rPr>
          <w:rFonts w:ascii="Arial" w:hAnsi="Arial" w:cs="Arial"/>
          <w:sz w:val="18"/>
          <w:szCs w:val="18"/>
        </w:rPr>
      </w:pPr>
    </w:p>
    <w:p w:rsidR="00000000" w:rsidRDefault="00C14062">
      <w:pPr>
        <w:jc w:val="both"/>
        <w:divId w:val="9582963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Всего на заседании присутствовало 3 члена(</w:t>
      </w:r>
      <w:proofErr w:type="spellStart"/>
      <w:r>
        <w:rPr>
          <w:rFonts w:ascii="Arial" w:hAnsi="Arial" w:cs="Arial"/>
          <w:sz w:val="18"/>
          <w:szCs w:val="18"/>
        </w:rPr>
        <w:t>ов</w:t>
      </w:r>
      <w:proofErr w:type="spellEnd"/>
      <w:r>
        <w:rPr>
          <w:rFonts w:ascii="Arial" w:hAnsi="Arial" w:cs="Arial"/>
          <w:sz w:val="18"/>
          <w:szCs w:val="18"/>
        </w:rPr>
        <w:t>) комиссии по осуществлению закупок. Кворум имеется. Заседание правомочно.</w:t>
      </w:r>
    </w:p>
    <w:p w:rsidR="00000000" w:rsidRDefault="00C14062">
      <w:pPr>
        <w:divId w:val="958296344"/>
        <w:rPr>
          <w:rFonts w:ascii="Arial" w:hAnsi="Arial" w:cs="Arial"/>
          <w:sz w:val="18"/>
          <w:szCs w:val="18"/>
        </w:rPr>
      </w:pPr>
    </w:p>
    <w:p w:rsidR="00000000" w:rsidRDefault="00C14062">
      <w:pPr>
        <w:shd w:val="clear" w:color="auto" w:fill="139664"/>
        <w:spacing w:before="100" w:beforeAutospacing="1" w:after="60"/>
        <w:jc w:val="both"/>
        <w:outlineLvl w:val="2"/>
        <w:divId w:val="958296344"/>
        <w:rPr>
          <w:rFonts w:ascii="Arial" w:hAnsi="Arial" w:cs="Arial"/>
          <w:b/>
          <w:bCs/>
          <w:color w:val="FFFFFF"/>
          <w:sz w:val="18"/>
          <w:szCs w:val="18"/>
        </w:rPr>
      </w:pPr>
      <w:r>
        <w:rPr>
          <w:rFonts w:ascii="Arial" w:hAnsi="Arial" w:cs="Arial"/>
          <w:b/>
          <w:bCs/>
          <w:color w:val="FFFFFF"/>
          <w:sz w:val="18"/>
          <w:szCs w:val="18"/>
        </w:rPr>
        <w:t>3. В соответствии с пунктом 1 части 1 статьи 52 Закона №44-ФЗ электронный аукцион признается несостоявшимся в св</w:t>
      </w:r>
      <w:r>
        <w:rPr>
          <w:rFonts w:ascii="Arial" w:hAnsi="Arial" w:cs="Arial"/>
          <w:b/>
          <w:bCs/>
          <w:color w:val="FFFFFF"/>
          <w:sz w:val="18"/>
          <w:szCs w:val="18"/>
        </w:rPr>
        <w:t>язи с тем, что по оконч</w:t>
      </w:r>
      <w:r>
        <w:rPr>
          <w:rFonts w:ascii="Arial" w:hAnsi="Arial" w:cs="Arial"/>
          <w:b/>
          <w:bCs/>
          <w:color w:val="FFFFFF"/>
          <w:sz w:val="18"/>
          <w:szCs w:val="18"/>
        </w:rPr>
        <w:t>ании срока подачи заявок подана только одна заявка на участие в закупке.</w:t>
      </w:r>
    </w:p>
    <w:p w:rsidR="00000000" w:rsidRDefault="00C14062">
      <w:pPr>
        <w:divId w:val="958296344"/>
        <w:rPr>
          <w:rFonts w:ascii="Arial" w:hAnsi="Arial" w:cs="Arial"/>
          <w:sz w:val="18"/>
          <w:szCs w:val="18"/>
        </w:rPr>
      </w:pPr>
    </w:p>
    <w:p w:rsidR="00000000" w:rsidRDefault="00C14062">
      <w:pPr>
        <w:shd w:val="clear" w:color="auto" w:fill="139664"/>
        <w:spacing w:before="100" w:beforeAutospacing="1" w:after="60"/>
        <w:jc w:val="both"/>
        <w:outlineLvl w:val="2"/>
        <w:divId w:val="958296344"/>
        <w:rPr>
          <w:rFonts w:ascii="Arial" w:hAnsi="Arial" w:cs="Arial"/>
          <w:b/>
          <w:bCs/>
          <w:color w:val="FFFFFF"/>
          <w:sz w:val="18"/>
          <w:szCs w:val="18"/>
        </w:rPr>
      </w:pPr>
      <w:r>
        <w:rPr>
          <w:rFonts w:ascii="Arial" w:hAnsi="Arial" w:cs="Arial"/>
          <w:b/>
          <w:bCs/>
          <w:color w:val="FFFFFF"/>
          <w:sz w:val="18"/>
          <w:szCs w:val="18"/>
        </w:rPr>
        <w:t>4. Комиссией по осуществлению закупок рассмотре</w:t>
      </w:r>
      <w:r>
        <w:rPr>
          <w:rFonts w:ascii="Arial" w:hAnsi="Arial" w:cs="Arial"/>
          <w:b/>
          <w:bCs/>
          <w:color w:val="FFFFFF"/>
          <w:sz w:val="18"/>
          <w:szCs w:val="18"/>
        </w:rPr>
        <w:t>на заявка участника закупки, а также предусмотренные пунктами 2 и 3 части 6 статьи 43 Закона №44-ФЗ информация и документы, на предмет</w:t>
      </w:r>
      <w:r>
        <w:rPr>
          <w:rFonts w:ascii="Arial" w:hAnsi="Arial" w:cs="Arial"/>
          <w:b/>
          <w:bCs/>
          <w:color w:val="FFFFFF"/>
          <w:sz w:val="18"/>
          <w:szCs w:val="18"/>
        </w:rPr>
        <w:t xml:space="preserve"> соответствия требованиям извещения и принято следующее решение:</w:t>
      </w:r>
    </w:p>
    <w:p w:rsidR="00000000" w:rsidRDefault="00C14062">
      <w:pPr>
        <w:divId w:val="958296344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8"/>
        <w:gridCol w:w="2371"/>
        <w:gridCol w:w="2950"/>
      </w:tblGrid>
      <w:tr w:rsidR="00000000">
        <w:trPr>
          <w:divId w:val="958296344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C1406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C1406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C1406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 xml:space="preserve">Решение </w:t>
            </w: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о соответствии заявки требованиям, установленным в извещении, или об отклонении заявки</w:t>
            </w:r>
          </w:p>
        </w:tc>
      </w:tr>
      <w:tr w:rsidR="00000000">
        <w:trPr>
          <w:divId w:val="958296344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1406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1791126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1406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1406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C14062">
      <w:pPr>
        <w:spacing w:after="240"/>
        <w:divId w:val="958296344"/>
        <w:rPr>
          <w:rFonts w:ascii="Arial" w:hAnsi="Arial" w:cs="Arial"/>
          <w:sz w:val="18"/>
          <w:szCs w:val="18"/>
        </w:rPr>
      </w:pPr>
    </w:p>
    <w:p w:rsidR="00000000" w:rsidRDefault="00C14062">
      <w:pPr>
        <w:shd w:val="clear" w:color="auto" w:fill="139664"/>
        <w:spacing w:before="100" w:beforeAutospacing="1" w:after="60"/>
        <w:jc w:val="both"/>
        <w:outlineLvl w:val="2"/>
        <w:divId w:val="958296344"/>
        <w:rPr>
          <w:rFonts w:ascii="Arial" w:hAnsi="Arial" w:cs="Arial"/>
          <w:b/>
          <w:bCs/>
          <w:color w:val="FFFFFF"/>
          <w:sz w:val="18"/>
          <w:szCs w:val="18"/>
        </w:rPr>
      </w:pPr>
      <w:r>
        <w:rPr>
          <w:rFonts w:ascii="Arial" w:hAnsi="Arial" w:cs="Arial"/>
          <w:b/>
          <w:bCs/>
          <w:color w:val="FFFFFF"/>
          <w:sz w:val="18"/>
          <w:szCs w:val="18"/>
        </w:rPr>
        <w:t>5.Сведения о решении каждого члена комиссии по осуществлению закупок в отношении каждой заявки на участие в закупке:</w:t>
      </w:r>
    </w:p>
    <w:p w:rsidR="00000000" w:rsidRDefault="00C14062">
      <w:pPr>
        <w:divId w:val="958296344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2"/>
        <w:gridCol w:w="3273"/>
        <w:gridCol w:w="3120"/>
      </w:tblGrid>
      <w:tr w:rsidR="00000000" w:rsidTr="00A1614E">
        <w:trPr>
          <w:divId w:val="958296344"/>
          <w:trHeight w:val="300"/>
        </w:trPr>
        <w:tc>
          <w:tcPr>
            <w:tcW w:w="159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C1406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 xml:space="preserve">Идентификационный номер </w:t>
            </w: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заявки</w:t>
            </w:r>
          </w:p>
        </w:tc>
        <w:tc>
          <w:tcPr>
            <w:tcW w:w="174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C1406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166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C1406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 w:rsidTr="00A1614E">
        <w:trPr>
          <w:divId w:val="958296344"/>
        </w:trPr>
        <w:tc>
          <w:tcPr>
            <w:tcW w:w="1594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1406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1791126</w:t>
            </w:r>
          </w:p>
        </w:tc>
        <w:tc>
          <w:tcPr>
            <w:tcW w:w="174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1406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Федорова Ирина Владиславовна</w:t>
            </w:r>
          </w:p>
        </w:tc>
        <w:tc>
          <w:tcPr>
            <w:tcW w:w="166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1406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:rsidTr="00A1614E">
        <w:trPr>
          <w:divId w:val="958296344"/>
        </w:trPr>
        <w:tc>
          <w:tcPr>
            <w:tcW w:w="1594" w:type="pct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C1406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74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1406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Иванова 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Светлана Юрьевна</w:t>
            </w:r>
          </w:p>
        </w:tc>
        <w:tc>
          <w:tcPr>
            <w:tcW w:w="166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1406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:rsidTr="00A1614E">
        <w:trPr>
          <w:divId w:val="958296344"/>
        </w:trPr>
        <w:tc>
          <w:tcPr>
            <w:tcW w:w="1594" w:type="pct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C1406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74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1406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33522"/>
                <w:sz w:val="18"/>
                <w:szCs w:val="18"/>
              </w:rPr>
              <w:t>Вшивцева</w:t>
            </w:r>
            <w:proofErr w:type="spellEnd"/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 Наталия Витальевна</w:t>
            </w:r>
          </w:p>
        </w:tc>
        <w:tc>
          <w:tcPr>
            <w:tcW w:w="166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1406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7407EC" w:rsidRDefault="00C14062">
      <w:pPr>
        <w:divId w:val="9582963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Настоящий протокол подведения итогов подписан членами комиссии по осущест</w:t>
      </w:r>
      <w:r>
        <w:rPr>
          <w:rFonts w:ascii="Arial" w:hAnsi="Arial" w:cs="Arial"/>
          <w:sz w:val="18"/>
          <w:szCs w:val="18"/>
        </w:rPr>
        <w:t>влению закупок усиленными электронными подписями.</w:t>
      </w:r>
    </w:p>
    <w:sectPr w:rsidR="00740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5F4"/>
    <w:rsid w:val="007407EC"/>
    <w:rsid w:val="00A1614E"/>
    <w:rsid w:val="00C14062"/>
    <w:rsid w:val="00F6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686FC4-A2FE-4F2B-9E00-D099C7FDE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Обычный (Интернет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29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Светлана Юрьевна Иванова</dc:creator>
  <cp:keywords/>
  <dc:description/>
  <cp:lastModifiedBy>ЦБ</cp:lastModifiedBy>
  <cp:revision>2</cp:revision>
  <dcterms:created xsi:type="dcterms:W3CDTF">2023-03-15T07:25:00Z</dcterms:created>
  <dcterms:modified xsi:type="dcterms:W3CDTF">2023-03-15T07:25:00Z</dcterms:modified>
</cp:coreProperties>
</file>