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B8AC" w14:textId="77777777"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14:paraId="69047B05" w14:textId="77777777"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F0552B" w14:textId="77777777"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14:paraId="7E00311A" w14:textId="77777777"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6868B498" w14:textId="21231C19"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3F1CB9" w:rsidRPr="003F1CB9">
        <w:rPr>
          <w:rFonts w:ascii="Times New Roman" w:hAnsi="Times New Roman"/>
          <w:kern w:val="32"/>
          <w:sz w:val="24"/>
          <w:szCs w:val="24"/>
        </w:rPr>
        <w:t xml:space="preserve">Капитальный ремонт кровли здания Архангельского СДК, Администрации ФАП, библиотеки, с. Архангельское </w:t>
      </w:r>
      <w:proofErr w:type="spellStart"/>
      <w:r w:rsidR="003F1CB9" w:rsidRPr="003F1CB9">
        <w:rPr>
          <w:rFonts w:ascii="Times New Roman" w:hAnsi="Times New Roman"/>
          <w:kern w:val="32"/>
          <w:sz w:val="24"/>
          <w:szCs w:val="24"/>
        </w:rPr>
        <w:t>ул.Новая</w:t>
      </w:r>
      <w:proofErr w:type="spellEnd"/>
      <w:r w:rsidR="003F1CB9" w:rsidRPr="003F1CB9">
        <w:rPr>
          <w:rFonts w:ascii="Times New Roman" w:hAnsi="Times New Roman"/>
          <w:kern w:val="32"/>
          <w:sz w:val="24"/>
          <w:szCs w:val="24"/>
        </w:rPr>
        <w:t xml:space="preserve"> д.4, Красногорский район Удмуртской Республики</w:t>
      </w:r>
      <w:r w:rsidR="003F1CB9">
        <w:rPr>
          <w:rFonts w:ascii="Times New Roman" w:hAnsi="Times New Roman"/>
          <w:kern w:val="32"/>
          <w:sz w:val="24"/>
          <w:szCs w:val="24"/>
        </w:rPr>
        <w:t>.</w:t>
      </w:r>
    </w:p>
    <w:p w14:paraId="13E518B1" w14:textId="5AF99F88"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14:paraId="356A03F1" w14:textId="77777777" w:rsidR="003F1CB9" w:rsidRDefault="003F1CB9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56F1003D" w14:textId="74284BAA"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>с. Архангельское ул.</w:t>
      </w:r>
      <w:r w:rsidR="00955BE0">
        <w:rPr>
          <w:rFonts w:ascii="Times New Roman" w:hAnsi="Times New Roman"/>
          <w:kern w:val="32"/>
          <w:sz w:val="24"/>
          <w:szCs w:val="24"/>
        </w:rPr>
        <w:t xml:space="preserve"> 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>Новая д.4</w:t>
      </w:r>
      <w:r w:rsidR="003F1CB9">
        <w:rPr>
          <w:rFonts w:ascii="Times New Roman" w:hAnsi="Times New Roman"/>
          <w:kern w:val="32"/>
          <w:sz w:val="24"/>
          <w:szCs w:val="24"/>
        </w:rPr>
        <w:t>.</w:t>
      </w:r>
    </w:p>
    <w:p w14:paraId="76A2F800" w14:textId="77777777"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14:paraId="65112204" w14:textId="77777777"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14:paraId="4FF8E11F" w14:textId="329321E9" w:rsidR="00BF75B3" w:rsidRPr="00F647D3" w:rsidRDefault="000F18BA" w:rsidP="00F64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14:paraId="19E132F6" w14:textId="4540C3C0"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 w:rsidR="005F56A3">
        <w:rPr>
          <w:rFonts w:ascii="Times New Roman" w:hAnsi="Times New Roman"/>
          <w:kern w:val="32"/>
          <w:sz w:val="24"/>
          <w:szCs w:val="24"/>
        </w:rPr>
        <w:t>й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 w:rsidR="005F56A3">
        <w:rPr>
          <w:rFonts w:ascii="Times New Roman" w:hAnsi="Times New Roman"/>
          <w:kern w:val="32"/>
          <w:sz w:val="24"/>
          <w:szCs w:val="24"/>
        </w:rPr>
        <w:t xml:space="preserve">й </w:t>
      </w:r>
      <w:r w:rsidRPr="00175F76">
        <w:rPr>
          <w:rFonts w:ascii="Times New Roman" w:hAnsi="Times New Roman"/>
          <w:kern w:val="32"/>
          <w:sz w:val="24"/>
          <w:szCs w:val="24"/>
        </w:rPr>
        <w:t>сметны</w:t>
      </w:r>
      <w:r w:rsidR="005F56A3">
        <w:rPr>
          <w:rFonts w:ascii="Times New Roman" w:hAnsi="Times New Roman"/>
          <w:kern w:val="32"/>
          <w:sz w:val="24"/>
          <w:szCs w:val="24"/>
        </w:rPr>
        <w:t>й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расчет.</w:t>
      </w:r>
    </w:p>
    <w:p w14:paraId="6F6CD2E4" w14:textId="77777777"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288"/>
        <w:gridCol w:w="3121"/>
        <w:gridCol w:w="1701"/>
        <w:gridCol w:w="710"/>
        <w:gridCol w:w="575"/>
        <w:gridCol w:w="1594"/>
      </w:tblGrid>
      <w:tr w:rsidR="00DB4D0F" w:rsidRPr="00AC7E6E" w14:paraId="4FAB6412" w14:textId="77777777" w:rsidTr="00955BE0">
        <w:trPr>
          <w:trHeight w:val="249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78A1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7D977F71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12C7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3888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783E4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DB4D0F" w:rsidRPr="00AC7E6E" w14:paraId="208B73DA" w14:textId="77777777" w:rsidTr="00955BE0">
        <w:trPr>
          <w:cantSplit/>
          <w:trHeight w:val="1134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E0C0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25BA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33B3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3FDB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F88A0" w14:textId="77777777" w:rsidR="00DB4D0F" w:rsidRPr="00AC7E6E" w:rsidRDefault="00DB4D0F" w:rsidP="00955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95AB0" w14:textId="77777777" w:rsidR="00DB4D0F" w:rsidRPr="00AC7E6E" w:rsidRDefault="00DB4D0F" w:rsidP="00955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CF74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14:paraId="353E70E2" w14:textId="77777777" w:rsidTr="00955BE0">
        <w:trPr>
          <w:trHeight w:val="24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3C74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E1D8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DBAE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9599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044B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98CD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A526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14:paraId="23F862FE" w14:textId="77777777" w:rsidTr="00D138D4">
        <w:trPr>
          <w:trHeight w:val="24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4BEB" w14:textId="77777777"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64A97" w14:textId="1C8993C0" w:rsidR="001F5369" w:rsidRPr="00141DFC" w:rsidRDefault="00141DFC" w:rsidP="00141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DFC">
              <w:rPr>
                <w:rFonts w:ascii="Times New Roman" w:hAnsi="Times New Roman"/>
                <w:kern w:val="32"/>
                <w:sz w:val="24"/>
                <w:szCs w:val="24"/>
              </w:rPr>
              <w:t xml:space="preserve">Капитальный ремонт кровли здания Архангельского СДК, Администрации ФАП, библиотеки, с. Архангельское </w:t>
            </w:r>
            <w:proofErr w:type="spellStart"/>
            <w:r w:rsidRPr="00141DFC">
              <w:rPr>
                <w:rFonts w:ascii="Times New Roman" w:hAnsi="Times New Roman"/>
                <w:kern w:val="32"/>
                <w:sz w:val="24"/>
                <w:szCs w:val="24"/>
              </w:rPr>
              <w:t>ул.Новая</w:t>
            </w:r>
            <w:proofErr w:type="spellEnd"/>
            <w:r w:rsidRPr="00141DFC">
              <w:rPr>
                <w:rFonts w:ascii="Times New Roman" w:hAnsi="Times New Roman"/>
                <w:kern w:val="32"/>
                <w:sz w:val="24"/>
                <w:szCs w:val="24"/>
              </w:rPr>
              <w:t xml:space="preserve"> д.4, Красногорский район Удмуртской Республики</w:t>
            </w:r>
          </w:p>
        </w:tc>
      </w:tr>
      <w:tr w:rsidR="00DB4D0F" w:rsidRPr="00AC7E6E" w14:paraId="61D0BE63" w14:textId="77777777" w:rsidTr="00955BE0">
        <w:trPr>
          <w:trHeight w:val="24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F7A" w14:textId="77777777"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7D73" w14:textId="2DE5DD5B" w:rsidR="00DB4D0F" w:rsidRPr="00AC7E6E" w:rsidRDefault="00955BE0" w:rsidP="00141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BE0">
              <w:rPr>
                <w:rFonts w:ascii="Times New Roman" w:hAnsi="Times New Roman"/>
                <w:sz w:val="24"/>
                <w:szCs w:val="24"/>
              </w:rPr>
              <w:t>ЛОКАЛЬНЫЙ СМЕТНЫЙ РАСЧЕТ (СМЕТА) № ЛС-02-01-01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6C1B" w14:textId="5E424CBF" w:rsidR="00DB4D0F" w:rsidRPr="00AC7E6E" w:rsidRDefault="00955BE0" w:rsidP="00955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BE0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здания Архангельского СДК, Администрации ФАП, библиотеки, с. Архангельское </w:t>
            </w:r>
            <w:proofErr w:type="spellStart"/>
            <w:r w:rsidRPr="00955BE0"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 w:rsidRPr="00955BE0">
              <w:rPr>
                <w:rFonts w:ascii="Times New Roman" w:hAnsi="Times New Roman"/>
                <w:sz w:val="24"/>
                <w:szCs w:val="24"/>
              </w:rPr>
              <w:t xml:space="preserve"> д.4, Красногорский район Удмуртской Республики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4504" w14:textId="77777777" w:rsidR="00DB4D0F" w:rsidRPr="00AC7E6E" w:rsidRDefault="002E4EF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619 223</w:t>
            </w:r>
            <w:r w:rsidR="00BB28C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71F0" w14:textId="77777777"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C29A" w14:textId="77777777"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738C" w14:textId="77777777" w:rsidR="00DB4D0F" w:rsidRPr="00AC7E6E" w:rsidRDefault="002E4EF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619 223</w:t>
            </w:r>
            <w:r w:rsidR="0027375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73755" w:rsidRPr="00AC7E6E" w14:paraId="23C79C00" w14:textId="77777777" w:rsidTr="00955BE0">
        <w:trPr>
          <w:trHeight w:val="24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1EBC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4ECD0" w14:textId="77777777" w:rsidR="00273755" w:rsidRPr="00AC7E6E" w:rsidRDefault="00273755" w:rsidP="00F6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625F0"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AB39" w14:textId="77777777" w:rsidR="00273755" w:rsidRPr="00273755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F0">
              <w:rPr>
                <w:rFonts w:ascii="Times New Roman" w:hAnsi="Times New Roman"/>
                <w:sz w:val="24"/>
                <w:szCs w:val="24"/>
              </w:rPr>
              <w:t>619 223,00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8460" w14:textId="77777777" w:rsidR="00273755" w:rsidRPr="00273755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191D" w14:textId="77777777"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36E4" w14:textId="77777777" w:rsidR="00273755" w:rsidRPr="00273755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F0">
              <w:rPr>
                <w:rFonts w:ascii="Times New Roman" w:hAnsi="Times New Roman"/>
                <w:sz w:val="24"/>
                <w:szCs w:val="24"/>
              </w:rPr>
              <w:t>619 223,00</w:t>
            </w:r>
          </w:p>
        </w:tc>
      </w:tr>
      <w:tr w:rsidR="00273755" w:rsidRPr="00AC7E6E" w14:paraId="611D000E" w14:textId="77777777" w:rsidTr="00955BE0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74E" w14:textId="7777777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B3DE" w14:textId="7777777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1EE4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0977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DECA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CCF0" w14:textId="77777777" w:rsidR="00273755" w:rsidRPr="00AC7E6E" w:rsidRDefault="00273755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3755" w:rsidRPr="00AC7E6E" w14:paraId="5A825A72" w14:textId="77777777" w:rsidTr="00955BE0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65E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E299" w14:textId="3D01592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 w:rsidR="00D501D0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501D0"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E83D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F0">
              <w:rPr>
                <w:rFonts w:ascii="Times New Roman" w:hAnsi="Times New Roman"/>
                <w:sz w:val="24"/>
                <w:szCs w:val="24"/>
              </w:rPr>
              <w:t>619 223,00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5223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EAB9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8528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F0">
              <w:rPr>
                <w:rFonts w:ascii="Times New Roman" w:hAnsi="Times New Roman"/>
                <w:sz w:val="24"/>
                <w:szCs w:val="24"/>
              </w:rPr>
              <w:t>619 223,00</w:t>
            </w:r>
          </w:p>
        </w:tc>
      </w:tr>
      <w:tr w:rsidR="00273755" w:rsidRPr="00AC7E6E" w14:paraId="5B26D424" w14:textId="77777777" w:rsidTr="00955BE0">
        <w:trPr>
          <w:trHeight w:val="7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EA0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D997" w14:textId="7777777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4B0D" w14:textId="77777777" w:rsidR="00273755" w:rsidRPr="00AC7E6E" w:rsidRDefault="00273755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F625F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F95B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E469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6D81" w14:textId="77777777" w:rsidR="00273755" w:rsidRPr="00AC7E6E" w:rsidRDefault="00273755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F625F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F625F0" w:rsidRPr="00AC7E6E" w14:paraId="20FDFC90" w14:textId="77777777" w:rsidTr="00955BE0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0AA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C6ED" w14:textId="77777777" w:rsidR="00F625F0" w:rsidRPr="00AC7E6E" w:rsidRDefault="00F625F0" w:rsidP="00F6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2DAB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628 263,66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BC1C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407C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A55E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628 263,66</w:t>
            </w:r>
          </w:p>
        </w:tc>
      </w:tr>
      <w:tr w:rsidR="00F625F0" w:rsidRPr="00AC7E6E" w14:paraId="513A48DC" w14:textId="77777777" w:rsidTr="00955BE0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BFD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3447" w14:textId="77777777" w:rsidR="00F625F0" w:rsidRPr="00AC7E6E" w:rsidRDefault="00F625F0" w:rsidP="00F6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9328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125 652,73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600B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38CD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C9CC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125 652,73</w:t>
            </w:r>
          </w:p>
        </w:tc>
      </w:tr>
      <w:tr w:rsidR="00F625F0" w:rsidRPr="00AC7E6E" w14:paraId="1356EC5A" w14:textId="77777777" w:rsidTr="00955BE0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123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5729" w14:textId="77777777" w:rsidR="00F625F0" w:rsidRPr="00AC7E6E" w:rsidRDefault="00F625F0" w:rsidP="00F6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ABDE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  <w:r w:rsidR="00925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916,39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33AB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2707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EED6B" w14:textId="77777777" w:rsidR="00F625F0" w:rsidRPr="00AC7E6E" w:rsidRDefault="00F625F0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  <w:r w:rsidR="00925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916,39</w:t>
            </w:r>
          </w:p>
        </w:tc>
      </w:tr>
    </w:tbl>
    <w:p w14:paraId="066C1C97" w14:textId="77777777"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994"/>
      </w:tblGrid>
      <w:tr w:rsidR="00DB4D0F" w:rsidRPr="00AC7E6E" w14:paraId="2D35640C" w14:textId="77777777" w:rsidTr="003C03C7">
        <w:tc>
          <w:tcPr>
            <w:tcW w:w="4643" w:type="dxa"/>
          </w:tcPr>
          <w:p w14:paraId="7C9191A3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778D10AC" w14:textId="77777777"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B5ADE">
              <w:rPr>
                <w:rFonts w:ascii="Times New Roman" w:hAnsi="Times New Roman"/>
                <w:sz w:val="24"/>
                <w:szCs w:val="24"/>
              </w:rPr>
              <w:t>момента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(июнь 2022 г)</w:t>
            </w:r>
          </w:p>
          <w:p w14:paraId="79C59D6D" w14:textId="77777777"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14:paraId="4D726318" w14:textId="77777777" w:rsidTr="003C03C7">
        <w:tc>
          <w:tcPr>
            <w:tcW w:w="4643" w:type="dxa"/>
          </w:tcPr>
          <w:p w14:paraId="744BE72A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1EF0290D" w14:textId="77777777" w:rsidR="00EC4919" w:rsidRPr="00AC7E6E" w:rsidRDefault="005B5ADE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30 календарных дней с момента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(июль 2022 г)</w:t>
            </w:r>
          </w:p>
          <w:p w14:paraId="7E6395AF" w14:textId="77777777"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14:paraId="4034D687" w14:textId="77777777" w:rsidTr="009B5C48">
        <w:tc>
          <w:tcPr>
            <w:tcW w:w="4643" w:type="dxa"/>
          </w:tcPr>
          <w:p w14:paraId="385067C3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14:paraId="7FA967B9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20FD13C7" w14:textId="77777777"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</w:t>
            </w:r>
          </w:p>
          <w:p w14:paraId="27EC7E9A" w14:textId="77777777"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14:paraId="36C1B476" w14:textId="77777777"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14:paraId="15ED5C3F" w14:textId="77777777" w:rsidTr="00D92639">
        <w:tc>
          <w:tcPr>
            <w:tcW w:w="4643" w:type="dxa"/>
          </w:tcPr>
          <w:p w14:paraId="4616D3B5" w14:textId="77777777"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14:paraId="74C49859" w14:textId="77777777"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735CF8F5" wp14:editId="50C7CCE2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1C0BD9F0" wp14:editId="0DB48BE1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14:paraId="3515871E" w14:textId="77777777"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14:paraId="0A2151C2" w14:textId="77777777" w:rsidTr="003C03C7">
        <w:tc>
          <w:tcPr>
            <w:tcW w:w="4643" w:type="dxa"/>
          </w:tcPr>
          <w:p w14:paraId="4DF8A844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5C0833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00B38205" w14:textId="77777777"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DF2C8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DF2C8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DF2C84">
              <w:rPr>
                <w:rFonts w:ascii="Times New Roman" w:hAnsi="Times New Roman"/>
                <w:sz w:val="24"/>
                <w:szCs w:val="24"/>
              </w:rPr>
              <w:t>1,0146</w:t>
            </w:r>
          </w:p>
          <w:p w14:paraId="018FA61A" w14:textId="77777777"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14:paraId="7EE3F455" w14:textId="77777777"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14:paraId="3337B00F" w14:textId="77777777" w:rsidTr="003C03C7">
        <w:tc>
          <w:tcPr>
            <w:tcW w:w="4643" w:type="dxa"/>
          </w:tcPr>
          <w:p w14:paraId="3B4A47C8" w14:textId="77777777"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14:paraId="2BB0A85D" w14:textId="77777777" w:rsidR="003A7E65" w:rsidRPr="0030394B" w:rsidRDefault="003A7E65" w:rsidP="00DF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Красногорский район</w:t>
            </w:r>
          </w:p>
        </w:tc>
      </w:tr>
    </w:tbl>
    <w:p w14:paraId="7A69F2BB" w14:textId="77777777"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1F47B" w14:textId="77777777"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DF2C84">
        <w:rPr>
          <w:rFonts w:ascii="Times New Roman" w:hAnsi="Times New Roman"/>
          <w:sz w:val="24"/>
          <w:szCs w:val="24"/>
        </w:rPr>
        <w:t>743 067,60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9724" w14:textId="77777777" w:rsidR="006F4FD8" w:rsidRDefault="006F4FD8" w:rsidP="006D1C76">
      <w:pPr>
        <w:spacing w:after="0" w:line="240" w:lineRule="auto"/>
      </w:pPr>
      <w:r>
        <w:separator/>
      </w:r>
    </w:p>
  </w:endnote>
  <w:endnote w:type="continuationSeparator" w:id="0">
    <w:p w14:paraId="071F36D2" w14:textId="77777777" w:rsidR="006F4FD8" w:rsidRDefault="006F4FD8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F959" w14:textId="77777777" w:rsidR="006F4FD8" w:rsidRDefault="006F4FD8" w:rsidP="006D1C76">
      <w:pPr>
        <w:spacing w:after="0" w:line="240" w:lineRule="auto"/>
      </w:pPr>
      <w:r>
        <w:separator/>
      </w:r>
    </w:p>
  </w:footnote>
  <w:footnote w:type="continuationSeparator" w:id="0">
    <w:p w14:paraId="69259AF8" w14:textId="77777777" w:rsidR="006F4FD8" w:rsidRDefault="006F4FD8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075543027">
    <w:abstractNumId w:val="7"/>
  </w:num>
  <w:num w:numId="2" w16cid:durableId="1365327605">
    <w:abstractNumId w:val="2"/>
  </w:num>
  <w:num w:numId="3" w16cid:durableId="1025133976">
    <w:abstractNumId w:val="1"/>
  </w:num>
  <w:num w:numId="4" w16cid:durableId="1808425816">
    <w:abstractNumId w:val="9"/>
  </w:num>
  <w:num w:numId="5" w16cid:durableId="751315770">
    <w:abstractNumId w:val="11"/>
  </w:num>
  <w:num w:numId="6" w16cid:durableId="1846482396">
    <w:abstractNumId w:val="3"/>
  </w:num>
  <w:num w:numId="7" w16cid:durableId="358090307">
    <w:abstractNumId w:val="8"/>
  </w:num>
  <w:num w:numId="8" w16cid:durableId="838345841">
    <w:abstractNumId w:val="0"/>
  </w:num>
  <w:num w:numId="9" w16cid:durableId="916017601">
    <w:abstractNumId w:val="6"/>
  </w:num>
  <w:num w:numId="10" w16cid:durableId="1924415966">
    <w:abstractNumId w:val="10"/>
  </w:num>
  <w:num w:numId="11" w16cid:durableId="1724602138">
    <w:abstractNumId w:val="5"/>
  </w:num>
  <w:num w:numId="12" w16cid:durableId="50856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41DFC"/>
    <w:rsid w:val="00156499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F5369"/>
    <w:rsid w:val="00214E44"/>
    <w:rsid w:val="0022596B"/>
    <w:rsid w:val="002313F8"/>
    <w:rsid w:val="00233F41"/>
    <w:rsid w:val="00273755"/>
    <w:rsid w:val="00281845"/>
    <w:rsid w:val="002A1D09"/>
    <w:rsid w:val="002B5157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3F1CB9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17F9E"/>
    <w:rsid w:val="00563A63"/>
    <w:rsid w:val="005B5722"/>
    <w:rsid w:val="005B5ADE"/>
    <w:rsid w:val="005F56A3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6F4FD8"/>
    <w:rsid w:val="007144C5"/>
    <w:rsid w:val="00714A86"/>
    <w:rsid w:val="0072002D"/>
    <w:rsid w:val="00726063"/>
    <w:rsid w:val="007265FA"/>
    <w:rsid w:val="007279C8"/>
    <w:rsid w:val="00734028"/>
    <w:rsid w:val="007B5BB8"/>
    <w:rsid w:val="007D0039"/>
    <w:rsid w:val="007E2BAC"/>
    <w:rsid w:val="007F7603"/>
    <w:rsid w:val="008246F6"/>
    <w:rsid w:val="00846C4B"/>
    <w:rsid w:val="00861E38"/>
    <w:rsid w:val="00874F77"/>
    <w:rsid w:val="00877755"/>
    <w:rsid w:val="008A2240"/>
    <w:rsid w:val="008C542E"/>
    <w:rsid w:val="009054EA"/>
    <w:rsid w:val="00925BC0"/>
    <w:rsid w:val="00955BE0"/>
    <w:rsid w:val="00985D43"/>
    <w:rsid w:val="0099394E"/>
    <w:rsid w:val="009B4CEF"/>
    <w:rsid w:val="009B5C48"/>
    <w:rsid w:val="009B7D27"/>
    <w:rsid w:val="009E05BF"/>
    <w:rsid w:val="009F4ED8"/>
    <w:rsid w:val="00A240EE"/>
    <w:rsid w:val="00A25420"/>
    <w:rsid w:val="00A46237"/>
    <w:rsid w:val="00A947D2"/>
    <w:rsid w:val="00AA18C4"/>
    <w:rsid w:val="00AB33C9"/>
    <w:rsid w:val="00AC1C01"/>
    <w:rsid w:val="00AC7B73"/>
    <w:rsid w:val="00AC7E6E"/>
    <w:rsid w:val="00AD7710"/>
    <w:rsid w:val="00B0495F"/>
    <w:rsid w:val="00B34F40"/>
    <w:rsid w:val="00B64DD2"/>
    <w:rsid w:val="00B67E3A"/>
    <w:rsid w:val="00B81711"/>
    <w:rsid w:val="00B91EF2"/>
    <w:rsid w:val="00B92C29"/>
    <w:rsid w:val="00BA3F86"/>
    <w:rsid w:val="00BB236A"/>
    <w:rsid w:val="00BB28C5"/>
    <w:rsid w:val="00BF75B3"/>
    <w:rsid w:val="00C3737F"/>
    <w:rsid w:val="00C40AF4"/>
    <w:rsid w:val="00C764FE"/>
    <w:rsid w:val="00CA20F1"/>
    <w:rsid w:val="00CC04BC"/>
    <w:rsid w:val="00CD287D"/>
    <w:rsid w:val="00CE5043"/>
    <w:rsid w:val="00D138D4"/>
    <w:rsid w:val="00D33A46"/>
    <w:rsid w:val="00D3402F"/>
    <w:rsid w:val="00D419EA"/>
    <w:rsid w:val="00D43E6B"/>
    <w:rsid w:val="00D501D0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F12FF4"/>
    <w:rsid w:val="00F27F10"/>
    <w:rsid w:val="00F31F42"/>
    <w:rsid w:val="00F375C7"/>
    <w:rsid w:val="00F625F0"/>
    <w:rsid w:val="00F647D3"/>
    <w:rsid w:val="00F65C93"/>
    <w:rsid w:val="00F8239F"/>
    <w:rsid w:val="00FB25ED"/>
    <w:rsid w:val="00FD3423"/>
    <w:rsid w:val="00FE62DB"/>
    <w:rsid w:val="00FF0F8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7CBA3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7E47-506A-4E68-8D0C-C397293C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404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User</cp:lastModifiedBy>
  <cp:revision>11</cp:revision>
  <dcterms:created xsi:type="dcterms:W3CDTF">2022-04-07T10:52:00Z</dcterms:created>
  <dcterms:modified xsi:type="dcterms:W3CDTF">2022-05-23T05:33:00Z</dcterms:modified>
</cp:coreProperties>
</file>