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EF" w:rsidRPr="00AC1DAD" w:rsidRDefault="004224EF" w:rsidP="00016692">
      <w:pPr>
        <w:pStyle w:val="ConsPlusNormal"/>
        <w:ind w:left="10065"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016692">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зз-06428-2022</w:t>
      </w:r>
    </w:p>
    <w:p w:rsidR="004224EF" w:rsidRDefault="004224EF" w:rsidP="004224EF">
      <w:pPr>
        <w:spacing w:after="0" w:line="240" w:lineRule="auto"/>
        <w:jc w:val="center"/>
        <w:outlineLvl w:val="1"/>
        <w:rPr>
          <w:rFonts w:ascii="Times New Roman" w:hAnsi="Times New Roman"/>
          <w:b/>
          <w:bCs/>
          <w:sz w:val="24"/>
          <w:szCs w:val="24"/>
        </w:rPr>
      </w:pPr>
    </w:p>
    <w:p w:rsidR="004224EF" w:rsidRPr="000A3193" w:rsidRDefault="004224EF" w:rsidP="004224EF">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4224EF" w:rsidRPr="000A3193" w:rsidRDefault="004224EF" w:rsidP="004224EF">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24EF" w:rsidRPr="000A3193" w:rsidRDefault="004224EF" w:rsidP="004224EF">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4224EF" w:rsidRPr="00DC7909" w:rsidRDefault="004224EF" w:rsidP="004224EF">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4224EF" w:rsidRPr="00DC7909" w:rsidRDefault="004224EF" w:rsidP="004224EF">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4224EF" w:rsidRPr="00DC7909" w:rsidRDefault="004224EF" w:rsidP="004224EF">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4224EF" w:rsidRPr="00DC7909" w:rsidRDefault="004224EF" w:rsidP="004224EF">
      <w:pPr>
        <w:spacing w:after="0" w:line="240" w:lineRule="auto"/>
        <w:jc w:val="both"/>
        <w:rPr>
          <w:rFonts w:ascii="Times New Roman" w:hAnsi="Times New Roman"/>
          <w:sz w:val="24"/>
          <w:szCs w:val="24"/>
        </w:rPr>
      </w:pP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4224EF" w:rsidRPr="00DC7909" w:rsidRDefault="004224EF" w:rsidP="004224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4224EF" w:rsidRPr="00DC7909" w:rsidRDefault="004224EF" w:rsidP="004224EF">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4224EF" w:rsidRPr="00DC7909" w:rsidRDefault="004224EF" w:rsidP="004224EF">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4224EF" w:rsidRPr="00DC7909" w:rsidRDefault="004224EF" w:rsidP="004224EF">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4224EF" w:rsidTr="004224EF">
        <w:tc>
          <w:tcPr>
            <w:tcW w:w="7792"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Требование о предоставлении в составе заявки на участие в закупке</w:t>
            </w:r>
          </w:p>
        </w:tc>
      </w:tr>
      <w:tr w:rsidR="004224EF" w:rsidTr="004224EF">
        <w:tc>
          <w:tcPr>
            <w:tcW w:w="7792" w:type="dxa"/>
            <w:shd w:val="clear" w:color="auto" w:fill="auto"/>
            <w:vAlign w:val="center"/>
          </w:tcPr>
          <w:p w:rsidR="004224EF" w:rsidRPr="004224EF" w:rsidRDefault="004224EF" w:rsidP="004224EF">
            <w:pPr>
              <w:autoSpaceDE w:val="0"/>
              <w:autoSpaceDN w:val="0"/>
              <w:adjustRightInd w:val="0"/>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4224EF">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lastRenderedPageBreak/>
              <w:t>Требуется</w:t>
            </w:r>
          </w:p>
          <w:p w:rsidR="004224EF" w:rsidRPr="004224EF" w:rsidRDefault="004224EF" w:rsidP="004224EF">
            <w:pPr>
              <w:spacing w:after="0" w:line="240" w:lineRule="auto"/>
              <w:jc w:val="center"/>
              <w:rPr>
                <w:rFonts w:ascii="Times New Roman" w:hAnsi="Times New Roman"/>
                <w:sz w:val="24"/>
                <w:szCs w:val="24"/>
                <w:lang w:eastAsia="en-US"/>
              </w:rPr>
            </w:pPr>
          </w:p>
        </w:tc>
      </w:tr>
      <w:tr w:rsidR="004224EF" w:rsidTr="004224EF">
        <w:tc>
          <w:tcPr>
            <w:tcW w:w="7792" w:type="dxa"/>
            <w:shd w:val="clear" w:color="auto" w:fill="auto"/>
            <w:vAlign w:val="center"/>
          </w:tcPr>
          <w:p w:rsidR="004224EF" w:rsidRPr="004224EF" w:rsidRDefault="004224EF" w:rsidP="004224EF">
            <w:pPr>
              <w:autoSpaceDE w:val="0"/>
              <w:autoSpaceDN w:val="0"/>
              <w:adjustRightInd w:val="0"/>
              <w:spacing w:after="0" w:line="240" w:lineRule="auto"/>
              <w:jc w:val="both"/>
              <w:rPr>
                <w:rFonts w:ascii="Times New Roman" w:hAnsi="Times New Roman"/>
                <w:sz w:val="24"/>
                <w:szCs w:val="24"/>
                <w:lang w:eastAsia="en-US"/>
              </w:rPr>
            </w:pPr>
            <w:r w:rsidRPr="00C27B27">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4224EF" w:rsidRPr="004224EF" w:rsidRDefault="004224EF" w:rsidP="004224EF">
            <w:pPr>
              <w:spacing w:after="0" w:line="240" w:lineRule="auto"/>
              <w:jc w:val="center"/>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4224EF" w:rsidTr="004224EF">
              <w:tc>
                <w:tcPr>
                  <w:tcW w:w="5685" w:type="dxa"/>
                  <w:tcBorders>
                    <w:top w:val="nil"/>
                    <w:left w:val="nil"/>
                    <w:bottom w:val="nil"/>
                    <w:right w:val="nil"/>
                  </w:tcBorders>
                  <w:shd w:val="clear" w:color="auto" w:fill="auto"/>
                </w:tcPr>
                <w:p w:rsidR="004224EF" w:rsidRPr="00C27B27" w:rsidRDefault="00C27B27" w:rsidP="004224EF">
                  <w:pPr>
                    <w:spacing w:after="0" w:line="240" w:lineRule="auto"/>
                    <w:jc w:val="center"/>
                    <w:rPr>
                      <w:rFonts w:ascii="Times New Roman" w:hAnsi="Times New Roman"/>
                      <w:bCs/>
                      <w:sz w:val="24"/>
                      <w:szCs w:val="24"/>
                      <w:lang w:val="en-US" w:eastAsia="en-US"/>
                    </w:rPr>
                  </w:pPr>
                  <w:r w:rsidRPr="00C27B27">
                    <w:rPr>
                      <w:rFonts w:ascii="Times New Roman" w:hAnsi="Times New Roman"/>
                      <w:b/>
                      <w:bCs/>
                      <w:sz w:val="24"/>
                      <w:szCs w:val="24"/>
                    </w:rPr>
                    <w:t>Действующая выписка</w:t>
                  </w:r>
                  <w:r w:rsidRPr="00C27B27">
                    <w:rPr>
                      <w:rFonts w:ascii="Times New Roman" w:hAnsi="Times New Roman"/>
                      <w:sz w:val="24"/>
                      <w:szCs w:val="24"/>
                    </w:rPr>
                    <w:t xml:space="preserve"> из реестра членов СРО в области строительства, реконструкции, капитального ремонта, </w:t>
                  </w:r>
                  <w:r w:rsidRPr="00C27B27">
                    <w:rPr>
                      <w:rFonts w:ascii="Times New Roman" w:hAnsi="Times New Roman"/>
                      <w:sz w:val="24"/>
                      <w:szCs w:val="24"/>
                      <w:lang w:eastAsia="en-US"/>
                    </w:rPr>
                    <w:t>сноса объектов капитального строительства,</w:t>
                  </w:r>
                  <w:r w:rsidRPr="00C27B27">
                    <w:rPr>
                      <w:rFonts w:ascii="Times New Roman" w:hAnsi="Times New Roman"/>
                      <w:sz w:val="24"/>
                      <w:szCs w:val="24"/>
                    </w:rPr>
                    <w:t xml:space="preserve"> выданная в соответствии с частью 5 статьи 55.17 Градостроительного кодекса Российской Федерации.</w:t>
                  </w:r>
                </w:p>
              </w:tc>
            </w:tr>
          </w:tbl>
          <w:p w:rsidR="004224EF" w:rsidRPr="004224EF" w:rsidRDefault="004224EF" w:rsidP="004224EF">
            <w:pPr>
              <w:spacing w:after="0" w:line="240" w:lineRule="auto"/>
              <w:rPr>
                <w:rFonts w:ascii="Times New Roman" w:hAnsi="Times New Roman"/>
                <w:sz w:val="24"/>
                <w:szCs w:val="24"/>
                <w:lang w:val="en-US" w:eastAsia="en-US"/>
              </w:rPr>
            </w:pPr>
            <w:r w:rsidRPr="004224EF">
              <w:rPr>
                <w:rFonts w:ascii="Times New Roman" w:hAnsi="Times New Roman"/>
                <w:bCs/>
                <w:sz w:val="24"/>
                <w:szCs w:val="24"/>
                <w:lang w:eastAsia="en-US"/>
              </w:rPr>
              <w:t xml:space="preserve"> </w:t>
            </w:r>
          </w:p>
        </w:tc>
      </w:tr>
      <w:tr w:rsidR="004224EF" w:rsidTr="004224EF">
        <w:tc>
          <w:tcPr>
            <w:tcW w:w="7792" w:type="dxa"/>
            <w:shd w:val="clear" w:color="auto" w:fill="auto"/>
            <w:vAlign w:val="center"/>
          </w:tcPr>
          <w:p w:rsidR="004224EF" w:rsidRPr="004224EF" w:rsidRDefault="004224EF" w:rsidP="004224EF">
            <w:pPr>
              <w:autoSpaceDE w:val="0"/>
              <w:autoSpaceDN w:val="0"/>
              <w:adjustRightInd w:val="0"/>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Требуется</w:t>
            </w:r>
          </w:p>
          <w:p w:rsidR="004224EF" w:rsidRPr="004224EF" w:rsidRDefault="004224EF" w:rsidP="004224EF">
            <w:pPr>
              <w:spacing w:after="0" w:line="240" w:lineRule="auto"/>
              <w:jc w:val="center"/>
              <w:rPr>
                <w:rFonts w:ascii="Times New Roman" w:hAnsi="Times New Roman"/>
                <w:b/>
                <w:bCs/>
                <w:sz w:val="24"/>
                <w:szCs w:val="24"/>
                <w:lang w:eastAsia="en-US"/>
              </w:rPr>
            </w:pPr>
          </w:p>
        </w:tc>
      </w:tr>
      <w:tr w:rsidR="004224EF" w:rsidTr="004224EF">
        <w:tc>
          <w:tcPr>
            <w:tcW w:w="7792" w:type="dxa"/>
            <w:shd w:val="clear" w:color="auto" w:fill="auto"/>
            <w:vAlign w:val="center"/>
          </w:tcPr>
          <w:p w:rsidR="004224EF" w:rsidRPr="004224EF" w:rsidRDefault="004224EF" w:rsidP="004224EF">
            <w:pPr>
              <w:autoSpaceDE w:val="0"/>
              <w:autoSpaceDN w:val="0"/>
              <w:adjustRightInd w:val="0"/>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Требуется</w:t>
            </w:r>
          </w:p>
        </w:tc>
      </w:tr>
    </w:tbl>
    <w:p w:rsidR="004224EF" w:rsidRPr="00DC7909" w:rsidRDefault="004224EF" w:rsidP="004224EF">
      <w:pPr>
        <w:spacing w:after="0" w:line="240" w:lineRule="auto"/>
        <w:jc w:val="both"/>
        <w:rPr>
          <w:rFonts w:ascii="Times New Roman" w:hAnsi="Times New Roman"/>
          <w:sz w:val="24"/>
          <w:szCs w:val="24"/>
        </w:rPr>
      </w:pPr>
    </w:p>
    <w:p w:rsidR="004224EF" w:rsidRPr="00DC7909" w:rsidRDefault="004224EF" w:rsidP="004224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4224EF" w:rsidTr="004224EF">
        <w:tc>
          <w:tcPr>
            <w:tcW w:w="7792"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Требование о предоставлении в составе заявки</w:t>
            </w:r>
          </w:p>
        </w:tc>
      </w:tr>
      <w:tr w:rsidR="004224EF" w:rsidTr="004224EF">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Cs/>
                <w:sz w:val="24"/>
                <w:szCs w:val="24"/>
                <w:lang w:eastAsia="en-US"/>
              </w:rPr>
              <w:t>Не требуется</w:t>
            </w:r>
          </w:p>
        </w:tc>
      </w:tr>
      <w:tr w:rsidR="004224EF" w:rsidTr="004224EF">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2. Товарный знак</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bCs/>
                <w:sz w:val="24"/>
                <w:szCs w:val="24"/>
                <w:lang w:eastAsia="en-US"/>
              </w:rPr>
              <w:t>Не требуется</w:t>
            </w:r>
          </w:p>
        </w:tc>
      </w:tr>
      <w:tr w:rsidR="004224EF" w:rsidTr="004224EF">
        <w:trPr>
          <w:trHeight w:val="132"/>
        </w:trPr>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4224EF" w:rsidRPr="004224EF" w:rsidRDefault="004224EF" w:rsidP="004224EF">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bCs/>
                <w:sz w:val="24"/>
                <w:szCs w:val="24"/>
                <w:lang w:eastAsia="en-US"/>
              </w:rPr>
              <w:t>Не требуется</w:t>
            </w:r>
          </w:p>
        </w:tc>
      </w:tr>
      <w:tr w:rsidR="004224EF" w:rsidTr="004224EF">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b/>
                <w:bCs/>
                <w:sz w:val="24"/>
                <w:szCs w:val="24"/>
                <w:lang w:eastAsia="en-US"/>
              </w:rPr>
              <w:t>Не требуются</w:t>
            </w:r>
          </w:p>
        </w:tc>
      </w:tr>
      <w:tr w:rsidR="004224EF" w:rsidTr="004224EF">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lastRenderedPageBreak/>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 xml:space="preserve">Могут быть предоставлены </w:t>
            </w:r>
          </w:p>
        </w:tc>
      </w:tr>
      <w:tr w:rsidR="004224EF" w:rsidTr="004224EF">
        <w:tc>
          <w:tcPr>
            <w:tcW w:w="7792"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6. Иные информация и документы</w:t>
            </w:r>
          </w:p>
        </w:tc>
        <w:tc>
          <w:tcPr>
            <w:tcW w:w="5953"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 xml:space="preserve">Могут быть предоставлены </w:t>
            </w:r>
          </w:p>
        </w:tc>
      </w:tr>
    </w:tbl>
    <w:p w:rsidR="004224EF" w:rsidRPr="00DC7909" w:rsidRDefault="004224EF" w:rsidP="004224EF">
      <w:pPr>
        <w:spacing w:after="0" w:line="240" w:lineRule="auto"/>
        <w:jc w:val="both"/>
        <w:rPr>
          <w:rFonts w:ascii="Times New Roman" w:hAnsi="Times New Roman"/>
          <w:sz w:val="24"/>
          <w:szCs w:val="24"/>
        </w:rPr>
      </w:pPr>
    </w:p>
    <w:p w:rsidR="004224EF" w:rsidRDefault="004224EF" w:rsidP="004224EF">
      <w:pPr>
        <w:spacing w:after="0" w:line="240" w:lineRule="auto"/>
        <w:ind w:firstLine="567"/>
        <w:jc w:val="both"/>
        <w:rPr>
          <w:rFonts w:ascii="Times New Roman" w:hAnsi="Times New Roman"/>
          <w:color w:val="FF0000"/>
          <w:sz w:val="24"/>
          <w:szCs w:val="24"/>
        </w:rPr>
      </w:pPr>
    </w:p>
    <w:p w:rsidR="004224EF" w:rsidRPr="00DC7909" w:rsidRDefault="004224EF" w:rsidP="004224EF">
      <w:pPr>
        <w:spacing w:after="0" w:line="240" w:lineRule="auto"/>
        <w:ind w:firstLine="567"/>
        <w:jc w:val="both"/>
        <w:rPr>
          <w:rFonts w:ascii="Times New Roman" w:hAnsi="Times New Roman"/>
          <w:b/>
          <w:bCs/>
          <w:sz w:val="24"/>
          <w:szCs w:val="24"/>
        </w:rPr>
      </w:pPr>
    </w:p>
    <w:p w:rsidR="004224EF" w:rsidRPr="000A3193" w:rsidRDefault="004224EF" w:rsidP="004224EF">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4224EF" w:rsidRPr="00DC7909" w:rsidRDefault="004224EF" w:rsidP="004224EF">
      <w:pPr>
        <w:spacing w:after="0" w:line="240" w:lineRule="auto"/>
        <w:ind w:firstLine="567"/>
        <w:jc w:val="both"/>
        <w:rPr>
          <w:rFonts w:ascii="Times New Roman" w:hAnsi="Times New Roman"/>
          <w:sz w:val="24"/>
          <w:szCs w:val="24"/>
        </w:rPr>
      </w:pPr>
    </w:p>
    <w:p w:rsidR="004224EF" w:rsidRPr="00DC7909" w:rsidRDefault="004224EF" w:rsidP="004224EF">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4224EF" w:rsidRPr="00DC7909" w:rsidRDefault="004224EF" w:rsidP="004224EF">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4224EF" w:rsidRPr="00DC7909" w:rsidRDefault="004224EF" w:rsidP="004224EF">
      <w:pPr>
        <w:spacing w:after="0" w:line="240" w:lineRule="auto"/>
        <w:jc w:val="center"/>
        <w:rPr>
          <w:rFonts w:ascii="Times New Roman" w:hAnsi="Times New Roman"/>
          <w:b/>
          <w:bCs/>
          <w:sz w:val="24"/>
          <w:szCs w:val="24"/>
        </w:rPr>
      </w:pPr>
    </w:p>
    <w:p w:rsidR="004224EF" w:rsidRDefault="004224EF" w:rsidP="004224EF">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4224EF" w:rsidRPr="006F215F" w:rsidRDefault="004224EF" w:rsidP="004224EF">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w:t>
      </w:r>
      <w:r w:rsidRPr="006F215F">
        <w:rPr>
          <w:rFonts w:ascii="Times New Roman" w:hAnsi="Times New Roman"/>
          <w:sz w:val="24"/>
          <w:szCs w:val="24"/>
        </w:rPr>
        <w:lastRenderedPageBreak/>
        <w:t>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4224EF" w:rsidRPr="00DC7909" w:rsidRDefault="004224EF" w:rsidP="004224EF">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4224EF" w:rsidRPr="00DC7909" w:rsidRDefault="004224EF" w:rsidP="004224EF">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4" w:name="_Hlk95722411"/>
      <w:bookmarkStart w:id="5" w:name="_Hlk95722456"/>
      <w:bookmarkStart w:id="6" w:name="_Hlk86749680"/>
      <w:bookmarkStart w:id="7" w:name="_Hlk86775034"/>
      <w:bookmarkStart w:id="8" w:name="_Hlk86835039"/>
      <w:bookmarkEnd w:id="4"/>
      <w:bookmarkEnd w:id="5"/>
      <w:bookmarkEnd w:id="6"/>
      <w:bookmarkEnd w:id="7"/>
      <w:r w:rsidRPr="00DC7909">
        <w:rPr>
          <w:rFonts w:ascii="Times New Roman" w:hAnsi="Times New Roman"/>
          <w:sz w:val="24"/>
          <w:szCs w:val="24"/>
        </w:rPr>
        <w:lastRenderedPageBreak/>
        <w:t>Приложение к</w:t>
      </w:r>
    </w:p>
    <w:p w:rsidR="004224EF" w:rsidRPr="00DC7909" w:rsidRDefault="004224EF" w:rsidP="004224EF">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4224EF" w:rsidRPr="00DC7909" w:rsidRDefault="004224EF" w:rsidP="004224EF">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4224EF" w:rsidRPr="00DC7909" w:rsidRDefault="004224EF" w:rsidP="004224EF">
      <w:pPr>
        <w:spacing w:after="0" w:line="240" w:lineRule="auto"/>
        <w:ind w:firstLine="567"/>
        <w:jc w:val="center"/>
        <w:rPr>
          <w:rFonts w:ascii="Times New Roman" w:hAnsi="Times New Roman"/>
          <w:sz w:val="24"/>
          <w:szCs w:val="24"/>
        </w:rPr>
      </w:pPr>
    </w:p>
    <w:p w:rsidR="004224EF" w:rsidRPr="00DC7909" w:rsidRDefault="004224EF" w:rsidP="004224EF">
      <w:pPr>
        <w:spacing w:after="0" w:line="240" w:lineRule="auto"/>
        <w:ind w:firstLine="567"/>
        <w:jc w:val="center"/>
        <w:rPr>
          <w:rFonts w:ascii="Times New Roman" w:hAnsi="Times New Roman"/>
          <w:sz w:val="24"/>
          <w:szCs w:val="24"/>
        </w:rPr>
      </w:pPr>
    </w:p>
    <w:p w:rsidR="004224EF" w:rsidRPr="00DC7909" w:rsidRDefault="004224EF" w:rsidP="004224EF">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8"/>
    <w:p w:rsidR="004224EF" w:rsidRPr="00DC7909" w:rsidRDefault="004224EF" w:rsidP="004224EF">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4224EF" w:rsidRPr="00DC7909" w:rsidRDefault="004224EF" w:rsidP="004224EF">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4224EF" w:rsidRPr="00DC7909" w:rsidRDefault="004224EF" w:rsidP="004224EF">
      <w:pPr>
        <w:spacing w:after="0" w:line="240" w:lineRule="auto"/>
        <w:jc w:val="center"/>
        <w:rPr>
          <w:rFonts w:ascii="Times New Roman" w:hAnsi="Times New Roman"/>
          <w:sz w:val="24"/>
          <w:szCs w:val="24"/>
        </w:rPr>
      </w:pPr>
    </w:p>
    <w:p w:rsidR="004224EF" w:rsidRPr="00DC7909" w:rsidRDefault="004224EF" w:rsidP="004224EF">
      <w:pPr>
        <w:spacing w:after="0" w:line="240" w:lineRule="auto"/>
        <w:ind w:firstLine="567"/>
        <w:jc w:val="both"/>
        <w:rPr>
          <w:rFonts w:ascii="Times New Roman" w:hAnsi="Times New Roman"/>
          <w:sz w:val="24"/>
          <w:szCs w:val="24"/>
        </w:rPr>
      </w:pPr>
      <w:bookmarkStart w:id="9"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9"/>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4224EF" w:rsidRPr="00DC7909" w:rsidRDefault="004224EF" w:rsidP="004224EF">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 п/п</w:t>
            </w:r>
          </w:p>
        </w:tc>
        <w:tc>
          <w:tcPr>
            <w:tcW w:w="9355"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Наименование лица</w:t>
            </w:r>
          </w:p>
        </w:tc>
        <w:tc>
          <w:tcPr>
            <w:tcW w:w="3686"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ИНН, либо аналог ИНН</w:t>
            </w: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1</w:t>
            </w:r>
          </w:p>
        </w:tc>
        <w:tc>
          <w:tcPr>
            <w:tcW w:w="9355"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2</w:t>
            </w:r>
          </w:p>
        </w:tc>
        <w:tc>
          <w:tcPr>
            <w:tcW w:w="3686" w:type="dxa"/>
            <w:shd w:val="clear" w:color="auto" w:fill="auto"/>
            <w:vAlign w:val="center"/>
          </w:tcPr>
          <w:p w:rsidR="004224EF" w:rsidRPr="004224EF" w:rsidRDefault="004224EF" w:rsidP="004224EF">
            <w:pPr>
              <w:spacing w:after="0" w:line="240" w:lineRule="auto"/>
              <w:jc w:val="center"/>
              <w:rPr>
                <w:rFonts w:ascii="Times New Roman" w:hAnsi="Times New Roman"/>
                <w:b/>
                <w:bCs/>
                <w:sz w:val="24"/>
                <w:szCs w:val="24"/>
                <w:lang w:eastAsia="en-US"/>
              </w:rPr>
            </w:pPr>
            <w:r w:rsidRPr="004224EF">
              <w:rPr>
                <w:rFonts w:ascii="Times New Roman" w:hAnsi="Times New Roman"/>
                <w:b/>
                <w:bCs/>
                <w:sz w:val="24"/>
                <w:szCs w:val="24"/>
                <w:lang w:eastAsia="en-US"/>
              </w:rPr>
              <w:t>3</w:t>
            </w: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1.</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2.</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3.</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 xml:space="preserve">Управляющий </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4.</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Управляющая организация</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5.</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r w:rsidR="004224EF" w:rsidTr="004224EF">
        <w:tc>
          <w:tcPr>
            <w:tcW w:w="846" w:type="dxa"/>
            <w:shd w:val="clear" w:color="auto" w:fill="auto"/>
            <w:vAlign w:val="center"/>
          </w:tcPr>
          <w:p w:rsidR="004224EF" w:rsidRPr="004224EF" w:rsidRDefault="004224EF" w:rsidP="004224EF">
            <w:pPr>
              <w:spacing w:after="0" w:line="240" w:lineRule="auto"/>
              <w:jc w:val="center"/>
              <w:rPr>
                <w:rFonts w:ascii="Times New Roman" w:hAnsi="Times New Roman"/>
                <w:sz w:val="24"/>
                <w:szCs w:val="24"/>
                <w:lang w:eastAsia="en-US"/>
              </w:rPr>
            </w:pPr>
            <w:r w:rsidRPr="004224EF">
              <w:rPr>
                <w:rFonts w:ascii="Times New Roman" w:hAnsi="Times New Roman"/>
                <w:sz w:val="24"/>
                <w:szCs w:val="24"/>
                <w:lang w:eastAsia="en-US"/>
              </w:rPr>
              <w:t>6.</w:t>
            </w:r>
          </w:p>
        </w:tc>
        <w:tc>
          <w:tcPr>
            <w:tcW w:w="9355"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r w:rsidRPr="004224EF">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4224EF" w:rsidRPr="004224EF" w:rsidRDefault="004224EF" w:rsidP="004224EF">
            <w:pPr>
              <w:spacing w:after="0" w:line="240" w:lineRule="auto"/>
              <w:jc w:val="both"/>
              <w:rPr>
                <w:rFonts w:ascii="Times New Roman" w:hAnsi="Times New Roman"/>
                <w:sz w:val="24"/>
                <w:szCs w:val="24"/>
                <w:lang w:eastAsia="en-US"/>
              </w:rPr>
            </w:pPr>
          </w:p>
        </w:tc>
      </w:tr>
    </w:tbl>
    <w:p w:rsidR="004224EF" w:rsidRPr="00DC7909" w:rsidRDefault="004224EF" w:rsidP="004224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4224EF" w:rsidRPr="00DC7909" w:rsidRDefault="004224EF" w:rsidP="004224EF">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4224EF" w:rsidRPr="00DC7909" w:rsidRDefault="004224EF" w:rsidP="004224EF">
      <w:pPr>
        <w:spacing w:after="0" w:line="240" w:lineRule="auto"/>
        <w:ind w:firstLine="567"/>
        <w:jc w:val="right"/>
        <w:rPr>
          <w:rFonts w:ascii="Times New Roman" w:eastAsia="Times New Roman" w:hAnsi="Times New Roman"/>
          <w:sz w:val="24"/>
          <w:szCs w:val="24"/>
        </w:rPr>
      </w:pPr>
      <w:bookmarkStart w:id="10" w:name="_Hlk86842647"/>
      <w:bookmarkEnd w:id="10"/>
    </w:p>
    <w:p w:rsidR="004224EF" w:rsidRPr="00DC7909" w:rsidRDefault="004224EF" w:rsidP="004224EF">
      <w:pPr>
        <w:spacing w:after="0" w:line="240" w:lineRule="auto"/>
        <w:ind w:firstLine="567"/>
        <w:jc w:val="right"/>
        <w:rPr>
          <w:rFonts w:ascii="Times New Roman" w:eastAsia="Times New Roman" w:hAnsi="Times New Roman"/>
          <w:sz w:val="24"/>
          <w:szCs w:val="24"/>
        </w:rPr>
      </w:pPr>
      <w:bookmarkStart w:id="11" w:name="_Hlk86843864"/>
      <w:bookmarkEnd w:id="11"/>
    </w:p>
    <w:p w:rsidR="004224EF" w:rsidRPr="00DC7909" w:rsidRDefault="004224EF" w:rsidP="004224EF">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4224EF" w:rsidRPr="00DC7909" w:rsidSect="004224EF">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92"/>
    <w:rsid w:val="00016692"/>
    <w:rsid w:val="003C3EE7"/>
    <w:rsid w:val="004224EF"/>
    <w:rsid w:val="00C27B27"/>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73968-8777-47F4-873C-A2589264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2022-04-07T10:36:00Z</dcterms:created>
  <dcterms:modified xsi:type="dcterms:W3CDTF">2022-04-07T10:36:00Z</dcterms:modified>
</cp:coreProperties>
</file>