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EB6AF4">
      <w:pPr>
        <w:spacing w:before="100" w:beforeAutospacing="1" w:after="100" w:afterAutospacing="1"/>
        <w:jc w:val="center"/>
        <w:divId w:val="1708335645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рассмотрения единственной заявки на участие в электронном аукционе №0813500000121009206</w:t>
      </w:r>
    </w:p>
    <w:p w:rsidR="00000000" w:rsidRDefault="00EB6AF4">
      <w:pPr>
        <w:jc w:val="right"/>
        <w:divId w:val="1708335645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подписания: 21.07.2021</w:t>
      </w:r>
    </w:p>
    <w:p w:rsidR="00000000" w:rsidRDefault="00EB6AF4">
      <w:pPr>
        <w:shd w:val="clear" w:color="auto" w:fill="139664"/>
        <w:spacing w:before="100" w:beforeAutospacing="1" w:after="60"/>
        <w:outlineLvl w:val="2"/>
        <w:divId w:val="170833564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EB6AF4">
      <w:pPr>
        <w:divId w:val="1708335645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70833564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B6AF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B6AF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0813500000121009206</w:t>
            </w:r>
          </w:p>
        </w:tc>
      </w:tr>
      <w:tr w:rsidR="00000000">
        <w:trPr>
          <w:divId w:val="170833564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B6AF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B6AF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213181500109318370100100480013312244</w:t>
            </w:r>
          </w:p>
        </w:tc>
      </w:tr>
      <w:tr w:rsidR="00000000">
        <w:trPr>
          <w:divId w:val="170833564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B6AF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B6AF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зз-28114-2021 Выполнение работ по ремонту газопровода высокого давления с. Архангельское в Красногорском районе Удмуртской Республики</w:t>
            </w:r>
          </w:p>
        </w:tc>
      </w:tr>
      <w:tr w:rsidR="00000000">
        <w:trPr>
          <w:divId w:val="170833564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B6AF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B6AF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170833564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B6AF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B6AF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rPr>
          <w:divId w:val="170833564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B6AF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B6AF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1 083 433</w:t>
            </w:r>
          </w:p>
        </w:tc>
      </w:tr>
    </w:tbl>
    <w:p w:rsidR="00000000" w:rsidRDefault="00EB6AF4">
      <w:pPr>
        <w:divId w:val="1708335645"/>
        <w:rPr>
          <w:rFonts w:ascii="Arial" w:eastAsia="Times New Roman" w:hAnsi="Arial" w:cs="Arial"/>
          <w:sz w:val="18"/>
          <w:szCs w:val="18"/>
        </w:rPr>
      </w:pPr>
    </w:p>
    <w:p w:rsidR="00000000" w:rsidRDefault="00EB6AF4">
      <w:pPr>
        <w:jc w:val="both"/>
        <w:divId w:val="1708335645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Извещение </w:t>
      </w:r>
      <w:r>
        <w:rPr>
          <w:rFonts w:ascii="Arial" w:eastAsia="Times New Roman" w:hAnsi="Arial" w:cs="Arial"/>
          <w:sz w:val="18"/>
          <w:szCs w:val="18"/>
        </w:rPr>
        <w:t>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электронной площадк</w:t>
      </w:r>
      <w:r>
        <w:rPr>
          <w:rFonts w:ascii="Arial" w:eastAsia="Times New Roman" w:hAnsi="Arial" w:cs="Arial"/>
          <w:sz w:val="18"/>
          <w:szCs w:val="18"/>
        </w:rPr>
        <w:t>и Акционерного общества «Агентство по государственному заказу Республики Татарстан» http://etp.zakazrf.ru.</w:t>
      </w:r>
    </w:p>
    <w:p w:rsidR="00000000" w:rsidRDefault="00EB6AF4">
      <w:pPr>
        <w:shd w:val="clear" w:color="auto" w:fill="139664"/>
        <w:spacing w:before="100" w:beforeAutospacing="1" w:after="60"/>
        <w:outlineLvl w:val="2"/>
        <w:divId w:val="170833564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EB6AF4">
      <w:pPr>
        <w:divId w:val="1708335645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708335645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B6AF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1708335645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6AF4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6AF4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1708335645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6AF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6AF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1708335645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6AF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6AF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1708335645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6AF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6AF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EB6AF4">
      <w:pPr>
        <w:divId w:val="1708335645"/>
        <w:rPr>
          <w:rFonts w:ascii="Arial" w:eastAsia="Times New Roman" w:hAnsi="Arial" w:cs="Arial"/>
          <w:sz w:val="18"/>
          <w:szCs w:val="18"/>
        </w:rPr>
      </w:pPr>
    </w:p>
    <w:p w:rsidR="00000000" w:rsidRDefault="00EB6AF4">
      <w:pPr>
        <w:jc w:val="both"/>
        <w:divId w:val="1708335645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EB6AF4">
      <w:pPr>
        <w:shd w:val="clear" w:color="auto" w:fill="139664"/>
        <w:spacing w:before="100" w:beforeAutospacing="1" w:after="60"/>
        <w:jc w:val="both"/>
        <w:outlineLvl w:val="2"/>
        <w:divId w:val="170833564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3.В соответствии с ч.16 ст.66 Федераль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ного закона от 05.04.2013 г. №44-ФЗ, электронный аукцион признается несостоявшимся.</w:t>
      </w:r>
    </w:p>
    <w:p w:rsidR="00000000" w:rsidRDefault="00EB6AF4">
      <w:pPr>
        <w:divId w:val="1708335645"/>
        <w:rPr>
          <w:rFonts w:ascii="Arial" w:eastAsia="Times New Roman" w:hAnsi="Arial" w:cs="Arial"/>
          <w:sz w:val="18"/>
          <w:szCs w:val="18"/>
        </w:rPr>
      </w:pPr>
    </w:p>
    <w:p w:rsidR="00000000" w:rsidRDefault="00EB6AF4">
      <w:pPr>
        <w:shd w:val="clear" w:color="auto" w:fill="139664"/>
        <w:spacing w:before="100" w:beforeAutospacing="1" w:after="60"/>
        <w:jc w:val="both"/>
        <w:outlineLvl w:val="2"/>
        <w:divId w:val="170833564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4.Информация о единственной заявке, поданной на момент окончания срока подачи заявок, а также информация о принятом комиссией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 осуществлению закупок решении по результатам рассмотрения такой заявки, информации и электронных документов, предусмотренных ч.11 ст.24.1 Федерального закона от 05 апреля 2013 г. № 44-ФЗ на предмет соответствия требованиям Федерального закона от 05 апре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ля 2013 г. № 44-ФЗ и документации об электронном аукционе:</w:t>
      </w:r>
    </w:p>
    <w:p w:rsidR="00000000" w:rsidRDefault="00EB6AF4">
      <w:pPr>
        <w:divId w:val="1708335645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2724"/>
        <w:gridCol w:w="1612"/>
        <w:gridCol w:w="3011"/>
        <w:gridCol w:w="1992"/>
      </w:tblGrid>
      <w:tr w:rsidR="00000000">
        <w:trPr>
          <w:divId w:val="1708335645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B6AF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B6AF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B6AF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B6AF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или несоответствии участника электронного аукциона и поданной им заявки требова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ниям 44-ФЗ и документации</w:t>
            </w:r>
          </w:p>
        </w:tc>
      </w:tr>
      <w:tr w:rsidR="00000000">
        <w:trPr>
          <w:divId w:val="170833564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6AF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1610880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6AF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14.07.2021 12:59:00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6AF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АКЦИОНЕРНОЕ ОБЩЕСТВО "ГАЗПРОМ ГАЗОРАСПРЕДЕЛЕНИЕ ИЖЕВСК" (ИНН: 1826000260, КПП: 183101001, 426008, РЕСП УДМУРТСКАЯ, Г ИЖЕВСК, УЛ КОММУНАРОВ, 359,)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6AF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EB6AF4">
      <w:pPr>
        <w:shd w:val="clear" w:color="auto" w:fill="139664"/>
        <w:spacing w:before="100" w:beforeAutospacing="1" w:after="60"/>
        <w:jc w:val="both"/>
        <w:outlineLvl w:val="2"/>
        <w:divId w:val="170833564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5.Сведения о решении каждого чл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ена комиссии по осуществлению закупок о соответствии (несоответствии) участника электронного аукциона и поданной им заявки требованиям Федерального закона от 05 апреля 2013 №44-ФЗ и документации об электронном аукционе:</w:t>
      </w:r>
    </w:p>
    <w:p w:rsidR="00000000" w:rsidRDefault="00EB6AF4">
      <w:pPr>
        <w:divId w:val="1708335645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708335645"/>
          <w:trHeight w:val="30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B6AF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B6AF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1708335645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6AF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6AF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708335645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6AF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6AF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708335645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6AF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6AF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EB6AF4">
      <w:pPr>
        <w:shd w:val="clear" w:color="auto" w:fill="139664"/>
        <w:spacing w:before="100" w:beforeAutospacing="1" w:after="60"/>
        <w:outlineLvl w:val="2"/>
        <w:divId w:val="170833564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000000" w:rsidRDefault="00EB6AF4">
      <w:pPr>
        <w:divId w:val="1708335645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1708335645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EB6AF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EB6AF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EB6AF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1708335645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6AF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6AF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6AF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</w:tr>
      <w:tr w:rsidR="00000000">
        <w:trPr>
          <w:divId w:val="1708335645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6AF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6AF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6AF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</w:tr>
      <w:tr w:rsidR="00000000">
        <w:trPr>
          <w:divId w:val="1708335645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6AF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6AF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6AF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</w:tr>
    </w:tbl>
    <w:p w:rsidR="00EB6AF4" w:rsidRDefault="00EB6AF4">
      <w:pPr>
        <w:divId w:val="1708335645"/>
        <w:rPr>
          <w:rFonts w:eastAsia="Times New Roman"/>
        </w:rPr>
      </w:pPr>
    </w:p>
    <w:sectPr w:rsidR="00EB6A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B921E2"/>
    <w:rsid w:val="00B921E2"/>
    <w:rsid w:val="00EB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10782B-E7EF-4E8A-9250-5E9A398EB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335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Анна Александровна Матушкина</dc:creator>
  <cp:keywords/>
  <dc:description/>
  <cp:lastModifiedBy>User</cp:lastModifiedBy>
  <cp:revision>2</cp:revision>
  <dcterms:created xsi:type="dcterms:W3CDTF">2022-03-30T10:18:00Z</dcterms:created>
  <dcterms:modified xsi:type="dcterms:W3CDTF">2022-03-30T10:18:00Z</dcterms:modified>
</cp:coreProperties>
</file>