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B6" w:rsidRDefault="008F59CF" w:rsidP="00C330B6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8F59CF">
        <w:rPr>
          <w:rFonts w:ascii="Times New Roman" w:hAnsi="Times New Roman"/>
          <w:b/>
          <w:bCs/>
          <w:kern w:val="36"/>
          <w:sz w:val="24"/>
          <w:szCs w:val="24"/>
        </w:rPr>
        <w:t>Протокол рассмотрения заявок на участие в электронном аукционе</w:t>
      </w:r>
      <w:r w:rsidRPr="00F21989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C330B6" w:rsidRPr="00F21989">
        <w:rPr>
          <w:rFonts w:ascii="Times New Roman" w:hAnsi="Times New Roman"/>
          <w:b/>
          <w:bCs/>
          <w:kern w:val="36"/>
          <w:sz w:val="24"/>
          <w:szCs w:val="24"/>
        </w:rPr>
        <w:t>№ 0813500000121002669</w:t>
      </w:r>
    </w:p>
    <w:p w:rsidR="001E3351" w:rsidRDefault="00C330B6" w:rsidP="001E3351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F21989">
        <w:rPr>
          <w:rFonts w:ascii="Times New Roman" w:hAnsi="Times New Roman"/>
          <w:sz w:val="24"/>
          <w:szCs w:val="24"/>
        </w:rPr>
        <w:t>Дата</w:t>
      </w:r>
      <w:r w:rsidRPr="001E33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1989">
        <w:rPr>
          <w:rFonts w:ascii="Times New Roman" w:hAnsi="Times New Roman"/>
          <w:sz w:val="24"/>
          <w:szCs w:val="24"/>
        </w:rPr>
        <w:t>подписания</w:t>
      </w:r>
      <w:r w:rsidRPr="001E3351">
        <w:rPr>
          <w:rFonts w:ascii="Times New Roman" w:hAnsi="Times New Roman"/>
          <w:sz w:val="24"/>
          <w:szCs w:val="24"/>
          <w:lang w:val="en-US"/>
        </w:rPr>
        <w:t>:</w:t>
      </w:r>
      <w:bookmarkStart w:id="1" w:name="_Hlk2270143"/>
      <w:r w:rsidRPr="001E3351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1"/>
      <w:r w:rsidR="00E8091D" w:rsidRPr="001E3351">
        <w:rPr>
          <w:rFonts w:ascii="Times New Roman" w:hAnsi="Times New Roman"/>
          <w:sz w:val="24"/>
          <w:szCs w:val="24"/>
          <w:lang w:val="en-US"/>
        </w:rPr>
        <w:t>26.03.2021</w:t>
      </w:r>
    </w:p>
    <w:p w:rsidR="00C330B6" w:rsidRPr="001E3351" w:rsidRDefault="001E3351" w:rsidP="00C330B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</w:p>
    <w:p w:rsidR="00C330B6" w:rsidRPr="00754D23" w:rsidRDefault="00C330B6" w:rsidP="00C330B6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Заказчик(и)</w:t>
      </w:r>
      <w:r w:rsidRPr="00754D23">
        <w:rPr>
          <w:rFonts w:ascii="Times New Roman" w:hAnsi="Times New Roman"/>
          <w:sz w:val="24"/>
          <w:szCs w:val="24"/>
        </w:rPr>
        <w:t xml:space="preserve">: </w:t>
      </w:r>
    </w:p>
    <w:p w:rsidR="00C330B6" w:rsidRPr="001E3351" w:rsidRDefault="001E3351" w:rsidP="001E3351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АДМИНИСТРАЦИЯ МУНИЦИПАЛЬНОГО ОБРАЗОВАНИЯ "КРАСНОГОРСКИЙ РАЙОН"</w:t>
      </w:r>
    </w:p>
    <w:p w:rsidR="00C330B6" w:rsidRPr="001E3351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r w:rsidR="001E3351" w:rsidRPr="001E3351">
        <w:rPr>
          <w:rFonts w:ascii="Times New Roman" w:hAnsi="Times New Roman"/>
          <w:sz w:val="24"/>
          <w:szCs w:val="24"/>
          <w:lang w:val="en-US"/>
        </w:rPr>
        <w:t>213181500109318370100100190016810244</w:t>
      </w:r>
    </w:p>
    <w:p w:rsidR="00C330B6" w:rsidRPr="00381B3C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зз-10711-2021 Приобретение одной благоустроенной квартиры в собственность муниципального образования «Красногорский район» в целях реализации Региональной адресной программы по переселению граждан из аварийного жилищного фонда Удмуртской Республики на 2019-2025 годы для предоставления гражданам</w:t>
      </w:r>
    </w:p>
    <w:p w:rsidR="00C330B6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1 580 555,69 руб.</w:t>
      </w:r>
    </w:p>
    <w:p w:rsidR="00900A0D" w:rsidRDefault="00900A0D" w:rsidP="00C93B56">
      <w:pPr>
        <w:numPr>
          <w:ilvl w:val="0"/>
          <w:numId w:val="1"/>
        </w:numPr>
        <w:tabs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5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6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:rsidR="00900A0D" w:rsidRPr="00900A0D" w:rsidRDefault="00900A0D" w:rsidP="00C93B56">
      <w:pPr>
        <w:pStyle w:val="a4"/>
        <w:numPr>
          <w:ilvl w:val="0"/>
          <w:numId w:val="1"/>
        </w:num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900A0D" w:rsidRDefault="00900A0D" w:rsidP="00C93B56">
      <w:pPr>
        <w:pStyle w:val="a4"/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На заседании аукционной комиссии по рассмотрению заяв</w:t>
      </w:r>
      <w:r w:rsidR="00D53E52">
        <w:rPr>
          <w:rFonts w:ascii="Times New Roman" w:hAnsi="Times New Roman"/>
          <w:sz w:val="24"/>
          <w:szCs w:val="24"/>
          <w:lang w:eastAsia="zh-CN" w:bidi="hi-IN"/>
        </w:rPr>
        <w:t>ок</w:t>
      </w:r>
      <w:r w:rsidRPr="00900A0D">
        <w:rPr>
          <w:rFonts w:ascii="Times New Roman" w:hAnsi="Times New Roman"/>
          <w:sz w:val="24"/>
          <w:szCs w:val="24"/>
          <w:lang w:eastAsia="zh-CN" w:bidi="hi-IN"/>
        </w:rPr>
        <w:t xml:space="preserve"> на участие в </w:t>
      </w:r>
      <w:r w:rsidRPr="001E3351">
        <w:rPr>
          <w:rFonts w:ascii="Times New Roman" w:hAnsi="Times New Roman"/>
          <w:sz w:val="24"/>
          <w:szCs w:val="24"/>
          <w:lang w:eastAsia="zh-CN" w:bidi="hi-IN"/>
        </w:rPr>
        <w:t>электронном аукционе присутствовали:</w:t>
      </w:r>
    </w:p>
    <w:p w:rsidR="001E3351" w:rsidRPr="00381B3C" w:rsidRDefault="001E3351" w:rsidP="001E3351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2" w:name="_Hlk457296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Бушмелев К. Ю.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Ложкина О. 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Ситдикова Г. 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bookmarkEnd w:id="2"/>
    </w:tbl>
    <w:p w:rsidR="00900A0D" w:rsidRPr="001E3351" w:rsidRDefault="00900A0D" w:rsidP="001E3351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900A0D" w:rsidRDefault="00900A0D" w:rsidP="00C93B56">
      <w:pPr>
        <w:tabs>
          <w:tab w:val="num" w:pos="72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Всего на заседании присутствовало </w:t>
      </w:r>
      <w:bookmarkStart w:id="3" w:name="_Hlk4572989"/>
      <w:r w:rsidR="001E3351" w:rsidRPr="00381B3C">
        <w:rPr>
          <w:rFonts w:ascii="Times New Roman" w:hAnsi="Times New Roman"/>
          <w:sz w:val="24"/>
          <w:szCs w:val="24"/>
        </w:rPr>
        <w:t>3</w:t>
      </w:r>
      <w:bookmarkEnd w:id="3"/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 члена(ов) аукционной комиссии. Кворум имеется. Заседание правомочно.</w:t>
      </w:r>
    </w:p>
    <w:p w:rsidR="001E3351" w:rsidRDefault="00900A0D" w:rsidP="001E3351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900A0D">
        <w:rPr>
          <w:rFonts w:ascii="Times New Roman" w:hAnsi="Times New Roman"/>
          <w:sz w:val="24"/>
          <w:szCs w:val="24"/>
        </w:rPr>
        <w:t>На момент окончания срока подачи заявок на участие в электронном аукционе был</w:t>
      </w:r>
      <w:r w:rsidR="008F59CF">
        <w:rPr>
          <w:rFonts w:ascii="Times New Roman" w:hAnsi="Times New Roman"/>
          <w:sz w:val="24"/>
          <w:szCs w:val="24"/>
        </w:rPr>
        <w:t>о</w:t>
      </w:r>
      <w:r w:rsidRPr="00900A0D">
        <w:rPr>
          <w:rFonts w:ascii="Times New Roman" w:hAnsi="Times New Roman"/>
          <w:sz w:val="24"/>
          <w:szCs w:val="24"/>
        </w:rPr>
        <w:t xml:space="preserve"> подан</w:t>
      </w:r>
      <w:r w:rsidR="008F59CF">
        <w:rPr>
          <w:rFonts w:ascii="Times New Roman" w:hAnsi="Times New Roman"/>
          <w:sz w:val="24"/>
          <w:szCs w:val="24"/>
        </w:rPr>
        <w:t>о</w:t>
      </w:r>
      <w:r w:rsidR="002D7CF9">
        <w:rPr>
          <w:rFonts w:ascii="Times New Roman" w:hAnsi="Times New Roman"/>
          <w:sz w:val="24"/>
          <w:szCs w:val="24"/>
        </w:rPr>
        <w:t xml:space="preserve"> </w:t>
      </w:r>
      <w:r w:rsidR="002D7CF9" w:rsidRPr="002D7CF9">
        <w:rPr>
          <w:rFonts w:ascii="Times New Roman" w:hAnsi="Times New Roman"/>
          <w:sz w:val="24"/>
          <w:szCs w:val="24"/>
        </w:rPr>
        <w:t>2 заявки</w:t>
      </w:r>
      <w:r w:rsidR="000F112B" w:rsidRPr="000F112B">
        <w:rPr>
          <w:rFonts w:ascii="Times New Roman" w:hAnsi="Times New Roman"/>
          <w:sz w:val="24"/>
          <w:szCs w:val="24"/>
        </w:rPr>
        <w:t xml:space="preserve"> </w:t>
      </w:r>
      <w:r w:rsidR="000F112B" w:rsidRPr="00CB7222">
        <w:rPr>
          <w:rFonts w:ascii="Times New Roman" w:hAnsi="Times New Roman"/>
          <w:sz w:val="24"/>
          <w:szCs w:val="24"/>
        </w:rPr>
        <w:t>(ок):</w:t>
      </w:r>
      <w:r w:rsidR="000F112B" w:rsidRPr="001E3351">
        <w:rPr>
          <w:rFonts w:ascii="Times New Roman" w:hAnsi="Times New Roman"/>
          <w:sz w:val="24"/>
          <w:szCs w:val="24"/>
        </w:rPr>
        <w:t xml:space="preserve"> </w:t>
      </w:r>
    </w:p>
    <w:p w:rsidR="001E3351" w:rsidRPr="00754D23" w:rsidRDefault="001E3351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1E3351" w:rsidRPr="00754D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23">
              <w:rPr>
                <w:rFonts w:ascii="Times New Roman" w:hAnsi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24.03.2021 07:19:56 (по московскому времени)</w:t>
            </w:r>
          </w:p>
        </w:tc>
      </w:tr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24.03.2021 13:17:04 (по московскому времени)</w:t>
            </w:r>
          </w:p>
        </w:tc>
      </w:tr>
    </w:tbl>
    <w:p w:rsidR="002D7CF9" w:rsidRPr="001E3351" w:rsidRDefault="002D7CF9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2D7CF9" w:rsidRDefault="002D7CF9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№44-ФЗ, на соответствие требованиям, установленным в документации об электронном аукционе, и приняла решение:</w:t>
      </w:r>
    </w:p>
    <w:p w:rsidR="001E3351" w:rsidRPr="00754D23" w:rsidRDefault="001E3351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23">
              <w:rPr>
                <w:rFonts w:ascii="Times New Roman" w:hAnsi="Times New Roman"/>
                <w:b/>
                <w:sz w:val="24"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Обоснование решения</w:t>
            </w:r>
          </w:p>
        </w:tc>
      </w:tr>
      <w:tr w:rsidR="001E3351" w:rsidRPr="00754D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23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351" w:rsidRPr="00754D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23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B56" w:rsidRPr="00754D23" w:rsidRDefault="00C93B56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3B56" w:rsidRPr="002906E3" w:rsidRDefault="00C93B56" w:rsidP="00C93B56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p w:rsidR="001E3351" w:rsidRPr="00754D23" w:rsidRDefault="001E3351" w:rsidP="00CB365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2563"/>
        <w:gridCol w:w="2693"/>
        <w:gridCol w:w="4971"/>
      </w:tblGrid>
      <w:tr w:rsidR="001E3351" w:rsidRPr="001E3351" w:rsidTr="00754D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 члена комиссии</w:t>
            </w:r>
          </w:p>
        </w:tc>
      </w:tr>
      <w:tr w:rsidR="001E3351" w:rsidRPr="00754D23" w:rsidTr="00754D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23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  <w:tr w:rsidR="001E3351" w:rsidRPr="00754D23" w:rsidTr="00754D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23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  <w:tr w:rsidR="001E3351" w:rsidRPr="00754D23" w:rsidTr="00754D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 И.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23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  <w:tr w:rsidR="001E3351" w:rsidRPr="00754D23" w:rsidTr="00754D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23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  <w:tr w:rsidR="001E3351" w:rsidRPr="00754D23" w:rsidTr="00754D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23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  <w:tr w:rsidR="001E3351" w:rsidRPr="00754D23" w:rsidTr="00754D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 И.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754D23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23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</w:tbl>
    <w:p w:rsidR="002D7CF9" w:rsidRPr="007E5595" w:rsidRDefault="002D7CF9" w:rsidP="00CB365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7D561A" w:rsidRDefault="00C93B56" w:rsidP="007D561A">
      <w:pPr>
        <w:pStyle w:val="a4"/>
        <w:numPr>
          <w:ilvl w:val="0"/>
          <w:numId w:val="1"/>
        </w:numPr>
        <w:tabs>
          <w:tab w:val="clear" w:pos="360"/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7D561A">
        <w:rPr>
          <w:rFonts w:ascii="Times New Roman" w:hAnsi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p w:rsidR="007D561A" w:rsidRPr="00754D23" w:rsidRDefault="007D561A" w:rsidP="007D561A">
      <w:pPr>
        <w:pStyle w:val="a4"/>
        <w:tabs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7D561A" w:rsidRPr="00754D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61A" w:rsidRPr="00754D23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23">
              <w:rPr>
                <w:rFonts w:ascii="Times New Roman" w:hAnsi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24.03.2021 07:19:56 (по московскому времени)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24.03.2021 13:17:04 (по московскому времени)</w:t>
            </w:r>
          </w:p>
        </w:tc>
      </w:tr>
    </w:tbl>
    <w:p w:rsidR="00EC743E" w:rsidRPr="00EC743E" w:rsidRDefault="00EC743E" w:rsidP="00EC743E">
      <w:pPr>
        <w:pStyle w:val="a4"/>
        <w:rPr>
          <w:rFonts w:ascii="Times New Roman" w:hAnsi="Times New Roman"/>
          <w:sz w:val="24"/>
          <w:szCs w:val="24"/>
        </w:rPr>
      </w:pPr>
    </w:p>
    <w:p w:rsidR="00EC743E" w:rsidRPr="00CB7222" w:rsidRDefault="00EC743E" w:rsidP="00905553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Бушмелев К. Ю.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Зам. председателя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 И.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</w:tbl>
    <w:p w:rsidR="00905553" w:rsidRDefault="00905553" w:rsidP="00905553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05553" w:rsidRDefault="00905553" w:rsidP="00905553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4952" w:rsidRPr="00880973" w:rsidRDefault="00154952" w:rsidP="0088097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154952" w:rsidRPr="0088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15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8F26822"/>
    <w:multiLevelType w:val="multilevel"/>
    <w:tmpl w:val="5F9C4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6"/>
    <w:rsid w:val="000E7C64"/>
    <w:rsid w:val="000F112B"/>
    <w:rsid w:val="00154952"/>
    <w:rsid w:val="001C274C"/>
    <w:rsid w:val="001E3351"/>
    <w:rsid w:val="002906E3"/>
    <w:rsid w:val="002D7CF9"/>
    <w:rsid w:val="002E613D"/>
    <w:rsid w:val="00381B3C"/>
    <w:rsid w:val="00387ED8"/>
    <w:rsid w:val="00416C58"/>
    <w:rsid w:val="0050688D"/>
    <w:rsid w:val="005B38E7"/>
    <w:rsid w:val="005E720E"/>
    <w:rsid w:val="00623706"/>
    <w:rsid w:val="00692EA7"/>
    <w:rsid w:val="00754D23"/>
    <w:rsid w:val="007D561A"/>
    <w:rsid w:val="007E5595"/>
    <w:rsid w:val="00880973"/>
    <w:rsid w:val="0088642F"/>
    <w:rsid w:val="008F59CF"/>
    <w:rsid w:val="008F6D9C"/>
    <w:rsid w:val="00900A0D"/>
    <w:rsid w:val="00905553"/>
    <w:rsid w:val="00985139"/>
    <w:rsid w:val="009C375F"/>
    <w:rsid w:val="00B43B6A"/>
    <w:rsid w:val="00C330B6"/>
    <w:rsid w:val="00C93B56"/>
    <w:rsid w:val="00CB365E"/>
    <w:rsid w:val="00CB7222"/>
    <w:rsid w:val="00D42079"/>
    <w:rsid w:val="00D53E52"/>
    <w:rsid w:val="00E10173"/>
    <w:rsid w:val="00E8091D"/>
    <w:rsid w:val="00E81052"/>
    <w:rsid w:val="00EC3628"/>
    <w:rsid w:val="00EC743E"/>
    <w:rsid w:val="00EE58C5"/>
    <w:rsid w:val="00EF525B"/>
    <w:rsid w:val="00F106AC"/>
    <w:rsid w:val="00F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62DBEA-4C14-40B3-8C81-18A88704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  <w:style w:type="character" w:customStyle="1" w:styleId="w">
    <w:name w:val="w"/>
    <w:basedOn w:val="a0"/>
    <w:rsid w:val="009055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4.tektorg.ru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Алина</dc:creator>
  <cp:keywords/>
  <dc:description/>
  <cp:lastModifiedBy>User</cp:lastModifiedBy>
  <cp:revision>2</cp:revision>
  <dcterms:created xsi:type="dcterms:W3CDTF">2022-03-28T11:01:00Z</dcterms:created>
  <dcterms:modified xsi:type="dcterms:W3CDTF">2022-03-28T11:01:00Z</dcterms:modified>
</cp:coreProperties>
</file>