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B4053C">
      <w:pPr>
        <w:spacing w:before="100" w:beforeAutospacing="1" w:after="100" w:afterAutospacing="1"/>
        <w:jc w:val="center"/>
        <w:divId w:val="1454983561"/>
        <w:rPr>
          <w:rFonts w:ascii="Arial" w:hAnsi="Arial" w:cs="Arial"/>
          <w:b/>
          <w:bCs/>
          <w:color w:val="000000"/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  <w:sz w:val="18"/>
          <w:szCs w:val="18"/>
        </w:rPr>
        <w:t>Протокол рассмотрения единственной заявки на участие в электронном аукционе №0813500000120008070</w:t>
      </w:r>
    </w:p>
    <w:p w:rsidR="00000000" w:rsidRDefault="00B4053C">
      <w:pPr>
        <w:divId w:val="1454983561"/>
        <w:rPr>
          <w:rFonts w:eastAsia="Times New Roman"/>
          <w:sz w:val="18"/>
          <w:szCs w:val="18"/>
        </w:rPr>
      </w:pPr>
    </w:p>
    <w:p w:rsidR="00000000" w:rsidRDefault="00B4053C">
      <w:pPr>
        <w:jc w:val="right"/>
        <w:divId w:val="1454983561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Дата подписания: 11.06.2020</w:t>
      </w:r>
    </w:p>
    <w:p w:rsidR="00000000" w:rsidRDefault="00B4053C">
      <w:pPr>
        <w:divId w:val="1454983561"/>
        <w:rPr>
          <w:rFonts w:eastAsia="Times New Roman"/>
          <w:sz w:val="18"/>
          <w:szCs w:val="18"/>
        </w:rPr>
      </w:pPr>
    </w:p>
    <w:p w:rsidR="00000000" w:rsidRDefault="00B4053C">
      <w:pPr>
        <w:shd w:val="clear" w:color="auto" w:fill="139664"/>
        <w:spacing w:before="100" w:beforeAutospacing="1" w:after="60"/>
        <w:outlineLvl w:val="2"/>
        <w:divId w:val="1454983561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1.Сведения об электронном аукционе:</w:t>
      </w:r>
    </w:p>
    <w:p w:rsidR="00000000" w:rsidRDefault="00B4053C">
      <w:pPr>
        <w:divId w:val="1454983561"/>
        <w:rPr>
          <w:rFonts w:eastAsia="Times New Roman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4745"/>
        <w:gridCol w:w="4745"/>
      </w:tblGrid>
      <w:tr w:rsidR="00000000">
        <w:trPr>
          <w:divId w:val="1454983561"/>
        </w:trPr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B4053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Номер извещения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B4053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0813500000120008070</w:t>
            </w:r>
          </w:p>
        </w:tc>
      </w:tr>
      <w:tr w:rsidR="00000000">
        <w:trPr>
          <w:divId w:val="1454983561"/>
        </w:trPr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B4053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Идентификационный код закупки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B4053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203181590609218370100100020014399244</w:t>
            </w:r>
          </w:p>
        </w:tc>
      </w:tr>
      <w:tr w:rsidR="00000000">
        <w:trPr>
          <w:divId w:val="1454983561"/>
        </w:trPr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B4053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Наименование объекта закупки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B4053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№ зз-21527-2020 Благоустройство территории сельского кладбища в с. Архангельское Красногорского района Удмуртской Республики</w:t>
            </w:r>
          </w:p>
        </w:tc>
      </w:tr>
      <w:tr w:rsidR="00000000">
        <w:trPr>
          <w:divId w:val="1454983561"/>
        </w:trPr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B4053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Уполномоченный орган (учреждение)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B4053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ГОСУДАРСТВЕННОЕ КАЗЕН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НОЕ УЧРЕЖДЕНИЕ УДМУРТСКОЙ РЕСПУБЛИКИ "РЕГИОНАЛЬНЫЙ ЦЕНТР ЗАКУПОК УДМУРТСКОЙ РЕСПУБЛИКИ"</w:t>
            </w:r>
          </w:p>
        </w:tc>
      </w:tr>
      <w:tr w:rsidR="00000000">
        <w:trPr>
          <w:divId w:val="1454983561"/>
        </w:trPr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B4053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Заказчик(и)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B4053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АДМИНИСТРАЦИЯ МУНИЦИПАЛЬНОГО ОБРАЗОВАНИЯ "АРХАНГЕЛЬСКОЕ"</w:t>
            </w:r>
          </w:p>
        </w:tc>
      </w:tr>
      <w:tr w:rsidR="00000000">
        <w:trPr>
          <w:divId w:val="1454983561"/>
        </w:trPr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B4053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Начальная (Максимальная) цена контракта (руб.)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B4053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889863,60</w:t>
            </w:r>
          </w:p>
        </w:tc>
      </w:tr>
    </w:tbl>
    <w:p w:rsidR="00000000" w:rsidRDefault="00B4053C">
      <w:pPr>
        <w:divId w:val="1454983561"/>
        <w:rPr>
          <w:rFonts w:eastAsia="Times New Roman"/>
          <w:sz w:val="18"/>
          <w:szCs w:val="18"/>
        </w:rPr>
      </w:pPr>
    </w:p>
    <w:p w:rsidR="00000000" w:rsidRDefault="00B4053C">
      <w:pPr>
        <w:jc w:val="both"/>
        <w:divId w:val="1454983561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Извещение и аукционная документация о проведении электронного аукциона были размещены на Официальном сайте единой информационной системы в сфере закупок в информационно-телекоммуникационной сети "Интернет" http://zakupki.gov.ru/, а также на сайте электронн</w:t>
      </w:r>
      <w:r>
        <w:rPr>
          <w:rFonts w:eastAsia="Times New Roman"/>
          <w:sz w:val="18"/>
          <w:szCs w:val="18"/>
        </w:rPr>
        <w:t>ой площадки Акционерного общества «Агентство по государственному заказу Республики Татарстан» http://etp.zakazrf.ru.</w:t>
      </w:r>
    </w:p>
    <w:p w:rsidR="00000000" w:rsidRDefault="00B4053C">
      <w:pPr>
        <w:divId w:val="1454983561"/>
        <w:rPr>
          <w:rFonts w:eastAsia="Times New Roman"/>
          <w:sz w:val="18"/>
          <w:szCs w:val="18"/>
        </w:rPr>
      </w:pPr>
    </w:p>
    <w:p w:rsidR="00000000" w:rsidRDefault="00B4053C">
      <w:pPr>
        <w:shd w:val="clear" w:color="auto" w:fill="139664"/>
        <w:spacing w:before="100" w:beforeAutospacing="1" w:after="60"/>
        <w:outlineLvl w:val="2"/>
        <w:divId w:val="1454983561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2.Состав комиссии по осуществлению закупок:</w:t>
      </w:r>
    </w:p>
    <w:p w:rsidR="00000000" w:rsidRDefault="00B4053C">
      <w:pPr>
        <w:divId w:val="1454983561"/>
        <w:rPr>
          <w:rFonts w:eastAsia="Times New Roman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4692"/>
        <w:gridCol w:w="4693"/>
      </w:tblGrid>
      <w:tr w:rsidR="00000000">
        <w:trPr>
          <w:divId w:val="1454983561"/>
          <w:trHeight w:val="300"/>
        </w:trPr>
        <w:tc>
          <w:tcPr>
            <w:tcW w:w="0" w:type="auto"/>
            <w:gridSpan w:val="2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B4053C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На заседании комиссии по осуществлению закупок присутствовали:</w:t>
            </w:r>
          </w:p>
        </w:tc>
      </w:tr>
      <w:tr w:rsidR="00000000">
        <w:trPr>
          <w:divId w:val="1454983561"/>
        </w:trPr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4053C">
            <w:pPr>
              <w:spacing w:before="75" w:after="75"/>
              <w:jc w:val="center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Члены комиссии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4053C">
            <w:pPr>
              <w:spacing w:before="75" w:after="75"/>
              <w:jc w:val="center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Роль</w:t>
            </w:r>
          </w:p>
        </w:tc>
      </w:tr>
      <w:tr w:rsidR="00000000">
        <w:trPr>
          <w:divId w:val="1454983561"/>
        </w:trPr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4053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Бушмелев</w:t>
            </w:r>
            <w:proofErr w:type="spellEnd"/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 К. Ю.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4053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Председатель комиссии</w:t>
            </w:r>
          </w:p>
        </w:tc>
      </w:tr>
      <w:tr w:rsidR="00000000">
        <w:trPr>
          <w:divId w:val="1454983561"/>
        </w:trPr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4053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Фомина Е. П.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4053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Зам. председателя комиссии</w:t>
            </w:r>
          </w:p>
        </w:tc>
      </w:tr>
      <w:tr w:rsidR="00000000">
        <w:trPr>
          <w:divId w:val="1454983561"/>
        </w:trPr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4053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А. С.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4053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Секретарь комиссии</w:t>
            </w:r>
          </w:p>
        </w:tc>
      </w:tr>
    </w:tbl>
    <w:p w:rsidR="00000000" w:rsidRDefault="00B4053C">
      <w:pPr>
        <w:divId w:val="1454983561"/>
        <w:rPr>
          <w:rFonts w:eastAsia="Times New Roman"/>
          <w:sz w:val="18"/>
          <w:szCs w:val="18"/>
        </w:rPr>
      </w:pPr>
    </w:p>
    <w:p w:rsidR="00000000" w:rsidRDefault="00B4053C">
      <w:pPr>
        <w:jc w:val="both"/>
        <w:divId w:val="1454983561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Всего на заседании присутствовало 3 члена(</w:t>
      </w:r>
      <w:proofErr w:type="spellStart"/>
      <w:r>
        <w:rPr>
          <w:rFonts w:eastAsia="Times New Roman"/>
          <w:sz w:val="18"/>
          <w:szCs w:val="18"/>
        </w:rPr>
        <w:t>ов</w:t>
      </w:r>
      <w:proofErr w:type="spellEnd"/>
      <w:r>
        <w:rPr>
          <w:rFonts w:eastAsia="Times New Roman"/>
          <w:sz w:val="18"/>
          <w:szCs w:val="18"/>
        </w:rPr>
        <w:t>) комиссии по осуществлению закупок. Кворум имеется. Заседание правомочно.</w:t>
      </w:r>
    </w:p>
    <w:p w:rsidR="00000000" w:rsidRDefault="00B4053C">
      <w:pPr>
        <w:divId w:val="1454983561"/>
        <w:rPr>
          <w:rFonts w:eastAsia="Times New Roman"/>
          <w:sz w:val="18"/>
          <w:szCs w:val="18"/>
        </w:rPr>
      </w:pPr>
    </w:p>
    <w:p w:rsidR="00000000" w:rsidRDefault="00B4053C">
      <w:pPr>
        <w:shd w:val="clear" w:color="auto" w:fill="139664"/>
        <w:spacing w:before="100" w:beforeAutospacing="1" w:after="60"/>
        <w:jc w:val="both"/>
        <w:outlineLvl w:val="2"/>
        <w:divId w:val="1454983561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3.В соответствии с ч.16 ст.66 Федерального закона от 05.04.2013 г. №44-ФЗ, электронный аукцион признается несостоявшимся.</w:t>
      </w:r>
    </w:p>
    <w:p w:rsidR="00000000" w:rsidRDefault="00B4053C">
      <w:pPr>
        <w:divId w:val="1454983561"/>
        <w:rPr>
          <w:rFonts w:eastAsia="Times New Roman"/>
          <w:sz w:val="18"/>
          <w:szCs w:val="18"/>
        </w:rPr>
      </w:pPr>
    </w:p>
    <w:p w:rsidR="00000000" w:rsidRDefault="00B4053C">
      <w:pPr>
        <w:shd w:val="clear" w:color="auto" w:fill="139664"/>
        <w:spacing w:before="100" w:beforeAutospacing="1" w:after="60"/>
        <w:jc w:val="both"/>
        <w:outlineLvl w:val="2"/>
        <w:divId w:val="1454983561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 xml:space="preserve">4.Информация о единственной заявке, поданной на момент окончания срока подачи заявок, а также информация о принятом комиссией </w:t>
      </w: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по осуществлению закупок решении по результатам рассмотрения такой заявки, информации и электронных документов, предусмотренных ч.11 ст.24.1 Федерального закона от 05 апреля 2013 г. № 44-ФЗ на предмет соответствия требованиям Федерального закона от 05 апре</w:t>
      </w: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ля 2013 г. № 44-ФЗ и документации об электронном аукционе:</w:t>
      </w:r>
    </w:p>
    <w:p w:rsidR="00000000" w:rsidRDefault="00B4053C">
      <w:pPr>
        <w:divId w:val="1454983561"/>
        <w:rPr>
          <w:rFonts w:eastAsia="Times New Roman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2982"/>
        <w:gridCol w:w="1764"/>
        <w:gridCol w:w="2459"/>
        <w:gridCol w:w="2180"/>
      </w:tblGrid>
      <w:tr w:rsidR="00000000">
        <w:trPr>
          <w:divId w:val="1454983561"/>
          <w:trHeight w:val="300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B4053C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Идентификационный номер заявки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B4053C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Дата и время регистрации заявки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B4053C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Участник электронного аукциона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B4053C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Решение о соответствии или несоответствии участника электронного аукциона и поданной им заявк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 xml:space="preserve">и требованиям 44-ФЗ и 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lastRenderedPageBreak/>
              <w:t>документации</w:t>
            </w:r>
          </w:p>
        </w:tc>
      </w:tr>
      <w:tr w:rsidR="00000000">
        <w:trPr>
          <w:divId w:val="1454983561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4053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lastRenderedPageBreak/>
              <w:t>1420189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4053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10.06.2020 23:58:36 (+03:00)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4053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ЗИМИН ИЛЬЯ ВЛАДИМИРОВИЧ (ИНН: 183514082480, КПП: , Страна: Российская Федерация; Субъект РФ: УДМУРТСКАЯ;)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4053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</w:tbl>
    <w:p w:rsidR="00000000" w:rsidRDefault="00B4053C">
      <w:pPr>
        <w:divId w:val="1454983561"/>
        <w:rPr>
          <w:rFonts w:eastAsia="Times New Roman"/>
          <w:sz w:val="18"/>
          <w:szCs w:val="18"/>
        </w:rPr>
      </w:pPr>
    </w:p>
    <w:p w:rsidR="00000000" w:rsidRDefault="00B4053C">
      <w:pPr>
        <w:shd w:val="clear" w:color="auto" w:fill="139664"/>
        <w:spacing w:before="100" w:beforeAutospacing="1" w:after="60"/>
        <w:jc w:val="both"/>
        <w:outlineLvl w:val="2"/>
        <w:divId w:val="1454983561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 xml:space="preserve">5.Сведения о решении каждого члена комиссии по </w:t>
      </w: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осуществлению закупок о соответствии (несоответствии) участника электронного аукциона и поданной им заявки требованиям Федерального закона от 05 апреля 2013 №44-ФЗ и документации об электронном аукционе:</w:t>
      </w:r>
    </w:p>
    <w:p w:rsidR="00000000" w:rsidRDefault="00B4053C">
      <w:pPr>
        <w:divId w:val="1454983561"/>
        <w:rPr>
          <w:rFonts w:eastAsia="Times New Roman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4692"/>
        <w:gridCol w:w="4693"/>
      </w:tblGrid>
      <w:tr w:rsidR="00000000">
        <w:trPr>
          <w:divId w:val="1454983561"/>
          <w:trHeight w:val="300"/>
        </w:trPr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B4053C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Член комиссии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B4053C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Решение члена комиссии</w:t>
            </w:r>
          </w:p>
        </w:tc>
      </w:tr>
      <w:tr w:rsidR="00000000">
        <w:trPr>
          <w:divId w:val="1454983561"/>
        </w:trPr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4053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Бушмелев</w:t>
            </w:r>
            <w:proofErr w:type="spellEnd"/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 К. Ю.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4053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1454983561"/>
        </w:trPr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4053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Фомина Е. П.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4053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1454983561"/>
        </w:trPr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4053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А. С.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4053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</w:tbl>
    <w:p w:rsidR="00000000" w:rsidRDefault="00B4053C">
      <w:pPr>
        <w:divId w:val="1454983561"/>
        <w:rPr>
          <w:rFonts w:eastAsia="Times New Roman"/>
          <w:sz w:val="18"/>
          <w:szCs w:val="18"/>
        </w:rPr>
      </w:pPr>
    </w:p>
    <w:p w:rsidR="00000000" w:rsidRDefault="00B4053C">
      <w:pPr>
        <w:shd w:val="clear" w:color="auto" w:fill="139664"/>
        <w:spacing w:before="100" w:beforeAutospacing="1" w:after="60"/>
        <w:outlineLvl w:val="2"/>
        <w:divId w:val="1454983561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Подписи присутствующих членов комиссии по осуществлению закупок:</w:t>
      </w:r>
    </w:p>
    <w:p w:rsidR="00000000" w:rsidRDefault="00B4053C">
      <w:pPr>
        <w:divId w:val="1454983561"/>
        <w:rPr>
          <w:rFonts w:eastAsia="Times New Roman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3129"/>
        <w:gridCol w:w="3128"/>
        <w:gridCol w:w="3128"/>
      </w:tblGrid>
      <w:tr w:rsidR="00000000">
        <w:trPr>
          <w:divId w:val="1454983561"/>
          <w:trHeight w:val="300"/>
        </w:trPr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B4053C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Роль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B4053C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Подписи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B4053C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ФИО</w:t>
            </w:r>
          </w:p>
        </w:tc>
      </w:tr>
      <w:tr w:rsidR="00000000">
        <w:trPr>
          <w:divId w:val="1454983561"/>
        </w:trPr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4053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Председатель комиссии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4053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  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4053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Бушмелев</w:t>
            </w:r>
            <w:proofErr w:type="spellEnd"/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 К. Ю.</w:t>
            </w:r>
          </w:p>
        </w:tc>
      </w:tr>
      <w:tr w:rsidR="00000000">
        <w:trPr>
          <w:divId w:val="1454983561"/>
        </w:trPr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4053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Зам. председателя комиссии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4053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  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4053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Фомина Е. П.</w:t>
            </w:r>
          </w:p>
        </w:tc>
      </w:tr>
      <w:tr w:rsidR="00000000">
        <w:trPr>
          <w:divId w:val="1454983561"/>
        </w:trPr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4053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Секретарь комиссии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4053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  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4053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А. С.</w:t>
            </w:r>
          </w:p>
        </w:tc>
      </w:tr>
    </w:tbl>
    <w:p w:rsidR="00B4053C" w:rsidRDefault="00B4053C">
      <w:pPr>
        <w:divId w:val="1454983561"/>
        <w:rPr>
          <w:rFonts w:eastAsia="Times New Roman"/>
        </w:rPr>
      </w:pPr>
    </w:p>
    <w:sectPr w:rsidR="00B405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ED5AE0"/>
    <w:rsid w:val="00B4053C"/>
    <w:rsid w:val="00ED5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theme="majorBidi" w:hint="default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msonormal0">
    <w:name w:val="msonormal"/>
    <w:basedOn w:val="a"/>
    <w:uiPriority w:val="99"/>
    <w:semiHidden/>
    <w:pPr>
      <w:spacing w:before="100" w:beforeAutospacing="1" w:after="100" w:afterAutospacing="1"/>
    </w:pPr>
  </w:style>
  <w:style w:type="paragraph" w:customStyle="1" w:styleId="cardview">
    <w:name w:val="cardview"/>
    <w:basedOn w:val="a"/>
    <w:uiPriority w:val="99"/>
    <w:semiHidden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uiPriority w:val="99"/>
    <w:semiHidden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uiPriority w:val="99"/>
    <w:semiHidden/>
    <w:pPr>
      <w:spacing w:before="100" w:beforeAutospacing="1" w:after="100" w:afterAutospacing="1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theme="majorBidi" w:hint="default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msonormal0">
    <w:name w:val="msonormal"/>
    <w:basedOn w:val="a"/>
    <w:uiPriority w:val="99"/>
    <w:semiHidden/>
    <w:pPr>
      <w:spacing w:before="100" w:beforeAutospacing="1" w:after="100" w:afterAutospacing="1"/>
    </w:pPr>
  </w:style>
  <w:style w:type="paragraph" w:customStyle="1" w:styleId="cardview">
    <w:name w:val="cardview"/>
    <w:basedOn w:val="a"/>
    <w:uiPriority w:val="99"/>
    <w:semiHidden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uiPriority w:val="99"/>
    <w:semiHidden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uiPriority w:val="99"/>
    <w:semiHidden/>
    <w:pPr>
      <w:spacing w:before="100" w:beforeAutospacing="1" w:after="100" w:afterAutospacing="1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4983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Печатная форма протокола</vt:lpstr>
    </vt:vector>
  </TitlesOfParts>
  <Company/>
  <LinksUpToDate>false</LinksUpToDate>
  <CharactersWithSpaces>2968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Печатная форма протокола</dc:title>
  <dc:creator>Анна Александровна Матушкина</dc:creator>
  <cp:lastModifiedBy>User</cp:lastModifiedBy>
  <cp:revision>2</cp:revision>
  <dcterms:created xsi:type="dcterms:W3CDTF">2021-02-09T05:20:00Z</dcterms:created>
  <dcterms:modified xsi:type="dcterms:W3CDTF">2021-02-09T05:20:00Z</dcterms:modified>
</cp:coreProperties>
</file>