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29F0">
      <w:pPr>
        <w:spacing w:before="100" w:beforeAutospacing="1" w:after="100" w:afterAutospacing="1"/>
        <w:jc w:val="center"/>
        <w:divId w:val="193994288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открытого конкурса в электронной форме №0813500000120009357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jc w:val="right"/>
        <w:divId w:val="193994288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24.07.2020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shd w:val="clear" w:color="auto" w:fill="139664"/>
        <w:spacing w:before="100" w:beforeAutospacing="1" w:after="60"/>
        <w:outlineLvl w:val="2"/>
        <w:divId w:val="19399428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открытом конкурсе в электронной форме: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1"/>
        <w:gridCol w:w="3739"/>
      </w:tblGrid>
      <w:tr w:rsidR="00000000">
        <w:trPr>
          <w:divId w:val="19399428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0813500000120009357</w:t>
            </w:r>
          </w:p>
        </w:tc>
      </w:tr>
      <w:tr w:rsidR="00000000">
        <w:trPr>
          <w:divId w:val="19399428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203180870135118410100100600017739000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203181500109318370100100420017739414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203180200017318370100100610017739244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203182802576818280100100260017739414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203180400504018280100100400017739412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203181700019018390100100410017739244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2031807000480182801001001500177394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203181600119118210100100870017739414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203182000080318210100100400017739414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203182100236018210100100540017739412</w:t>
            </w:r>
          </w:p>
        </w:tc>
      </w:tr>
      <w:tr w:rsidR="00000000">
        <w:trPr>
          <w:divId w:val="19399428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24442 Оказание услуг финансовой аренды (лизинга) газораспределительных сетей на территории Удмуртской Респ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ублики</w:t>
            </w:r>
          </w:p>
        </w:tc>
      </w:tr>
      <w:tr w:rsidR="00000000">
        <w:trPr>
          <w:divId w:val="19399428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9399428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УПРАВЛЕНИЕ СТРОИТЕЛЬСТВА И МУНИЦИПАЛЬНОГО ХОЗЯЙСТВА АДМИНИСТРАЦИИ МУНИЦИПАЛЬНОГО ОБРАЗОВАНИЯ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"ЗАВЬЯЛОВСКИЙ РАЙОН"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"КРАСНОГОРСКИЙ РАЙОН"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"БАЛЕЗИНСКИЙ РАЙОН"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УПРАВЛЕНИЕ КАПИТАЛЬНОГО СТРОИТЕЛЬСТВА АДМИНИСТРАЦИИ ГОРОДА ВОТКИНСКА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ВОТКИНСКИЙ РАЙОН"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"МОЖГИНСКИЙ РАЙОН"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"ДЕБЕССКИЙ РАЙОН"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"МАЛОПУРГИНСКИЙ РАЙОН"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"СЮМСИНСКИЙ РА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ЙОН"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 УВИНСКИЙ РАЙОН "</w:t>
            </w:r>
          </w:p>
        </w:tc>
      </w:tr>
      <w:tr w:rsidR="00000000">
        <w:trPr>
          <w:divId w:val="19399428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638075333,67</w:t>
            </w:r>
          </w:p>
        </w:tc>
      </w:tr>
    </w:tbl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jc w:val="both"/>
        <w:divId w:val="193994288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конкурсная документация были размещены на Официальном сайте единой информационной системы в сфере закупок в инф</w:t>
      </w:r>
      <w:r>
        <w:rPr>
          <w:rFonts w:eastAsia="Times New Roman"/>
          <w:sz w:val="18"/>
          <w:szCs w:val="18"/>
        </w:rPr>
        <w:t>ормационно-телекоммуникационной сети «Интернет»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shd w:val="clear" w:color="auto" w:fill="139664"/>
        <w:spacing w:before="100" w:beforeAutospacing="1" w:after="60"/>
        <w:outlineLvl w:val="2"/>
        <w:divId w:val="19399428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пок: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2"/>
        <w:gridCol w:w="5383"/>
      </w:tblGrid>
      <w:tr w:rsidR="00000000">
        <w:trPr>
          <w:divId w:val="193994288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 комиссии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jc w:val="both"/>
        <w:divId w:val="193994288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shd w:val="clear" w:color="auto" w:fill="139664"/>
        <w:spacing w:before="100" w:beforeAutospacing="1" w:after="60"/>
        <w:jc w:val="both"/>
        <w:outlineLvl w:val="2"/>
        <w:divId w:val="19399428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об участниках открытого конкурса в электронной форме, заявки на участие в таком конкурсе которых были рассмотрены; допуске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участника закупки, подавшего заявку на участие в открытом конкурсе в электронной форме, к участию в открытом конкурсе в электронной форме и признании этого участника закупки участником открытого конкурса в электронной форме или об отказе в допуске к участ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ию в открытом конкурсе в электронной форме с обоснованием этого решения: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3784"/>
        <w:gridCol w:w="2102"/>
      </w:tblGrid>
      <w:tr w:rsidR="00000000">
        <w:trPr>
          <w:divId w:val="193994288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 признании участника закупки участником открытого конкурса в электронной форме или об отказе в допуске к участию в открытом конкурсе в электронной форме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6111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НАУЧНО - ПРОИЗВОДСТВЕННАЯ ФИРМА "ИНЖЕНЕРНО-СТРОИТЕЛЬНЫЕ ИЗЫСКАНИЯ" (ИНН: 1832039636, КПП: 184001001, 426060, РЕСП УДМУРТСКАЯ, Г ИЖЕВСК, УЛ ИППОДРОМНАЯ, ДОМ 96, ОФИС 1)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тронной форме и признать участником открытого конкурса в электронной форме</w:t>
            </w:r>
          </w:p>
        </w:tc>
      </w:tr>
    </w:tbl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shd w:val="clear" w:color="auto" w:fill="139664"/>
        <w:spacing w:before="100" w:beforeAutospacing="1" w:after="60"/>
        <w:jc w:val="both"/>
        <w:outlineLvl w:val="2"/>
        <w:divId w:val="19399428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4.Информация о решении каждого присутствующего члена комиссии по осуществлению закупок в отношении каждого участника открытого конкурса в электронной форме о допуске к участию в 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ткрытом конкурсе в электронной форме и о признании его участником открытого конкурса в электронной форме или об отказе в допуске к участию в открытом конкурсе в электронной форме: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3193"/>
        <w:gridCol w:w="1465"/>
        <w:gridCol w:w="1774"/>
      </w:tblGrid>
      <w:tr w:rsidR="00000000">
        <w:trPr>
          <w:divId w:val="193994288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ной форме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 о допуске и признании участника закупки участником открытого конкурса в электронной форме или об отказе в допуске к участию в открытом конкурсе в электронной форме</w:t>
            </w:r>
          </w:p>
        </w:tc>
      </w:tr>
      <w:tr w:rsidR="00000000">
        <w:trPr>
          <w:divId w:val="193994288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6111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НАУЧНО - ПРОИЗВОДСТВЕННАЯ ФИРМА "ИНЖЕНЕРНО-СТРОИТЕЛЬНЫЕ ИЗЫСКАНИЯ" (ИНН: 1832039636, КПП: 184001001, 426060, РЕСП УДМУРТСКАЯ, Г ИЖЕВСК, УЛ ИППОДРОМНАЯ, ДОМ 96, ОФИС 1)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в открытом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193994288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129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129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193994288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129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129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</w:tbl>
    <w:p w:rsidR="00000000" w:rsidRDefault="00B129F0">
      <w:pPr>
        <w:spacing w:after="240"/>
        <w:divId w:val="193994288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</w:r>
    </w:p>
    <w:p w:rsidR="00000000" w:rsidRDefault="00B129F0">
      <w:pPr>
        <w:shd w:val="clear" w:color="auto" w:fill="139664"/>
        <w:spacing w:before="100" w:beforeAutospacing="1" w:after="60"/>
        <w:jc w:val="both"/>
        <w:outlineLvl w:val="2"/>
        <w:divId w:val="19399428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5.Порядок оценки заявок на участие в открытом конкурсе в электронной форме по критериям, установленным конкурсной документацией: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jc w:val="both"/>
        <w:divId w:val="1939942883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Порядок оценки заявок по критерию оценки «Цена контракта»</w:t>
      </w:r>
      <w:r>
        <w:rPr>
          <w:rFonts w:eastAsia="Times New Roman"/>
          <w:sz w:val="18"/>
          <w:szCs w:val="18"/>
        </w:rPr>
        <w:t xml:space="preserve">, предусмотренному пунктом 1 части 1 статьи 32 Федерального закона от 05 апреля 2013 г. №44-ФЗ, </w:t>
      </w:r>
      <w:r>
        <w:rPr>
          <w:rFonts w:eastAsia="Times New Roman"/>
          <w:b/>
          <w:bCs/>
          <w:sz w:val="18"/>
          <w:szCs w:val="18"/>
        </w:rPr>
        <w:t>установлен</w:t>
      </w:r>
      <w:r>
        <w:rPr>
          <w:rFonts w:eastAsia="Times New Roman"/>
          <w:sz w:val="18"/>
          <w:szCs w:val="18"/>
        </w:rPr>
        <w:t xml:space="preserve"> в п.__ Информационных карт конкурсной документации.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jc w:val="both"/>
        <w:divId w:val="1939942883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Порядок оценки заявок по критерию оцен</w:t>
      </w:r>
      <w:r>
        <w:rPr>
          <w:rFonts w:eastAsia="Times New Roman"/>
          <w:b/>
          <w:bCs/>
          <w:sz w:val="18"/>
          <w:szCs w:val="18"/>
        </w:rPr>
        <w:t>ки «Расходы на эксплуатацию и ремонт товаров, использование результатов работ»</w:t>
      </w:r>
      <w:r>
        <w:rPr>
          <w:rFonts w:eastAsia="Times New Roman"/>
          <w:sz w:val="18"/>
          <w:szCs w:val="18"/>
        </w:rPr>
        <w:t xml:space="preserve">, предусмотренному пунктом 2 части 1 статьи 32 Федерального закона от 05 апреля 2013 г. №44-ФЗ, </w:t>
      </w:r>
      <w:r>
        <w:rPr>
          <w:rFonts w:eastAsia="Times New Roman"/>
          <w:b/>
          <w:bCs/>
          <w:sz w:val="18"/>
          <w:szCs w:val="18"/>
        </w:rPr>
        <w:t>не установлен.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jc w:val="both"/>
        <w:divId w:val="1939942883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Порядок оценки по критерию оценки «Качественные, функциональные и экологические характеристики объекта закупки»</w:t>
      </w:r>
      <w:r>
        <w:rPr>
          <w:rFonts w:eastAsia="Times New Roman"/>
          <w:sz w:val="18"/>
          <w:szCs w:val="18"/>
        </w:rPr>
        <w:t xml:space="preserve">, предусмотренному пунктом 3 части 1 статьи 32 Федерального закона № 44-ФЗ, </w:t>
      </w:r>
      <w:r>
        <w:rPr>
          <w:rFonts w:eastAsia="Times New Roman"/>
          <w:b/>
          <w:bCs/>
          <w:sz w:val="18"/>
          <w:szCs w:val="18"/>
        </w:rPr>
        <w:t>не установлен.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jc w:val="both"/>
        <w:divId w:val="1939942883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Порядок оценки по критерию оценки «Квалификация учас</w:t>
      </w:r>
      <w:r>
        <w:rPr>
          <w:rFonts w:eastAsia="Times New Roman"/>
          <w:b/>
          <w:bCs/>
          <w:sz w:val="18"/>
          <w:szCs w:val="18"/>
        </w:rPr>
        <w:t>тников закупки»</w:t>
      </w:r>
      <w:r>
        <w:rPr>
          <w:rFonts w:eastAsia="Times New Roman"/>
          <w:sz w:val="18"/>
          <w:szCs w:val="18"/>
        </w:rPr>
        <w:t xml:space="preserve">, предусмотренному пунктом 4 части 1 статьи 32 Федерального закона № 44-ФЗ, </w:t>
      </w:r>
      <w:r>
        <w:rPr>
          <w:rFonts w:eastAsia="Times New Roman"/>
          <w:b/>
          <w:bCs/>
          <w:sz w:val="18"/>
          <w:szCs w:val="18"/>
        </w:rPr>
        <w:t>установлен</w:t>
      </w:r>
      <w:r>
        <w:rPr>
          <w:rFonts w:eastAsia="Times New Roman"/>
          <w:sz w:val="18"/>
          <w:szCs w:val="18"/>
        </w:rPr>
        <w:t xml:space="preserve"> в п.__ Информационных карт конкурсной документации.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shd w:val="clear" w:color="auto" w:fill="139664"/>
        <w:spacing w:before="100" w:beforeAutospacing="1" w:after="60"/>
        <w:jc w:val="both"/>
        <w:outlineLvl w:val="2"/>
        <w:divId w:val="19399428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6.Решение каждого присутствующего члена комиссии по осуществлению закупок в отношении каждого участника открытого конкурса в электронной форме о присвоении ему баллов по установленным критериям оценки: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2614"/>
        <w:gridCol w:w="1199"/>
        <w:gridCol w:w="1311"/>
        <w:gridCol w:w="1844"/>
      </w:tblGrid>
      <w:tr w:rsidR="00000000">
        <w:trPr>
          <w:divId w:val="193994288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го конкурса в электронной форме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Рейтинг по критерию оценки «Цена контракта»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Рейтинг по критерию оценки «Квалификация участников закупки»</w:t>
            </w:r>
          </w:p>
        </w:tc>
      </w:tr>
      <w:tr w:rsidR="00000000">
        <w:trPr>
          <w:divId w:val="193994288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6111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НАУЧНО - ПРОИЗВОДСТВЕННАЯ ФИРМА "ИНЖЕНЕРНО-СТРОИТЕЛЬНЫЕ ИЗЫСКАНИЯ" (ИНН: 1832039636, КПП: 184001001, 426060, РЕСП УДМУРТСКАЯ, Г ИЖЕВСК, УЛ ИППОДРОМНАЯ, ДОМ 96, ОФИС 1)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</w:p>
        </w:tc>
      </w:tr>
      <w:tr w:rsidR="00000000">
        <w:trPr>
          <w:divId w:val="193994288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129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129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</w:p>
        </w:tc>
      </w:tr>
      <w:tr w:rsidR="00000000">
        <w:trPr>
          <w:divId w:val="193994288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129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129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</w:p>
        </w:tc>
      </w:tr>
    </w:tbl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shd w:val="clear" w:color="auto" w:fill="139664"/>
        <w:spacing w:before="100" w:beforeAutospacing="1" w:after="60"/>
        <w:jc w:val="both"/>
        <w:outlineLvl w:val="2"/>
        <w:divId w:val="19399428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7.Информация о присвоенных заявкам на участие в открытом конкурсе в электронной форме значениях по каждому из предусмотренных критериев оценки заявок на участие в открытом конкурсе в электронной форме: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2163"/>
        <w:gridCol w:w="1085"/>
        <w:gridCol w:w="1085"/>
        <w:gridCol w:w="1526"/>
        <w:gridCol w:w="1526"/>
      </w:tblGrid>
      <w:tr w:rsidR="00000000">
        <w:trPr>
          <w:divId w:val="193994288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Значение по критерию оценки «Цена контракта»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Рейтинг по критерию оценки «Цена контракта»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Значение по критерию оценки «Квалификация участников закупки»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Рейтинг по критерию оценки «Квалификация участников закупки»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6111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НАУЧНО - ПРОИЗВОДСТВЕННАЯ ФИРМА "ИНЖЕНЕРНО-СТРОИТЕЛЬНЫЕ ИЗЫСКАНИЯ" (ИНН: 1832039636, КПП: 184001001, 426060, РЕСП УДМУРТСКАЯ, Г ИЖЕВСК, УЛ ИППОДРОМНАЯ, ДОМ 96, ОФИС 1)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638 075 333.67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</w:p>
        </w:tc>
      </w:tr>
    </w:tbl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shd w:val="clear" w:color="auto" w:fill="139664"/>
        <w:spacing w:before="100" w:beforeAutospacing="1" w:after="60"/>
        <w:jc w:val="both"/>
        <w:outlineLvl w:val="2"/>
        <w:divId w:val="19399428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8.Информация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номеров: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238"/>
        <w:gridCol w:w="1386"/>
        <w:gridCol w:w="1766"/>
      </w:tblGrid>
      <w:tr w:rsidR="00000000">
        <w:trPr>
          <w:divId w:val="193994288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Итоговый рейтинг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6111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НАУЧНО - ПРОИЗВОДСТВЕННАЯ ФИРМА "ИНЖЕНЕРНО-СТРОИТЕЛЬНЫЕ ИЗЫСКАНИЯ" (ИНН: 1832039636, КПП: 184001001, Адрес: 426060, РЕСП УДМУРТСКАЯ, Г ИЖЕВСК, УЛ ИППОДРОМНАЯ, ДОМ 96, ОФИС 1)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</w:tr>
    </w:tbl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shd w:val="clear" w:color="auto" w:fill="139664"/>
        <w:spacing w:before="100" w:beforeAutospacing="1" w:after="60"/>
        <w:jc w:val="both"/>
        <w:outlineLvl w:val="2"/>
        <w:divId w:val="19399428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9.Информация о наименовании (для ю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ридических лиц), фамилии, об имени, отчестве (при наличии) (для физических лиц), о почтовых адресах участников открытого конкурса в электронной форме, заявкам на участие в открытом конкурсе в электронной форме которых присвоены первый и второй номера: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3513"/>
        <w:gridCol w:w="3799"/>
      </w:tblGrid>
      <w:tr w:rsidR="00000000">
        <w:trPr>
          <w:divId w:val="193994288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6111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НАУЧНО - ПРОИЗВОДСТВЕННАЯ ФИРМА "ИНЖЕНЕРНО-СТРОИТЕЛЬНЫЕ ИЗЫСКАНИЯ" (ИНН: 1832039636, КПП: 184001001, Адрес: 426060, РЕСП УДМУРТСКАЯ, Г ИЖЕВСК, УЛ ИППОДРОМНАЯ, ДОМ 96, ОФИС 1)</w:t>
            </w:r>
          </w:p>
        </w:tc>
      </w:tr>
    </w:tbl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p w:rsidR="00000000" w:rsidRDefault="00B129F0">
      <w:pPr>
        <w:shd w:val="clear" w:color="auto" w:fill="139664"/>
        <w:spacing w:before="100" w:beforeAutospacing="1" w:after="60"/>
        <w:outlineLvl w:val="2"/>
        <w:divId w:val="19399428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по осуществлению закупок:</w:t>
      </w:r>
    </w:p>
    <w:p w:rsidR="00000000" w:rsidRDefault="00B129F0">
      <w:pPr>
        <w:divId w:val="193994288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5"/>
        <w:gridCol w:w="2437"/>
        <w:gridCol w:w="2963"/>
      </w:tblGrid>
      <w:tr w:rsidR="00000000">
        <w:trPr>
          <w:divId w:val="193994288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129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М. А.</w:t>
            </w:r>
          </w:p>
        </w:tc>
      </w:tr>
      <w:tr w:rsidR="00000000">
        <w:trPr>
          <w:divId w:val="19399428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129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</w:tbl>
    <w:p w:rsidR="00B129F0" w:rsidRDefault="00B129F0">
      <w:pPr>
        <w:divId w:val="1939942883"/>
        <w:rPr>
          <w:rFonts w:eastAsia="Times New Roman"/>
        </w:rPr>
      </w:pPr>
    </w:p>
    <w:sectPr w:rsidR="00B1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04CE"/>
    <w:rsid w:val="00B129F0"/>
    <w:rsid w:val="00C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9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2020-08-06T10:56:00Z</dcterms:created>
  <dcterms:modified xsi:type="dcterms:W3CDTF">2020-08-06T10:56:00Z</dcterms:modified>
</cp:coreProperties>
</file>