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C66" w:rsidRDefault="005C491C" w:rsidP="00F16AFD">
      <w:pPr>
        <w:ind w:right="-31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ОТЧЕТ по ИСПОЛНЕНИЮ </w:t>
      </w:r>
      <w:r w:rsidR="00F16AFD">
        <w:rPr>
          <w:b/>
          <w:bCs/>
          <w:sz w:val="26"/>
          <w:szCs w:val="26"/>
        </w:rPr>
        <w:t>П</w:t>
      </w:r>
      <w:r w:rsidR="00B20C66">
        <w:rPr>
          <w:b/>
          <w:bCs/>
          <w:sz w:val="26"/>
          <w:szCs w:val="26"/>
        </w:rPr>
        <w:t>ЛАН</w:t>
      </w:r>
      <w:r>
        <w:rPr>
          <w:b/>
          <w:bCs/>
          <w:sz w:val="26"/>
          <w:szCs w:val="26"/>
        </w:rPr>
        <w:t>А</w:t>
      </w:r>
      <w:r w:rsidR="00B20C66">
        <w:rPr>
          <w:b/>
          <w:bCs/>
          <w:sz w:val="26"/>
          <w:szCs w:val="26"/>
        </w:rPr>
        <w:t xml:space="preserve"> МЕРОПРИЯТИЙ </w:t>
      </w:r>
    </w:p>
    <w:p w:rsidR="00F16AFD" w:rsidRDefault="00F16AFD" w:rsidP="00F16AFD">
      <w:pPr>
        <w:ind w:right="-31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реализации Соглашения о взаимодействии между ФАС России и </w:t>
      </w:r>
    </w:p>
    <w:p w:rsidR="00BD3622" w:rsidRDefault="00F16AFD" w:rsidP="00F16AFD">
      <w:pPr>
        <w:ind w:right="-31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Правительством Удмуртской Республики </w:t>
      </w:r>
      <w:r w:rsidR="00BD3622" w:rsidRPr="00BD3622">
        <w:rPr>
          <w:b/>
          <w:bCs/>
          <w:sz w:val="26"/>
          <w:szCs w:val="26"/>
        </w:rPr>
        <w:t xml:space="preserve">от 04.10.2017 </w:t>
      </w:r>
      <w:r w:rsidR="00BD3622" w:rsidRPr="00644F88">
        <w:rPr>
          <w:b/>
          <w:bCs/>
          <w:sz w:val="26"/>
          <w:szCs w:val="26"/>
        </w:rPr>
        <w:t>№ 09-85/АБ-434/69</w:t>
      </w:r>
    </w:p>
    <w:p w:rsidR="005B5929" w:rsidRDefault="009446AD" w:rsidP="00F16AFD">
      <w:pPr>
        <w:ind w:right="-31"/>
        <w:contextualSpacing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за </w:t>
      </w:r>
      <w:r w:rsidR="00F16AFD" w:rsidRPr="000F541B">
        <w:rPr>
          <w:b/>
          <w:bCs/>
          <w:szCs w:val="28"/>
        </w:rPr>
        <w:t>201</w:t>
      </w:r>
      <w:r w:rsidR="00DC0E55">
        <w:rPr>
          <w:b/>
          <w:bCs/>
          <w:szCs w:val="28"/>
        </w:rPr>
        <w:t>9</w:t>
      </w:r>
      <w:r w:rsidR="00F16AFD" w:rsidRPr="000F541B">
        <w:rPr>
          <w:b/>
          <w:bCs/>
          <w:szCs w:val="28"/>
        </w:rPr>
        <w:t xml:space="preserve"> год</w:t>
      </w:r>
    </w:p>
    <w:p w:rsidR="002757BB" w:rsidRPr="00937014" w:rsidRDefault="003A1194" w:rsidP="0034368C">
      <w:pPr>
        <w:ind w:right="140"/>
        <w:contextualSpacing/>
        <w:jc w:val="right"/>
        <w:rPr>
          <w:bCs/>
          <w:sz w:val="24"/>
          <w:szCs w:val="24"/>
        </w:rPr>
      </w:pPr>
      <w:r w:rsidRPr="00937014">
        <w:rPr>
          <w:bCs/>
          <w:sz w:val="24"/>
          <w:szCs w:val="24"/>
        </w:rPr>
        <w:t xml:space="preserve">по состоянию на </w:t>
      </w:r>
      <w:r w:rsidR="00CF09E5" w:rsidRPr="00937014">
        <w:rPr>
          <w:bCs/>
          <w:sz w:val="24"/>
          <w:szCs w:val="24"/>
        </w:rPr>
        <w:t>3</w:t>
      </w:r>
      <w:r w:rsidRPr="00937014">
        <w:rPr>
          <w:bCs/>
          <w:sz w:val="24"/>
          <w:szCs w:val="24"/>
        </w:rPr>
        <w:t>1.</w:t>
      </w:r>
      <w:r w:rsidR="00C92F4D" w:rsidRPr="00937014">
        <w:rPr>
          <w:bCs/>
          <w:sz w:val="24"/>
          <w:szCs w:val="24"/>
        </w:rPr>
        <w:t>1</w:t>
      </w:r>
      <w:r w:rsidR="00CF09E5" w:rsidRPr="00937014">
        <w:rPr>
          <w:bCs/>
          <w:sz w:val="24"/>
          <w:szCs w:val="24"/>
        </w:rPr>
        <w:t>2</w:t>
      </w:r>
      <w:r w:rsidRPr="00937014">
        <w:rPr>
          <w:bCs/>
          <w:sz w:val="24"/>
          <w:szCs w:val="24"/>
        </w:rPr>
        <w:t>.2019</w:t>
      </w:r>
    </w:p>
    <w:tbl>
      <w:tblPr>
        <w:tblW w:w="4932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4262"/>
        <w:gridCol w:w="1687"/>
        <w:gridCol w:w="2003"/>
        <w:gridCol w:w="6802"/>
      </w:tblGrid>
      <w:tr w:rsidR="0037330E" w:rsidRPr="00937014" w:rsidTr="00937014">
        <w:trPr>
          <w:trHeight w:val="331"/>
          <w:tblHeader/>
        </w:trPr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9F3A35" w:rsidRPr="00937014" w:rsidRDefault="009F3A35" w:rsidP="00183CA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№ </w:t>
            </w:r>
            <w:proofErr w:type="gramStart"/>
            <w:r w:rsidRPr="00937014">
              <w:rPr>
                <w:sz w:val="24"/>
                <w:szCs w:val="24"/>
              </w:rPr>
              <w:t>п</w:t>
            </w:r>
            <w:proofErr w:type="gramEnd"/>
            <w:r w:rsidRPr="00937014">
              <w:rPr>
                <w:sz w:val="24"/>
                <w:szCs w:val="24"/>
              </w:rPr>
              <w:t>/п</w:t>
            </w:r>
          </w:p>
        </w:tc>
        <w:tc>
          <w:tcPr>
            <w:tcW w:w="137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183CA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4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9F3A35">
            <w:pPr>
              <w:ind w:right="-108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Срок</w:t>
            </w:r>
          </w:p>
        </w:tc>
        <w:tc>
          <w:tcPr>
            <w:tcW w:w="64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9F3A35">
            <w:pPr>
              <w:ind w:right="-98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Исполнители (соисполнители)</w:t>
            </w:r>
          </w:p>
        </w:tc>
        <w:tc>
          <w:tcPr>
            <w:tcW w:w="22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BD3622">
            <w:pPr>
              <w:ind w:right="-98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Исполнение</w:t>
            </w:r>
          </w:p>
        </w:tc>
      </w:tr>
      <w:tr w:rsidR="00F37C9C" w:rsidRPr="00937014" w:rsidTr="00937014">
        <w:trPr>
          <w:trHeight w:val="560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7C9C" w:rsidRPr="00937014" w:rsidRDefault="00F37C9C" w:rsidP="00183CA4">
            <w:pPr>
              <w:widowControl w:val="0"/>
              <w:ind w:right="-43"/>
              <w:jc w:val="center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Защита конкуренции и создание условий для эффективного функционирования товарных рынков</w:t>
            </w:r>
          </w:p>
        </w:tc>
      </w:tr>
      <w:tr w:rsidR="00940224" w:rsidRPr="00937014" w:rsidTr="00937014">
        <w:trPr>
          <w:trHeight w:val="284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D43E4B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1.1</w:t>
            </w:r>
          </w:p>
        </w:tc>
        <w:tc>
          <w:tcPr>
            <w:tcW w:w="1379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E601AC">
            <w:pPr>
              <w:jc w:val="left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Мониторинг цен на социально-значимые продовольственные товары. Обмен информацией по фактам выявления ускоренного роста цен</w:t>
            </w:r>
          </w:p>
        </w:tc>
        <w:tc>
          <w:tcPr>
            <w:tcW w:w="546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C13330">
            <w:pPr>
              <w:jc w:val="center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Постоянно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C13330">
            <w:pPr>
              <w:jc w:val="center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Минпромторг УР,</w:t>
            </w:r>
          </w:p>
          <w:p w:rsidR="00940224" w:rsidRPr="00937014" w:rsidRDefault="00940224" w:rsidP="00C13330">
            <w:pPr>
              <w:jc w:val="center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Удмуртское УФАС</w:t>
            </w:r>
          </w:p>
        </w:tc>
        <w:tc>
          <w:tcPr>
            <w:tcW w:w="2201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940224">
            <w:pPr>
              <w:rPr>
                <w:rFonts w:eastAsia="Calibri"/>
                <w:b/>
                <w:sz w:val="24"/>
                <w:szCs w:val="24"/>
              </w:rPr>
            </w:pPr>
            <w:r w:rsidRPr="00937014">
              <w:rPr>
                <w:rFonts w:eastAsia="Calibri"/>
                <w:b/>
                <w:sz w:val="24"/>
                <w:szCs w:val="24"/>
              </w:rPr>
              <w:t>Исполнено</w:t>
            </w:r>
          </w:p>
          <w:p w:rsidR="00940224" w:rsidRPr="00937014" w:rsidRDefault="00940224" w:rsidP="00940224">
            <w:pPr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 xml:space="preserve">В течение 2019 года в еженедельном режиме осуществлялся мониторинг и анализ динамики цен по 33 группам социально значимых продовольственных товаров, входящих в потребительскую корзину. На официальном сайте </w:t>
            </w:r>
            <w:proofErr w:type="spellStart"/>
            <w:r w:rsidRPr="00937014">
              <w:rPr>
                <w:rFonts w:eastAsia="Calibri"/>
                <w:sz w:val="24"/>
                <w:szCs w:val="24"/>
              </w:rPr>
              <w:t>Минпромторга</w:t>
            </w:r>
            <w:proofErr w:type="spellEnd"/>
            <w:r w:rsidRPr="00937014">
              <w:rPr>
                <w:rFonts w:eastAsia="Calibri"/>
                <w:sz w:val="24"/>
                <w:szCs w:val="24"/>
              </w:rPr>
              <w:t xml:space="preserve"> УР ежемесячно размещается информация о результатах мониторинга потребительских цен на основные виды продуктов питания в Удмуртской Республике в сравнении с субъектами Приволжского федерального округа (</w:t>
            </w:r>
            <w:hyperlink r:id="rId9" w:history="1">
              <w:r w:rsidRPr="00937014">
                <w:rPr>
                  <w:rStyle w:val="af1"/>
                  <w:sz w:val="24"/>
                  <w:szCs w:val="24"/>
                </w:rPr>
                <w:t>http://mintorg.udmurt.ru/prices/prices_mon_mtly.php</w:t>
              </w:r>
            </w:hyperlink>
            <w:r w:rsidRPr="00937014">
              <w:rPr>
                <w:rFonts w:eastAsia="Calibri"/>
                <w:sz w:val="24"/>
                <w:szCs w:val="24"/>
              </w:rPr>
              <w:t>)</w:t>
            </w:r>
          </w:p>
          <w:p w:rsidR="00940224" w:rsidRPr="00937014" w:rsidRDefault="00940224" w:rsidP="00940224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937014">
              <w:rPr>
                <w:rFonts w:eastAsia="Calibri"/>
                <w:sz w:val="24"/>
                <w:szCs w:val="24"/>
              </w:rPr>
              <w:t xml:space="preserve">В Министерстве организована и работает телефонная «Горячая линия» по ценам на продукты питания, по которой жители республики могут сообщать о фактах резкого повышения цен на социально значимые продовольственные товары: информацию о росте цен на продукты питания можно сообщать по телефонам 949-349, 935-489, 950-339 или направить на электронную почту </w:t>
            </w:r>
            <w:r w:rsidRPr="00937014">
              <w:rPr>
                <w:rStyle w:val="af1"/>
                <w:sz w:val="24"/>
                <w:szCs w:val="24"/>
              </w:rPr>
              <w:t>mail@mpt.udmr.ru</w:t>
            </w:r>
            <w:r w:rsidRPr="00937014">
              <w:rPr>
                <w:rFonts w:eastAsia="Calibri"/>
                <w:sz w:val="24"/>
                <w:szCs w:val="24"/>
              </w:rPr>
              <w:t>.</w:t>
            </w:r>
            <w:proofErr w:type="gramEnd"/>
          </w:p>
          <w:p w:rsidR="00940224" w:rsidRPr="00937014" w:rsidRDefault="00940224" w:rsidP="00940224">
            <w:pPr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В июне 2019 года установлен факт ускоренного роста розничных цен в торговых объектах республики на картофель, относящийся к социально значимым продуктам питания. Информация об установленных фактах роста потребительских цен, а также о причинах их роста в установленном порядке направлена в адрес Администрации Главы и Правительства УР</w:t>
            </w:r>
          </w:p>
          <w:p w:rsidR="00940224" w:rsidRPr="00937014" w:rsidRDefault="00940224" w:rsidP="00940224">
            <w:pPr>
              <w:rPr>
                <w:kern w:val="0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В 1,3 и 4 кварталах 2019 года факты ускоренного роста розничных цен в торговых объектах республики на социально значимые продовольственные товары не установлены</w:t>
            </w:r>
            <w:r w:rsidRPr="00937014">
              <w:rPr>
                <w:kern w:val="0"/>
                <w:sz w:val="24"/>
                <w:szCs w:val="24"/>
              </w:rPr>
              <w:t>.</w:t>
            </w:r>
          </w:p>
          <w:p w:rsidR="00940224" w:rsidRPr="00937014" w:rsidRDefault="00940224" w:rsidP="00940224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937014">
              <w:rPr>
                <w:sz w:val="24"/>
                <w:szCs w:val="24"/>
              </w:rPr>
              <w:t>Удмуртским</w:t>
            </w:r>
            <w:proofErr w:type="gramEnd"/>
            <w:r w:rsidRPr="00937014">
              <w:rPr>
                <w:sz w:val="24"/>
                <w:szCs w:val="24"/>
              </w:rPr>
              <w:t xml:space="preserve"> УФАС России на постоянной основе ведется </w:t>
            </w:r>
            <w:r w:rsidRPr="00937014">
              <w:rPr>
                <w:sz w:val="24"/>
                <w:szCs w:val="24"/>
              </w:rPr>
              <w:lastRenderedPageBreak/>
              <w:t xml:space="preserve">ежеквартальный мониторинг оптовых цен на отдельные виды продовольственных товаров. В период с 01 января по 31 декабря 2019 года не установлено фактов необоснованного роста цен на социально-значимые продовольственные товары, информация по указанным фактам от </w:t>
            </w:r>
            <w:proofErr w:type="spellStart"/>
            <w:r w:rsidRPr="00937014">
              <w:rPr>
                <w:sz w:val="24"/>
                <w:szCs w:val="24"/>
              </w:rPr>
              <w:t>Минпромторга</w:t>
            </w:r>
            <w:proofErr w:type="spellEnd"/>
            <w:r w:rsidRPr="00937014">
              <w:rPr>
                <w:sz w:val="24"/>
                <w:szCs w:val="24"/>
              </w:rPr>
              <w:t xml:space="preserve"> УР в адрес Управления не поступала.</w:t>
            </w:r>
          </w:p>
        </w:tc>
      </w:tr>
      <w:tr w:rsidR="00940224" w:rsidRPr="00937014" w:rsidTr="00937014">
        <w:trPr>
          <w:trHeight w:val="851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D43E4B">
            <w:pPr>
              <w:widowControl w:val="0"/>
              <w:ind w:right="-43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379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4B4258">
            <w:pPr>
              <w:ind w:right="83"/>
              <w:jc w:val="left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Проведение круглых столов по применению Федерального закона от 13.03.2006 № 38-ФЗ «О рекламе»</w:t>
            </w:r>
          </w:p>
        </w:tc>
        <w:tc>
          <w:tcPr>
            <w:tcW w:w="546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5057F7">
            <w:pPr>
              <w:jc w:val="center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2 раза в год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5057F7">
            <w:pPr>
              <w:widowControl w:val="0"/>
              <w:jc w:val="center"/>
              <w:rPr>
                <w:rStyle w:val="2115pt"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 xml:space="preserve">Экспертный совет по рекламе при </w:t>
            </w:r>
            <w:proofErr w:type="gramStart"/>
            <w:r w:rsidRPr="00937014">
              <w:rPr>
                <w:rStyle w:val="2115pt"/>
                <w:sz w:val="24"/>
                <w:szCs w:val="24"/>
              </w:rPr>
              <w:t>Удмуртском</w:t>
            </w:r>
            <w:proofErr w:type="gramEnd"/>
            <w:r w:rsidRPr="00937014">
              <w:rPr>
                <w:rStyle w:val="2115pt"/>
                <w:sz w:val="24"/>
                <w:szCs w:val="24"/>
              </w:rPr>
              <w:t xml:space="preserve"> УФАС,</w:t>
            </w:r>
          </w:p>
          <w:p w:rsidR="00940224" w:rsidRPr="00937014" w:rsidRDefault="00940224" w:rsidP="005057F7">
            <w:pPr>
              <w:widowControl w:val="0"/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>АПМК УР</w:t>
            </w:r>
          </w:p>
        </w:tc>
        <w:tc>
          <w:tcPr>
            <w:tcW w:w="2201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191293">
            <w:pPr>
              <w:widowControl w:val="0"/>
              <w:jc w:val="left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940224" w:rsidRPr="00937014" w:rsidRDefault="00940224" w:rsidP="005057F7">
            <w:pPr>
              <w:widowControl w:val="0"/>
              <w:rPr>
                <w:rFonts w:eastAsia="Calibri"/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Удмуртским УФАС проведены к</w:t>
            </w:r>
            <w:r w:rsidRPr="00937014">
              <w:rPr>
                <w:rFonts w:eastAsia="Calibri"/>
                <w:sz w:val="24"/>
                <w:szCs w:val="24"/>
              </w:rPr>
              <w:t>руглые столы по применению Федерального закона от 13 марта 2006 года № 38- ФЗ «О рекламе:</w:t>
            </w:r>
          </w:p>
          <w:p w:rsidR="00940224" w:rsidRPr="00937014" w:rsidRDefault="00940224" w:rsidP="004E0C9B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- 16 апреля 2019 года в г. Можга;</w:t>
            </w:r>
          </w:p>
          <w:p w:rsidR="00940224" w:rsidRPr="00937014" w:rsidRDefault="00940224" w:rsidP="007A10B5">
            <w:pPr>
              <w:widowControl w:val="0"/>
              <w:jc w:val="left"/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- 15 мая 2019 года в г. Глазов.</w:t>
            </w:r>
          </w:p>
          <w:p w:rsidR="00940224" w:rsidRPr="00937014" w:rsidRDefault="00940224" w:rsidP="00940224">
            <w:pPr>
              <w:widowControl w:val="0"/>
              <w:jc w:val="left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Пресс-релизы размещены:</w:t>
            </w:r>
          </w:p>
          <w:p w:rsidR="00940224" w:rsidRPr="00937014" w:rsidRDefault="005057F7" w:rsidP="00940224">
            <w:pPr>
              <w:widowControl w:val="0"/>
              <w:jc w:val="left"/>
              <w:rPr>
                <w:sz w:val="24"/>
                <w:szCs w:val="24"/>
              </w:rPr>
            </w:pPr>
            <w:hyperlink r:id="rId10" w:history="1">
              <w:r w:rsidRPr="000644BC">
                <w:rPr>
                  <w:rStyle w:val="af1"/>
                  <w:sz w:val="24"/>
                  <w:szCs w:val="24"/>
                </w:rPr>
                <w:t>https://udmurtia.fas.gov.ru/news/18977</w:t>
              </w:r>
            </w:hyperlink>
            <w:r w:rsidR="00940224" w:rsidRPr="00937014">
              <w:rPr>
                <w:sz w:val="24"/>
                <w:szCs w:val="24"/>
              </w:rPr>
              <w:t>;</w:t>
            </w:r>
          </w:p>
          <w:p w:rsidR="00940224" w:rsidRPr="00937014" w:rsidRDefault="005057F7" w:rsidP="005057F7">
            <w:pPr>
              <w:widowControl w:val="0"/>
              <w:jc w:val="left"/>
              <w:rPr>
                <w:sz w:val="24"/>
                <w:szCs w:val="24"/>
                <w:highlight w:val="yellow"/>
              </w:rPr>
            </w:pPr>
            <w:hyperlink r:id="rId11" w:history="1">
              <w:r w:rsidRPr="000644BC">
                <w:rPr>
                  <w:rStyle w:val="af1"/>
                  <w:sz w:val="24"/>
                  <w:szCs w:val="24"/>
                </w:rPr>
                <w:t>https://udmurtia.fas.gov.ru/news/19010</w:t>
              </w:r>
            </w:hyperlink>
            <w:r w:rsidR="00940224" w:rsidRPr="00937014">
              <w:rPr>
                <w:sz w:val="24"/>
                <w:szCs w:val="24"/>
              </w:rPr>
              <w:t>.</w:t>
            </w:r>
          </w:p>
        </w:tc>
      </w:tr>
      <w:tr w:rsidR="00940224" w:rsidRPr="00937014" w:rsidTr="00937014">
        <w:trPr>
          <w:trHeight w:val="559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D43E4B">
            <w:pPr>
              <w:widowControl w:val="0"/>
              <w:ind w:right="-43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1.3</w:t>
            </w:r>
          </w:p>
        </w:tc>
        <w:tc>
          <w:tcPr>
            <w:tcW w:w="1379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E601AC">
            <w:pPr>
              <w:jc w:val="left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Развитие </w:t>
            </w:r>
            <w:proofErr w:type="spellStart"/>
            <w:r w:rsidRPr="00937014">
              <w:rPr>
                <w:sz w:val="24"/>
                <w:szCs w:val="24"/>
              </w:rPr>
              <w:t>многоформатной</w:t>
            </w:r>
            <w:proofErr w:type="spellEnd"/>
            <w:r w:rsidRPr="00937014">
              <w:rPr>
                <w:sz w:val="24"/>
                <w:szCs w:val="24"/>
              </w:rPr>
              <w:t xml:space="preserve"> торговли в Удмуртской Республике</w:t>
            </w:r>
          </w:p>
        </w:tc>
        <w:tc>
          <w:tcPr>
            <w:tcW w:w="546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Минпромторг УР</w:t>
            </w:r>
          </w:p>
        </w:tc>
        <w:tc>
          <w:tcPr>
            <w:tcW w:w="2201" w:type="pct"/>
            <w:tcBorders>
              <w:bottom w:val="single" w:sz="4" w:space="0" w:color="auto"/>
              <w:right w:val="single" w:sz="4" w:space="0" w:color="auto"/>
            </w:tcBorders>
          </w:tcPr>
          <w:p w:rsidR="00940224" w:rsidRPr="00937014" w:rsidRDefault="00940224" w:rsidP="00D90B18">
            <w:pPr>
              <w:widowControl w:val="0"/>
              <w:jc w:val="left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На территории республики проводится работа по реализации Стратегии развития торговли в Российской Федерации до 2020 года.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Рекомендации к внешнему виду нестационарных торговых объектов на территории Удмуртской Республики утверждены приказом </w:t>
            </w:r>
            <w:proofErr w:type="spellStart"/>
            <w:r w:rsidRPr="00937014">
              <w:rPr>
                <w:sz w:val="24"/>
                <w:szCs w:val="24"/>
              </w:rPr>
              <w:t>Минпромторга</w:t>
            </w:r>
            <w:proofErr w:type="spellEnd"/>
            <w:r w:rsidRPr="00937014">
              <w:rPr>
                <w:sz w:val="24"/>
                <w:szCs w:val="24"/>
              </w:rPr>
              <w:t xml:space="preserve"> УР  от 2 августа 2019 года № 64 «Об утверждении рекомендаций к внешнему виду нестационарных торговых объектов на территории Удмуртской Республики». 13 августа 2019 года приказ направлен в муниципальные образования УР.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Распоряжением Правительства УР от 23 сентября 2019 года № 1142-р «О мерах по организации нестационарной торговли на территории Удмуртской Республики» утверждены методические рекомендации по организации деятельности уполномоченных органов, связанной с размещением нестационарных торговых объектов на территории Удмуртской Республики. 3 октября 2019 года распоряжение направлено для работы в муниципальные образования УР.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 xml:space="preserve">Региональный рынок в достаточном количестве насыщен предприятиями торговли. В республике функционирует свыше 10,4 тысяч предприятий  торговли, в том числе:  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- 1917 объекта нестационарной торговли (киоски, палатки, павильоны), в том числе на муниципальной земле – 896; хозяйствующих субъектов – 1101;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- 178 объектов оптовой торговли; 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- 342 торговых центров, 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- 9 розничных рынков, 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- 120 постоянно действующих ярмарок,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- 93 постоянно </w:t>
            </w:r>
            <w:proofErr w:type="gramStart"/>
            <w:r w:rsidRPr="00937014">
              <w:rPr>
                <w:sz w:val="24"/>
                <w:szCs w:val="24"/>
              </w:rPr>
              <w:t>функционирующих</w:t>
            </w:r>
            <w:proofErr w:type="gramEnd"/>
            <w:r w:rsidRPr="00937014">
              <w:rPr>
                <w:sz w:val="24"/>
                <w:szCs w:val="24"/>
              </w:rPr>
              <w:t xml:space="preserve"> объекта мобильной торговли.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По состоянию на 31.12.2019 фактическая обеспеченность населения Удмуртской Республики площадями торговых объектов составляет: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1) стационарными торговыми объектами - 155% от норматива;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2) объектами местного значения - 124%;</w:t>
            </w:r>
          </w:p>
          <w:p w:rsidR="00940224" w:rsidRPr="00937014" w:rsidRDefault="00940224" w:rsidP="005057F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3) нестационарными торговыми объектами по продаже продовольственных и с/х товаров, продукции общественного питания и печатной продукции соответственно – 66%, 138%,171%;</w:t>
            </w:r>
          </w:p>
          <w:p w:rsidR="00940224" w:rsidRPr="00937014" w:rsidRDefault="00940224" w:rsidP="005057F7">
            <w:pPr>
              <w:rPr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>4) площадью торговых мест, используемых для осуществления деятельности по продаже продовольственных товаров на розничных рынках – 7,7%.</w:t>
            </w:r>
          </w:p>
        </w:tc>
      </w:tr>
      <w:tr w:rsidR="00F37C9C" w:rsidRPr="00937014" w:rsidTr="00937014">
        <w:trPr>
          <w:trHeight w:val="458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7C9C" w:rsidRPr="00937014" w:rsidRDefault="00F37C9C" w:rsidP="00A54190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lastRenderedPageBreak/>
              <w:t>Реализация государственной политики по развитию конкуренции в Удмуртской Республике</w:t>
            </w:r>
          </w:p>
        </w:tc>
      </w:tr>
      <w:tr w:rsidR="0037330E" w:rsidRPr="00937014" w:rsidTr="00937014">
        <w:trPr>
          <w:trHeight w:val="568"/>
        </w:trPr>
        <w:tc>
          <w:tcPr>
            <w:tcW w:w="226" w:type="pct"/>
            <w:tcBorders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88735F">
            <w:pPr>
              <w:widowControl w:val="0"/>
              <w:ind w:right="-43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2.1</w:t>
            </w:r>
          </w:p>
        </w:tc>
        <w:tc>
          <w:tcPr>
            <w:tcW w:w="137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35" w:rsidRPr="00937014" w:rsidRDefault="009F3A35" w:rsidP="00AE0592">
            <w:pPr>
              <w:widowControl w:val="0"/>
              <w:jc w:val="left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Подготовка, с учетом мнения ФАС России, предложений о внесении изменений в методики по расчету ключевых показателей развития конкуренции на рынке услуг связи (Приложения 40; 40.1 к Методикам по расчету ключевых показателей развития конкуренции в отраслях экономики в субъектах Российской </w:t>
            </w:r>
            <w:r w:rsidRPr="00937014">
              <w:rPr>
                <w:sz w:val="24"/>
                <w:szCs w:val="24"/>
              </w:rPr>
              <w:lastRenderedPageBreak/>
              <w:t>Федерации, утвержденным приказом ФАС России от 29.08.2018 № 1232/18)</w:t>
            </w:r>
          </w:p>
        </w:tc>
        <w:tc>
          <w:tcPr>
            <w:tcW w:w="54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35" w:rsidRPr="00937014" w:rsidRDefault="009F3A35" w:rsidP="005057F7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35" w:rsidRPr="00937014" w:rsidRDefault="00D90B18" w:rsidP="005057F7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7014">
              <w:rPr>
                <w:bCs/>
                <w:sz w:val="24"/>
                <w:szCs w:val="24"/>
              </w:rPr>
              <w:t>Минсвязь</w:t>
            </w:r>
            <w:proofErr w:type="spellEnd"/>
            <w:r w:rsidRPr="00937014">
              <w:rPr>
                <w:bCs/>
                <w:sz w:val="24"/>
                <w:szCs w:val="24"/>
              </w:rPr>
              <w:t xml:space="preserve"> УР, Удмуртское УФАС</w:t>
            </w:r>
          </w:p>
        </w:tc>
        <w:tc>
          <w:tcPr>
            <w:tcW w:w="22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368C" w:rsidRPr="00937014" w:rsidRDefault="0034368C" w:rsidP="0034368C">
            <w:pPr>
              <w:widowControl w:val="0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9F3A35" w:rsidRPr="00937014" w:rsidRDefault="0034368C" w:rsidP="0034368C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>Приказом ФАС России от 06.08.2019 № 1059/19 «О внесении изменений в приказ Федеральной антимонопольной службы от 29 августа 2018 года № 1232/18 «Об утверждении Методик по расчету ключевых показателей развития конкуренции в отраслях экономики в субъектах Российской Федерации» скорректированы п</w:t>
            </w:r>
            <w:r w:rsidRPr="00937014">
              <w:rPr>
                <w:sz w:val="24"/>
                <w:szCs w:val="24"/>
              </w:rPr>
              <w:t>риложения 40; 40.1 к Методике по расчету ключевых показателей.</w:t>
            </w:r>
          </w:p>
        </w:tc>
      </w:tr>
      <w:tr w:rsidR="009F3A35" w:rsidRPr="00937014" w:rsidTr="00937014">
        <w:trPr>
          <w:trHeight w:val="469"/>
        </w:trPr>
        <w:tc>
          <w:tcPr>
            <w:tcW w:w="5000" w:type="pct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2757BB">
            <w:pPr>
              <w:widowControl w:val="0"/>
              <w:ind w:right="-43"/>
              <w:jc w:val="center"/>
              <w:rPr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lastRenderedPageBreak/>
              <w:t>Повышение уровня конкуренции в государственных, муниципальных и корпоративных закупках</w:t>
            </w:r>
          </w:p>
        </w:tc>
      </w:tr>
      <w:tr w:rsidR="0037330E" w:rsidRPr="00937014" w:rsidTr="00937014">
        <w:trPr>
          <w:trHeight w:val="1134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260187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3.1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05090B">
            <w:pPr>
              <w:pStyle w:val="ConsPlusNonformat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37014">
              <w:rPr>
                <w:rFonts w:ascii="Times New Roman" w:hAnsi="Times New Roman" w:cs="Times New Roman"/>
                <w:sz w:val="24"/>
                <w:szCs w:val="24"/>
              </w:rPr>
              <w:t>Проведение регулярных совещательных и консультационных мероприятий (по согласованной тематике) по вопросам применения и по актуальным изменениям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</w:t>
            </w:r>
            <w:r w:rsidRPr="0093701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Не реже 1 раз в квартал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057F7">
            <w:pPr>
              <w:ind w:right="-108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Межведомственная комиссия при Правительстве Удмуртской Республики по противодействию совершения правонарушений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D5F" w:rsidRPr="00937014" w:rsidRDefault="009B3D5F" w:rsidP="005057F7">
            <w:pPr>
              <w:ind w:right="-108"/>
              <w:rPr>
                <w:sz w:val="24"/>
                <w:szCs w:val="24"/>
              </w:rPr>
            </w:pPr>
            <w:proofErr w:type="gramStart"/>
            <w:r w:rsidRPr="00937014">
              <w:rPr>
                <w:sz w:val="24"/>
                <w:szCs w:val="24"/>
              </w:rPr>
              <w:t>В настоящий момент подготовлен проект распоряжения Правительства Удмуртской Республики «О признании утратившим силу распоряжения Правительства Удмуртской Республики от 4 апреля 2016 года № 299-р «О создании Межведомственной комиссии при Правительстве Удмуртской Республики по противодействию совершению правонарушений в сфере закупок товаров, работ, услуг для обеспечения государственных и муниципальных нужд», которым предлагается отменить проведение Межведомственной комиссии при Правительстве Удмуртской Республики по противодействию совершения</w:t>
            </w:r>
            <w:proofErr w:type="gramEnd"/>
            <w:r w:rsidRPr="00937014">
              <w:rPr>
                <w:sz w:val="24"/>
                <w:szCs w:val="24"/>
              </w:rPr>
              <w:t xml:space="preserve"> правонарушений в сфере закупок товаров, работ, услуг для обеспечения государственных и муниципальных нужд.</w:t>
            </w:r>
          </w:p>
        </w:tc>
      </w:tr>
      <w:tr w:rsidR="0037330E" w:rsidRPr="00937014" w:rsidTr="00937014">
        <w:trPr>
          <w:trHeight w:val="2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9" w:rsidRPr="00937014" w:rsidRDefault="00974C59" w:rsidP="00941359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3.2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FF4" w:rsidRPr="00937014" w:rsidRDefault="00974C59" w:rsidP="004B4258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7014">
              <w:rPr>
                <w:rStyle w:val="125pt"/>
                <w:rFonts w:eastAsia="Calibri"/>
                <w:sz w:val="24"/>
                <w:szCs w:val="24"/>
              </w:rPr>
              <w:t>Наполнение и применение регионального каталога товаров, работ, услуг для обеспечения государственных и муниципальных нужд Удмуртской Республики (далее - Каталог)</w:t>
            </w:r>
          </w:p>
        </w:tc>
        <w:tc>
          <w:tcPr>
            <w:tcW w:w="546" w:type="pct"/>
            <w:tcBorders>
              <w:top w:val="single" w:sz="4" w:space="0" w:color="auto"/>
            </w:tcBorders>
          </w:tcPr>
          <w:p w:rsidR="00974C59" w:rsidRPr="00937014" w:rsidRDefault="00974C59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005AE8" w:rsidRPr="00937014" w:rsidRDefault="00005AE8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Минфин Удмуртии,</w:t>
            </w:r>
          </w:p>
          <w:p w:rsidR="00005AE8" w:rsidRPr="00937014" w:rsidRDefault="00005AE8" w:rsidP="005057F7">
            <w:pPr>
              <w:jc w:val="center"/>
              <w:rPr>
                <w:sz w:val="24"/>
                <w:szCs w:val="24"/>
              </w:rPr>
            </w:pPr>
            <w:proofErr w:type="gramStart"/>
            <w:r w:rsidRPr="00937014">
              <w:rPr>
                <w:sz w:val="24"/>
                <w:szCs w:val="24"/>
              </w:rPr>
              <w:t>ИОГВ УР),</w:t>
            </w:r>
            <w:proofErr w:type="gramEnd"/>
          </w:p>
          <w:p w:rsidR="00974C59" w:rsidRPr="00937014" w:rsidRDefault="00005AE8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ГКУ УР «Региональный центр закупок УР»</w:t>
            </w:r>
          </w:p>
        </w:tc>
        <w:tc>
          <w:tcPr>
            <w:tcW w:w="2201" w:type="pct"/>
            <w:tcBorders>
              <w:top w:val="single" w:sz="4" w:space="0" w:color="auto"/>
              <w:right w:val="single" w:sz="4" w:space="0" w:color="auto"/>
            </w:tcBorders>
          </w:tcPr>
          <w:p w:rsidR="00C47FF4" w:rsidRPr="00937014" w:rsidRDefault="001E576D" w:rsidP="005057F7">
            <w:pPr>
              <w:rPr>
                <w:b/>
                <w:kern w:val="0"/>
                <w:sz w:val="24"/>
                <w:szCs w:val="24"/>
              </w:rPr>
            </w:pPr>
            <w:r w:rsidRPr="00937014">
              <w:rPr>
                <w:b/>
                <w:kern w:val="0"/>
                <w:sz w:val="24"/>
                <w:szCs w:val="24"/>
              </w:rPr>
              <w:t>Исполнено</w:t>
            </w:r>
          </w:p>
          <w:p w:rsidR="000C046D" w:rsidRPr="00937014" w:rsidRDefault="000C046D" w:rsidP="005057F7">
            <w:pPr>
              <w:tabs>
                <w:tab w:val="left" w:pos="5691"/>
              </w:tabs>
              <w:rPr>
                <w:kern w:val="0"/>
                <w:sz w:val="24"/>
                <w:szCs w:val="24"/>
              </w:rPr>
            </w:pPr>
            <w:r w:rsidRPr="00937014">
              <w:rPr>
                <w:kern w:val="0"/>
                <w:sz w:val="24"/>
                <w:szCs w:val="24"/>
              </w:rPr>
              <w:t>В целях унификации и индивидуализации объектов закупок товаров, работ, услуг для обеспечения нужд Удмуртской Республики создан региональный каталог товаров, работ, услуг Удмуртской Республики (</w:t>
            </w:r>
            <w:r w:rsidR="007A10B5" w:rsidRPr="00937014">
              <w:rPr>
                <w:kern w:val="0"/>
                <w:sz w:val="24"/>
                <w:szCs w:val="24"/>
              </w:rPr>
              <w:t xml:space="preserve">далее - </w:t>
            </w:r>
            <w:r w:rsidRPr="00937014">
              <w:rPr>
                <w:kern w:val="0"/>
                <w:sz w:val="24"/>
                <w:szCs w:val="24"/>
              </w:rPr>
              <w:t>Каталог). Порядок формирования, ведения и применения Каталога определен пост</w:t>
            </w:r>
            <w:r w:rsidR="00937014" w:rsidRPr="00937014">
              <w:rPr>
                <w:kern w:val="0"/>
                <w:sz w:val="24"/>
                <w:szCs w:val="24"/>
              </w:rPr>
              <w:t xml:space="preserve">ановлением Правительства УР от </w:t>
            </w:r>
            <w:r w:rsidRPr="00937014">
              <w:rPr>
                <w:kern w:val="0"/>
                <w:sz w:val="24"/>
                <w:szCs w:val="24"/>
              </w:rPr>
              <w:t>3</w:t>
            </w:r>
            <w:r w:rsidR="007A10B5" w:rsidRPr="00937014">
              <w:rPr>
                <w:kern w:val="0"/>
                <w:sz w:val="24"/>
                <w:szCs w:val="24"/>
              </w:rPr>
              <w:t xml:space="preserve"> апреля </w:t>
            </w:r>
            <w:r w:rsidRPr="00937014">
              <w:rPr>
                <w:kern w:val="0"/>
                <w:sz w:val="24"/>
                <w:szCs w:val="24"/>
              </w:rPr>
              <w:t>2018</w:t>
            </w:r>
            <w:r w:rsidR="007A10B5" w:rsidRPr="00937014">
              <w:rPr>
                <w:kern w:val="0"/>
                <w:sz w:val="24"/>
                <w:szCs w:val="24"/>
              </w:rPr>
              <w:t xml:space="preserve"> года</w:t>
            </w:r>
            <w:r w:rsidRPr="00937014">
              <w:rPr>
                <w:kern w:val="0"/>
                <w:sz w:val="24"/>
                <w:szCs w:val="24"/>
              </w:rPr>
              <w:t xml:space="preserve"> № 100 (ред. от </w:t>
            </w:r>
            <w:r w:rsidRPr="00937014">
              <w:rPr>
                <w:color w:val="000000"/>
                <w:kern w:val="0"/>
                <w:sz w:val="24"/>
                <w:szCs w:val="24"/>
              </w:rPr>
              <w:t xml:space="preserve">11.01.2019). </w:t>
            </w:r>
            <w:r w:rsidRPr="00937014">
              <w:rPr>
                <w:kern w:val="0"/>
                <w:sz w:val="24"/>
                <w:szCs w:val="24"/>
              </w:rPr>
              <w:t>Формирование и ведение Каталога осуществляется в государственной информационной системе «Автоматизированная информационная система управления бюджетным процессом Удмуртской Республики» (</w:t>
            </w:r>
            <w:r w:rsidR="007A10B5" w:rsidRPr="00937014">
              <w:rPr>
                <w:kern w:val="0"/>
                <w:sz w:val="24"/>
                <w:szCs w:val="24"/>
              </w:rPr>
              <w:t xml:space="preserve">далее - </w:t>
            </w:r>
            <w:r w:rsidRPr="00937014">
              <w:rPr>
                <w:kern w:val="0"/>
                <w:sz w:val="24"/>
                <w:szCs w:val="24"/>
              </w:rPr>
              <w:t>АИС). Наполнение и актуализация Каталога обеспечивается Мин</w:t>
            </w:r>
            <w:r w:rsidR="007A10B5" w:rsidRPr="00937014">
              <w:rPr>
                <w:kern w:val="0"/>
                <w:sz w:val="24"/>
                <w:szCs w:val="24"/>
              </w:rPr>
              <w:t>фином Удмуртии</w:t>
            </w:r>
            <w:r w:rsidRPr="00937014">
              <w:rPr>
                <w:kern w:val="0"/>
                <w:sz w:val="24"/>
                <w:szCs w:val="24"/>
              </w:rPr>
              <w:t xml:space="preserve"> и государственным казенным учреждением Удмуртской Республики «Региональный центр закупок Удмуртской Республики» (</w:t>
            </w:r>
            <w:r w:rsidR="007A10B5" w:rsidRPr="00937014">
              <w:rPr>
                <w:kern w:val="0"/>
                <w:sz w:val="24"/>
                <w:szCs w:val="24"/>
              </w:rPr>
              <w:t xml:space="preserve">далее - </w:t>
            </w:r>
            <w:r w:rsidRPr="00937014">
              <w:rPr>
                <w:kern w:val="0"/>
                <w:sz w:val="24"/>
                <w:szCs w:val="24"/>
              </w:rPr>
              <w:t xml:space="preserve">ГКУ УР «РЦЗ УР»). </w:t>
            </w:r>
            <w:r w:rsidRPr="00937014">
              <w:rPr>
                <w:kern w:val="0"/>
                <w:sz w:val="24"/>
                <w:szCs w:val="24"/>
              </w:rPr>
              <w:lastRenderedPageBreak/>
              <w:t>Заказчики Удмуртской Республики в целях формирования Каталога и внесения в него изменений, вправе направлять соответствующие предложения в электронном виде в АИС.</w:t>
            </w:r>
          </w:p>
          <w:p w:rsidR="000C046D" w:rsidRPr="009C12C4" w:rsidRDefault="000C046D" w:rsidP="005057F7">
            <w:pPr>
              <w:tabs>
                <w:tab w:val="left" w:pos="5691"/>
              </w:tabs>
              <w:rPr>
                <w:kern w:val="0"/>
                <w:sz w:val="24"/>
                <w:szCs w:val="24"/>
              </w:rPr>
            </w:pPr>
            <w:r w:rsidRPr="00937014">
              <w:rPr>
                <w:kern w:val="0"/>
                <w:sz w:val="24"/>
                <w:szCs w:val="24"/>
              </w:rPr>
              <w:t xml:space="preserve">Процесс подготовки закупочной документации по каталожным позициям </w:t>
            </w:r>
            <w:r w:rsidRPr="009C12C4">
              <w:rPr>
                <w:kern w:val="0"/>
                <w:sz w:val="24"/>
                <w:szCs w:val="24"/>
              </w:rPr>
              <w:t>полностью автоматизирован. Документация о закупке формируется в электронном виде автоматически.</w:t>
            </w:r>
          </w:p>
          <w:p w:rsidR="00974C59" w:rsidRPr="00937014" w:rsidRDefault="001E576D" w:rsidP="005057F7">
            <w:pPr>
              <w:tabs>
                <w:tab w:val="left" w:pos="5691"/>
              </w:tabs>
              <w:rPr>
                <w:sz w:val="24"/>
                <w:szCs w:val="24"/>
                <w:highlight w:val="yellow"/>
              </w:rPr>
            </w:pPr>
            <w:r w:rsidRPr="009C12C4">
              <w:rPr>
                <w:kern w:val="0"/>
                <w:sz w:val="24"/>
                <w:szCs w:val="24"/>
              </w:rPr>
              <w:t xml:space="preserve">Доступно для заказчиков </w:t>
            </w:r>
            <w:r w:rsidR="009C12C4" w:rsidRPr="009C12C4">
              <w:rPr>
                <w:sz w:val="24"/>
                <w:szCs w:val="24"/>
              </w:rPr>
              <w:t xml:space="preserve">10 852 </w:t>
            </w:r>
            <w:r w:rsidRPr="009C12C4">
              <w:rPr>
                <w:kern w:val="0"/>
                <w:sz w:val="24"/>
                <w:szCs w:val="24"/>
              </w:rPr>
              <w:t xml:space="preserve">позиций, в разработке – </w:t>
            </w:r>
            <w:r w:rsidR="009C12C4" w:rsidRPr="009C12C4">
              <w:rPr>
                <w:sz w:val="24"/>
                <w:szCs w:val="24"/>
              </w:rPr>
              <w:t xml:space="preserve">2 152 </w:t>
            </w:r>
            <w:r w:rsidRPr="009C12C4">
              <w:rPr>
                <w:kern w:val="0"/>
                <w:sz w:val="24"/>
                <w:szCs w:val="24"/>
              </w:rPr>
              <w:t xml:space="preserve"> позиций.</w:t>
            </w:r>
          </w:p>
        </w:tc>
      </w:tr>
      <w:tr w:rsidR="0037330E" w:rsidRPr="00937014" w:rsidTr="00937014">
        <w:trPr>
          <w:trHeight w:val="2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C59" w:rsidRPr="00937014" w:rsidRDefault="00974C59" w:rsidP="00941359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3.2.1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C59" w:rsidRPr="00937014" w:rsidRDefault="00974C59" w:rsidP="00BF5E20">
            <w:pPr>
              <w:pStyle w:val="22"/>
              <w:shd w:val="clear" w:color="auto" w:fill="auto"/>
              <w:spacing w:line="240" w:lineRule="auto"/>
              <w:rPr>
                <w:rStyle w:val="125pt"/>
                <w:rFonts w:eastAsia="Calibri"/>
                <w:sz w:val="24"/>
                <w:szCs w:val="24"/>
              </w:rPr>
            </w:pPr>
            <w:r w:rsidRPr="00937014">
              <w:rPr>
                <w:rStyle w:val="125pt"/>
                <w:rFonts w:eastAsia="Calibri"/>
                <w:sz w:val="24"/>
                <w:szCs w:val="24"/>
              </w:rPr>
              <w:t>Оказание консультационной и методической помощи при формировании Каталога</w:t>
            </w:r>
          </w:p>
        </w:tc>
        <w:tc>
          <w:tcPr>
            <w:tcW w:w="546" w:type="pct"/>
          </w:tcPr>
          <w:p w:rsidR="00974C59" w:rsidRPr="00937014" w:rsidRDefault="00005AE8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74C59" w:rsidRPr="00937014" w:rsidRDefault="00974C59" w:rsidP="005057F7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Удмуртское УФАС России</w:t>
            </w:r>
          </w:p>
        </w:tc>
        <w:tc>
          <w:tcPr>
            <w:tcW w:w="2201" w:type="pct"/>
            <w:tcBorders>
              <w:bottom w:val="single" w:sz="4" w:space="0" w:color="auto"/>
              <w:right w:val="single" w:sz="4" w:space="0" w:color="auto"/>
            </w:tcBorders>
          </w:tcPr>
          <w:p w:rsidR="00974C59" w:rsidRPr="00937014" w:rsidRDefault="00005AE8" w:rsidP="00005AE8">
            <w:pPr>
              <w:rPr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 xml:space="preserve">В течение 2019 г. в Удмуртское УФАС России не обращались за консультационной и методической помощью при формировании регионального каталога товаров, работ, услуг для обеспечения государственных и муниципальных нужд. </w:t>
            </w:r>
            <w:proofErr w:type="gramStart"/>
            <w:r w:rsidRPr="00937014">
              <w:rPr>
                <w:sz w:val="24"/>
                <w:szCs w:val="24"/>
              </w:rPr>
              <w:t>Управление, в свою очередь, при проведении в течение 2019 г. приемов представителей Министерства финансов УР, ГКУ УР «Региональный центр закупок Удмуртской Республики» оказывало консультационную помощь по вопросам применения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том числе каталога</w:t>
            </w:r>
            <w:proofErr w:type="gramEnd"/>
          </w:p>
        </w:tc>
      </w:tr>
      <w:tr w:rsidR="0037330E" w:rsidRPr="00937014" w:rsidTr="00937014">
        <w:trPr>
          <w:trHeight w:val="2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941359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3.3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F37C9C">
            <w:pPr>
              <w:pStyle w:val="22"/>
              <w:shd w:val="clear" w:color="auto" w:fill="auto"/>
              <w:spacing w:line="240" w:lineRule="auto"/>
              <w:rPr>
                <w:rStyle w:val="125pt"/>
                <w:rFonts w:eastAsia="Calibri"/>
                <w:sz w:val="24"/>
                <w:szCs w:val="24"/>
              </w:rPr>
            </w:pPr>
            <w:r w:rsidRPr="00937014">
              <w:rPr>
                <w:rStyle w:val="125pt"/>
                <w:rFonts w:eastAsia="Calibri"/>
                <w:sz w:val="24"/>
                <w:szCs w:val="24"/>
              </w:rPr>
              <w:t>Актуализация типовых положений о закупках, разработка методических рекомендаций по закупкам в рамках</w:t>
            </w:r>
            <w:r w:rsidRPr="00937014">
              <w:rPr>
                <w:rStyle w:val="115pt"/>
                <w:sz w:val="24"/>
                <w:szCs w:val="24"/>
              </w:rPr>
              <w:t xml:space="preserve"> Федерального закона № 223-Ф3 «О закупках товаров, работ, услуг отдельными видами юридических лиц» (далее – Федеральный закон  № 223-ФЗ)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005AE8" w:rsidRPr="00937014" w:rsidRDefault="00005AE8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Минфин Удмуртии,</w:t>
            </w:r>
          </w:p>
          <w:p w:rsidR="009F3A35" w:rsidRPr="00937014" w:rsidRDefault="00005AE8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Удмуртское УФАС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F4" w:rsidRPr="00937014" w:rsidRDefault="00A11B28" w:rsidP="00005AE8">
            <w:pPr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A11B28" w:rsidRPr="00937014" w:rsidRDefault="000C046D" w:rsidP="00005AE8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18 июля 2019 года прошло совместное (УФАС по УР и Минфин Удмуртии) обсуждение </w:t>
            </w:r>
            <w:r w:rsidR="005239D7" w:rsidRPr="00937014">
              <w:rPr>
                <w:sz w:val="24"/>
                <w:szCs w:val="24"/>
              </w:rPr>
              <w:t xml:space="preserve">предложений, поступивших от </w:t>
            </w:r>
            <w:r w:rsidRPr="00937014">
              <w:rPr>
                <w:sz w:val="24"/>
                <w:szCs w:val="24"/>
              </w:rPr>
              <w:t>заказчик</w:t>
            </w:r>
            <w:r w:rsidR="005239D7" w:rsidRPr="00937014">
              <w:rPr>
                <w:sz w:val="24"/>
                <w:szCs w:val="24"/>
              </w:rPr>
              <w:t>ов</w:t>
            </w:r>
            <w:r w:rsidRPr="00937014">
              <w:rPr>
                <w:sz w:val="24"/>
                <w:szCs w:val="24"/>
              </w:rPr>
              <w:t xml:space="preserve"> Удмуртской Республики</w:t>
            </w:r>
            <w:r w:rsidR="005239D7" w:rsidRPr="00937014">
              <w:rPr>
                <w:sz w:val="24"/>
                <w:szCs w:val="24"/>
              </w:rPr>
              <w:t>,</w:t>
            </w:r>
            <w:r w:rsidRPr="00937014">
              <w:rPr>
                <w:sz w:val="24"/>
                <w:szCs w:val="24"/>
              </w:rPr>
              <w:t xml:space="preserve"> по внесению изменений в Типовые положения о закупке товаров, работ, услуг для бюджетных учреждений и государственных унитарных предприятий Удмуртской Республики (далее – Типовые положения). С учетом согласованных по результатам обсуждения предложений, Министерством подготовлен проект приказа о внесении изменений в Типовые положения</w:t>
            </w:r>
            <w:r w:rsidR="00A11B28" w:rsidRPr="00937014">
              <w:rPr>
                <w:sz w:val="24"/>
                <w:szCs w:val="24"/>
              </w:rPr>
              <w:t>.</w:t>
            </w:r>
          </w:p>
          <w:p w:rsidR="00A11B28" w:rsidRPr="00937014" w:rsidRDefault="00A11B28" w:rsidP="00005AE8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В 2019 году проведена работа по актуализации типовых положений о закупке товаров, работ, услуг для государственных учреждений Удмуртской Республики и государственных унитарных предприятий Удмуртской </w:t>
            </w:r>
            <w:r w:rsidRPr="00937014">
              <w:rPr>
                <w:sz w:val="24"/>
                <w:szCs w:val="24"/>
              </w:rPr>
              <w:lastRenderedPageBreak/>
              <w:t>Республики. Приняты следующие правовые акты:</w:t>
            </w:r>
          </w:p>
          <w:p w:rsidR="00A11B28" w:rsidRPr="00937014" w:rsidRDefault="00A11B28" w:rsidP="00005AE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7014">
              <w:rPr>
                <w:rFonts w:eastAsiaTheme="minorHAnsi"/>
                <w:sz w:val="24"/>
                <w:szCs w:val="24"/>
                <w:lang w:eastAsia="en-US"/>
              </w:rPr>
              <w:t xml:space="preserve">приказ Министерства финансов Удмуртской Республики от 01.04.2019 №6н «О внесении изменений в приказ Министерства финансов Удмуртской Республики от 11 сентября 2018 года № 10н «Об утверждении Типового положения о закупке товаров, работ, услуг для автономных учреждений Удмуртской Республики»; </w:t>
            </w:r>
          </w:p>
          <w:p w:rsidR="00A11B28" w:rsidRPr="00937014" w:rsidRDefault="00A11B28" w:rsidP="00005AE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937014">
              <w:rPr>
                <w:rFonts w:eastAsiaTheme="minorHAnsi"/>
                <w:sz w:val="24"/>
                <w:szCs w:val="24"/>
                <w:lang w:eastAsia="en-US"/>
              </w:rPr>
              <w:t>приказ Министерства финансов Удмуртской Республики от 10.06.2019 №11н «О внесении изменений в отдельные приказы Министерства финансов Удмуртской Республики»;</w:t>
            </w:r>
          </w:p>
          <w:p w:rsidR="00A11B28" w:rsidRPr="00937014" w:rsidRDefault="00A11B28" w:rsidP="00005AE8">
            <w:pPr>
              <w:rPr>
                <w:sz w:val="24"/>
                <w:szCs w:val="24"/>
              </w:rPr>
            </w:pPr>
            <w:r w:rsidRPr="00937014">
              <w:rPr>
                <w:rFonts w:eastAsiaTheme="minorHAnsi"/>
                <w:sz w:val="24"/>
                <w:szCs w:val="24"/>
                <w:lang w:eastAsia="en-US"/>
              </w:rPr>
              <w:t>приказ Министерства финансов Удмуртской Республики от 16.10.2019 №</w:t>
            </w:r>
            <w:r w:rsidR="00381F96" w:rsidRPr="00937014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37014">
              <w:rPr>
                <w:rFonts w:eastAsiaTheme="minorHAnsi"/>
                <w:sz w:val="24"/>
                <w:szCs w:val="24"/>
                <w:lang w:eastAsia="en-US"/>
              </w:rPr>
              <w:t>24н «О внесении изменений в отдельные приказы Министерства финансов Удмуртской Республики».</w:t>
            </w:r>
          </w:p>
        </w:tc>
      </w:tr>
      <w:tr w:rsidR="0037330E" w:rsidRPr="00937014" w:rsidTr="00937014">
        <w:trPr>
          <w:trHeight w:val="1134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941359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3.4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793976">
            <w:pPr>
              <w:jc w:val="left"/>
              <w:rPr>
                <w:rStyle w:val="125pt"/>
                <w:rFonts w:eastAsia="Calibri"/>
                <w:sz w:val="24"/>
                <w:szCs w:val="24"/>
              </w:rPr>
            </w:pPr>
            <w:r w:rsidRPr="00937014">
              <w:rPr>
                <w:rStyle w:val="115pt"/>
                <w:rFonts w:eastAsia="Calibri"/>
                <w:sz w:val="24"/>
                <w:szCs w:val="24"/>
              </w:rPr>
              <w:t xml:space="preserve">Разработка предложений по внесению изменений в Федеральный закон № 44-ФЗ, Федеральный закон № 223-Ф3 с целью совершенствования законодательства в сфере закупок 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Минфин Удмуртии,</w:t>
            </w:r>
            <w:r w:rsidR="00381F96" w:rsidRPr="00937014">
              <w:rPr>
                <w:sz w:val="24"/>
                <w:szCs w:val="24"/>
              </w:rPr>
              <w:t xml:space="preserve"> ИОГВ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F4" w:rsidRPr="00937014" w:rsidRDefault="00C47FF4" w:rsidP="00347FF6">
            <w:pPr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9F3A35" w:rsidRPr="00937014" w:rsidRDefault="00974C59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Меры по совершенствованию законодательства Российской Федерации и иных нормативных правовых актов о контрактной системе в сфере закупок представлены Минфином Удмуртии в докладе о результатах мониторинга </w:t>
            </w:r>
            <w:proofErr w:type="spellStart"/>
            <w:r w:rsidRPr="00937014">
              <w:rPr>
                <w:sz w:val="24"/>
                <w:szCs w:val="24"/>
              </w:rPr>
              <w:t>правоприменения</w:t>
            </w:r>
            <w:proofErr w:type="spellEnd"/>
            <w:r w:rsidRPr="00937014">
              <w:rPr>
                <w:sz w:val="24"/>
                <w:szCs w:val="24"/>
              </w:rPr>
              <w:t xml:space="preserve"> в Российской Федерации за 2018 год (письмо в адрес Администрации Главы и Правительства Удмуртской Республики от 27.03.2019 № 1558/14-09)</w:t>
            </w:r>
            <w:r w:rsidR="000D56DF" w:rsidRPr="00937014">
              <w:rPr>
                <w:sz w:val="24"/>
                <w:szCs w:val="24"/>
              </w:rPr>
              <w:t>.</w:t>
            </w:r>
          </w:p>
          <w:p w:rsidR="00DB0DCB" w:rsidRPr="00937014" w:rsidRDefault="00DB0DCB" w:rsidP="00347FF6">
            <w:pPr>
              <w:rPr>
                <w:sz w:val="24"/>
                <w:szCs w:val="24"/>
                <w:highlight w:val="yellow"/>
              </w:rPr>
            </w:pPr>
            <w:proofErr w:type="gramStart"/>
            <w:r w:rsidRPr="00937014">
              <w:rPr>
                <w:sz w:val="24"/>
                <w:szCs w:val="24"/>
              </w:rPr>
              <w:t xml:space="preserve">Предложения по внесению изменений в законодательство о контрактной системе в сфере закупок и развитию функционала, устранению недостатков </w:t>
            </w:r>
            <w:r w:rsidRPr="00937014">
              <w:rPr>
                <w:sz w:val="24"/>
                <w:szCs w:val="24"/>
                <w:shd w:val="clear" w:color="auto" w:fill="FFFFFF"/>
              </w:rPr>
              <w:t xml:space="preserve">официального сайта Единой информационной системы в сфере закупок были направлены Министерством в адрес </w:t>
            </w:r>
            <w:r w:rsidRPr="00937014">
              <w:rPr>
                <w:sz w:val="24"/>
                <w:szCs w:val="24"/>
              </w:rPr>
              <w:t xml:space="preserve">Управления Федерального казначейства по Удмуртской Республике (исх. от 12.03.2019 № 1213/14-09) и </w:t>
            </w:r>
            <w:r w:rsidRPr="00937014">
              <w:rPr>
                <w:sz w:val="24"/>
                <w:szCs w:val="24"/>
                <w:shd w:val="clear" w:color="auto" w:fill="FFFFFF"/>
              </w:rPr>
              <w:t>Министерства финансов Российской Федерации (</w:t>
            </w:r>
            <w:r w:rsidRPr="00937014">
              <w:rPr>
                <w:sz w:val="24"/>
                <w:szCs w:val="24"/>
              </w:rPr>
              <w:t>исх. от 27.12.2019   № 6473/14-09).</w:t>
            </w:r>
            <w:proofErr w:type="gramEnd"/>
          </w:p>
        </w:tc>
      </w:tr>
      <w:tr w:rsidR="0037330E" w:rsidRPr="00937014" w:rsidTr="00937014">
        <w:trPr>
          <w:trHeight w:val="27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941359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3.5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941359">
            <w:pPr>
              <w:pStyle w:val="22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7014">
              <w:rPr>
                <w:rStyle w:val="125pt"/>
                <w:sz w:val="24"/>
                <w:szCs w:val="24"/>
              </w:rPr>
              <w:t xml:space="preserve">Проведение информационно-консультационных встреч с поставщиками (подрядчиками, исполнителями), являющимися субъектами малого и среднего </w:t>
            </w:r>
            <w:r w:rsidRPr="00937014">
              <w:rPr>
                <w:rStyle w:val="125pt"/>
                <w:sz w:val="24"/>
                <w:szCs w:val="24"/>
              </w:rPr>
              <w:lastRenderedPageBreak/>
              <w:t xml:space="preserve">предпринимательства, </w:t>
            </w:r>
            <w:r w:rsidRPr="00937014">
              <w:rPr>
                <w:rStyle w:val="125pt"/>
                <w:rFonts w:eastAsia="Calibri"/>
                <w:sz w:val="24"/>
                <w:szCs w:val="24"/>
              </w:rPr>
              <w:t>по вопросам участия в закупках в рамках Федерального закона № 44-ФЗ, Федерального закона № 223-ФЗ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Не реже 1 раза в год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Минфин Удмуртии</w:t>
            </w:r>
            <w:r w:rsidR="00381F96" w:rsidRPr="00937014">
              <w:rPr>
                <w:sz w:val="24"/>
                <w:szCs w:val="24"/>
              </w:rPr>
              <w:t>, Удмуртское УФАС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63E" w:rsidRPr="00937014" w:rsidRDefault="00DB0DCB" w:rsidP="007F43A0">
            <w:pPr>
              <w:jc w:val="left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DB0DCB" w:rsidRPr="00937014" w:rsidRDefault="00DB0DCB" w:rsidP="00DB0D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937014">
              <w:rPr>
                <w:sz w:val="24"/>
                <w:szCs w:val="24"/>
              </w:rPr>
              <w:t xml:space="preserve">Совместно с Удмуртским УФАС России 04.12.2019 проведена  </w:t>
            </w:r>
            <w:r w:rsidRPr="00937014">
              <w:rPr>
                <w:rStyle w:val="125pt"/>
                <w:rFonts w:eastAsiaTheme="minorHAnsi"/>
                <w:sz w:val="24"/>
                <w:szCs w:val="24"/>
              </w:rPr>
              <w:t>информационно-консультационная встреча с поставщиками (подрядчиками, исполнителями)</w:t>
            </w:r>
            <w:r w:rsidRPr="00937014">
              <w:rPr>
                <w:sz w:val="24"/>
                <w:szCs w:val="24"/>
              </w:rPr>
              <w:t xml:space="preserve">, одной из тем которой являлось повышение доли участия субъектов </w:t>
            </w:r>
            <w:r w:rsidRPr="00937014">
              <w:rPr>
                <w:rStyle w:val="125pt"/>
                <w:rFonts w:eastAsia="Calibri"/>
                <w:sz w:val="24"/>
                <w:szCs w:val="24"/>
              </w:rPr>
              <w:t xml:space="preserve">малого и среднего </w:t>
            </w:r>
            <w:r w:rsidRPr="00937014">
              <w:rPr>
                <w:rStyle w:val="125pt"/>
                <w:rFonts w:eastAsia="Calibri"/>
                <w:sz w:val="24"/>
                <w:szCs w:val="24"/>
              </w:rPr>
              <w:lastRenderedPageBreak/>
              <w:t>предпринимательства</w:t>
            </w:r>
            <w:r w:rsidRPr="00937014">
              <w:rPr>
                <w:sz w:val="24"/>
                <w:szCs w:val="24"/>
              </w:rPr>
              <w:t xml:space="preserve"> в закупках. </w:t>
            </w:r>
            <w:proofErr w:type="gramEnd"/>
          </w:p>
          <w:p w:rsidR="009F3A35" w:rsidRPr="00937014" w:rsidRDefault="009F3A35" w:rsidP="007F43A0">
            <w:pPr>
              <w:jc w:val="left"/>
              <w:rPr>
                <w:sz w:val="24"/>
                <w:szCs w:val="24"/>
                <w:highlight w:val="yellow"/>
              </w:rPr>
            </w:pPr>
          </w:p>
        </w:tc>
      </w:tr>
      <w:tr w:rsidR="009F3A35" w:rsidRPr="00937014" w:rsidTr="00937014">
        <w:trPr>
          <w:trHeight w:val="39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A54190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937014">
              <w:rPr>
                <w:b/>
                <w:sz w:val="24"/>
                <w:szCs w:val="24"/>
              </w:rPr>
              <w:lastRenderedPageBreak/>
              <w:t>Повышение информационной открытости деятельности государственных и муниципальных органов власти</w:t>
            </w:r>
          </w:p>
        </w:tc>
      </w:tr>
      <w:tr w:rsidR="009D0E02" w:rsidRPr="00937014" w:rsidTr="00937014">
        <w:trPr>
          <w:trHeight w:val="553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D0E02" w:rsidP="00260187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4.1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E02" w:rsidRPr="00937014" w:rsidRDefault="009D0E02" w:rsidP="00E601AC">
            <w:pPr>
              <w:jc w:val="left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Проведение мероприятий по созданию:</w:t>
            </w:r>
          </w:p>
          <w:p w:rsidR="009D0E02" w:rsidRPr="00937014" w:rsidRDefault="009D0E02" w:rsidP="00E601AC">
            <w:pPr>
              <w:jc w:val="left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 xml:space="preserve">- «белой книги» </w:t>
            </w:r>
            <w:proofErr w:type="spellStart"/>
            <w:r w:rsidRPr="00937014">
              <w:rPr>
                <w:color w:val="0D0D0D"/>
                <w:sz w:val="24"/>
                <w:szCs w:val="24"/>
              </w:rPr>
              <w:t>проконкурентных</w:t>
            </w:r>
            <w:proofErr w:type="spellEnd"/>
            <w:r w:rsidRPr="00937014">
              <w:rPr>
                <w:color w:val="0D0D0D"/>
                <w:sz w:val="24"/>
                <w:szCs w:val="24"/>
              </w:rPr>
              <w:t xml:space="preserve"> практик Удмуртской Республики, обобщающей в том числе лучшие муниципальные практики;</w:t>
            </w:r>
          </w:p>
          <w:p w:rsidR="009D0E02" w:rsidRPr="00937014" w:rsidRDefault="009D0E02" w:rsidP="00E601AC">
            <w:pPr>
              <w:jc w:val="left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 xml:space="preserve">- «черной книги» </w:t>
            </w:r>
            <w:proofErr w:type="spellStart"/>
            <w:r w:rsidRPr="00937014">
              <w:rPr>
                <w:color w:val="0D0D0D"/>
                <w:sz w:val="24"/>
                <w:szCs w:val="24"/>
              </w:rPr>
              <w:t>антиконкурентных</w:t>
            </w:r>
            <w:proofErr w:type="spellEnd"/>
            <w:r w:rsidRPr="00937014">
              <w:rPr>
                <w:color w:val="0D0D0D"/>
                <w:sz w:val="24"/>
                <w:szCs w:val="24"/>
              </w:rPr>
              <w:t xml:space="preserve"> практик в Удмуртской Республике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D0E02" w:rsidP="009C12C4">
            <w:pPr>
              <w:jc w:val="center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Март</w:t>
            </w:r>
          </w:p>
          <w:p w:rsidR="009D0E02" w:rsidRPr="00937014" w:rsidRDefault="009D0E02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(по итогам отчетного года)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D0E02" w:rsidP="009C12C4">
            <w:pPr>
              <w:jc w:val="center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Минэкономики УР,</w:t>
            </w:r>
          </w:p>
          <w:p w:rsidR="009D0E02" w:rsidRPr="00937014" w:rsidRDefault="009D0E02" w:rsidP="009C12C4">
            <w:pPr>
              <w:jc w:val="center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ИОГВ УР,</w:t>
            </w:r>
          </w:p>
          <w:p w:rsidR="009D0E02" w:rsidRPr="00937014" w:rsidRDefault="009D0E02" w:rsidP="009C12C4">
            <w:pPr>
              <w:jc w:val="center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ОМСУ УР (по согласованию),</w:t>
            </w:r>
          </w:p>
          <w:p w:rsidR="009D0E02" w:rsidRPr="00937014" w:rsidRDefault="009D0E02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Удмуртское УФАС России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C12C4" w:rsidP="009C12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Исполнено</w:t>
            </w:r>
          </w:p>
          <w:p w:rsidR="009D0E02" w:rsidRPr="00937014" w:rsidRDefault="009D0E02" w:rsidP="009C12C4">
            <w:pPr>
              <w:rPr>
                <w:sz w:val="24"/>
                <w:szCs w:val="24"/>
              </w:rPr>
            </w:pPr>
            <w:proofErr w:type="gramStart"/>
            <w:r w:rsidRPr="00937014">
              <w:rPr>
                <w:sz w:val="24"/>
                <w:szCs w:val="24"/>
              </w:rPr>
              <w:t xml:space="preserve">Минэкономики УР совместно с Удмуртским УФАС России сформирована  «БЕЛАЯ и ЧЕРНАЯ КНИГА» </w:t>
            </w:r>
            <w:proofErr w:type="spellStart"/>
            <w:r w:rsidRPr="00937014">
              <w:rPr>
                <w:sz w:val="24"/>
                <w:szCs w:val="24"/>
              </w:rPr>
              <w:t>проконкурентных</w:t>
            </w:r>
            <w:proofErr w:type="spellEnd"/>
            <w:r w:rsidRPr="00937014">
              <w:rPr>
                <w:sz w:val="24"/>
                <w:szCs w:val="24"/>
              </w:rPr>
              <w:t xml:space="preserve"> и </w:t>
            </w:r>
            <w:proofErr w:type="spellStart"/>
            <w:r w:rsidRPr="00937014">
              <w:rPr>
                <w:sz w:val="24"/>
                <w:szCs w:val="24"/>
              </w:rPr>
              <w:t>антиконкурентных</w:t>
            </w:r>
            <w:proofErr w:type="spellEnd"/>
            <w:r w:rsidRPr="00937014">
              <w:rPr>
                <w:sz w:val="24"/>
                <w:szCs w:val="24"/>
              </w:rPr>
              <w:t xml:space="preserve"> практик Удмуртской Республики за 201</w:t>
            </w:r>
            <w:r w:rsidR="00E935A5" w:rsidRPr="00937014">
              <w:rPr>
                <w:sz w:val="24"/>
                <w:szCs w:val="24"/>
              </w:rPr>
              <w:t>8</w:t>
            </w:r>
            <w:r w:rsidRPr="00937014">
              <w:rPr>
                <w:sz w:val="24"/>
                <w:szCs w:val="24"/>
              </w:rPr>
              <w:t>-201</w:t>
            </w:r>
            <w:r w:rsidR="00E935A5" w:rsidRPr="00937014">
              <w:rPr>
                <w:sz w:val="24"/>
                <w:szCs w:val="24"/>
              </w:rPr>
              <w:t>9</w:t>
            </w:r>
            <w:r w:rsidRPr="00937014">
              <w:rPr>
                <w:sz w:val="24"/>
                <w:szCs w:val="24"/>
              </w:rPr>
              <w:t xml:space="preserve"> годы.</w:t>
            </w:r>
            <w:proofErr w:type="gramEnd"/>
          </w:p>
          <w:p w:rsidR="009D0E02" w:rsidRPr="00937014" w:rsidRDefault="009D0E02" w:rsidP="009C12C4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Книга размещена в открытом доступе на сайте Минэкономики УР в подразделе «Соглашение о взаимодействии между Правительством УР и ФАС России» (</w:t>
            </w:r>
            <w:hyperlink r:id="rId12" w:history="1">
              <w:r w:rsidR="00E935A5" w:rsidRPr="00937014">
                <w:rPr>
                  <w:rStyle w:val="af1"/>
                  <w:sz w:val="24"/>
                  <w:szCs w:val="24"/>
                </w:rPr>
                <w:t>http://economy.udmurt.ru/prioriteti/konkur/standard/Соглашение%20с%20ФАС.php</w:t>
              </w:r>
            </w:hyperlink>
            <w:r w:rsidR="00E935A5" w:rsidRPr="00937014">
              <w:rPr>
                <w:sz w:val="24"/>
                <w:szCs w:val="24"/>
              </w:rPr>
              <w:t>)</w:t>
            </w:r>
          </w:p>
        </w:tc>
      </w:tr>
      <w:tr w:rsidR="009D0E02" w:rsidRPr="00937014" w:rsidTr="00937014">
        <w:trPr>
          <w:trHeight w:val="15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D0E02" w:rsidP="00260187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4.2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E02" w:rsidRPr="00937014" w:rsidRDefault="009D0E02" w:rsidP="00AE0592">
            <w:pPr>
              <w:jc w:val="left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Проведение заседаний Общественного Совета при Управлении Федеральной антимонопольной службы по Удмуртской Республике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C12C4" w:rsidP="009C1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D0E02" w:rsidRPr="0093701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D0E02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Удмуртское УФАС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D0E02" w:rsidP="000D4AF4">
            <w:pPr>
              <w:jc w:val="left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9D0E02" w:rsidRPr="00937014" w:rsidRDefault="009C12C4" w:rsidP="009C1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D0E02" w:rsidRPr="00937014">
              <w:rPr>
                <w:sz w:val="24"/>
                <w:szCs w:val="24"/>
              </w:rPr>
              <w:t>аседания Общественного Совета при Управлении Федеральной антимонопольной службы по Удмуртской Республике</w:t>
            </w:r>
            <w:r>
              <w:rPr>
                <w:sz w:val="24"/>
                <w:szCs w:val="24"/>
              </w:rPr>
              <w:t xml:space="preserve"> состоялись</w:t>
            </w:r>
            <w:r w:rsidR="009D0E02" w:rsidRPr="00937014">
              <w:rPr>
                <w:sz w:val="24"/>
                <w:szCs w:val="24"/>
              </w:rPr>
              <w:t>:</w:t>
            </w:r>
          </w:p>
          <w:p w:rsidR="009D0E02" w:rsidRPr="00937014" w:rsidRDefault="009D0E02" w:rsidP="00F2501C">
            <w:pPr>
              <w:jc w:val="left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- 29.08.2019</w:t>
            </w:r>
            <w:r w:rsidR="009C12C4">
              <w:rPr>
                <w:sz w:val="24"/>
                <w:szCs w:val="24"/>
              </w:rPr>
              <w:t>;</w:t>
            </w:r>
          </w:p>
          <w:p w:rsidR="009D0E02" w:rsidRPr="00937014" w:rsidRDefault="009D0E02" w:rsidP="00F2501C">
            <w:pPr>
              <w:jc w:val="left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- 28.10.2019</w:t>
            </w:r>
          </w:p>
          <w:p w:rsidR="009D0E02" w:rsidRPr="00937014" w:rsidRDefault="009D0E02" w:rsidP="00F2501C">
            <w:pPr>
              <w:jc w:val="left"/>
              <w:rPr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>(</w:t>
            </w:r>
            <w:hyperlink r:id="rId13" w:history="1">
              <w:r w:rsidRPr="00937014">
                <w:rPr>
                  <w:rStyle w:val="af1"/>
                  <w:sz w:val="24"/>
                  <w:szCs w:val="24"/>
                </w:rPr>
                <w:t>https://udmurtia.fas.gov.ru/advice/12088</w:t>
              </w:r>
            </w:hyperlink>
            <w:r w:rsidRPr="00937014">
              <w:rPr>
                <w:sz w:val="24"/>
                <w:szCs w:val="24"/>
              </w:rPr>
              <w:t>)</w:t>
            </w:r>
          </w:p>
        </w:tc>
      </w:tr>
      <w:tr w:rsidR="009D0E02" w:rsidRPr="00937014" w:rsidTr="00937014">
        <w:trPr>
          <w:trHeight w:val="15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D0E02" w:rsidP="00260187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4.3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E02" w:rsidRPr="00937014" w:rsidRDefault="009D0E02" w:rsidP="00AE0592">
            <w:pPr>
              <w:jc w:val="left"/>
              <w:rPr>
                <w:color w:val="0D0D0D"/>
                <w:sz w:val="24"/>
                <w:szCs w:val="24"/>
              </w:rPr>
            </w:pPr>
            <w:r w:rsidRPr="00937014">
              <w:rPr>
                <w:color w:val="0D0D0D"/>
                <w:sz w:val="24"/>
                <w:szCs w:val="24"/>
              </w:rPr>
              <w:t>Размещение в разделе «Стандарт развития конкуренции» официального сайта Минэкономики УР информации о мероприятиях, проводимых в рамках Соглашения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D0E02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Не реже 1 раза в квартал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D0E02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Минэкономики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D0E02" w:rsidP="00347FF6">
            <w:pPr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На официальном сайте Минэкономики УР в разделе «Стандарт развития конкуренции» в подразделе «Соглашение о взаимодействии между Правительством УР и ФАС России»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(</w:t>
            </w:r>
            <w:hyperlink r:id="rId14" w:history="1">
              <w:r w:rsidRPr="00937014">
                <w:rPr>
                  <w:rStyle w:val="af1"/>
                  <w:sz w:val="24"/>
                  <w:szCs w:val="24"/>
                </w:rPr>
                <w:t>http://economy.udmurt.ru/prioriteti/konkur/standard/Соглашение%20с%20ФАС.php</w:t>
              </w:r>
            </w:hyperlink>
            <w:r w:rsidRPr="00937014">
              <w:rPr>
                <w:sz w:val="24"/>
                <w:szCs w:val="24"/>
              </w:rPr>
              <w:t>).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По итогам 2019 года размещена информация: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отчеты по исполнению Плана мероприятий по реализации Соглашения за 2018, 2019 годы (годовой, ежеквартальные);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Доклад о реализации Соглашения по итогам 2018 года;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Соглашение о взаимодействии между ФАС России и Правительством УР № 09-179 от 21.01.2019;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- План мероприятий по реализации Соглашения о взаимодействии между ФАС России и Правительством УР в 2019;</w:t>
            </w:r>
          </w:p>
          <w:p w:rsidR="009D0E02" w:rsidRPr="00937014" w:rsidRDefault="009D0E02" w:rsidP="00347FF6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«БЕЛАЯ и ЧЕРНАЯ книга» </w:t>
            </w:r>
            <w:proofErr w:type="spellStart"/>
            <w:r w:rsidRPr="00937014">
              <w:rPr>
                <w:sz w:val="24"/>
                <w:szCs w:val="24"/>
              </w:rPr>
              <w:t>проконкурентных</w:t>
            </w:r>
            <w:proofErr w:type="spellEnd"/>
            <w:r w:rsidRPr="00937014">
              <w:rPr>
                <w:sz w:val="24"/>
                <w:szCs w:val="24"/>
              </w:rPr>
              <w:t xml:space="preserve"> и </w:t>
            </w:r>
            <w:proofErr w:type="spellStart"/>
            <w:r w:rsidRPr="00937014">
              <w:rPr>
                <w:sz w:val="24"/>
                <w:szCs w:val="24"/>
              </w:rPr>
              <w:t>антиконкурентных</w:t>
            </w:r>
            <w:proofErr w:type="spellEnd"/>
            <w:r w:rsidRPr="00937014">
              <w:rPr>
                <w:sz w:val="24"/>
                <w:szCs w:val="24"/>
              </w:rPr>
              <w:t xml:space="preserve"> практик в УР (за 2017-2018)»;</w:t>
            </w:r>
          </w:p>
          <w:p w:rsidR="009D0E02" w:rsidRPr="00937014" w:rsidRDefault="009D0E02" w:rsidP="009C12C4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обновлена информация во вкладке «Реализация Стандарта развития конкуренции в УР» на официальном сайте Министерства экономики УР (</w:t>
            </w:r>
            <w:hyperlink r:id="rId15" w:history="1">
              <w:r w:rsidR="009C12C4" w:rsidRPr="000644BC">
                <w:rPr>
                  <w:rStyle w:val="af1"/>
                  <w:sz w:val="24"/>
                  <w:szCs w:val="24"/>
                </w:rPr>
                <w:t>http://economy.udmurt.ru/prioriteti/konkur/standard/npa_ur.php</w:t>
              </w:r>
            </w:hyperlink>
            <w:r w:rsidR="009C12C4">
              <w:rPr>
                <w:sz w:val="24"/>
                <w:szCs w:val="24"/>
              </w:rPr>
              <w:t>)</w:t>
            </w:r>
          </w:p>
        </w:tc>
      </w:tr>
      <w:tr w:rsidR="009D0E02" w:rsidRPr="00937014" w:rsidTr="00937014">
        <w:trPr>
          <w:trHeight w:val="150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D0E02" w:rsidP="00272A71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 xml:space="preserve">4.4 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0E02" w:rsidRPr="00937014" w:rsidRDefault="009D0E02" w:rsidP="00AE0592">
            <w:pPr>
              <w:jc w:val="left"/>
              <w:rPr>
                <w:color w:val="0D0D0D"/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Обсуждение (в форме публичных слушаний) результатов контрольной деятельности, правоприменительной практики, обзор выявляемых нарушений антимонопольного законодательства, законодательства о рекламе в Удмуртской Республике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C12C4" w:rsidP="009C12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D0E02" w:rsidRPr="0093701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D0E02" w:rsidRPr="00937014" w:rsidRDefault="009D0E02" w:rsidP="009C12C4">
            <w:pPr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Удмуртское УФАС, ИОГВ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E02" w:rsidRPr="00937014" w:rsidRDefault="009C12C4" w:rsidP="008D191E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Исполнено</w:t>
            </w:r>
          </w:p>
          <w:p w:rsidR="009D0E02" w:rsidRPr="00937014" w:rsidRDefault="009D0E02" w:rsidP="00AD59B0">
            <w:pPr>
              <w:rPr>
                <w:sz w:val="24"/>
                <w:szCs w:val="24"/>
              </w:rPr>
            </w:pPr>
            <w:proofErr w:type="gramStart"/>
            <w:r w:rsidRPr="00937014">
              <w:rPr>
                <w:sz w:val="24"/>
                <w:szCs w:val="24"/>
              </w:rPr>
              <w:t>Удмуртск</w:t>
            </w:r>
            <w:r w:rsidR="009C12C4">
              <w:rPr>
                <w:sz w:val="24"/>
                <w:szCs w:val="24"/>
              </w:rPr>
              <w:t>им</w:t>
            </w:r>
            <w:proofErr w:type="gramEnd"/>
            <w:r w:rsidRPr="00937014">
              <w:rPr>
                <w:sz w:val="24"/>
                <w:szCs w:val="24"/>
              </w:rPr>
              <w:t xml:space="preserve"> УФАС России прове</w:t>
            </w:r>
            <w:r w:rsidR="009C12C4">
              <w:rPr>
                <w:sz w:val="24"/>
                <w:szCs w:val="24"/>
              </w:rPr>
              <w:t>дены</w:t>
            </w:r>
            <w:r w:rsidRPr="00937014">
              <w:rPr>
                <w:sz w:val="24"/>
                <w:szCs w:val="24"/>
              </w:rPr>
              <w:t xml:space="preserve"> публичные обсуждения результатов правоприменительной практики Управления на территории Удмуртской Республики:</w:t>
            </w:r>
          </w:p>
          <w:p w:rsidR="009D0E02" w:rsidRPr="00937014" w:rsidRDefault="009D0E02" w:rsidP="00AD59B0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- 17 апреля 2019 года </w:t>
            </w:r>
            <w:hyperlink r:id="rId16" w:history="1">
              <w:r w:rsidRPr="00937014">
                <w:rPr>
                  <w:rStyle w:val="af1"/>
                  <w:sz w:val="24"/>
                  <w:szCs w:val="24"/>
                </w:rPr>
                <w:t>http://udmurtia.new.fas.gov.ru/news/27415</w:t>
              </w:r>
            </w:hyperlink>
            <w:r w:rsidRPr="00937014">
              <w:rPr>
                <w:sz w:val="24"/>
                <w:szCs w:val="24"/>
              </w:rPr>
              <w:t>;</w:t>
            </w:r>
          </w:p>
          <w:p w:rsidR="009D0E02" w:rsidRPr="00937014" w:rsidRDefault="009D0E02" w:rsidP="00AD59B0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- 11 сентября 2019 года</w:t>
            </w:r>
          </w:p>
          <w:p w:rsidR="009D0E02" w:rsidRPr="00937014" w:rsidRDefault="00C13330" w:rsidP="00AD59B0">
            <w:pPr>
              <w:rPr>
                <w:rStyle w:val="af1"/>
                <w:sz w:val="24"/>
                <w:szCs w:val="24"/>
              </w:rPr>
            </w:pPr>
            <w:hyperlink r:id="rId17" w:history="1">
              <w:r w:rsidR="009D0E02" w:rsidRPr="00937014">
                <w:rPr>
                  <w:rStyle w:val="af1"/>
                  <w:sz w:val="24"/>
                  <w:szCs w:val="24"/>
                </w:rPr>
                <w:t>http://udmurtia.new.fas.gov.ru/news/28359</w:t>
              </w:r>
            </w:hyperlink>
          </w:p>
          <w:p w:rsidR="009D0E02" w:rsidRPr="00937014" w:rsidRDefault="009D0E02" w:rsidP="00AD59B0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- 4 декабря 2019 года</w:t>
            </w:r>
          </w:p>
          <w:p w:rsidR="009D0E02" w:rsidRPr="00937014" w:rsidRDefault="00C13330" w:rsidP="00AD59B0">
            <w:pPr>
              <w:rPr>
                <w:sz w:val="24"/>
                <w:szCs w:val="24"/>
              </w:rPr>
            </w:pPr>
            <w:hyperlink r:id="rId18" w:history="1">
              <w:r w:rsidR="009D0E02" w:rsidRPr="00937014">
                <w:rPr>
                  <w:rStyle w:val="af1"/>
                  <w:sz w:val="24"/>
                  <w:szCs w:val="24"/>
                </w:rPr>
                <w:t>http://udmurtia.new.fas.gov.ru/news/28991</w:t>
              </w:r>
            </w:hyperlink>
          </w:p>
          <w:p w:rsidR="009D0E02" w:rsidRPr="00937014" w:rsidRDefault="009D0E02" w:rsidP="00AD59B0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мероприятиях участвовали представители территориальных органов федеральных органов исполнительной власти, органов государственной власти субъекта Российской Федерации, органов местного самоуправления, а также представители хозяйствующих субъектов, ресурсоснабжающих предприятий, общественных и отраслевых организаций.</w:t>
            </w:r>
          </w:p>
        </w:tc>
      </w:tr>
      <w:tr w:rsidR="009F3A35" w:rsidRPr="00937014" w:rsidTr="00937014">
        <w:trPr>
          <w:trHeight w:val="550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4B4258">
            <w:pPr>
              <w:widowControl w:val="0"/>
              <w:ind w:right="-43"/>
              <w:jc w:val="center"/>
              <w:rPr>
                <w:b/>
                <w:sz w:val="24"/>
                <w:szCs w:val="24"/>
                <w:highlight w:val="yellow"/>
              </w:rPr>
            </w:pPr>
            <w:r w:rsidRPr="00937014">
              <w:rPr>
                <w:b/>
                <w:sz w:val="24"/>
                <w:szCs w:val="24"/>
              </w:rPr>
              <w:t>Соблюдение антимонопольного законодательства в сфере деятельности субъектов естественных монополий, в сфере государственного регулирования цен (тарифов) на товары (услуги)</w:t>
            </w:r>
          </w:p>
        </w:tc>
      </w:tr>
      <w:tr w:rsidR="00AD59B0" w:rsidRPr="00937014" w:rsidTr="00937014">
        <w:trPr>
          <w:trHeight w:val="553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0" w:rsidRPr="00937014" w:rsidRDefault="00AD59B0" w:rsidP="00E30F92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5.1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9B0" w:rsidRPr="00937014" w:rsidRDefault="00AD59B0" w:rsidP="00E53EF8">
            <w:pPr>
              <w:pStyle w:val="22"/>
              <w:shd w:val="clear" w:color="auto" w:fill="auto"/>
              <w:spacing w:line="240" w:lineRule="auto"/>
              <w:rPr>
                <w:rStyle w:val="125pt"/>
                <w:sz w:val="24"/>
                <w:szCs w:val="24"/>
              </w:rPr>
            </w:pPr>
            <w:r w:rsidRPr="00937014">
              <w:rPr>
                <w:rStyle w:val="125pt"/>
                <w:sz w:val="24"/>
                <w:szCs w:val="24"/>
              </w:rPr>
              <w:t xml:space="preserve">Внедрение регионального сегмента федеральной государственной информационной системы «Единая Информационно-Аналитическая Система «Федеральный орган регулирования - Региональные органы регулирования - Субъекты регулирования» (ФГИС ЕИАС) 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D59B0" w:rsidRPr="00937014" w:rsidRDefault="00AD59B0" w:rsidP="009C12C4">
            <w:pPr>
              <w:jc w:val="center"/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D59B0" w:rsidRPr="00937014" w:rsidRDefault="00AD59B0" w:rsidP="009C12C4">
            <w:pPr>
              <w:jc w:val="center"/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Минстрой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0" w:rsidRPr="00937014" w:rsidRDefault="00937014" w:rsidP="000D56DF">
            <w:pPr>
              <w:jc w:val="left"/>
              <w:rPr>
                <w:rStyle w:val="125pt"/>
                <w:b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b/>
                <w:sz w:val="24"/>
                <w:szCs w:val="24"/>
                <w:lang w:eastAsia="en-US"/>
              </w:rPr>
              <w:t>Исполнено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Внедрены следующие модули регионального сегмента ФГИС ЕИАС: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система сбора данных и уведомлений;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база данных тарифных решений;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контроль и прогнозирование платежей граждан;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расчет тарифов в сфере теплоснабжения;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расчет тарифов в сфере водоснабжения и водоотведения.</w:t>
            </w:r>
          </w:p>
          <w:p w:rsidR="00AD59B0" w:rsidRPr="00937014" w:rsidRDefault="00AD59B0" w:rsidP="00D97F30">
            <w:pPr>
              <w:jc w:val="left"/>
              <w:rPr>
                <w:rStyle w:val="125pt"/>
                <w:sz w:val="24"/>
                <w:szCs w:val="24"/>
                <w:highlight w:val="yellow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lastRenderedPageBreak/>
              <w:t>Подача тарифных заявок в сферах тепло-, водоснабжения и водоотведения через региональный сегмент ФГИС ЕИАС. Осуществлена интеграция с ГИС ЖКХ</w:t>
            </w:r>
          </w:p>
        </w:tc>
      </w:tr>
      <w:tr w:rsidR="00AD59B0" w:rsidRPr="00937014" w:rsidTr="00937014">
        <w:trPr>
          <w:trHeight w:val="284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0" w:rsidRPr="00937014" w:rsidRDefault="00AD59B0" w:rsidP="00E30F92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59B0" w:rsidRPr="00937014" w:rsidRDefault="00AD59B0" w:rsidP="004E2B9F">
            <w:pPr>
              <w:pStyle w:val="22"/>
              <w:shd w:val="clear" w:color="auto" w:fill="auto"/>
              <w:spacing w:line="240" w:lineRule="auto"/>
              <w:rPr>
                <w:rStyle w:val="125pt"/>
                <w:sz w:val="24"/>
                <w:szCs w:val="24"/>
              </w:rPr>
            </w:pPr>
            <w:r w:rsidRPr="00937014">
              <w:rPr>
                <w:rStyle w:val="125pt"/>
                <w:sz w:val="24"/>
                <w:szCs w:val="24"/>
              </w:rPr>
              <w:t>Организация информационного сотрудничества: направление предложений по внесению изменений в действующие нормативно-правовые акты и обсуждение проектов нормативно-правовых актов в области государственного регулирования цен (тарифов)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AD59B0" w:rsidRPr="00937014" w:rsidRDefault="00AD59B0" w:rsidP="009C12C4">
            <w:pPr>
              <w:jc w:val="center"/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D59B0" w:rsidRPr="00937014" w:rsidRDefault="00AD59B0" w:rsidP="009C12C4">
            <w:pPr>
              <w:jc w:val="center"/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ФАС России,</w:t>
            </w:r>
          </w:p>
          <w:p w:rsidR="00AD59B0" w:rsidRPr="00937014" w:rsidRDefault="00AD59B0" w:rsidP="009C12C4">
            <w:pPr>
              <w:jc w:val="center"/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Минстрой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9B0" w:rsidRPr="00937014" w:rsidRDefault="00937014" w:rsidP="009C12C4">
            <w:pPr>
              <w:rPr>
                <w:rStyle w:val="125pt"/>
                <w:b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b/>
                <w:sz w:val="24"/>
                <w:szCs w:val="24"/>
                <w:lang w:eastAsia="en-US"/>
              </w:rPr>
              <w:t>Исполнено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 xml:space="preserve">Минстроем УР </w:t>
            </w:r>
            <w:proofErr w:type="gramStart"/>
            <w:r w:rsidRPr="00937014">
              <w:rPr>
                <w:rStyle w:val="125pt"/>
                <w:sz w:val="24"/>
                <w:szCs w:val="24"/>
                <w:lang w:eastAsia="en-US"/>
              </w:rPr>
              <w:t>подготовлены и направлены</w:t>
            </w:r>
            <w:proofErr w:type="gramEnd"/>
            <w:r w:rsidRPr="00937014">
              <w:rPr>
                <w:rStyle w:val="125pt"/>
                <w:sz w:val="24"/>
                <w:szCs w:val="24"/>
                <w:lang w:eastAsia="en-US"/>
              </w:rPr>
              <w:t xml:space="preserve"> в ФАС России предложения: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по порядку согласования органом регулирования тарифов долгосрочных параметров деятельности концессионера в сфере обращения с ТКО;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по внесению изменений в Методические указания по регулированию розничных цен на сжиженный газ, реализуемый населению для бытовых нужд;</w:t>
            </w:r>
          </w:p>
          <w:p w:rsidR="00AD59B0" w:rsidRPr="00937014" w:rsidRDefault="00AD59B0" w:rsidP="009C12C4">
            <w:pPr>
              <w:rPr>
                <w:rStyle w:val="125pt"/>
                <w:sz w:val="24"/>
                <w:szCs w:val="24"/>
                <w:highlight w:val="yellow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- по определению предельного значения среднего размера специальной надбавки к тарифам на транспортировку газа ГРО для финансирования программ газификации</w:t>
            </w:r>
          </w:p>
        </w:tc>
      </w:tr>
      <w:tr w:rsidR="009F3A35" w:rsidRPr="00937014" w:rsidTr="00937014">
        <w:trPr>
          <w:trHeight w:val="496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2757BB">
            <w:pPr>
              <w:widowControl w:val="0"/>
              <w:ind w:right="-43"/>
              <w:jc w:val="center"/>
              <w:rPr>
                <w:b/>
                <w:sz w:val="24"/>
                <w:szCs w:val="24"/>
                <w:highlight w:val="yellow"/>
              </w:rPr>
            </w:pPr>
            <w:r w:rsidRPr="00937014">
              <w:rPr>
                <w:b/>
                <w:sz w:val="24"/>
                <w:szCs w:val="24"/>
              </w:rPr>
              <w:t>Содействие внедрению в Удмуртской Республике Стандарта развития конкуренции в субъектах РФ</w:t>
            </w:r>
          </w:p>
        </w:tc>
      </w:tr>
      <w:tr w:rsidR="0037330E" w:rsidRPr="00937014" w:rsidTr="00937014">
        <w:trPr>
          <w:trHeight w:val="426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A35" w:rsidRPr="00937014" w:rsidRDefault="009F3A35" w:rsidP="00DA264E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6.1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F3A35" w:rsidRPr="00937014" w:rsidRDefault="009F3A35" w:rsidP="00F31730">
            <w:pPr>
              <w:jc w:val="left"/>
              <w:rPr>
                <w:rStyle w:val="2115pt"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>Проведение учебы для специалистов отраслевых министерств и ведомств Удмуртской Республики, органов местного самоуправления на тему «Проведение анализа состояния конкуренции на товарных рынках»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A35" w:rsidRPr="00937014" w:rsidRDefault="009F3A35" w:rsidP="009C12C4">
            <w:pPr>
              <w:jc w:val="center"/>
              <w:rPr>
                <w:rStyle w:val="2115pt"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>1 полугодие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F3A35" w:rsidRPr="00937014" w:rsidRDefault="00AD59B0" w:rsidP="009C12C4">
            <w:pPr>
              <w:jc w:val="center"/>
              <w:rPr>
                <w:rStyle w:val="2115pt"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 xml:space="preserve">Удмуртское УФАС, </w:t>
            </w:r>
            <w:r w:rsidR="009F3A35" w:rsidRPr="00937014">
              <w:rPr>
                <w:rStyle w:val="2115pt"/>
                <w:sz w:val="24"/>
                <w:szCs w:val="24"/>
              </w:rPr>
              <w:t>Минэкономики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B92" w:rsidRPr="00937014" w:rsidRDefault="00663B92" w:rsidP="009C12C4">
            <w:pPr>
              <w:rPr>
                <w:rStyle w:val="2115pt"/>
                <w:b/>
                <w:sz w:val="24"/>
                <w:szCs w:val="24"/>
              </w:rPr>
            </w:pPr>
            <w:r w:rsidRPr="00937014">
              <w:rPr>
                <w:rStyle w:val="2115pt"/>
                <w:b/>
                <w:sz w:val="24"/>
                <w:szCs w:val="24"/>
              </w:rPr>
              <w:t>Исполнено</w:t>
            </w:r>
          </w:p>
          <w:p w:rsidR="009C12C4" w:rsidRDefault="009C12C4" w:rsidP="009C12C4">
            <w:pPr>
              <w:rPr>
                <w:rStyle w:val="2115pt"/>
                <w:sz w:val="24"/>
                <w:szCs w:val="24"/>
              </w:rPr>
            </w:pPr>
            <w:r>
              <w:rPr>
                <w:rStyle w:val="2115pt"/>
                <w:sz w:val="24"/>
                <w:szCs w:val="24"/>
              </w:rPr>
              <w:t xml:space="preserve">Удмуртским УФАС и Министерством экономики УР </w:t>
            </w:r>
            <w:r w:rsidR="00564DFF">
              <w:rPr>
                <w:rStyle w:val="2115pt"/>
                <w:sz w:val="24"/>
                <w:szCs w:val="24"/>
              </w:rPr>
              <w:t xml:space="preserve">в 2019 году </w:t>
            </w:r>
            <w:r>
              <w:rPr>
                <w:rStyle w:val="2115pt"/>
                <w:sz w:val="24"/>
                <w:szCs w:val="24"/>
              </w:rPr>
              <w:t>были проведены следующие обучающие мероприятия:</w:t>
            </w:r>
          </w:p>
          <w:p w:rsidR="005C093F" w:rsidRPr="00937014" w:rsidRDefault="00663B92" w:rsidP="009C12C4">
            <w:pPr>
              <w:rPr>
                <w:rStyle w:val="2115pt"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>1</w:t>
            </w:r>
            <w:r w:rsidR="009C12C4">
              <w:rPr>
                <w:rStyle w:val="2115pt"/>
                <w:sz w:val="24"/>
                <w:szCs w:val="24"/>
              </w:rPr>
              <w:t>8.06.</w:t>
            </w:r>
            <w:r w:rsidRPr="00937014">
              <w:rPr>
                <w:rStyle w:val="2115pt"/>
                <w:sz w:val="24"/>
                <w:szCs w:val="24"/>
              </w:rPr>
              <w:t>2019 года состоялся</w:t>
            </w:r>
            <w:r w:rsidR="004B1629" w:rsidRPr="00937014">
              <w:rPr>
                <w:rStyle w:val="2115pt"/>
                <w:sz w:val="24"/>
                <w:szCs w:val="24"/>
              </w:rPr>
              <w:t xml:space="preserve"> обучающ</w:t>
            </w:r>
            <w:r w:rsidRPr="00937014">
              <w:rPr>
                <w:rStyle w:val="2115pt"/>
                <w:sz w:val="24"/>
                <w:szCs w:val="24"/>
              </w:rPr>
              <w:t>ий</w:t>
            </w:r>
            <w:r w:rsidR="004B1629" w:rsidRPr="00937014">
              <w:rPr>
                <w:rStyle w:val="2115pt"/>
                <w:sz w:val="24"/>
                <w:szCs w:val="24"/>
              </w:rPr>
              <w:t xml:space="preserve"> семинар </w:t>
            </w:r>
            <w:r w:rsidRPr="00937014">
              <w:rPr>
                <w:rStyle w:val="2115pt"/>
                <w:sz w:val="24"/>
                <w:szCs w:val="24"/>
              </w:rPr>
              <w:t>на тему «Вопросы реализации Национального плана развития конкуренции в Российской Федерации на 2018- 2020 годы</w:t>
            </w:r>
            <w:r w:rsidR="00D97F30" w:rsidRPr="00937014">
              <w:rPr>
                <w:rStyle w:val="2115pt"/>
                <w:sz w:val="24"/>
                <w:szCs w:val="24"/>
              </w:rPr>
              <w:t>»</w:t>
            </w:r>
            <w:r w:rsidRPr="00937014">
              <w:rPr>
                <w:rStyle w:val="2115pt"/>
                <w:sz w:val="24"/>
                <w:szCs w:val="24"/>
              </w:rPr>
              <w:t xml:space="preserve">. </w:t>
            </w:r>
            <w:r w:rsidR="005C093F" w:rsidRPr="00937014">
              <w:rPr>
                <w:rStyle w:val="2115pt"/>
                <w:sz w:val="24"/>
                <w:szCs w:val="24"/>
              </w:rPr>
              <w:t>В ходе обучающего семинара рассмотрены следующие вопросы:</w:t>
            </w:r>
          </w:p>
          <w:p w:rsidR="00E72C8F" w:rsidRPr="00937014" w:rsidRDefault="005C093F" w:rsidP="009C12C4">
            <w:pPr>
              <w:rPr>
                <w:rStyle w:val="2115pt"/>
                <w:sz w:val="24"/>
                <w:szCs w:val="24"/>
              </w:rPr>
            </w:pPr>
            <w:r w:rsidRPr="00937014">
              <w:rPr>
                <w:rStyle w:val="2115pt"/>
                <w:sz w:val="24"/>
                <w:szCs w:val="24"/>
              </w:rPr>
              <w:t>-</w:t>
            </w:r>
            <w:r w:rsidR="00E72C8F" w:rsidRPr="00937014">
              <w:rPr>
                <w:rStyle w:val="2115pt"/>
                <w:sz w:val="24"/>
                <w:szCs w:val="24"/>
              </w:rPr>
              <w:t xml:space="preserve"> анализ состояния конкуренции на товарных рынках</w:t>
            </w:r>
            <w:r w:rsidRPr="00937014">
              <w:rPr>
                <w:rStyle w:val="2115pt"/>
                <w:sz w:val="24"/>
                <w:szCs w:val="24"/>
              </w:rPr>
              <w:t>;</w:t>
            </w:r>
            <w:r w:rsidR="00E72C8F" w:rsidRPr="00937014">
              <w:rPr>
                <w:rStyle w:val="2115pt"/>
                <w:sz w:val="24"/>
                <w:szCs w:val="24"/>
              </w:rPr>
              <w:t xml:space="preserve"> </w:t>
            </w:r>
          </w:p>
          <w:p w:rsidR="00391F33" w:rsidRPr="00937014" w:rsidRDefault="005C093F" w:rsidP="009C12C4">
            <w:pPr>
              <w:ind w:right="-108"/>
              <w:rPr>
                <w:rStyle w:val="af1"/>
                <w:sz w:val="24"/>
                <w:szCs w:val="24"/>
                <w:lang w:bidi="ru-RU"/>
              </w:rPr>
            </w:pPr>
            <w:r w:rsidRPr="00937014">
              <w:rPr>
                <w:rStyle w:val="2115pt"/>
                <w:sz w:val="24"/>
                <w:szCs w:val="24"/>
              </w:rPr>
              <w:t>-</w:t>
            </w:r>
            <w:r w:rsidR="00E72C8F" w:rsidRPr="00937014">
              <w:rPr>
                <w:rStyle w:val="2115pt"/>
                <w:sz w:val="24"/>
                <w:szCs w:val="24"/>
              </w:rPr>
              <w:t xml:space="preserve"> создани</w:t>
            </w:r>
            <w:r w:rsidRPr="00937014">
              <w:rPr>
                <w:rStyle w:val="2115pt"/>
                <w:sz w:val="24"/>
                <w:szCs w:val="24"/>
              </w:rPr>
              <w:t>е</w:t>
            </w:r>
            <w:r w:rsidR="00E72C8F" w:rsidRPr="00937014">
              <w:rPr>
                <w:rStyle w:val="2115pt"/>
                <w:sz w:val="24"/>
                <w:szCs w:val="24"/>
              </w:rPr>
              <w:t xml:space="preserve"> и организаци</w:t>
            </w:r>
            <w:r w:rsidRPr="00937014">
              <w:rPr>
                <w:rStyle w:val="2115pt"/>
                <w:sz w:val="24"/>
                <w:szCs w:val="24"/>
              </w:rPr>
              <w:t>я</w:t>
            </w:r>
            <w:r w:rsidR="00E72C8F" w:rsidRPr="00937014">
              <w:rPr>
                <w:rStyle w:val="2115pt"/>
                <w:sz w:val="24"/>
                <w:szCs w:val="24"/>
              </w:rPr>
              <w:t xml:space="preserve"> исполнительными органами государственной власти Удмуртской Республики и органами местного самоуправления антимонопольного комплаенса</w:t>
            </w:r>
            <w:r w:rsidRPr="00937014">
              <w:rPr>
                <w:rStyle w:val="2115pt"/>
                <w:sz w:val="24"/>
                <w:szCs w:val="24"/>
              </w:rPr>
              <w:t xml:space="preserve">, в том числе </w:t>
            </w:r>
            <w:r w:rsidR="00E72C8F" w:rsidRPr="00937014">
              <w:rPr>
                <w:rStyle w:val="2115pt"/>
                <w:sz w:val="24"/>
                <w:szCs w:val="24"/>
              </w:rPr>
              <w:t>о мерах направленных на предупреждение и минимизацию «комплаенс – рисков» - рисков нарушения антимонопольного законодательства, которые должны быть реализованы в каждом министерстве и ведомстве</w:t>
            </w:r>
            <w:r w:rsidR="00391F33" w:rsidRPr="00937014">
              <w:rPr>
                <w:rStyle w:val="2115pt"/>
                <w:sz w:val="24"/>
                <w:szCs w:val="24"/>
              </w:rPr>
              <w:t xml:space="preserve"> </w:t>
            </w:r>
            <w:hyperlink r:id="rId19" w:history="1">
              <w:r w:rsidR="00391F33" w:rsidRPr="00937014">
                <w:rPr>
                  <w:rStyle w:val="af1"/>
                  <w:sz w:val="24"/>
                  <w:szCs w:val="24"/>
                  <w:lang w:bidi="ru-RU"/>
                </w:rPr>
                <w:t>http://economy.udmurt.ru/about/info/anounces/?ELEMENT_ID=8040</w:t>
              </w:r>
            </w:hyperlink>
            <w:r w:rsidR="0037330E" w:rsidRPr="00937014">
              <w:rPr>
                <w:rStyle w:val="af1"/>
                <w:sz w:val="24"/>
                <w:szCs w:val="24"/>
                <w:lang w:bidi="ru-RU"/>
              </w:rPr>
              <w:t>.</w:t>
            </w:r>
          </w:p>
          <w:p w:rsidR="0037330E" w:rsidRPr="00937014" w:rsidRDefault="0037330E" w:rsidP="0037330E">
            <w:pPr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lastRenderedPageBreak/>
              <w:t xml:space="preserve">13.09.2019 семинар в </w:t>
            </w:r>
            <w:proofErr w:type="gramStart"/>
            <w:r w:rsidRPr="00937014">
              <w:rPr>
                <w:rFonts w:eastAsia="Calibri"/>
                <w:sz w:val="24"/>
                <w:szCs w:val="24"/>
              </w:rPr>
              <w:t>режиме</w:t>
            </w:r>
            <w:proofErr w:type="gramEnd"/>
            <w:r w:rsidRPr="00937014">
              <w:rPr>
                <w:rFonts w:eastAsia="Calibri"/>
                <w:sz w:val="24"/>
                <w:szCs w:val="24"/>
              </w:rPr>
              <w:t xml:space="preserve"> ВКС для экономического блока администраций ОМСУ «Внедрение Стандарта развития конкуренции в субъектах Российской Федерации на муниципальном уровне. Новости законодательства» </w:t>
            </w:r>
            <w:hyperlink r:id="rId20" w:history="1">
              <w:r w:rsidRPr="00937014">
                <w:rPr>
                  <w:rStyle w:val="af1"/>
                  <w:rFonts w:eastAsia="Calibri"/>
                  <w:sz w:val="24"/>
                  <w:szCs w:val="24"/>
                </w:rPr>
                <w:t>http://economy.udmurt.ru/about/info/news/?ELEMENT_ID=8095</w:t>
              </w:r>
            </w:hyperlink>
            <w:r w:rsidRPr="00937014">
              <w:rPr>
                <w:rFonts w:eastAsia="Calibri"/>
                <w:sz w:val="24"/>
                <w:szCs w:val="24"/>
              </w:rPr>
              <w:t>;</w:t>
            </w:r>
          </w:p>
          <w:p w:rsidR="0037330E" w:rsidRPr="00937014" w:rsidRDefault="0037330E" w:rsidP="0037330E">
            <w:pPr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29.10.2019 региональный семинар - совещание территориальных органов ФАС России Приволжского федерального округа по вопросам реализации Национального плана развития конкуренции на 2018-2020 годы</w:t>
            </w:r>
          </w:p>
          <w:p w:rsidR="0037330E" w:rsidRPr="00937014" w:rsidRDefault="00C13330" w:rsidP="0037330E">
            <w:pPr>
              <w:rPr>
                <w:rFonts w:eastAsia="Calibri"/>
                <w:sz w:val="24"/>
                <w:szCs w:val="24"/>
              </w:rPr>
            </w:pPr>
            <w:hyperlink r:id="rId21" w:history="1">
              <w:r w:rsidR="0037330E" w:rsidRPr="00937014">
                <w:rPr>
                  <w:rStyle w:val="af1"/>
                  <w:rFonts w:eastAsia="Calibri"/>
                  <w:sz w:val="24"/>
                  <w:szCs w:val="24"/>
                </w:rPr>
                <w:t>http://economy.udmurt.ru/about/info/news/?ELEMENT_ID=8152</w:t>
              </w:r>
            </w:hyperlink>
            <w:r w:rsidR="0037330E" w:rsidRPr="00937014">
              <w:rPr>
                <w:rFonts w:eastAsia="Calibri"/>
                <w:sz w:val="24"/>
                <w:szCs w:val="24"/>
              </w:rPr>
              <w:t>;</w:t>
            </w:r>
          </w:p>
          <w:p w:rsidR="0037330E" w:rsidRPr="00937014" w:rsidRDefault="0037330E" w:rsidP="0037330E">
            <w:pPr>
              <w:rPr>
                <w:rFonts w:eastAsia="Calibri"/>
                <w:sz w:val="24"/>
                <w:szCs w:val="24"/>
              </w:rPr>
            </w:pPr>
            <w:r w:rsidRPr="00937014">
              <w:rPr>
                <w:rFonts w:eastAsia="Calibri"/>
                <w:sz w:val="24"/>
                <w:szCs w:val="24"/>
              </w:rPr>
              <w:t>03.12.2019 обучающий семинар на тему: «Управление «комплаенс – рисками» – рисками нарушения антимонопольного законодательства»</w:t>
            </w:r>
          </w:p>
          <w:p w:rsidR="00AD59B0" w:rsidRPr="00937014" w:rsidRDefault="00C13330" w:rsidP="00937014">
            <w:pPr>
              <w:rPr>
                <w:rStyle w:val="2115pt"/>
                <w:sz w:val="24"/>
                <w:szCs w:val="24"/>
              </w:rPr>
            </w:pPr>
            <w:hyperlink r:id="rId22" w:history="1">
              <w:r w:rsidR="0037330E" w:rsidRPr="00937014">
                <w:rPr>
                  <w:rStyle w:val="af1"/>
                  <w:rFonts w:eastAsia="Calibri"/>
                  <w:sz w:val="24"/>
                  <w:szCs w:val="24"/>
                </w:rPr>
                <w:t>http://economy.udmurt.ru/about/info/messages/?ELEMENT_ID=8171</w:t>
              </w:r>
            </w:hyperlink>
          </w:p>
        </w:tc>
      </w:tr>
      <w:tr w:rsidR="009F3A35" w:rsidRPr="00937014" w:rsidTr="00937014">
        <w:trPr>
          <w:trHeight w:val="34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A54190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lastRenderedPageBreak/>
              <w:t>Повышение эффективности управления государственной собственностью</w:t>
            </w:r>
          </w:p>
        </w:tc>
      </w:tr>
      <w:tr w:rsidR="0037330E" w:rsidRPr="00937014" w:rsidTr="00937014">
        <w:trPr>
          <w:trHeight w:val="568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DB298A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7.1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E601AC">
            <w:pPr>
              <w:jc w:val="left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 xml:space="preserve">Осуществление </w:t>
            </w:r>
            <w:proofErr w:type="gramStart"/>
            <w:r w:rsidRPr="00937014">
              <w:rPr>
                <w:bCs/>
                <w:sz w:val="24"/>
                <w:szCs w:val="24"/>
              </w:rPr>
              <w:t>контроля за</w:t>
            </w:r>
            <w:proofErr w:type="gramEnd"/>
            <w:r w:rsidRPr="00937014">
              <w:rPr>
                <w:bCs/>
                <w:sz w:val="24"/>
                <w:szCs w:val="24"/>
              </w:rPr>
              <w:t xml:space="preserve"> разработкой муниципальными образованиями проектов Схем размещения рекламных конструкций на территории муниципальных образований Удмуртской Республики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7014">
              <w:rPr>
                <w:bCs/>
                <w:sz w:val="24"/>
                <w:szCs w:val="24"/>
              </w:rPr>
              <w:t>Минимущество</w:t>
            </w:r>
            <w:proofErr w:type="spellEnd"/>
            <w:r w:rsidRPr="00937014">
              <w:rPr>
                <w:bCs/>
                <w:sz w:val="24"/>
                <w:szCs w:val="24"/>
              </w:rPr>
              <w:t xml:space="preserve"> Удмуртии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8F" w:rsidRPr="00937014" w:rsidRDefault="00564DFF" w:rsidP="00FE3372">
            <w:pPr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</w:t>
            </w:r>
          </w:p>
          <w:p w:rsidR="00371E67" w:rsidRPr="00937014" w:rsidRDefault="009576E3" w:rsidP="00371E67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 xml:space="preserve">По состоянию на 1 </w:t>
            </w:r>
            <w:r w:rsidR="000D202F" w:rsidRPr="00937014">
              <w:rPr>
                <w:bCs/>
                <w:sz w:val="24"/>
                <w:szCs w:val="24"/>
              </w:rPr>
              <w:t>октября</w:t>
            </w:r>
            <w:r w:rsidRPr="00937014">
              <w:rPr>
                <w:bCs/>
                <w:sz w:val="24"/>
                <w:szCs w:val="24"/>
              </w:rPr>
              <w:t xml:space="preserve"> 2019 года </w:t>
            </w:r>
            <w:r w:rsidR="000D202F" w:rsidRPr="00937014">
              <w:rPr>
                <w:bCs/>
                <w:sz w:val="24"/>
                <w:szCs w:val="24"/>
              </w:rPr>
              <w:t>все</w:t>
            </w:r>
            <w:r w:rsidRPr="00937014">
              <w:rPr>
                <w:bCs/>
                <w:sz w:val="24"/>
                <w:szCs w:val="24"/>
              </w:rPr>
              <w:t xml:space="preserve"> 30 муниципальных образований Удмуртской Республики согласова</w:t>
            </w:r>
            <w:r w:rsidR="000D202F" w:rsidRPr="00937014">
              <w:rPr>
                <w:bCs/>
                <w:sz w:val="24"/>
                <w:szCs w:val="24"/>
              </w:rPr>
              <w:t>ли</w:t>
            </w:r>
            <w:r w:rsidRPr="00937014">
              <w:rPr>
                <w:bCs/>
                <w:sz w:val="24"/>
                <w:szCs w:val="24"/>
              </w:rPr>
              <w:t xml:space="preserve"> </w:t>
            </w:r>
            <w:r w:rsidR="000D202F" w:rsidRPr="00937014">
              <w:rPr>
                <w:bCs/>
                <w:sz w:val="24"/>
                <w:szCs w:val="24"/>
              </w:rPr>
              <w:t xml:space="preserve">с </w:t>
            </w:r>
            <w:proofErr w:type="spellStart"/>
            <w:r w:rsidR="000D202F" w:rsidRPr="00937014">
              <w:rPr>
                <w:bCs/>
                <w:sz w:val="24"/>
                <w:szCs w:val="24"/>
              </w:rPr>
              <w:t>Минимуществом</w:t>
            </w:r>
            <w:proofErr w:type="spellEnd"/>
            <w:r w:rsidR="000D202F" w:rsidRPr="00937014">
              <w:rPr>
                <w:bCs/>
                <w:sz w:val="24"/>
                <w:szCs w:val="24"/>
              </w:rPr>
              <w:t xml:space="preserve"> Удмуртии </w:t>
            </w:r>
            <w:r w:rsidRPr="00937014">
              <w:rPr>
                <w:bCs/>
                <w:sz w:val="24"/>
                <w:szCs w:val="24"/>
              </w:rPr>
              <w:t>проекты Схем размещения рекламных конструкций и вносимых в них изменений.</w:t>
            </w:r>
          </w:p>
          <w:p w:rsidR="00912037" w:rsidRPr="00937014" w:rsidRDefault="00FE3372" w:rsidP="00371E67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 2019 году от органов местного самоуправления поступило 13 заявок на согласование проектов схем размещения рекламных конструкций (8-согласовано, 1-отказ, 4-возврат) и 23 заявки на согласование вносимых в проекты изменений (18-согласовано, 3-отказ, 2-возврат). Кроме того, в 2019 согласованы 3 заявки на внесение изменений в схемы размещения рекламных конструкций, поступившие в 2018 году. Возвраты осуществлены в связи с тем, что предъявленные материалы и документы не соответствовали по составу и содержанию установленным требованиям.</w:t>
            </w:r>
          </w:p>
        </w:tc>
      </w:tr>
      <w:tr w:rsidR="0037330E" w:rsidRPr="00937014" w:rsidTr="00937014">
        <w:trPr>
          <w:trHeight w:val="426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DB298A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7.2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F37C9C">
            <w:pPr>
              <w:jc w:val="left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 xml:space="preserve">Вовлечение в хозяйственный оборот неиспользуемого государственного и муниципального имущества, в том </w:t>
            </w:r>
            <w:r w:rsidRPr="00937014">
              <w:rPr>
                <w:bCs/>
                <w:sz w:val="24"/>
                <w:szCs w:val="24"/>
              </w:rPr>
              <w:lastRenderedPageBreak/>
              <w:t>числе земельных участков, в установленном законодательством порядке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7014">
              <w:rPr>
                <w:bCs/>
                <w:sz w:val="24"/>
                <w:szCs w:val="24"/>
              </w:rPr>
              <w:t>Минимущество</w:t>
            </w:r>
            <w:proofErr w:type="spellEnd"/>
            <w:r w:rsidRPr="00937014">
              <w:rPr>
                <w:bCs/>
                <w:sz w:val="24"/>
                <w:szCs w:val="24"/>
              </w:rPr>
              <w:t xml:space="preserve"> Удмуртии</w:t>
            </w:r>
            <w:r w:rsidR="00AD59B0" w:rsidRPr="00937014">
              <w:rPr>
                <w:bCs/>
                <w:sz w:val="24"/>
                <w:szCs w:val="24"/>
              </w:rPr>
              <w:t>, ОМСУ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67" w:rsidRPr="00937014" w:rsidRDefault="007D25B2" w:rsidP="00371E67">
            <w:pPr>
              <w:tabs>
                <w:tab w:val="left" w:pos="85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937014">
              <w:rPr>
                <w:b/>
                <w:bCs/>
                <w:sz w:val="24"/>
                <w:szCs w:val="24"/>
              </w:rPr>
              <w:t>Исполнено</w:t>
            </w:r>
          </w:p>
          <w:p w:rsidR="007D25B2" w:rsidRPr="00937014" w:rsidRDefault="007D25B2" w:rsidP="00564DFF">
            <w:pPr>
              <w:tabs>
                <w:tab w:val="left" w:pos="851"/>
              </w:tabs>
              <w:rPr>
                <w:b/>
                <w:bCs/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В 2019 году была продолжена работа по исполнению Плана мероприятий («дорожной карты») по вовлечению в </w:t>
            </w:r>
            <w:r w:rsidRPr="00937014">
              <w:rPr>
                <w:rFonts w:eastAsia="Calibri"/>
                <w:sz w:val="24"/>
                <w:szCs w:val="24"/>
              </w:rPr>
              <w:lastRenderedPageBreak/>
              <w:t xml:space="preserve">хозяйственный </w:t>
            </w:r>
            <w:r w:rsidRPr="00937014">
              <w:rPr>
                <w:sz w:val="24"/>
                <w:szCs w:val="24"/>
              </w:rPr>
              <w:t>оборот неиспользуемого или неэффективно используемого недвижимого имущества на территории Удмуртской Республики, утверждённого Указом Главы Удмуртской Республики от 12.02.2018 № 42.</w:t>
            </w:r>
          </w:p>
          <w:p w:rsidR="007D25B2" w:rsidRPr="00937014" w:rsidRDefault="007D25B2" w:rsidP="00564DFF">
            <w:pPr>
              <w:pStyle w:val="afe"/>
              <w:tabs>
                <w:tab w:val="left" w:pos="0"/>
                <w:tab w:val="left" w:pos="709"/>
              </w:tabs>
              <w:autoSpaceDE w:val="0"/>
              <w:autoSpaceDN w:val="0"/>
              <w:adjustRightInd w:val="0"/>
              <w:ind w:left="0" w:right="57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Согласно представленной органами местного самоуправления в соответствии с пунктом 2 Указа Главы Удмуртской Республики от 12.02.2018 № 42 информации о выполнении мероприятий «дорожной карты» по состоянию на 1 января 2020 года, ориентировочное количество неиспользуемых объектов недвижимого имущества на территории Удмуртской Республики составляет 2486 ед., в том числе:</w:t>
            </w:r>
          </w:p>
          <w:p w:rsidR="007D25B2" w:rsidRPr="00937014" w:rsidRDefault="007D25B2" w:rsidP="00564DFF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объектов, находящихся в федеральной собственности – 86 ед.; </w:t>
            </w:r>
          </w:p>
          <w:p w:rsidR="007D25B2" w:rsidRPr="00937014" w:rsidRDefault="007D25B2" w:rsidP="00564DFF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объектов, находящихся в собственности Удмуртской Республики – 485 ед.; </w:t>
            </w:r>
          </w:p>
          <w:p w:rsidR="007D25B2" w:rsidRPr="00937014" w:rsidRDefault="007D25B2" w:rsidP="00564DFF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объектов, находящихся в муниципальной собственности – 1399 ед.; </w:t>
            </w:r>
          </w:p>
          <w:p w:rsidR="007D25B2" w:rsidRPr="00937014" w:rsidRDefault="007D25B2" w:rsidP="00371E67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объектов, находящихся в частной собственности – 319 ед.; </w:t>
            </w:r>
          </w:p>
          <w:p w:rsidR="007D25B2" w:rsidRPr="00937014" w:rsidRDefault="007D25B2" w:rsidP="00371E67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  <w:highlight w:val="yellow"/>
              </w:rPr>
            </w:pPr>
            <w:proofErr w:type="gramStart"/>
            <w:r w:rsidRPr="00937014">
              <w:rPr>
                <w:sz w:val="24"/>
                <w:szCs w:val="24"/>
              </w:rPr>
              <w:t xml:space="preserve">- объектов, собственник которых не установлен, –197 ед. (в </w:t>
            </w:r>
            <w:proofErr w:type="spellStart"/>
            <w:r w:rsidRPr="00937014">
              <w:rPr>
                <w:sz w:val="24"/>
                <w:szCs w:val="24"/>
              </w:rPr>
              <w:t>т.ч</w:t>
            </w:r>
            <w:proofErr w:type="spellEnd"/>
            <w:r w:rsidRPr="00937014">
              <w:rPr>
                <w:sz w:val="24"/>
                <w:szCs w:val="24"/>
              </w:rPr>
              <w:t>., бесхозяйных объектов недвижимости – 77 ед.; выморочных объектов недвижимости – 1 ед.; объектов, в отношении которых ведется работа по установлению собственника, - 119 ед.).</w:t>
            </w:r>
            <w:proofErr w:type="gramEnd"/>
          </w:p>
          <w:p w:rsidR="007D25B2" w:rsidRPr="00937014" w:rsidRDefault="007D25B2" w:rsidP="00371E67">
            <w:pPr>
              <w:pStyle w:val="afe"/>
              <w:tabs>
                <w:tab w:val="left" w:pos="0"/>
                <w:tab w:val="left" w:pos="709"/>
              </w:tabs>
              <w:ind w:left="0" w:right="57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Доля выявленных неиспользуемых земельных участков составляет 27,51% от ориентировочного количества неиспользуемых объектов недвижимости, расположенных на территории Удмуртской Республики.</w:t>
            </w:r>
          </w:p>
          <w:p w:rsidR="007D25B2" w:rsidRPr="00937014" w:rsidRDefault="007D25B2" w:rsidP="00371E67">
            <w:pPr>
              <w:tabs>
                <w:tab w:val="left" w:pos="0"/>
              </w:tabs>
              <w:ind w:right="57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Созданными в муниципальных образованиях комиссиями по инвентаризации совместно с представителями Министерства имущественных отношений Удмуртской Республики по состоянию на 1 января 2020 года количество выявленных неиспользуемых объектов недвижимости обследовано в полном объеме (2486 ед.). Обследование неиспользуемых объектов недвижимости проводилось на территориях всех </w:t>
            </w:r>
            <w:r w:rsidRPr="00937014">
              <w:rPr>
                <w:sz w:val="24"/>
                <w:szCs w:val="24"/>
              </w:rPr>
              <w:lastRenderedPageBreak/>
              <w:t>муниципальных образований в Удмуртской Республике.</w:t>
            </w:r>
          </w:p>
          <w:p w:rsidR="007D25B2" w:rsidRPr="00937014" w:rsidRDefault="007D25B2" w:rsidP="00371E67">
            <w:pPr>
              <w:tabs>
                <w:tab w:val="left" w:pos="0"/>
              </w:tabs>
              <w:ind w:right="57"/>
              <w:rPr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>Информация о выполнении мероприятий «дорожной карты» размещена на официальном сайте Министерства имущественных отношений Удмуртской Республики (</w:t>
            </w:r>
            <w:hyperlink r:id="rId23" w:history="1">
              <w:r w:rsidRPr="00937014">
                <w:rPr>
                  <w:rStyle w:val="af1"/>
                  <w:sz w:val="24"/>
                  <w:szCs w:val="24"/>
                </w:rPr>
                <w:t>www.miour.ru</w:t>
              </w:r>
            </w:hyperlink>
            <w:r w:rsidRPr="00937014">
              <w:rPr>
                <w:sz w:val="24"/>
                <w:szCs w:val="24"/>
              </w:rPr>
              <w:t>).</w:t>
            </w:r>
          </w:p>
          <w:p w:rsidR="007D25B2" w:rsidRPr="00937014" w:rsidRDefault="007D25B2" w:rsidP="00371E67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</w:rPr>
            </w:pPr>
            <w:proofErr w:type="gramStart"/>
            <w:r w:rsidRPr="00937014">
              <w:rPr>
                <w:sz w:val="24"/>
                <w:szCs w:val="24"/>
              </w:rPr>
              <w:t>Органами местного самоуправления и органами государственной власти Удмуртской Республики продолжается работа по подготовке предложений и принятию решений по вовлечению в хозяйственный оборот выявленного неиспользуемого или используемого не по назначению недвижимого имущества, бесхозяйного и выморочного недвижимого имущества (безвозмездная передача недвижимого имущества в федеральную собственность, в собственность Удмуртской Республики; передача неиспользуемого недвижимого имущества от одного балансодержателя другому;</w:t>
            </w:r>
            <w:proofErr w:type="gramEnd"/>
            <w:r w:rsidRPr="00937014">
              <w:rPr>
                <w:sz w:val="24"/>
                <w:szCs w:val="24"/>
              </w:rPr>
              <w:t xml:space="preserve"> </w:t>
            </w:r>
            <w:proofErr w:type="gramStart"/>
            <w:r w:rsidRPr="00937014">
              <w:rPr>
                <w:sz w:val="24"/>
                <w:szCs w:val="24"/>
              </w:rPr>
              <w:t>передача неиспользуемого недвижимого имущества в аренду; изъятие неиспользуемого недвижимого имущества в целях реализации его путем приватизации; дача согласия на продажу недвижимого  имущества; иные решения (в том числе, привлечение инвесторов путем заключения концессионных соглашений и проч.)).</w:t>
            </w:r>
            <w:proofErr w:type="gramEnd"/>
          </w:p>
          <w:p w:rsidR="007D25B2" w:rsidRPr="00937014" w:rsidRDefault="007D25B2" w:rsidP="00371E67">
            <w:pPr>
              <w:pStyle w:val="afe"/>
              <w:tabs>
                <w:tab w:val="left" w:pos="0"/>
              </w:tabs>
              <w:ind w:left="0" w:right="55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Общая сумма доходов от реализованного за период с 1 января 2018 года по 1 января 2020 года недвижимого имущества составила 218 517,82 тыс. руб. (реализовано 394 неиспользуемых объектов недвижимости государственной и муниципальной собственности).</w:t>
            </w:r>
          </w:p>
          <w:p w:rsidR="00FA3B99" w:rsidRPr="00937014" w:rsidRDefault="007D25B2" w:rsidP="00371E67">
            <w:pPr>
              <w:tabs>
                <w:tab w:val="left" w:pos="851"/>
              </w:tabs>
              <w:jc w:val="left"/>
              <w:rPr>
                <w:bCs/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>Общая сумма доходов от переданного с начала 2019 года в аренду неиспользуемого недвижимого имущества (по состоянию на 01.01.2020) составила 21 584,29 тыс. руб.</w:t>
            </w:r>
          </w:p>
        </w:tc>
      </w:tr>
      <w:tr w:rsidR="0037330E" w:rsidRPr="00937014" w:rsidTr="00937014">
        <w:trPr>
          <w:trHeight w:val="568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DB298A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7.3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E601AC">
            <w:pPr>
              <w:jc w:val="left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 xml:space="preserve">Размещение информации о реализации государственного имущества Удмуртской Республики на официальном сайте Министерства </w:t>
            </w:r>
            <w:r w:rsidRPr="00937014">
              <w:rPr>
                <w:bCs/>
                <w:sz w:val="24"/>
                <w:szCs w:val="24"/>
              </w:rPr>
              <w:lastRenderedPageBreak/>
              <w:t>имущественных отношений Удмуртской Республики в информационно-телекоммуникационной сети «Интернет»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proofErr w:type="spellStart"/>
            <w:r w:rsidRPr="00937014">
              <w:rPr>
                <w:bCs/>
                <w:sz w:val="24"/>
                <w:szCs w:val="24"/>
              </w:rPr>
              <w:t>Минимущество</w:t>
            </w:r>
            <w:proofErr w:type="spellEnd"/>
            <w:r w:rsidRPr="00937014">
              <w:rPr>
                <w:bCs/>
                <w:sz w:val="24"/>
                <w:szCs w:val="24"/>
              </w:rPr>
              <w:t xml:space="preserve"> Удмуртии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8F" w:rsidRPr="00937014" w:rsidRDefault="00564DFF" w:rsidP="009576E3">
            <w:pPr>
              <w:tabs>
                <w:tab w:val="left" w:pos="851"/>
              </w:tabs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</w:t>
            </w:r>
          </w:p>
          <w:p w:rsidR="007D25B2" w:rsidRPr="00937014" w:rsidRDefault="007D25B2" w:rsidP="00371E67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Информация </w:t>
            </w:r>
            <w:r w:rsidRPr="00937014">
              <w:rPr>
                <w:rStyle w:val="FontStyle35"/>
                <w:sz w:val="24"/>
                <w:szCs w:val="24"/>
              </w:rPr>
              <w:t>о реализации имущества, находящегося в собственности Удмуртской Республики,</w:t>
            </w:r>
            <w:r w:rsidRPr="00937014">
              <w:rPr>
                <w:sz w:val="24"/>
                <w:szCs w:val="24"/>
              </w:rPr>
              <w:t xml:space="preserve"> размещается на официальном сайте </w:t>
            </w:r>
            <w:proofErr w:type="spellStart"/>
            <w:r w:rsidRPr="00937014">
              <w:rPr>
                <w:sz w:val="24"/>
                <w:szCs w:val="24"/>
              </w:rPr>
              <w:t>Минимущества</w:t>
            </w:r>
            <w:proofErr w:type="spellEnd"/>
            <w:r w:rsidRPr="00937014">
              <w:rPr>
                <w:sz w:val="24"/>
                <w:szCs w:val="24"/>
              </w:rPr>
              <w:t xml:space="preserve"> Удмуртии в разделах (по </w:t>
            </w:r>
            <w:r w:rsidRPr="00937014">
              <w:rPr>
                <w:sz w:val="24"/>
                <w:szCs w:val="24"/>
              </w:rPr>
              <w:lastRenderedPageBreak/>
              <w:t xml:space="preserve">адресам): </w:t>
            </w:r>
          </w:p>
          <w:p w:rsidR="007D25B2" w:rsidRPr="00564DFF" w:rsidRDefault="00C13330" w:rsidP="00371E67">
            <w:pPr>
              <w:pStyle w:val="afe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hyperlink r:id="rId24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Главная</w:t>
              </w:r>
            </w:hyperlink>
            <w:r w:rsidR="007D25B2" w:rsidRPr="00564DFF">
              <w:rPr>
                <w:sz w:val="24"/>
                <w:szCs w:val="24"/>
              </w:rPr>
              <w:t xml:space="preserve"> / </w:t>
            </w:r>
            <w:hyperlink r:id="rId25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Деятельность министерства</w:t>
              </w:r>
            </w:hyperlink>
            <w:r w:rsidR="007D25B2" w:rsidRPr="00564DFF">
              <w:rPr>
                <w:sz w:val="24"/>
                <w:szCs w:val="24"/>
              </w:rPr>
              <w:t xml:space="preserve"> / </w:t>
            </w:r>
            <w:hyperlink r:id="rId26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Продажа имущества ГУ УР, ГУП УР</w:t>
              </w:r>
            </w:hyperlink>
          </w:p>
          <w:p w:rsidR="007D25B2" w:rsidRPr="00564DFF" w:rsidRDefault="007D25B2" w:rsidP="00371E67">
            <w:pPr>
              <w:pStyle w:val="afe"/>
              <w:ind w:left="0"/>
              <w:rPr>
                <w:rStyle w:val="af1"/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(</w:t>
            </w:r>
            <w:hyperlink r:id="rId27" w:history="1">
              <w:r w:rsidRPr="00564DFF">
                <w:rPr>
                  <w:rStyle w:val="af1"/>
                  <w:sz w:val="24"/>
                  <w:szCs w:val="24"/>
                </w:rPr>
                <w:t>http://www.miour.ru/miour/info/</w:t>
              </w:r>
            </w:hyperlink>
            <w:r w:rsidRPr="00564DFF">
              <w:rPr>
                <w:rStyle w:val="af1"/>
                <w:sz w:val="24"/>
                <w:szCs w:val="24"/>
              </w:rPr>
              <w:t>inf_o_prod_im_UR_GU_UR_i_GP_UR.html);</w:t>
            </w:r>
          </w:p>
          <w:p w:rsidR="007D25B2" w:rsidRPr="00564DFF" w:rsidRDefault="00C13330" w:rsidP="00371E67">
            <w:pPr>
              <w:pStyle w:val="afe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hyperlink r:id="rId28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Главная</w:t>
              </w:r>
            </w:hyperlink>
            <w:r w:rsidR="007D25B2" w:rsidRPr="00564DFF">
              <w:rPr>
                <w:sz w:val="24"/>
                <w:szCs w:val="24"/>
              </w:rPr>
              <w:t xml:space="preserve"> / </w:t>
            </w:r>
            <w:hyperlink r:id="rId29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Деятельность министерства</w:t>
              </w:r>
            </w:hyperlink>
            <w:r w:rsidR="007D25B2" w:rsidRPr="00564DFF">
              <w:rPr>
                <w:sz w:val="24"/>
                <w:szCs w:val="24"/>
              </w:rPr>
              <w:t xml:space="preserve"> / </w:t>
            </w:r>
            <w:hyperlink r:id="rId30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Приватизация собственности Удмуртской Республики</w:t>
              </w:r>
            </w:hyperlink>
          </w:p>
          <w:p w:rsidR="007D25B2" w:rsidRPr="00937014" w:rsidRDefault="007D25B2" w:rsidP="00371E67">
            <w:pPr>
              <w:pStyle w:val="afe"/>
              <w:ind w:left="0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(</w:t>
            </w:r>
            <w:hyperlink r:id="rId31" w:history="1">
              <w:r w:rsidR="00564DFF" w:rsidRPr="000644BC">
                <w:rPr>
                  <w:rStyle w:val="af1"/>
                  <w:sz w:val="24"/>
                  <w:szCs w:val="24"/>
                </w:rPr>
                <w:t>http://www.miour.ru/miour/info/privat_sobst_UR.html</w:t>
              </w:r>
            </w:hyperlink>
            <w:r w:rsidRPr="00937014">
              <w:rPr>
                <w:sz w:val="24"/>
                <w:szCs w:val="24"/>
              </w:rPr>
              <w:t>);</w:t>
            </w:r>
          </w:p>
          <w:p w:rsidR="007D25B2" w:rsidRPr="00564DFF" w:rsidRDefault="00C13330" w:rsidP="00371E67">
            <w:pPr>
              <w:pStyle w:val="afe"/>
              <w:numPr>
                <w:ilvl w:val="0"/>
                <w:numId w:val="7"/>
              </w:numPr>
              <w:ind w:left="0" w:firstLine="0"/>
              <w:rPr>
                <w:sz w:val="24"/>
                <w:szCs w:val="24"/>
              </w:rPr>
            </w:pPr>
            <w:hyperlink r:id="rId32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Главная</w:t>
              </w:r>
            </w:hyperlink>
            <w:r w:rsidR="007D25B2" w:rsidRPr="00564DFF">
              <w:rPr>
                <w:sz w:val="24"/>
                <w:szCs w:val="24"/>
              </w:rPr>
              <w:t xml:space="preserve"> / </w:t>
            </w:r>
            <w:hyperlink r:id="rId33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Деятельность министерства</w:t>
              </w:r>
            </w:hyperlink>
            <w:r w:rsidR="007D25B2" w:rsidRPr="00564DFF">
              <w:rPr>
                <w:sz w:val="24"/>
                <w:szCs w:val="24"/>
              </w:rPr>
              <w:t xml:space="preserve"> / </w:t>
            </w:r>
            <w:hyperlink r:id="rId34" w:history="1">
              <w:r w:rsidR="007D25B2" w:rsidRPr="00564DFF">
                <w:rPr>
                  <w:rStyle w:val="af1"/>
                  <w:color w:val="auto"/>
                  <w:sz w:val="24"/>
                  <w:szCs w:val="24"/>
                  <w:u w:val="none"/>
                </w:rPr>
                <w:t>Продажа земельных участков</w:t>
              </w:r>
            </w:hyperlink>
          </w:p>
          <w:p w:rsidR="007D25B2" w:rsidRPr="00564DFF" w:rsidRDefault="007D25B2" w:rsidP="00371E67">
            <w:pPr>
              <w:rPr>
                <w:sz w:val="24"/>
                <w:szCs w:val="24"/>
              </w:rPr>
            </w:pPr>
            <w:r w:rsidRPr="00564DFF">
              <w:rPr>
                <w:sz w:val="24"/>
                <w:szCs w:val="24"/>
              </w:rPr>
              <w:t>(</w:t>
            </w:r>
            <w:r w:rsidRPr="00564DFF">
              <w:rPr>
                <w:rStyle w:val="af1"/>
                <w:sz w:val="24"/>
                <w:szCs w:val="24"/>
              </w:rPr>
              <w:t>http://www.miour.ru/miour/info/prodazha_zu.html</w:t>
            </w:r>
            <w:r w:rsidRPr="00564DFF">
              <w:rPr>
                <w:sz w:val="24"/>
                <w:szCs w:val="24"/>
              </w:rPr>
              <w:t>).</w:t>
            </w:r>
          </w:p>
          <w:p w:rsidR="007D25B2" w:rsidRPr="00937014" w:rsidRDefault="007D25B2" w:rsidP="00564DFF">
            <w:pPr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Также информация </w:t>
            </w:r>
            <w:r w:rsidRPr="00937014">
              <w:rPr>
                <w:rStyle w:val="FontStyle35"/>
                <w:sz w:val="24"/>
                <w:szCs w:val="24"/>
              </w:rPr>
              <w:t xml:space="preserve">о реализации государственного имущества Удмуртской Республики размещается на официальном сайте </w:t>
            </w:r>
            <w:r w:rsidRPr="00937014">
              <w:rPr>
                <w:sz w:val="24"/>
                <w:szCs w:val="24"/>
              </w:rPr>
              <w:t xml:space="preserve">Российской Федерации для размещения информации о проведении торгов по адресу </w:t>
            </w:r>
            <w:hyperlink r:id="rId35" w:history="1">
              <w:r w:rsidRPr="00937014">
                <w:rPr>
                  <w:rStyle w:val="af1"/>
                  <w:sz w:val="24"/>
                  <w:szCs w:val="24"/>
                </w:rPr>
                <w:t>http://torgi.gov.ru/</w:t>
              </w:r>
            </w:hyperlink>
            <w:r w:rsidRPr="00937014">
              <w:rPr>
                <w:sz w:val="24"/>
                <w:szCs w:val="24"/>
              </w:rPr>
              <w:t>.</w:t>
            </w:r>
          </w:p>
          <w:p w:rsidR="00261EAA" w:rsidRPr="00937014" w:rsidRDefault="007D25B2" w:rsidP="00564DFF">
            <w:pPr>
              <w:tabs>
                <w:tab w:val="left" w:pos="851"/>
              </w:tabs>
              <w:rPr>
                <w:bCs/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 xml:space="preserve">Кроме того, для решения проблемы доступности информации по аренде, продаже имущества УР на главной странице официального сайта </w:t>
            </w:r>
            <w:proofErr w:type="spellStart"/>
            <w:r w:rsidRPr="00937014">
              <w:rPr>
                <w:sz w:val="24"/>
                <w:szCs w:val="24"/>
              </w:rPr>
              <w:t>Минимущества</w:t>
            </w:r>
            <w:proofErr w:type="spellEnd"/>
            <w:r w:rsidRPr="00937014">
              <w:rPr>
                <w:sz w:val="24"/>
                <w:szCs w:val="24"/>
              </w:rPr>
              <w:t xml:space="preserve"> Удмуртии создан баннер с надписью «Приватизация Аренда Продажа ИМУЩЕСТВА УР». Данный интерфейс позволяет оперативно получать необходимую информацию по аренде, продаже имущества УР.</w:t>
            </w:r>
          </w:p>
        </w:tc>
      </w:tr>
      <w:tr w:rsidR="009F3A35" w:rsidRPr="00937014" w:rsidTr="00937014">
        <w:trPr>
          <w:trHeight w:val="449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3156B9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  <w:highlight w:val="yellow"/>
              </w:rPr>
            </w:pPr>
            <w:r w:rsidRPr="00937014">
              <w:rPr>
                <w:b/>
                <w:sz w:val="24"/>
                <w:szCs w:val="24"/>
              </w:rPr>
              <w:lastRenderedPageBreak/>
              <w:t>Повышение уровня профессиональной подготовки, проведение образовательных мероприятий</w:t>
            </w:r>
          </w:p>
        </w:tc>
      </w:tr>
      <w:tr w:rsidR="0037330E" w:rsidRPr="00937014" w:rsidTr="00937014">
        <w:trPr>
          <w:trHeight w:val="426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DB298A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8.1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0829B2">
            <w:pPr>
              <w:pStyle w:val="22"/>
              <w:shd w:val="clear" w:color="auto" w:fill="auto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937014">
              <w:rPr>
                <w:rStyle w:val="125pt"/>
                <w:sz w:val="24"/>
                <w:szCs w:val="24"/>
              </w:rPr>
              <w:t>Проведение семинара для заказчиков Удмуртской Республики по вопросам реализации Федеральных законов № 44-ФЗ, №223-ФЗ (очная форма)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9921"/>
              </w:tabs>
              <w:ind w:right="-1"/>
              <w:jc w:val="center"/>
              <w:rPr>
                <w:rStyle w:val="125pt"/>
                <w:rFonts w:eastAsia="Calibri"/>
                <w:sz w:val="24"/>
                <w:szCs w:val="24"/>
              </w:rPr>
            </w:pPr>
            <w:r w:rsidRPr="00937014">
              <w:rPr>
                <w:rStyle w:val="125pt"/>
                <w:rFonts w:eastAsia="Calibri"/>
                <w:sz w:val="24"/>
                <w:szCs w:val="24"/>
              </w:rPr>
              <w:t>Не реже 1 раза в год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D59B0" w:rsidRPr="00937014" w:rsidRDefault="00AD59B0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>ФАС России, Удмуртское УФАС,</w:t>
            </w:r>
          </w:p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rStyle w:val="125pt"/>
                <w:rFonts w:eastAsia="Calibri"/>
                <w:sz w:val="24"/>
                <w:szCs w:val="24"/>
              </w:rPr>
              <w:t>Минфин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5B2" w:rsidRPr="00937014" w:rsidRDefault="007D25B2" w:rsidP="002A163E">
            <w:pPr>
              <w:tabs>
                <w:tab w:val="left" w:pos="851"/>
              </w:tabs>
              <w:jc w:val="left"/>
              <w:rPr>
                <w:bCs/>
                <w:sz w:val="24"/>
                <w:szCs w:val="24"/>
              </w:rPr>
            </w:pPr>
            <w:r w:rsidRPr="00937014">
              <w:rPr>
                <w:rStyle w:val="2115pt"/>
                <w:b/>
                <w:sz w:val="24"/>
                <w:szCs w:val="24"/>
                <w:lang w:bidi="ar-SA"/>
              </w:rPr>
              <w:t>Исполнено</w:t>
            </w:r>
            <w:r w:rsidRPr="00937014">
              <w:rPr>
                <w:bCs/>
                <w:sz w:val="24"/>
                <w:szCs w:val="24"/>
              </w:rPr>
              <w:t xml:space="preserve"> </w:t>
            </w:r>
          </w:p>
          <w:p w:rsidR="009D0E02" w:rsidRPr="00937014" w:rsidRDefault="009D0E02" w:rsidP="00564DFF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 xml:space="preserve">29-30 октября 2019 года Удмуртским УФАС России совместно с ФАС России был организован региональный семинар </w:t>
            </w:r>
            <w:proofErr w:type="gramStart"/>
            <w:r w:rsidRPr="00937014">
              <w:rPr>
                <w:bCs/>
                <w:sz w:val="24"/>
                <w:szCs w:val="24"/>
              </w:rPr>
              <w:t>–с</w:t>
            </w:r>
            <w:proofErr w:type="gramEnd"/>
            <w:r w:rsidRPr="00937014">
              <w:rPr>
                <w:bCs/>
                <w:sz w:val="24"/>
                <w:szCs w:val="24"/>
              </w:rPr>
              <w:t xml:space="preserve">овещание ФАС России в Приволжском федеральном округе. </w:t>
            </w:r>
          </w:p>
          <w:p w:rsidR="009D0E02" w:rsidRPr="00937014" w:rsidRDefault="009D0E02" w:rsidP="00564DFF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proofErr w:type="gramStart"/>
            <w:r w:rsidRPr="00937014">
              <w:rPr>
                <w:bCs/>
                <w:sz w:val="24"/>
                <w:szCs w:val="24"/>
              </w:rPr>
              <w:t xml:space="preserve">В рамках указанного семинара 30 октября 2019 г. в г. Воткинске руководители и сотрудники территориальных органов ФАС России Приволжского федерального округа выступили с докладами по проблемным вопросам реализации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и Федерального закона от 18.07.2011 № 223-ФЗ «О закупках товаров, работ, </w:t>
            </w:r>
            <w:r w:rsidRPr="00937014">
              <w:rPr>
                <w:bCs/>
                <w:sz w:val="24"/>
                <w:szCs w:val="24"/>
              </w:rPr>
              <w:lastRenderedPageBreak/>
              <w:t>услуг отдельными</w:t>
            </w:r>
            <w:proofErr w:type="gramEnd"/>
            <w:r w:rsidRPr="00937014">
              <w:rPr>
                <w:bCs/>
                <w:sz w:val="24"/>
                <w:szCs w:val="24"/>
              </w:rPr>
              <w:t xml:space="preserve"> видами юридических лиц», а также осветили вопросы, возникающие при привлечении к административной ответственности в сфере государственных закупок (за исключением </w:t>
            </w:r>
            <w:proofErr w:type="spellStart"/>
            <w:r w:rsidRPr="00937014">
              <w:rPr>
                <w:bCs/>
                <w:sz w:val="24"/>
                <w:szCs w:val="24"/>
              </w:rPr>
              <w:t>гособоронзаказа</w:t>
            </w:r>
            <w:proofErr w:type="spellEnd"/>
            <w:r w:rsidRPr="00937014">
              <w:rPr>
                <w:bCs/>
                <w:sz w:val="24"/>
                <w:szCs w:val="24"/>
              </w:rPr>
              <w:t>). В проведенном семинаре приняли  участие представители государственных и муниципальных заказчиков  в количестве более 150 человек.</w:t>
            </w:r>
          </w:p>
          <w:p w:rsidR="009D0E02" w:rsidRPr="00937014" w:rsidRDefault="009D0E02" w:rsidP="00564DFF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 xml:space="preserve">Пресс-релиз размещен на сайте </w:t>
            </w:r>
            <w:proofErr w:type="gramStart"/>
            <w:r w:rsidRPr="00937014">
              <w:rPr>
                <w:bCs/>
                <w:sz w:val="24"/>
                <w:szCs w:val="24"/>
              </w:rPr>
              <w:t>Удмуртского</w:t>
            </w:r>
            <w:proofErr w:type="gramEnd"/>
            <w:r w:rsidRPr="00937014">
              <w:rPr>
                <w:bCs/>
                <w:sz w:val="24"/>
                <w:szCs w:val="24"/>
              </w:rPr>
              <w:t xml:space="preserve"> УФАС России: </w:t>
            </w:r>
          </w:p>
          <w:p w:rsidR="009D0E02" w:rsidRPr="00937014" w:rsidRDefault="00564DFF" w:rsidP="00564DFF">
            <w:pPr>
              <w:tabs>
                <w:tab w:val="left" w:pos="851"/>
              </w:tabs>
              <w:rPr>
                <w:bCs/>
                <w:sz w:val="24"/>
                <w:szCs w:val="24"/>
                <w:highlight w:val="yellow"/>
              </w:rPr>
            </w:pPr>
            <w:hyperlink r:id="rId36" w:history="1">
              <w:r w:rsidRPr="000644BC">
                <w:rPr>
                  <w:rStyle w:val="af1"/>
                  <w:bCs/>
                  <w:sz w:val="24"/>
                  <w:szCs w:val="24"/>
                </w:rPr>
                <w:t>https://udmurtia.fas.gov.ru/news/19179</w:t>
              </w:r>
            </w:hyperlink>
            <w:r w:rsidR="009D0E02" w:rsidRPr="00937014">
              <w:rPr>
                <w:bCs/>
                <w:sz w:val="24"/>
                <w:szCs w:val="24"/>
              </w:rPr>
              <w:t>.</w:t>
            </w:r>
          </w:p>
        </w:tc>
      </w:tr>
      <w:tr w:rsidR="0037330E" w:rsidRPr="00937014" w:rsidTr="00937014">
        <w:trPr>
          <w:trHeight w:val="1134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ED7507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8.2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3A35" w:rsidRPr="00937014" w:rsidRDefault="009F3A35" w:rsidP="00A54190">
            <w:pPr>
              <w:pStyle w:val="22"/>
              <w:shd w:val="clear" w:color="auto" w:fill="auto"/>
              <w:spacing w:line="240" w:lineRule="auto"/>
              <w:rPr>
                <w:rStyle w:val="125pt"/>
                <w:sz w:val="24"/>
                <w:szCs w:val="24"/>
              </w:rPr>
            </w:pPr>
            <w:r w:rsidRPr="00937014">
              <w:rPr>
                <w:rStyle w:val="125pt"/>
                <w:sz w:val="24"/>
                <w:szCs w:val="24"/>
              </w:rPr>
              <w:t xml:space="preserve">Осуществление методологической поддержки по вопросам государственного регулирования цен (тарифов) посредством организации практических </w:t>
            </w:r>
            <w:proofErr w:type="spellStart"/>
            <w:r w:rsidRPr="00937014">
              <w:rPr>
                <w:rStyle w:val="125pt"/>
                <w:sz w:val="24"/>
                <w:szCs w:val="24"/>
              </w:rPr>
              <w:t>вебинаров</w:t>
            </w:r>
            <w:proofErr w:type="spellEnd"/>
            <w:r w:rsidRPr="00937014">
              <w:rPr>
                <w:rStyle w:val="125pt"/>
                <w:sz w:val="24"/>
                <w:szCs w:val="24"/>
              </w:rPr>
              <w:t xml:space="preserve"> с участием представителей ФАС России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ind w:left="35" w:right="-51"/>
              <w:jc w:val="center"/>
              <w:rPr>
                <w:rStyle w:val="125pt"/>
                <w:sz w:val="24"/>
                <w:szCs w:val="24"/>
                <w:lang w:eastAsia="en-US"/>
              </w:rPr>
            </w:pPr>
            <w:r w:rsidRPr="00937014">
              <w:rPr>
                <w:rStyle w:val="125pt"/>
                <w:sz w:val="24"/>
                <w:szCs w:val="24"/>
                <w:lang w:eastAsia="en-US"/>
              </w:rPr>
              <w:t>По мере необходимости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AD59B0" w:rsidRPr="00937014" w:rsidRDefault="00AD59B0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>ФАС России,</w:t>
            </w:r>
          </w:p>
          <w:p w:rsidR="009F3A35" w:rsidRPr="00937014" w:rsidRDefault="009F3A35" w:rsidP="00564DFF">
            <w:pPr>
              <w:tabs>
                <w:tab w:val="left" w:pos="851"/>
              </w:tabs>
              <w:jc w:val="center"/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>Минстрой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258" w:rsidRPr="00937014" w:rsidRDefault="00AD59B0" w:rsidP="00ED7507">
            <w:pPr>
              <w:tabs>
                <w:tab w:val="left" w:pos="851"/>
              </w:tabs>
              <w:jc w:val="left"/>
              <w:rPr>
                <w:b/>
                <w:bCs/>
                <w:sz w:val="24"/>
                <w:szCs w:val="24"/>
              </w:rPr>
            </w:pPr>
            <w:r w:rsidRPr="00937014">
              <w:rPr>
                <w:b/>
                <w:bCs/>
                <w:sz w:val="24"/>
                <w:szCs w:val="24"/>
              </w:rPr>
              <w:t>Исполнено</w:t>
            </w:r>
          </w:p>
          <w:p w:rsidR="009F3A35" w:rsidRPr="00937014" w:rsidRDefault="000D56DF" w:rsidP="00564DFF">
            <w:pPr>
              <w:tabs>
                <w:tab w:val="left" w:pos="851"/>
              </w:tabs>
              <w:rPr>
                <w:bCs/>
                <w:sz w:val="24"/>
                <w:szCs w:val="24"/>
              </w:rPr>
            </w:pPr>
            <w:r w:rsidRPr="00937014">
              <w:rPr>
                <w:bCs/>
                <w:sz w:val="24"/>
                <w:szCs w:val="24"/>
              </w:rPr>
              <w:t>Консультации по вопросам государственного регулиров</w:t>
            </w:r>
            <w:r w:rsidR="002B3238" w:rsidRPr="00937014">
              <w:rPr>
                <w:bCs/>
                <w:sz w:val="24"/>
                <w:szCs w:val="24"/>
              </w:rPr>
              <w:t>ания цен (тарифов) проводятся ФАС России письменно на основании обращений Минстроя УР</w:t>
            </w:r>
          </w:p>
        </w:tc>
      </w:tr>
      <w:tr w:rsidR="009F3A35" w:rsidRPr="00937014" w:rsidTr="00937014">
        <w:trPr>
          <w:trHeight w:val="463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A35" w:rsidRPr="00937014" w:rsidRDefault="009F3A35" w:rsidP="003156B9">
            <w:pPr>
              <w:tabs>
                <w:tab w:val="left" w:pos="85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37014">
              <w:rPr>
                <w:b/>
                <w:bCs/>
                <w:sz w:val="24"/>
                <w:szCs w:val="24"/>
              </w:rPr>
              <w:t>Привлечение инвестиций в социальные сферы, в том числе на основе государственного (муниципального) частного партнерства</w:t>
            </w:r>
          </w:p>
        </w:tc>
      </w:tr>
      <w:tr w:rsidR="0037330E" w:rsidRPr="00937014" w:rsidTr="00937014">
        <w:trPr>
          <w:trHeight w:val="837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DB298A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9.1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E601AC">
            <w:pPr>
              <w:jc w:val="left"/>
              <w:rPr>
                <w:rStyle w:val="2115pt"/>
                <w:sz w:val="24"/>
                <w:szCs w:val="24"/>
                <w:lang w:bidi="ar-SA"/>
              </w:rPr>
            </w:pPr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Подготовка, с учетом мнения ФАС России, предложений о дополнении отдельных пунктов статьи 17.1 Федерального закона от 26.07.2006 № 135-ФЗ «О защите конкуренции» подпунктами, включающими учреждения социального обслуживания (в целях создания необходимых условий для организации </w:t>
            </w:r>
            <w:proofErr w:type="gramStart"/>
            <w:r w:rsidRPr="00937014">
              <w:rPr>
                <w:rStyle w:val="2115pt"/>
                <w:sz w:val="24"/>
                <w:szCs w:val="24"/>
                <w:lang w:bidi="ar-SA"/>
              </w:rPr>
              <w:t>питания</w:t>
            </w:r>
            <w:proofErr w:type="gramEnd"/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проживающих и работников учреждений социального обслуживания)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jc w:val="center"/>
              <w:rPr>
                <w:rStyle w:val="2115pt"/>
                <w:sz w:val="24"/>
                <w:szCs w:val="24"/>
                <w:lang w:bidi="ar-SA"/>
              </w:rPr>
            </w:pPr>
            <w:r w:rsidRPr="00937014">
              <w:rPr>
                <w:rStyle w:val="2115pt"/>
                <w:sz w:val="24"/>
                <w:szCs w:val="24"/>
                <w:lang w:bidi="ar-SA"/>
              </w:rPr>
              <w:t>1 квартал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jc w:val="center"/>
              <w:rPr>
                <w:rStyle w:val="2115pt"/>
                <w:sz w:val="24"/>
                <w:szCs w:val="24"/>
                <w:lang w:bidi="ar-SA"/>
              </w:rPr>
            </w:pPr>
            <w:proofErr w:type="spellStart"/>
            <w:r w:rsidRPr="00937014">
              <w:rPr>
                <w:rStyle w:val="2115pt"/>
                <w:sz w:val="24"/>
                <w:szCs w:val="24"/>
                <w:lang w:bidi="ar-SA"/>
              </w:rPr>
              <w:t>Минсоцполитик</w:t>
            </w:r>
            <w:r w:rsidR="00564DFF">
              <w:rPr>
                <w:rStyle w:val="2115pt"/>
                <w:sz w:val="24"/>
                <w:szCs w:val="24"/>
                <w:lang w:bidi="ar-SA"/>
              </w:rPr>
              <w:t>и</w:t>
            </w:r>
            <w:proofErr w:type="spellEnd"/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8F" w:rsidRPr="00937014" w:rsidRDefault="00E72C8F" w:rsidP="0080500E">
            <w:pPr>
              <w:jc w:val="left"/>
              <w:rPr>
                <w:rStyle w:val="2115pt"/>
                <w:b/>
                <w:sz w:val="24"/>
                <w:szCs w:val="24"/>
                <w:lang w:bidi="ar-SA"/>
              </w:rPr>
            </w:pPr>
            <w:r w:rsidRPr="00937014">
              <w:rPr>
                <w:rStyle w:val="2115pt"/>
                <w:b/>
                <w:sz w:val="24"/>
                <w:szCs w:val="24"/>
                <w:lang w:bidi="ar-SA"/>
              </w:rPr>
              <w:t>Исполнено</w:t>
            </w:r>
          </w:p>
          <w:p w:rsidR="0080500E" w:rsidRPr="00937014" w:rsidRDefault="0080500E" w:rsidP="00564DFF">
            <w:pPr>
              <w:rPr>
                <w:rStyle w:val="2115pt"/>
                <w:sz w:val="24"/>
                <w:szCs w:val="24"/>
                <w:lang w:bidi="ar-SA"/>
              </w:rPr>
            </w:pPr>
            <w:proofErr w:type="gramStart"/>
            <w:r w:rsidRPr="00937014">
              <w:rPr>
                <w:rStyle w:val="2115pt"/>
                <w:sz w:val="24"/>
                <w:szCs w:val="24"/>
                <w:lang w:bidi="ar-SA"/>
              </w:rPr>
              <w:t>В соответствии с ранее действовавшей редакцией статьи 17.1 Федерального закона от 26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июля 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>2006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года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№ 135-ФЗ «О защите конкуренции» автономные организации, в том числе автономные учреждения социального обслуживания Удмуртской Республики, в целях организации питания проживающих и работников были вынуждены одновременно осуществлять закупку услуг по организации питания (аутсорсинг) в соответствии с Федеральным законом от 18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июля 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>2011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года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№ 223-ФЗ «О закупках</w:t>
            </w:r>
            <w:proofErr w:type="gramEnd"/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товаров, работ, услуг отдельными видами юридических лиц» (далее – Федеральный закон № 223-ФЗ) и проводить торги (конкурс либо аукцион) на право заключения договора аренды помещения пищеблока в </w:t>
            </w:r>
            <w:proofErr w:type="gramStart"/>
            <w:r w:rsidRPr="00937014">
              <w:rPr>
                <w:rStyle w:val="2115pt"/>
                <w:sz w:val="24"/>
                <w:szCs w:val="24"/>
                <w:lang w:bidi="ar-SA"/>
              </w:rPr>
              <w:t>соответствии</w:t>
            </w:r>
            <w:proofErr w:type="gramEnd"/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с Федеральным законом от 21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декабря 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2001 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года 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>№ 178-ФЗ «О приватизации государственного и муниципального  имущества».</w:t>
            </w:r>
          </w:p>
          <w:p w:rsidR="0080500E" w:rsidRPr="00937014" w:rsidRDefault="0080500E" w:rsidP="00564DFF">
            <w:pPr>
              <w:rPr>
                <w:rStyle w:val="2115pt"/>
                <w:sz w:val="24"/>
                <w:szCs w:val="24"/>
                <w:lang w:bidi="ar-SA"/>
              </w:rPr>
            </w:pPr>
            <w:r w:rsidRPr="00937014">
              <w:rPr>
                <w:rStyle w:val="2115pt"/>
                <w:sz w:val="24"/>
                <w:szCs w:val="24"/>
                <w:lang w:bidi="ar-SA"/>
              </w:rPr>
              <w:t>Указанное обстоятельство приводило к тому, что победителями закупки и торгов становились конкурирующие хозяйствующие субъекты.</w:t>
            </w:r>
          </w:p>
          <w:p w:rsidR="0080500E" w:rsidRPr="00937014" w:rsidRDefault="0080500E" w:rsidP="00564DFF">
            <w:pPr>
              <w:rPr>
                <w:rStyle w:val="2115pt"/>
                <w:sz w:val="24"/>
                <w:szCs w:val="24"/>
                <w:lang w:bidi="ar-SA"/>
              </w:rPr>
            </w:pPr>
            <w:proofErr w:type="gramStart"/>
            <w:r w:rsidRPr="00937014">
              <w:rPr>
                <w:rStyle w:val="2115pt"/>
                <w:sz w:val="24"/>
                <w:szCs w:val="24"/>
                <w:lang w:bidi="ar-SA"/>
              </w:rPr>
              <w:lastRenderedPageBreak/>
              <w:t>В связи с внесением Федеральным законом от 04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июня 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>2018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года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№ 135-ФЗ изменений в пункт 10 статьи 17.1 Федерального закона от 26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июля 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>2006</w:t>
            </w:r>
            <w:r w:rsidR="0082306F" w:rsidRPr="00937014">
              <w:rPr>
                <w:rStyle w:val="2115pt"/>
                <w:sz w:val="24"/>
                <w:szCs w:val="24"/>
                <w:lang w:bidi="ar-SA"/>
              </w:rPr>
              <w:t xml:space="preserve"> года</w:t>
            </w:r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№ 135-ФЗ «О защите конкуренции», указанное противоречие было устранено, а у заказчиков осуществляющих закупки по Федеральному закону № 223-ФЗ, появилось право предусматривать в документации о закупке возможность передачи имущества, в том числе по договору аренды, без проведения</w:t>
            </w:r>
            <w:proofErr w:type="gramEnd"/>
            <w:r w:rsidRPr="00937014">
              <w:rPr>
                <w:rStyle w:val="2115pt"/>
                <w:sz w:val="24"/>
                <w:szCs w:val="24"/>
                <w:lang w:bidi="ar-SA"/>
              </w:rPr>
              <w:t xml:space="preserve"> торгов.</w:t>
            </w:r>
          </w:p>
          <w:p w:rsidR="009F3A35" w:rsidRPr="00937014" w:rsidRDefault="0080500E" w:rsidP="00564DFF">
            <w:pPr>
              <w:rPr>
                <w:rStyle w:val="2115pt"/>
                <w:sz w:val="24"/>
                <w:szCs w:val="24"/>
                <w:highlight w:val="yellow"/>
                <w:lang w:bidi="ar-SA"/>
              </w:rPr>
            </w:pPr>
            <w:r w:rsidRPr="00937014">
              <w:rPr>
                <w:rStyle w:val="2115pt"/>
                <w:sz w:val="24"/>
                <w:szCs w:val="24"/>
                <w:lang w:bidi="ar-SA"/>
              </w:rPr>
              <w:t>Таким образом, актуальность в осуществлении данного мероприятия отсутствует</w:t>
            </w:r>
          </w:p>
        </w:tc>
      </w:tr>
      <w:tr w:rsidR="0037330E" w:rsidRPr="00937014" w:rsidTr="00937014">
        <w:trPr>
          <w:trHeight w:val="851"/>
        </w:trPr>
        <w:tc>
          <w:tcPr>
            <w:tcW w:w="2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35" w:rsidRPr="00937014" w:rsidRDefault="009F3A35" w:rsidP="00DB298A">
            <w:pPr>
              <w:ind w:right="-62"/>
              <w:jc w:val="center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lastRenderedPageBreak/>
              <w:t>9.2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A35" w:rsidRPr="00937014" w:rsidRDefault="009F3A35" w:rsidP="009928E3">
            <w:pPr>
              <w:pStyle w:val="22"/>
              <w:shd w:val="clear" w:color="auto" w:fill="auto"/>
              <w:spacing w:line="274" w:lineRule="exact"/>
              <w:rPr>
                <w:rFonts w:cs="Times New Roman"/>
                <w:sz w:val="24"/>
                <w:szCs w:val="24"/>
              </w:rPr>
            </w:pPr>
            <w:r w:rsidRPr="00937014">
              <w:rPr>
                <w:rStyle w:val="125pt"/>
                <w:sz w:val="24"/>
                <w:szCs w:val="24"/>
              </w:rPr>
              <w:t>Проведение информационно-консультационных встреч с поставщиками социальных услуг всех форм собственности по вопросам привлечения негосударственных организаций к оказанию услуг в социальной сфере</w:t>
            </w:r>
          </w:p>
        </w:tc>
        <w:tc>
          <w:tcPr>
            <w:tcW w:w="546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9921"/>
              </w:tabs>
              <w:ind w:right="-1"/>
              <w:jc w:val="center"/>
              <w:rPr>
                <w:rStyle w:val="125pt"/>
                <w:rFonts w:eastAsia="Calibri"/>
                <w:sz w:val="24"/>
                <w:szCs w:val="24"/>
              </w:rPr>
            </w:pPr>
            <w:r w:rsidRPr="00937014">
              <w:rPr>
                <w:rStyle w:val="125pt"/>
                <w:rFonts w:eastAsia="Calibri"/>
                <w:sz w:val="24"/>
                <w:szCs w:val="24"/>
              </w:rPr>
              <w:t>Не реже 2 раз в год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</w:tcBorders>
          </w:tcPr>
          <w:p w:rsidR="009F3A35" w:rsidRPr="00937014" w:rsidRDefault="009F3A35" w:rsidP="00564DFF">
            <w:pPr>
              <w:tabs>
                <w:tab w:val="left" w:pos="992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 w:rsidRPr="00937014">
              <w:rPr>
                <w:rStyle w:val="125pt"/>
                <w:rFonts w:eastAsia="Calibri"/>
                <w:sz w:val="24"/>
                <w:szCs w:val="24"/>
              </w:rPr>
              <w:t>Минсоцполитики</w:t>
            </w:r>
            <w:proofErr w:type="spellEnd"/>
            <w:r w:rsidRPr="00937014">
              <w:rPr>
                <w:rStyle w:val="125pt"/>
                <w:rFonts w:eastAsia="Calibri"/>
                <w:sz w:val="24"/>
                <w:szCs w:val="24"/>
              </w:rPr>
              <w:t xml:space="preserve"> УР</w:t>
            </w:r>
          </w:p>
        </w:tc>
        <w:tc>
          <w:tcPr>
            <w:tcW w:w="22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C8F" w:rsidRPr="00937014" w:rsidRDefault="00224909" w:rsidP="0080500E">
            <w:pPr>
              <w:tabs>
                <w:tab w:val="left" w:pos="9921"/>
              </w:tabs>
              <w:ind w:right="-1"/>
              <w:jc w:val="left"/>
              <w:rPr>
                <w:b/>
                <w:sz w:val="24"/>
                <w:szCs w:val="24"/>
              </w:rPr>
            </w:pPr>
            <w:r w:rsidRPr="00937014">
              <w:rPr>
                <w:b/>
                <w:sz w:val="24"/>
                <w:szCs w:val="24"/>
              </w:rPr>
              <w:t>Исполнено</w:t>
            </w:r>
          </w:p>
          <w:p w:rsidR="0080500E" w:rsidRPr="00937014" w:rsidRDefault="00224909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В</w:t>
            </w:r>
            <w:r w:rsidR="005C6A62" w:rsidRPr="00937014">
              <w:rPr>
                <w:sz w:val="24"/>
                <w:szCs w:val="24"/>
              </w:rPr>
              <w:t xml:space="preserve"> 2019 год</w:t>
            </w:r>
            <w:r w:rsidRPr="00937014">
              <w:rPr>
                <w:sz w:val="24"/>
                <w:szCs w:val="24"/>
              </w:rPr>
              <w:t>у</w:t>
            </w:r>
            <w:r w:rsidR="005C6A62" w:rsidRPr="00937014">
              <w:rPr>
                <w:sz w:val="24"/>
                <w:szCs w:val="24"/>
              </w:rPr>
              <w:t xml:space="preserve"> п</w:t>
            </w:r>
            <w:r w:rsidR="0080500E" w:rsidRPr="00937014">
              <w:rPr>
                <w:sz w:val="24"/>
                <w:szCs w:val="24"/>
              </w:rPr>
              <w:t>роведены консультации по вопросу вступления в реестр поставщиков социальных услуг:</w:t>
            </w:r>
          </w:p>
          <w:p w:rsidR="0080500E" w:rsidRPr="00937014" w:rsidRDefault="0080500E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АО «</w:t>
            </w:r>
            <w:proofErr w:type="gramStart"/>
            <w:r w:rsidRPr="00937014">
              <w:rPr>
                <w:sz w:val="24"/>
                <w:szCs w:val="24"/>
              </w:rPr>
              <w:t>Ижевский</w:t>
            </w:r>
            <w:proofErr w:type="gramEnd"/>
            <w:r w:rsidRPr="00937014">
              <w:rPr>
                <w:sz w:val="24"/>
                <w:szCs w:val="24"/>
              </w:rPr>
              <w:t xml:space="preserve"> механический завод-2»;</w:t>
            </w:r>
          </w:p>
          <w:p w:rsidR="0080500E" w:rsidRPr="00937014" w:rsidRDefault="0080500E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ИП Шутов И.</w:t>
            </w:r>
            <w:proofErr w:type="gramStart"/>
            <w:r w:rsidRPr="00937014">
              <w:rPr>
                <w:sz w:val="24"/>
                <w:szCs w:val="24"/>
              </w:rPr>
              <w:t>В</w:t>
            </w:r>
            <w:proofErr w:type="gramEnd"/>
            <w:r w:rsidRPr="00937014">
              <w:rPr>
                <w:sz w:val="24"/>
                <w:szCs w:val="24"/>
              </w:rPr>
              <w:t>;</w:t>
            </w:r>
          </w:p>
          <w:p w:rsidR="009F3A35" w:rsidRPr="00937014" w:rsidRDefault="0080500E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РОД «Солнечный мир»</w:t>
            </w:r>
          </w:p>
          <w:p w:rsidR="003A1194" w:rsidRPr="00937014" w:rsidRDefault="003A1194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АНО «ЦПА» Судьбы»</w:t>
            </w:r>
          </w:p>
          <w:p w:rsidR="003A1194" w:rsidRPr="00937014" w:rsidRDefault="003A1194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ВГОО «Особое детство»</w:t>
            </w:r>
          </w:p>
          <w:p w:rsidR="003A1194" w:rsidRPr="00937014" w:rsidRDefault="003A1194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Б</w:t>
            </w:r>
            <w:proofErr w:type="gramStart"/>
            <w:r w:rsidRPr="00937014">
              <w:rPr>
                <w:sz w:val="24"/>
                <w:szCs w:val="24"/>
              </w:rPr>
              <w:t>Ф-</w:t>
            </w:r>
            <w:proofErr w:type="gramEnd"/>
            <w:r w:rsidRPr="00937014">
              <w:rPr>
                <w:sz w:val="24"/>
                <w:szCs w:val="24"/>
              </w:rPr>
              <w:t>«Победа» УР</w:t>
            </w:r>
          </w:p>
          <w:p w:rsidR="003A1194" w:rsidRPr="00937014" w:rsidRDefault="003A1194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</w:t>
            </w:r>
            <w:r w:rsidR="001C54E9" w:rsidRPr="00937014">
              <w:rPr>
                <w:sz w:val="24"/>
                <w:szCs w:val="24"/>
              </w:rPr>
              <w:t>УРОО «Новая жизнь»</w:t>
            </w:r>
          </w:p>
          <w:p w:rsidR="00230DC1" w:rsidRPr="00937014" w:rsidRDefault="00230DC1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 пансионат «Добрые руки».</w:t>
            </w:r>
          </w:p>
          <w:p w:rsidR="0082306F" w:rsidRPr="00937014" w:rsidRDefault="0082306F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Кроме того, проведены консультации:</w:t>
            </w:r>
          </w:p>
          <w:p w:rsidR="0082306F" w:rsidRPr="00937014" w:rsidRDefault="0082306F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</w:t>
            </w:r>
            <w:r w:rsidR="001C54E9" w:rsidRPr="00937014">
              <w:rPr>
                <w:sz w:val="24"/>
                <w:szCs w:val="24"/>
              </w:rPr>
              <w:t xml:space="preserve"> о возможности включе</w:t>
            </w:r>
            <w:bookmarkStart w:id="0" w:name="_GoBack"/>
            <w:bookmarkEnd w:id="0"/>
            <w:r w:rsidR="001C54E9" w:rsidRPr="00937014">
              <w:rPr>
                <w:sz w:val="24"/>
                <w:szCs w:val="24"/>
              </w:rPr>
              <w:t>ния дополнительных услуг в перечень предоставляемых услуг</w:t>
            </w:r>
            <w:r w:rsidRPr="00937014">
              <w:rPr>
                <w:sz w:val="24"/>
                <w:szCs w:val="24"/>
              </w:rPr>
              <w:t xml:space="preserve"> - ИП </w:t>
            </w:r>
            <w:proofErr w:type="spellStart"/>
            <w:r w:rsidRPr="00937014">
              <w:rPr>
                <w:sz w:val="24"/>
                <w:szCs w:val="24"/>
              </w:rPr>
              <w:t>Муфаздалов</w:t>
            </w:r>
            <w:proofErr w:type="spellEnd"/>
            <w:r w:rsidRPr="00937014">
              <w:rPr>
                <w:sz w:val="24"/>
                <w:szCs w:val="24"/>
              </w:rPr>
              <w:t xml:space="preserve"> И.А.;</w:t>
            </w:r>
            <w:r w:rsidR="001C54E9" w:rsidRPr="00937014">
              <w:rPr>
                <w:sz w:val="24"/>
                <w:szCs w:val="24"/>
              </w:rPr>
              <w:t xml:space="preserve"> </w:t>
            </w:r>
          </w:p>
          <w:p w:rsidR="0082306F" w:rsidRPr="00937014" w:rsidRDefault="0082306F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 xml:space="preserve">- </w:t>
            </w:r>
            <w:r w:rsidR="001C54E9" w:rsidRPr="00937014">
              <w:rPr>
                <w:sz w:val="24"/>
                <w:szCs w:val="24"/>
              </w:rPr>
              <w:t>по вопросу расширения перечня услуг</w:t>
            </w:r>
            <w:r w:rsidR="0030019D" w:rsidRPr="00937014">
              <w:rPr>
                <w:sz w:val="24"/>
                <w:szCs w:val="24"/>
              </w:rPr>
              <w:t xml:space="preserve"> предоставляемых</w:t>
            </w:r>
            <w:r w:rsidRPr="00937014">
              <w:rPr>
                <w:sz w:val="24"/>
                <w:szCs w:val="24"/>
              </w:rPr>
              <w:t xml:space="preserve"> </w:t>
            </w:r>
            <w:r w:rsidR="0030019D" w:rsidRPr="00937014">
              <w:rPr>
                <w:sz w:val="24"/>
                <w:szCs w:val="24"/>
              </w:rPr>
              <w:t xml:space="preserve">региональными общественными организациями </w:t>
            </w:r>
            <w:r w:rsidRPr="00937014">
              <w:rPr>
                <w:sz w:val="24"/>
                <w:szCs w:val="24"/>
              </w:rPr>
              <w:t>- РОО в УР «Гарантия защиты»;</w:t>
            </w:r>
            <w:r w:rsidR="001C54E9" w:rsidRPr="00937014">
              <w:rPr>
                <w:sz w:val="24"/>
                <w:szCs w:val="24"/>
              </w:rPr>
              <w:t xml:space="preserve"> </w:t>
            </w:r>
          </w:p>
          <w:p w:rsidR="0082306F" w:rsidRPr="00937014" w:rsidRDefault="0082306F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</w:rPr>
            </w:pPr>
            <w:r w:rsidRPr="00937014">
              <w:rPr>
                <w:sz w:val="24"/>
                <w:szCs w:val="24"/>
              </w:rPr>
              <w:t>-</w:t>
            </w:r>
            <w:r w:rsidR="001C54E9" w:rsidRPr="00937014">
              <w:rPr>
                <w:sz w:val="24"/>
                <w:szCs w:val="24"/>
              </w:rPr>
              <w:t xml:space="preserve"> о формах социального обслуживания</w:t>
            </w:r>
            <w:r w:rsidRPr="00937014">
              <w:rPr>
                <w:sz w:val="24"/>
                <w:szCs w:val="24"/>
              </w:rPr>
              <w:t xml:space="preserve"> - «Ижевский механический завод – 2»;</w:t>
            </w:r>
          </w:p>
          <w:p w:rsidR="001C54E9" w:rsidRPr="00937014" w:rsidRDefault="0082306F" w:rsidP="00564DFF">
            <w:pPr>
              <w:tabs>
                <w:tab w:val="left" w:pos="9921"/>
              </w:tabs>
              <w:ind w:right="-1"/>
              <w:rPr>
                <w:sz w:val="24"/>
                <w:szCs w:val="24"/>
                <w:highlight w:val="yellow"/>
              </w:rPr>
            </w:pPr>
            <w:r w:rsidRPr="00937014">
              <w:rPr>
                <w:sz w:val="24"/>
                <w:szCs w:val="24"/>
              </w:rPr>
              <w:t>-</w:t>
            </w:r>
            <w:r w:rsidR="005C6A62" w:rsidRPr="00937014">
              <w:rPr>
                <w:sz w:val="24"/>
                <w:szCs w:val="24"/>
              </w:rPr>
              <w:t xml:space="preserve"> по вопросам порядка выплаты компенсации поставщику социальных услуг, расширении форм и видов предоставляемых социальных услуг</w:t>
            </w:r>
            <w:r w:rsidRPr="00937014">
              <w:rPr>
                <w:sz w:val="24"/>
                <w:szCs w:val="24"/>
              </w:rPr>
              <w:t xml:space="preserve"> </w:t>
            </w:r>
            <w:r w:rsidR="0030019D" w:rsidRPr="00937014">
              <w:rPr>
                <w:sz w:val="24"/>
                <w:szCs w:val="24"/>
              </w:rPr>
              <w:t>–</w:t>
            </w:r>
            <w:r w:rsidRPr="00937014">
              <w:rPr>
                <w:sz w:val="24"/>
                <w:szCs w:val="24"/>
              </w:rPr>
              <w:t xml:space="preserve"> РОД</w:t>
            </w:r>
            <w:r w:rsidR="0030019D" w:rsidRPr="00937014">
              <w:rPr>
                <w:sz w:val="24"/>
                <w:szCs w:val="24"/>
              </w:rPr>
              <w:t xml:space="preserve"> в УР</w:t>
            </w:r>
            <w:r w:rsidRPr="00937014">
              <w:rPr>
                <w:sz w:val="24"/>
                <w:szCs w:val="24"/>
              </w:rPr>
              <w:t xml:space="preserve"> «Солнечный мир»</w:t>
            </w:r>
          </w:p>
        </w:tc>
      </w:tr>
    </w:tbl>
    <w:p w:rsidR="006B6D57" w:rsidRPr="00E601AC" w:rsidRDefault="006B6D57" w:rsidP="00694EDC">
      <w:pPr>
        <w:tabs>
          <w:tab w:val="center" w:pos="4677"/>
          <w:tab w:val="right" w:pos="9355"/>
        </w:tabs>
        <w:rPr>
          <w:sz w:val="22"/>
          <w:szCs w:val="22"/>
          <w:highlight w:val="yellow"/>
        </w:rPr>
      </w:pPr>
    </w:p>
    <w:sectPr w:rsidR="006B6D57" w:rsidRPr="00E601AC" w:rsidSect="00A54190">
      <w:footerReference w:type="first" r:id="rId37"/>
      <w:pgSz w:w="16838" w:h="11906" w:orient="landscape" w:code="9"/>
      <w:pgMar w:top="851" w:right="709" w:bottom="851" w:left="6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C4" w:rsidRDefault="009C12C4">
      <w:r>
        <w:separator/>
      </w:r>
    </w:p>
  </w:endnote>
  <w:endnote w:type="continuationSeparator" w:id="0">
    <w:p w:rsidR="009C12C4" w:rsidRDefault="009C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 10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43758"/>
      <w:docPartObj>
        <w:docPartGallery w:val="Page Numbers (Bottom of Page)"/>
        <w:docPartUnique/>
      </w:docPartObj>
    </w:sdtPr>
    <w:sdtContent>
      <w:p w:rsidR="009C12C4" w:rsidRDefault="009C12C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2C4" w:rsidRDefault="009C12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C4" w:rsidRDefault="009C12C4">
      <w:r>
        <w:separator/>
      </w:r>
    </w:p>
  </w:footnote>
  <w:footnote w:type="continuationSeparator" w:id="0">
    <w:p w:rsidR="009C12C4" w:rsidRDefault="009C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0C3F6C"/>
    <w:lvl w:ilvl="0">
      <w:numFmt w:val="bullet"/>
      <w:lvlText w:val="*"/>
      <w:lvlJc w:val="left"/>
    </w:lvl>
  </w:abstractNum>
  <w:abstractNum w:abstractNumId="1">
    <w:nsid w:val="030912BE"/>
    <w:multiLevelType w:val="hybridMultilevel"/>
    <w:tmpl w:val="9AEE2F10"/>
    <w:lvl w:ilvl="0" w:tplc="EDBAA4D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1A3A22"/>
    <w:multiLevelType w:val="hybridMultilevel"/>
    <w:tmpl w:val="9AEE2F10"/>
    <w:lvl w:ilvl="0" w:tplc="EDBAA4D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1D164EA"/>
    <w:multiLevelType w:val="hybridMultilevel"/>
    <w:tmpl w:val="A2366ADC"/>
    <w:lvl w:ilvl="0" w:tplc="2DF8FA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37B3C28"/>
    <w:multiLevelType w:val="hybridMultilevel"/>
    <w:tmpl w:val="5A224602"/>
    <w:lvl w:ilvl="0" w:tplc="E1E6DE14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5">
    <w:nsid w:val="440A0200"/>
    <w:multiLevelType w:val="singleLevel"/>
    <w:tmpl w:val="DC9858AC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6FF8447C"/>
    <w:multiLevelType w:val="hybridMultilevel"/>
    <w:tmpl w:val="28F82A7E"/>
    <w:lvl w:ilvl="0" w:tplc="944EE8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30"/>
    <w:rsid w:val="0000004E"/>
    <w:rsid w:val="00000217"/>
    <w:rsid w:val="000038FE"/>
    <w:rsid w:val="00003E5A"/>
    <w:rsid w:val="000046D9"/>
    <w:rsid w:val="00005AE8"/>
    <w:rsid w:val="00006081"/>
    <w:rsid w:val="000078A3"/>
    <w:rsid w:val="000106E4"/>
    <w:rsid w:val="00024A5F"/>
    <w:rsid w:val="00027B56"/>
    <w:rsid w:val="000320DF"/>
    <w:rsid w:val="000326A4"/>
    <w:rsid w:val="0003438D"/>
    <w:rsid w:val="000502B1"/>
    <w:rsid w:val="0005090B"/>
    <w:rsid w:val="00052B73"/>
    <w:rsid w:val="000569F7"/>
    <w:rsid w:val="000623FB"/>
    <w:rsid w:val="00063E3C"/>
    <w:rsid w:val="00070C2F"/>
    <w:rsid w:val="00071A78"/>
    <w:rsid w:val="00074B6E"/>
    <w:rsid w:val="00074F91"/>
    <w:rsid w:val="00076178"/>
    <w:rsid w:val="0008158B"/>
    <w:rsid w:val="00082320"/>
    <w:rsid w:val="000829B2"/>
    <w:rsid w:val="000921F0"/>
    <w:rsid w:val="0009239A"/>
    <w:rsid w:val="00097EB0"/>
    <w:rsid w:val="000A0783"/>
    <w:rsid w:val="000A0BDE"/>
    <w:rsid w:val="000A3194"/>
    <w:rsid w:val="000A5483"/>
    <w:rsid w:val="000B0385"/>
    <w:rsid w:val="000B102B"/>
    <w:rsid w:val="000B2D15"/>
    <w:rsid w:val="000B51DB"/>
    <w:rsid w:val="000B7957"/>
    <w:rsid w:val="000C029D"/>
    <w:rsid w:val="000C046D"/>
    <w:rsid w:val="000C08A2"/>
    <w:rsid w:val="000C0A80"/>
    <w:rsid w:val="000C26B3"/>
    <w:rsid w:val="000C2DA8"/>
    <w:rsid w:val="000C4E80"/>
    <w:rsid w:val="000D07E7"/>
    <w:rsid w:val="000D08B0"/>
    <w:rsid w:val="000D202F"/>
    <w:rsid w:val="000D3422"/>
    <w:rsid w:val="000D497B"/>
    <w:rsid w:val="000D4AF4"/>
    <w:rsid w:val="000D4F73"/>
    <w:rsid w:val="000D56DF"/>
    <w:rsid w:val="000D57C0"/>
    <w:rsid w:val="000E01A4"/>
    <w:rsid w:val="000E1024"/>
    <w:rsid w:val="000E2993"/>
    <w:rsid w:val="000E5230"/>
    <w:rsid w:val="000E7D60"/>
    <w:rsid w:val="000F13A2"/>
    <w:rsid w:val="000F2FAC"/>
    <w:rsid w:val="000F4E58"/>
    <w:rsid w:val="000F541B"/>
    <w:rsid w:val="000F5E27"/>
    <w:rsid w:val="000F6749"/>
    <w:rsid w:val="000F6C63"/>
    <w:rsid w:val="0010097B"/>
    <w:rsid w:val="001028DC"/>
    <w:rsid w:val="001055DE"/>
    <w:rsid w:val="00105810"/>
    <w:rsid w:val="001061FD"/>
    <w:rsid w:val="00106BDC"/>
    <w:rsid w:val="00110699"/>
    <w:rsid w:val="00114016"/>
    <w:rsid w:val="001156B7"/>
    <w:rsid w:val="001217FE"/>
    <w:rsid w:val="00125595"/>
    <w:rsid w:val="0012579C"/>
    <w:rsid w:val="00126F3F"/>
    <w:rsid w:val="00134A30"/>
    <w:rsid w:val="00134A9F"/>
    <w:rsid w:val="00136671"/>
    <w:rsid w:val="0014233E"/>
    <w:rsid w:val="001436C4"/>
    <w:rsid w:val="0014518E"/>
    <w:rsid w:val="001468F7"/>
    <w:rsid w:val="0014696D"/>
    <w:rsid w:val="001518EB"/>
    <w:rsid w:val="001538D1"/>
    <w:rsid w:val="00153D40"/>
    <w:rsid w:val="00156594"/>
    <w:rsid w:val="00161827"/>
    <w:rsid w:val="001622F9"/>
    <w:rsid w:val="00162454"/>
    <w:rsid w:val="00162908"/>
    <w:rsid w:val="001649CC"/>
    <w:rsid w:val="00167938"/>
    <w:rsid w:val="00170A17"/>
    <w:rsid w:val="00173430"/>
    <w:rsid w:val="001820E6"/>
    <w:rsid w:val="00183CA4"/>
    <w:rsid w:val="00187933"/>
    <w:rsid w:val="00190074"/>
    <w:rsid w:val="00190D88"/>
    <w:rsid w:val="00191293"/>
    <w:rsid w:val="00193266"/>
    <w:rsid w:val="001941E8"/>
    <w:rsid w:val="00194719"/>
    <w:rsid w:val="001A3FE1"/>
    <w:rsid w:val="001A4F62"/>
    <w:rsid w:val="001A5A41"/>
    <w:rsid w:val="001B0137"/>
    <w:rsid w:val="001B348F"/>
    <w:rsid w:val="001B3ECB"/>
    <w:rsid w:val="001B45CC"/>
    <w:rsid w:val="001B51D2"/>
    <w:rsid w:val="001B6A7D"/>
    <w:rsid w:val="001B71F2"/>
    <w:rsid w:val="001B73FA"/>
    <w:rsid w:val="001C35E4"/>
    <w:rsid w:val="001C54E9"/>
    <w:rsid w:val="001C61C5"/>
    <w:rsid w:val="001D0A85"/>
    <w:rsid w:val="001D1FB5"/>
    <w:rsid w:val="001D27E2"/>
    <w:rsid w:val="001D2A53"/>
    <w:rsid w:val="001D2B0E"/>
    <w:rsid w:val="001D528E"/>
    <w:rsid w:val="001E253E"/>
    <w:rsid w:val="001E3033"/>
    <w:rsid w:val="001E34A5"/>
    <w:rsid w:val="001E576D"/>
    <w:rsid w:val="001E610B"/>
    <w:rsid w:val="001F00D5"/>
    <w:rsid w:val="001F050B"/>
    <w:rsid w:val="001F0F37"/>
    <w:rsid w:val="001F22E6"/>
    <w:rsid w:val="001F2365"/>
    <w:rsid w:val="001F24E7"/>
    <w:rsid w:val="001F3265"/>
    <w:rsid w:val="001F56A5"/>
    <w:rsid w:val="0020039D"/>
    <w:rsid w:val="00205056"/>
    <w:rsid w:val="002071AA"/>
    <w:rsid w:val="00207B30"/>
    <w:rsid w:val="0021303C"/>
    <w:rsid w:val="00216EA6"/>
    <w:rsid w:val="00222658"/>
    <w:rsid w:val="00224909"/>
    <w:rsid w:val="00227113"/>
    <w:rsid w:val="00227F69"/>
    <w:rsid w:val="00230052"/>
    <w:rsid w:val="00230DC1"/>
    <w:rsid w:val="002347BA"/>
    <w:rsid w:val="00235D63"/>
    <w:rsid w:val="002408B3"/>
    <w:rsid w:val="002431E3"/>
    <w:rsid w:val="00245264"/>
    <w:rsid w:val="00247A94"/>
    <w:rsid w:val="00252F85"/>
    <w:rsid w:val="0025509E"/>
    <w:rsid w:val="0025590C"/>
    <w:rsid w:val="00255A25"/>
    <w:rsid w:val="0025698F"/>
    <w:rsid w:val="00260187"/>
    <w:rsid w:val="00261660"/>
    <w:rsid w:val="00261EAA"/>
    <w:rsid w:val="00263E74"/>
    <w:rsid w:val="00265238"/>
    <w:rsid w:val="002706C2"/>
    <w:rsid w:val="0027084C"/>
    <w:rsid w:val="002714E2"/>
    <w:rsid w:val="00272A71"/>
    <w:rsid w:val="002757BB"/>
    <w:rsid w:val="00276466"/>
    <w:rsid w:val="00277431"/>
    <w:rsid w:val="00277E7D"/>
    <w:rsid w:val="0028070B"/>
    <w:rsid w:val="002810D5"/>
    <w:rsid w:val="00282926"/>
    <w:rsid w:val="002971D6"/>
    <w:rsid w:val="0029758D"/>
    <w:rsid w:val="002A163E"/>
    <w:rsid w:val="002A1761"/>
    <w:rsid w:val="002A254E"/>
    <w:rsid w:val="002A52D4"/>
    <w:rsid w:val="002A7A4C"/>
    <w:rsid w:val="002B139D"/>
    <w:rsid w:val="002B3238"/>
    <w:rsid w:val="002B44CF"/>
    <w:rsid w:val="002C1A19"/>
    <w:rsid w:val="002C5B3D"/>
    <w:rsid w:val="002C7E8A"/>
    <w:rsid w:val="002D1805"/>
    <w:rsid w:val="002D2F70"/>
    <w:rsid w:val="002D355F"/>
    <w:rsid w:val="002D5EDE"/>
    <w:rsid w:val="002D6CDB"/>
    <w:rsid w:val="002E096C"/>
    <w:rsid w:val="002E2A89"/>
    <w:rsid w:val="002E2BB9"/>
    <w:rsid w:val="002E41CF"/>
    <w:rsid w:val="002E41E4"/>
    <w:rsid w:val="002F0961"/>
    <w:rsid w:val="002F1CDE"/>
    <w:rsid w:val="002F4176"/>
    <w:rsid w:val="00300092"/>
    <w:rsid w:val="0030019D"/>
    <w:rsid w:val="003028D2"/>
    <w:rsid w:val="003079DB"/>
    <w:rsid w:val="00310EA8"/>
    <w:rsid w:val="0031138F"/>
    <w:rsid w:val="00311745"/>
    <w:rsid w:val="003156B9"/>
    <w:rsid w:val="00316221"/>
    <w:rsid w:val="0031700B"/>
    <w:rsid w:val="00317E5B"/>
    <w:rsid w:val="003201A0"/>
    <w:rsid w:val="00320954"/>
    <w:rsid w:val="00326383"/>
    <w:rsid w:val="003303A5"/>
    <w:rsid w:val="00330DBF"/>
    <w:rsid w:val="00331F39"/>
    <w:rsid w:val="00334E4A"/>
    <w:rsid w:val="00335637"/>
    <w:rsid w:val="0034050C"/>
    <w:rsid w:val="00341375"/>
    <w:rsid w:val="00342150"/>
    <w:rsid w:val="0034368C"/>
    <w:rsid w:val="00345D77"/>
    <w:rsid w:val="00347FF6"/>
    <w:rsid w:val="00350CE0"/>
    <w:rsid w:val="00351798"/>
    <w:rsid w:val="003518B6"/>
    <w:rsid w:val="003576C5"/>
    <w:rsid w:val="003607E4"/>
    <w:rsid w:val="00360B64"/>
    <w:rsid w:val="00362572"/>
    <w:rsid w:val="00371767"/>
    <w:rsid w:val="00371E67"/>
    <w:rsid w:val="00372180"/>
    <w:rsid w:val="0037330E"/>
    <w:rsid w:val="00381F96"/>
    <w:rsid w:val="00384398"/>
    <w:rsid w:val="003873DD"/>
    <w:rsid w:val="00391F33"/>
    <w:rsid w:val="00393EA0"/>
    <w:rsid w:val="00394CA7"/>
    <w:rsid w:val="00395E20"/>
    <w:rsid w:val="003A00E6"/>
    <w:rsid w:val="003A1194"/>
    <w:rsid w:val="003A1FE2"/>
    <w:rsid w:val="003A2D80"/>
    <w:rsid w:val="003A32C5"/>
    <w:rsid w:val="003A4E40"/>
    <w:rsid w:val="003A732B"/>
    <w:rsid w:val="003A73C8"/>
    <w:rsid w:val="003B058A"/>
    <w:rsid w:val="003B0BD0"/>
    <w:rsid w:val="003B3F83"/>
    <w:rsid w:val="003B62D0"/>
    <w:rsid w:val="003B77E1"/>
    <w:rsid w:val="003C1F0A"/>
    <w:rsid w:val="003C37AC"/>
    <w:rsid w:val="003D0D3E"/>
    <w:rsid w:val="003D115C"/>
    <w:rsid w:val="003D261E"/>
    <w:rsid w:val="003D2B71"/>
    <w:rsid w:val="003D5A56"/>
    <w:rsid w:val="003D6104"/>
    <w:rsid w:val="003F1772"/>
    <w:rsid w:val="003F19BC"/>
    <w:rsid w:val="003F2251"/>
    <w:rsid w:val="003F7BA0"/>
    <w:rsid w:val="00402288"/>
    <w:rsid w:val="004023C2"/>
    <w:rsid w:val="004026ED"/>
    <w:rsid w:val="00403EE8"/>
    <w:rsid w:val="004043A0"/>
    <w:rsid w:val="004114FC"/>
    <w:rsid w:val="00413210"/>
    <w:rsid w:val="004162B8"/>
    <w:rsid w:val="00417C9D"/>
    <w:rsid w:val="00423310"/>
    <w:rsid w:val="004236DA"/>
    <w:rsid w:val="00426C9B"/>
    <w:rsid w:val="00426F54"/>
    <w:rsid w:val="00430BC0"/>
    <w:rsid w:val="00432229"/>
    <w:rsid w:val="00433891"/>
    <w:rsid w:val="00433FA9"/>
    <w:rsid w:val="00434156"/>
    <w:rsid w:val="0043712A"/>
    <w:rsid w:val="004453A9"/>
    <w:rsid w:val="00447E4C"/>
    <w:rsid w:val="00451B6A"/>
    <w:rsid w:val="004554B8"/>
    <w:rsid w:val="004565FE"/>
    <w:rsid w:val="00456F2C"/>
    <w:rsid w:val="004609AD"/>
    <w:rsid w:val="00461988"/>
    <w:rsid w:val="00462A8E"/>
    <w:rsid w:val="00464AE5"/>
    <w:rsid w:val="00465B32"/>
    <w:rsid w:val="00466264"/>
    <w:rsid w:val="004670AC"/>
    <w:rsid w:val="004710A7"/>
    <w:rsid w:val="00473C36"/>
    <w:rsid w:val="004744EB"/>
    <w:rsid w:val="004747B8"/>
    <w:rsid w:val="00480B31"/>
    <w:rsid w:val="00482D75"/>
    <w:rsid w:val="00482D7C"/>
    <w:rsid w:val="00483C12"/>
    <w:rsid w:val="0048774A"/>
    <w:rsid w:val="00487A2E"/>
    <w:rsid w:val="00490447"/>
    <w:rsid w:val="0049280E"/>
    <w:rsid w:val="00495FAB"/>
    <w:rsid w:val="004964AB"/>
    <w:rsid w:val="004A27E5"/>
    <w:rsid w:val="004A31D4"/>
    <w:rsid w:val="004A539F"/>
    <w:rsid w:val="004A7F93"/>
    <w:rsid w:val="004B1629"/>
    <w:rsid w:val="004B1748"/>
    <w:rsid w:val="004B29C8"/>
    <w:rsid w:val="004B4258"/>
    <w:rsid w:val="004B4CE1"/>
    <w:rsid w:val="004B51FB"/>
    <w:rsid w:val="004B5B0F"/>
    <w:rsid w:val="004B7594"/>
    <w:rsid w:val="004B7BB8"/>
    <w:rsid w:val="004C019B"/>
    <w:rsid w:val="004C20AD"/>
    <w:rsid w:val="004C2621"/>
    <w:rsid w:val="004C2F4E"/>
    <w:rsid w:val="004C491D"/>
    <w:rsid w:val="004C66B6"/>
    <w:rsid w:val="004D1F2B"/>
    <w:rsid w:val="004D7DA4"/>
    <w:rsid w:val="004E0C9B"/>
    <w:rsid w:val="004E18B6"/>
    <w:rsid w:val="004E214A"/>
    <w:rsid w:val="004E2B9F"/>
    <w:rsid w:val="004E400F"/>
    <w:rsid w:val="004E6B71"/>
    <w:rsid w:val="004F046D"/>
    <w:rsid w:val="004F0D7E"/>
    <w:rsid w:val="004F2278"/>
    <w:rsid w:val="004F5ADE"/>
    <w:rsid w:val="004F666B"/>
    <w:rsid w:val="004F6996"/>
    <w:rsid w:val="004F773B"/>
    <w:rsid w:val="00500C7E"/>
    <w:rsid w:val="00501CAE"/>
    <w:rsid w:val="00501DB9"/>
    <w:rsid w:val="00503184"/>
    <w:rsid w:val="00504211"/>
    <w:rsid w:val="0050557A"/>
    <w:rsid w:val="005057F7"/>
    <w:rsid w:val="00506196"/>
    <w:rsid w:val="00515771"/>
    <w:rsid w:val="005157A5"/>
    <w:rsid w:val="00516895"/>
    <w:rsid w:val="00521D6B"/>
    <w:rsid w:val="005239D7"/>
    <w:rsid w:val="00525266"/>
    <w:rsid w:val="00526824"/>
    <w:rsid w:val="00530526"/>
    <w:rsid w:val="00536D45"/>
    <w:rsid w:val="00540718"/>
    <w:rsid w:val="00541897"/>
    <w:rsid w:val="00545CCF"/>
    <w:rsid w:val="0055314B"/>
    <w:rsid w:val="005531E3"/>
    <w:rsid w:val="00553A37"/>
    <w:rsid w:val="00555850"/>
    <w:rsid w:val="00561B24"/>
    <w:rsid w:val="005639F6"/>
    <w:rsid w:val="0056455D"/>
    <w:rsid w:val="00564DFF"/>
    <w:rsid w:val="0057015C"/>
    <w:rsid w:val="005766A6"/>
    <w:rsid w:val="0057766A"/>
    <w:rsid w:val="005776FC"/>
    <w:rsid w:val="00581AE1"/>
    <w:rsid w:val="00586526"/>
    <w:rsid w:val="0058700D"/>
    <w:rsid w:val="00590537"/>
    <w:rsid w:val="0059213C"/>
    <w:rsid w:val="00592F99"/>
    <w:rsid w:val="00593483"/>
    <w:rsid w:val="00594FEA"/>
    <w:rsid w:val="00596330"/>
    <w:rsid w:val="005973DD"/>
    <w:rsid w:val="00597F09"/>
    <w:rsid w:val="005A0EB2"/>
    <w:rsid w:val="005A190D"/>
    <w:rsid w:val="005A29C3"/>
    <w:rsid w:val="005A2D1F"/>
    <w:rsid w:val="005A3F38"/>
    <w:rsid w:val="005B07C4"/>
    <w:rsid w:val="005B51EE"/>
    <w:rsid w:val="005B53BA"/>
    <w:rsid w:val="005B5929"/>
    <w:rsid w:val="005C0153"/>
    <w:rsid w:val="005C088B"/>
    <w:rsid w:val="005C093F"/>
    <w:rsid w:val="005C3B4D"/>
    <w:rsid w:val="005C491C"/>
    <w:rsid w:val="005C6A62"/>
    <w:rsid w:val="005C6B01"/>
    <w:rsid w:val="005C7B70"/>
    <w:rsid w:val="005D1313"/>
    <w:rsid w:val="005D27D8"/>
    <w:rsid w:val="005D3BDC"/>
    <w:rsid w:val="005D56DD"/>
    <w:rsid w:val="005D58D3"/>
    <w:rsid w:val="005D6799"/>
    <w:rsid w:val="005E1C0C"/>
    <w:rsid w:val="005E276A"/>
    <w:rsid w:val="005E2DDB"/>
    <w:rsid w:val="005E422B"/>
    <w:rsid w:val="005E5328"/>
    <w:rsid w:val="005F0660"/>
    <w:rsid w:val="005F0687"/>
    <w:rsid w:val="005F153C"/>
    <w:rsid w:val="005F21E6"/>
    <w:rsid w:val="005F4243"/>
    <w:rsid w:val="005F4889"/>
    <w:rsid w:val="005F5303"/>
    <w:rsid w:val="005F5498"/>
    <w:rsid w:val="005F7D40"/>
    <w:rsid w:val="006004B6"/>
    <w:rsid w:val="00600529"/>
    <w:rsid w:val="006006ED"/>
    <w:rsid w:val="00612AD2"/>
    <w:rsid w:val="00612EAB"/>
    <w:rsid w:val="00620D5A"/>
    <w:rsid w:val="006214BA"/>
    <w:rsid w:val="00622695"/>
    <w:rsid w:val="00622D2D"/>
    <w:rsid w:val="0063220D"/>
    <w:rsid w:val="00632F9C"/>
    <w:rsid w:val="006355F6"/>
    <w:rsid w:val="006365FB"/>
    <w:rsid w:val="006370A7"/>
    <w:rsid w:val="00637182"/>
    <w:rsid w:val="00644F88"/>
    <w:rsid w:val="00655131"/>
    <w:rsid w:val="00655EFC"/>
    <w:rsid w:val="006604B9"/>
    <w:rsid w:val="00662A53"/>
    <w:rsid w:val="00662ADF"/>
    <w:rsid w:val="00663A23"/>
    <w:rsid w:val="00663B92"/>
    <w:rsid w:val="00666F21"/>
    <w:rsid w:val="00667D0B"/>
    <w:rsid w:val="006710BC"/>
    <w:rsid w:val="006713FD"/>
    <w:rsid w:val="0067196D"/>
    <w:rsid w:val="0067264C"/>
    <w:rsid w:val="00673DDB"/>
    <w:rsid w:val="00674074"/>
    <w:rsid w:val="00682428"/>
    <w:rsid w:val="00682801"/>
    <w:rsid w:val="00683BE5"/>
    <w:rsid w:val="00683C96"/>
    <w:rsid w:val="00684C2A"/>
    <w:rsid w:val="00694902"/>
    <w:rsid w:val="00694EDC"/>
    <w:rsid w:val="00697362"/>
    <w:rsid w:val="00697A8B"/>
    <w:rsid w:val="00697CBC"/>
    <w:rsid w:val="006A3BA2"/>
    <w:rsid w:val="006A5D47"/>
    <w:rsid w:val="006A6990"/>
    <w:rsid w:val="006B1C98"/>
    <w:rsid w:val="006B38C4"/>
    <w:rsid w:val="006B3FDB"/>
    <w:rsid w:val="006B4968"/>
    <w:rsid w:val="006B5779"/>
    <w:rsid w:val="006B58D7"/>
    <w:rsid w:val="006B6D57"/>
    <w:rsid w:val="006B758A"/>
    <w:rsid w:val="006C14FB"/>
    <w:rsid w:val="006C206A"/>
    <w:rsid w:val="006C5979"/>
    <w:rsid w:val="006D0E82"/>
    <w:rsid w:val="006D210A"/>
    <w:rsid w:val="006D37BB"/>
    <w:rsid w:val="006E1BDC"/>
    <w:rsid w:val="006E25DA"/>
    <w:rsid w:val="006E4A97"/>
    <w:rsid w:val="006E4EBB"/>
    <w:rsid w:val="006F2AC8"/>
    <w:rsid w:val="006F5046"/>
    <w:rsid w:val="00701098"/>
    <w:rsid w:val="00710838"/>
    <w:rsid w:val="007157CF"/>
    <w:rsid w:val="00717344"/>
    <w:rsid w:val="007223D3"/>
    <w:rsid w:val="00722DB5"/>
    <w:rsid w:val="00725FAF"/>
    <w:rsid w:val="007302F8"/>
    <w:rsid w:val="00730C4F"/>
    <w:rsid w:val="00731FBC"/>
    <w:rsid w:val="007339EE"/>
    <w:rsid w:val="00734430"/>
    <w:rsid w:val="00735012"/>
    <w:rsid w:val="0073714B"/>
    <w:rsid w:val="0073740A"/>
    <w:rsid w:val="00740646"/>
    <w:rsid w:val="00740ED2"/>
    <w:rsid w:val="00741F3E"/>
    <w:rsid w:val="00745330"/>
    <w:rsid w:val="00751FA1"/>
    <w:rsid w:val="007553D5"/>
    <w:rsid w:val="007574E5"/>
    <w:rsid w:val="007609DA"/>
    <w:rsid w:val="0076105A"/>
    <w:rsid w:val="00762072"/>
    <w:rsid w:val="00762D7D"/>
    <w:rsid w:val="0076312D"/>
    <w:rsid w:val="00763A97"/>
    <w:rsid w:val="00763BCD"/>
    <w:rsid w:val="00764430"/>
    <w:rsid w:val="00765662"/>
    <w:rsid w:val="007727EB"/>
    <w:rsid w:val="00777BE7"/>
    <w:rsid w:val="00783659"/>
    <w:rsid w:val="00793976"/>
    <w:rsid w:val="00795543"/>
    <w:rsid w:val="00795797"/>
    <w:rsid w:val="00795D13"/>
    <w:rsid w:val="007975D6"/>
    <w:rsid w:val="007A10B5"/>
    <w:rsid w:val="007A2F10"/>
    <w:rsid w:val="007A4CFE"/>
    <w:rsid w:val="007A4D85"/>
    <w:rsid w:val="007A6D40"/>
    <w:rsid w:val="007A74DE"/>
    <w:rsid w:val="007A7D97"/>
    <w:rsid w:val="007B0DED"/>
    <w:rsid w:val="007B1E82"/>
    <w:rsid w:val="007B2B57"/>
    <w:rsid w:val="007B59BC"/>
    <w:rsid w:val="007C00A0"/>
    <w:rsid w:val="007C2503"/>
    <w:rsid w:val="007C4E15"/>
    <w:rsid w:val="007C6738"/>
    <w:rsid w:val="007C7117"/>
    <w:rsid w:val="007C711F"/>
    <w:rsid w:val="007C76A1"/>
    <w:rsid w:val="007D25B2"/>
    <w:rsid w:val="007D4760"/>
    <w:rsid w:val="007D4943"/>
    <w:rsid w:val="007D5D54"/>
    <w:rsid w:val="007E022D"/>
    <w:rsid w:val="007E172C"/>
    <w:rsid w:val="007E5D8E"/>
    <w:rsid w:val="007E6283"/>
    <w:rsid w:val="007E65DD"/>
    <w:rsid w:val="007F2E45"/>
    <w:rsid w:val="007F301A"/>
    <w:rsid w:val="007F34A7"/>
    <w:rsid w:val="007F3B8E"/>
    <w:rsid w:val="007F43A0"/>
    <w:rsid w:val="007F6FD5"/>
    <w:rsid w:val="007F7945"/>
    <w:rsid w:val="007F7A39"/>
    <w:rsid w:val="00800631"/>
    <w:rsid w:val="00801630"/>
    <w:rsid w:val="008017BF"/>
    <w:rsid w:val="0080500E"/>
    <w:rsid w:val="008071DD"/>
    <w:rsid w:val="008104E8"/>
    <w:rsid w:val="00810AAA"/>
    <w:rsid w:val="0081199F"/>
    <w:rsid w:val="00821EA4"/>
    <w:rsid w:val="0082306F"/>
    <w:rsid w:val="008234E9"/>
    <w:rsid w:val="00825378"/>
    <w:rsid w:val="00825AE8"/>
    <w:rsid w:val="00835961"/>
    <w:rsid w:val="00836DF2"/>
    <w:rsid w:val="008434FE"/>
    <w:rsid w:val="0084433A"/>
    <w:rsid w:val="00845801"/>
    <w:rsid w:val="00847057"/>
    <w:rsid w:val="00853995"/>
    <w:rsid w:val="00853F31"/>
    <w:rsid w:val="00860A39"/>
    <w:rsid w:val="0086369A"/>
    <w:rsid w:val="00865994"/>
    <w:rsid w:val="00870212"/>
    <w:rsid w:val="00872D1D"/>
    <w:rsid w:val="008739A1"/>
    <w:rsid w:val="008804E3"/>
    <w:rsid w:val="0088466F"/>
    <w:rsid w:val="00885F38"/>
    <w:rsid w:val="0088735F"/>
    <w:rsid w:val="00894281"/>
    <w:rsid w:val="008959F7"/>
    <w:rsid w:val="00896F35"/>
    <w:rsid w:val="008978F8"/>
    <w:rsid w:val="008A0A43"/>
    <w:rsid w:val="008A1379"/>
    <w:rsid w:val="008A29CC"/>
    <w:rsid w:val="008A68AD"/>
    <w:rsid w:val="008B07E1"/>
    <w:rsid w:val="008B0BDE"/>
    <w:rsid w:val="008B0DA7"/>
    <w:rsid w:val="008B17DF"/>
    <w:rsid w:val="008B1AB3"/>
    <w:rsid w:val="008B498F"/>
    <w:rsid w:val="008B58BD"/>
    <w:rsid w:val="008B6D72"/>
    <w:rsid w:val="008B784F"/>
    <w:rsid w:val="008C31FF"/>
    <w:rsid w:val="008C4CCA"/>
    <w:rsid w:val="008C5EFE"/>
    <w:rsid w:val="008D191E"/>
    <w:rsid w:val="008D575F"/>
    <w:rsid w:val="008D6BB8"/>
    <w:rsid w:val="008E0738"/>
    <w:rsid w:val="008E0AB3"/>
    <w:rsid w:val="008E1CFA"/>
    <w:rsid w:val="008E3496"/>
    <w:rsid w:val="008F0BBD"/>
    <w:rsid w:val="008F18C6"/>
    <w:rsid w:val="008F25EF"/>
    <w:rsid w:val="008F6BB5"/>
    <w:rsid w:val="008F72E2"/>
    <w:rsid w:val="0090050F"/>
    <w:rsid w:val="00903BE1"/>
    <w:rsid w:val="00904296"/>
    <w:rsid w:val="00904575"/>
    <w:rsid w:val="00904589"/>
    <w:rsid w:val="009118B6"/>
    <w:rsid w:val="00912037"/>
    <w:rsid w:val="00912897"/>
    <w:rsid w:val="0091360C"/>
    <w:rsid w:val="00913A93"/>
    <w:rsid w:val="0092208F"/>
    <w:rsid w:val="009258A1"/>
    <w:rsid w:val="009278EF"/>
    <w:rsid w:val="00927C4E"/>
    <w:rsid w:val="00931074"/>
    <w:rsid w:val="00932E11"/>
    <w:rsid w:val="00935460"/>
    <w:rsid w:val="00936A02"/>
    <w:rsid w:val="00937014"/>
    <w:rsid w:val="00937A2C"/>
    <w:rsid w:val="00940224"/>
    <w:rsid w:val="00940F40"/>
    <w:rsid w:val="00941359"/>
    <w:rsid w:val="00942A8B"/>
    <w:rsid w:val="0094425B"/>
    <w:rsid w:val="009446AD"/>
    <w:rsid w:val="0095127F"/>
    <w:rsid w:val="00951CE8"/>
    <w:rsid w:val="00953BCC"/>
    <w:rsid w:val="00956E50"/>
    <w:rsid w:val="009576E3"/>
    <w:rsid w:val="0096026B"/>
    <w:rsid w:val="00965C68"/>
    <w:rsid w:val="009673B8"/>
    <w:rsid w:val="00973598"/>
    <w:rsid w:val="00974C59"/>
    <w:rsid w:val="00974F83"/>
    <w:rsid w:val="0098233C"/>
    <w:rsid w:val="00983B1C"/>
    <w:rsid w:val="00985758"/>
    <w:rsid w:val="009859A9"/>
    <w:rsid w:val="00986C04"/>
    <w:rsid w:val="009900B3"/>
    <w:rsid w:val="00992812"/>
    <w:rsid w:val="009928E3"/>
    <w:rsid w:val="00993FA2"/>
    <w:rsid w:val="009944D6"/>
    <w:rsid w:val="00997008"/>
    <w:rsid w:val="009A0508"/>
    <w:rsid w:val="009A0EE4"/>
    <w:rsid w:val="009A2005"/>
    <w:rsid w:val="009A3490"/>
    <w:rsid w:val="009A5AA7"/>
    <w:rsid w:val="009A67DD"/>
    <w:rsid w:val="009B19D1"/>
    <w:rsid w:val="009B3D5F"/>
    <w:rsid w:val="009B4209"/>
    <w:rsid w:val="009C0A63"/>
    <w:rsid w:val="009C12C4"/>
    <w:rsid w:val="009C3103"/>
    <w:rsid w:val="009C565A"/>
    <w:rsid w:val="009C57FE"/>
    <w:rsid w:val="009D0E02"/>
    <w:rsid w:val="009D11C7"/>
    <w:rsid w:val="009D6611"/>
    <w:rsid w:val="009D681B"/>
    <w:rsid w:val="009D6C66"/>
    <w:rsid w:val="009D7191"/>
    <w:rsid w:val="009E3727"/>
    <w:rsid w:val="009F355E"/>
    <w:rsid w:val="009F3A35"/>
    <w:rsid w:val="009F76BC"/>
    <w:rsid w:val="00A0548C"/>
    <w:rsid w:val="00A05F81"/>
    <w:rsid w:val="00A07D60"/>
    <w:rsid w:val="00A11B28"/>
    <w:rsid w:val="00A22D4E"/>
    <w:rsid w:val="00A24F8B"/>
    <w:rsid w:val="00A25FFC"/>
    <w:rsid w:val="00A261C7"/>
    <w:rsid w:val="00A27177"/>
    <w:rsid w:val="00A2791D"/>
    <w:rsid w:val="00A30A60"/>
    <w:rsid w:val="00A326AE"/>
    <w:rsid w:val="00A35997"/>
    <w:rsid w:val="00A3667F"/>
    <w:rsid w:val="00A430BD"/>
    <w:rsid w:val="00A44A57"/>
    <w:rsid w:val="00A45B16"/>
    <w:rsid w:val="00A468DF"/>
    <w:rsid w:val="00A509CF"/>
    <w:rsid w:val="00A54190"/>
    <w:rsid w:val="00A5581A"/>
    <w:rsid w:val="00A56E64"/>
    <w:rsid w:val="00A57520"/>
    <w:rsid w:val="00A713E9"/>
    <w:rsid w:val="00A748D6"/>
    <w:rsid w:val="00A75798"/>
    <w:rsid w:val="00A775F9"/>
    <w:rsid w:val="00A8315C"/>
    <w:rsid w:val="00A83B6B"/>
    <w:rsid w:val="00A83E7F"/>
    <w:rsid w:val="00A95730"/>
    <w:rsid w:val="00AA2EBF"/>
    <w:rsid w:val="00AA4DDB"/>
    <w:rsid w:val="00AB0598"/>
    <w:rsid w:val="00AB18C1"/>
    <w:rsid w:val="00AB5A32"/>
    <w:rsid w:val="00AB7AEF"/>
    <w:rsid w:val="00AC0B82"/>
    <w:rsid w:val="00AC23D5"/>
    <w:rsid w:val="00AC5B6A"/>
    <w:rsid w:val="00AD59B0"/>
    <w:rsid w:val="00AD6DB1"/>
    <w:rsid w:val="00AE0592"/>
    <w:rsid w:val="00AE26FC"/>
    <w:rsid w:val="00AE2CB3"/>
    <w:rsid w:val="00AE4C70"/>
    <w:rsid w:val="00AE7016"/>
    <w:rsid w:val="00AF0FA5"/>
    <w:rsid w:val="00AF1FB8"/>
    <w:rsid w:val="00AF5E9E"/>
    <w:rsid w:val="00AF7ED2"/>
    <w:rsid w:val="00B03465"/>
    <w:rsid w:val="00B04BA2"/>
    <w:rsid w:val="00B07900"/>
    <w:rsid w:val="00B10831"/>
    <w:rsid w:val="00B136FC"/>
    <w:rsid w:val="00B148BD"/>
    <w:rsid w:val="00B20C66"/>
    <w:rsid w:val="00B221D1"/>
    <w:rsid w:val="00B2275B"/>
    <w:rsid w:val="00B24B03"/>
    <w:rsid w:val="00B26CCF"/>
    <w:rsid w:val="00B310CB"/>
    <w:rsid w:val="00B32382"/>
    <w:rsid w:val="00B35101"/>
    <w:rsid w:val="00B366E9"/>
    <w:rsid w:val="00B37A27"/>
    <w:rsid w:val="00B43D49"/>
    <w:rsid w:val="00B46DEF"/>
    <w:rsid w:val="00B4707A"/>
    <w:rsid w:val="00B47158"/>
    <w:rsid w:val="00B5197F"/>
    <w:rsid w:val="00B536A7"/>
    <w:rsid w:val="00B5385A"/>
    <w:rsid w:val="00B54C5C"/>
    <w:rsid w:val="00B55606"/>
    <w:rsid w:val="00B56347"/>
    <w:rsid w:val="00B56BBF"/>
    <w:rsid w:val="00B60BBA"/>
    <w:rsid w:val="00B64C91"/>
    <w:rsid w:val="00B65457"/>
    <w:rsid w:val="00B65FF9"/>
    <w:rsid w:val="00B7121A"/>
    <w:rsid w:val="00B76A25"/>
    <w:rsid w:val="00B76AE2"/>
    <w:rsid w:val="00B80397"/>
    <w:rsid w:val="00B80E3C"/>
    <w:rsid w:val="00B84F92"/>
    <w:rsid w:val="00B85489"/>
    <w:rsid w:val="00B8711C"/>
    <w:rsid w:val="00B91FDF"/>
    <w:rsid w:val="00B96915"/>
    <w:rsid w:val="00BA16BF"/>
    <w:rsid w:val="00BA187D"/>
    <w:rsid w:val="00BA1D6A"/>
    <w:rsid w:val="00BA64BA"/>
    <w:rsid w:val="00BB0173"/>
    <w:rsid w:val="00BB0B86"/>
    <w:rsid w:val="00BB2050"/>
    <w:rsid w:val="00BB48A6"/>
    <w:rsid w:val="00BB5C68"/>
    <w:rsid w:val="00BB79CE"/>
    <w:rsid w:val="00BC5FFA"/>
    <w:rsid w:val="00BC60A5"/>
    <w:rsid w:val="00BC65EB"/>
    <w:rsid w:val="00BC6C54"/>
    <w:rsid w:val="00BD29D7"/>
    <w:rsid w:val="00BD3622"/>
    <w:rsid w:val="00BD45DB"/>
    <w:rsid w:val="00BD77DD"/>
    <w:rsid w:val="00BF110A"/>
    <w:rsid w:val="00BF46D0"/>
    <w:rsid w:val="00BF4F94"/>
    <w:rsid w:val="00BF5E20"/>
    <w:rsid w:val="00BF6D4C"/>
    <w:rsid w:val="00C003D0"/>
    <w:rsid w:val="00C033AD"/>
    <w:rsid w:val="00C046F6"/>
    <w:rsid w:val="00C07239"/>
    <w:rsid w:val="00C13330"/>
    <w:rsid w:val="00C13377"/>
    <w:rsid w:val="00C20330"/>
    <w:rsid w:val="00C20E47"/>
    <w:rsid w:val="00C212F4"/>
    <w:rsid w:val="00C21766"/>
    <w:rsid w:val="00C23B04"/>
    <w:rsid w:val="00C23F20"/>
    <w:rsid w:val="00C260CF"/>
    <w:rsid w:val="00C30865"/>
    <w:rsid w:val="00C3132C"/>
    <w:rsid w:val="00C32F0B"/>
    <w:rsid w:val="00C36F5A"/>
    <w:rsid w:val="00C37036"/>
    <w:rsid w:val="00C37079"/>
    <w:rsid w:val="00C37293"/>
    <w:rsid w:val="00C443A4"/>
    <w:rsid w:val="00C44DB7"/>
    <w:rsid w:val="00C45BA5"/>
    <w:rsid w:val="00C45FBA"/>
    <w:rsid w:val="00C477D0"/>
    <w:rsid w:val="00C47FF4"/>
    <w:rsid w:val="00C5205D"/>
    <w:rsid w:val="00C56C36"/>
    <w:rsid w:val="00C626AC"/>
    <w:rsid w:val="00C63F79"/>
    <w:rsid w:val="00C64937"/>
    <w:rsid w:val="00C726F2"/>
    <w:rsid w:val="00C72877"/>
    <w:rsid w:val="00C77868"/>
    <w:rsid w:val="00C80803"/>
    <w:rsid w:val="00C80DC9"/>
    <w:rsid w:val="00C85122"/>
    <w:rsid w:val="00C87155"/>
    <w:rsid w:val="00C90289"/>
    <w:rsid w:val="00C907AC"/>
    <w:rsid w:val="00C90EFD"/>
    <w:rsid w:val="00C92F4D"/>
    <w:rsid w:val="00C94B48"/>
    <w:rsid w:val="00CA31C6"/>
    <w:rsid w:val="00CA458D"/>
    <w:rsid w:val="00CA752A"/>
    <w:rsid w:val="00CB011A"/>
    <w:rsid w:val="00CB0306"/>
    <w:rsid w:val="00CB0410"/>
    <w:rsid w:val="00CB4379"/>
    <w:rsid w:val="00CB5D32"/>
    <w:rsid w:val="00CC26F6"/>
    <w:rsid w:val="00CC4061"/>
    <w:rsid w:val="00CC42CC"/>
    <w:rsid w:val="00CC5372"/>
    <w:rsid w:val="00CC6559"/>
    <w:rsid w:val="00CD1607"/>
    <w:rsid w:val="00CD29B5"/>
    <w:rsid w:val="00CD3BE8"/>
    <w:rsid w:val="00CD5403"/>
    <w:rsid w:val="00CD644B"/>
    <w:rsid w:val="00CE0DC1"/>
    <w:rsid w:val="00CE42A3"/>
    <w:rsid w:val="00CE538A"/>
    <w:rsid w:val="00CE5BF9"/>
    <w:rsid w:val="00CE7680"/>
    <w:rsid w:val="00CE79E1"/>
    <w:rsid w:val="00CF09E5"/>
    <w:rsid w:val="00CF0BF9"/>
    <w:rsid w:val="00CF12F3"/>
    <w:rsid w:val="00CF5BED"/>
    <w:rsid w:val="00CF6B8D"/>
    <w:rsid w:val="00D07A8D"/>
    <w:rsid w:val="00D16858"/>
    <w:rsid w:val="00D21FA7"/>
    <w:rsid w:val="00D21FB0"/>
    <w:rsid w:val="00D232C5"/>
    <w:rsid w:val="00D23926"/>
    <w:rsid w:val="00D23CE9"/>
    <w:rsid w:val="00D24F99"/>
    <w:rsid w:val="00D315DF"/>
    <w:rsid w:val="00D33078"/>
    <w:rsid w:val="00D339DB"/>
    <w:rsid w:val="00D416DE"/>
    <w:rsid w:val="00D42B14"/>
    <w:rsid w:val="00D43E4B"/>
    <w:rsid w:val="00D4561D"/>
    <w:rsid w:val="00D4669E"/>
    <w:rsid w:val="00D4798D"/>
    <w:rsid w:val="00D53543"/>
    <w:rsid w:val="00D55092"/>
    <w:rsid w:val="00D57522"/>
    <w:rsid w:val="00D57A38"/>
    <w:rsid w:val="00D6337D"/>
    <w:rsid w:val="00D64435"/>
    <w:rsid w:val="00D65002"/>
    <w:rsid w:val="00D655C1"/>
    <w:rsid w:val="00D70C99"/>
    <w:rsid w:val="00D70D72"/>
    <w:rsid w:val="00D75779"/>
    <w:rsid w:val="00D76764"/>
    <w:rsid w:val="00D82F3F"/>
    <w:rsid w:val="00D83A55"/>
    <w:rsid w:val="00D83BFC"/>
    <w:rsid w:val="00D85F92"/>
    <w:rsid w:val="00D90988"/>
    <w:rsid w:val="00D90B18"/>
    <w:rsid w:val="00D92A7E"/>
    <w:rsid w:val="00D94E80"/>
    <w:rsid w:val="00D97B92"/>
    <w:rsid w:val="00D97F30"/>
    <w:rsid w:val="00DA1BE6"/>
    <w:rsid w:val="00DA1DB7"/>
    <w:rsid w:val="00DA264E"/>
    <w:rsid w:val="00DA5516"/>
    <w:rsid w:val="00DB0DCB"/>
    <w:rsid w:val="00DB2111"/>
    <w:rsid w:val="00DB298A"/>
    <w:rsid w:val="00DB4B14"/>
    <w:rsid w:val="00DB533A"/>
    <w:rsid w:val="00DC0E55"/>
    <w:rsid w:val="00DC6DB1"/>
    <w:rsid w:val="00DD6594"/>
    <w:rsid w:val="00DD700B"/>
    <w:rsid w:val="00DE101B"/>
    <w:rsid w:val="00DE139A"/>
    <w:rsid w:val="00DE31F8"/>
    <w:rsid w:val="00DE4FEE"/>
    <w:rsid w:val="00DE5EEC"/>
    <w:rsid w:val="00DE79C8"/>
    <w:rsid w:val="00DF1AA1"/>
    <w:rsid w:val="00DF549E"/>
    <w:rsid w:val="00E02713"/>
    <w:rsid w:val="00E06BDB"/>
    <w:rsid w:val="00E07D29"/>
    <w:rsid w:val="00E07EB3"/>
    <w:rsid w:val="00E12587"/>
    <w:rsid w:val="00E1469C"/>
    <w:rsid w:val="00E15771"/>
    <w:rsid w:val="00E20BAF"/>
    <w:rsid w:val="00E2364B"/>
    <w:rsid w:val="00E267E5"/>
    <w:rsid w:val="00E30F92"/>
    <w:rsid w:val="00E31A36"/>
    <w:rsid w:val="00E31F80"/>
    <w:rsid w:val="00E358DF"/>
    <w:rsid w:val="00E35981"/>
    <w:rsid w:val="00E361F5"/>
    <w:rsid w:val="00E374D2"/>
    <w:rsid w:val="00E40B58"/>
    <w:rsid w:val="00E40BEF"/>
    <w:rsid w:val="00E43159"/>
    <w:rsid w:val="00E4324E"/>
    <w:rsid w:val="00E45E35"/>
    <w:rsid w:val="00E53E57"/>
    <w:rsid w:val="00E53EF8"/>
    <w:rsid w:val="00E54D73"/>
    <w:rsid w:val="00E56ACD"/>
    <w:rsid w:val="00E56FE8"/>
    <w:rsid w:val="00E601AC"/>
    <w:rsid w:val="00E6033E"/>
    <w:rsid w:val="00E61396"/>
    <w:rsid w:val="00E664B3"/>
    <w:rsid w:val="00E71614"/>
    <w:rsid w:val="00E72C8F"/>
    <w:rsid w:val="00E73C3C"/>
    <w:rsid w:val="00E758A2"/>
    <w:rsid w:val="00E76513"/>
    <w:rsid w:val="00E84A60"/>
    <w:rsid w:val="00E86480"/>
    <w:rsid w:val="00E87133"/>
    <w:rsid w:val="00E9099E"/>
    <w:rsid w:val="00E9105E"/>
    <w:rsid w:val="00E9276B"/>
    <w:rsid w:val="00E935A5"/>
    <w:rsid w:val="00E95B92"/>
    <w:rsid w:val="00EA229E"/>
    <w:rsid w:val="00EA5B83"/>
    <w:rsid w:val="00EB0AAC"/>
    <w:rsid w:val="00EB13A0"/>
    <w:rsid w:val="00EB1F4C"/>
    <w:rsid w:val="00EB2B12"/>
    <w:rsid w:val="00EB4790"/>
    <w:rsid w:val="00EB756A"/>
    <w:rsid w:val="00EC4184"/>
    <w:rsid w:val="00EC547F"/>
    <w:rsid w:val="00EC63A0"/>
    <w:rsid w:val="00EC7D39"/>
    <w:rsid w:val="00ED32C8"/>
    <w:rsid w:val="00ED32EC"/>
    <w:rsid w:val="00ED42BF"/>
    <w:rsid w:val="00ED5B41"/>
    <w:rsid w:val="00ED67CD"/>
    <w:rsid w:val="00ED6F34"/>
    <w:rsid w:val="00ED7507"/>
    <w:rsid w:val="00ED7924"/>
    <w:rsid w:val="00EE0B92"/>
    <w:rsid w:val="00EE31DD"/>
    <w:rsid w:val="00EE7454"/>
    <w:rsid w:val="00EF0896"/>
    <w:rsid w:val="00EF4618"/>
    <w:rsid w:val="00EF4A28"/>
    <w:rsid w:val="00EF4E09"/>
    <w:rsid w:val="00EF5162"/>
    <w:rsid w:val="00F00D04"/>
    <w:rsid w:val="00F01677"/>
    <w:rsid w:val="00F1132B"/>
    <w:rsid w:val="00F12CF4"/>
    <w:rsid w:val="00F16AFD"/>
    <w:rsid w:val="00F20FD0"/>
    <w:rsid w:val="00F24A01"/>
    <w:rsid w:val="00F2501C"/>
    <w:rsid w:val="00F2573C"/>
    <w:rsid w:val="00F27EBC"/>
    <w:rsid w:val="00F30597"/>
    <w:rsid w:val="00F31730"/>
    <w:rsid w:val="00F3325C"/>
    <w:rsid w:val="00F3395A"/>
    <w:rsid w:val="00F360B7"/>
    <w:rsid w:val="00F37C9C"/>
    <w:rsid w:val="00F40CB8"/>
    <w:rsid w:val="00F40FFD"/>
    <w:rsid w:val="00F44B62"/>
    <w:rsid w:val="00F53288"/>
    <w:rsid w:val="00F54B09"/>
    <w:rsid w:val="00F603BC"/>
    <w:rsid w:val="00F60C33"/>
    <w:rsid w:val="00F63E43"/>
    <w:rsid w:val="00F7127F"/>
    <w:rsid w:val="00F712EB"/>
    <w:rsid w:val="00F735D2"/>
    <w:rsid w:val="00F73CA6"/>
    <w:rsid w:val="00F75B6E"/>
    <w:rsid w:val="00F8129E"/>
    <w:rsid w:val="00F81D5F"/>
    <w:rsid w:val="00F8519D"/>
    <w:rsid w:val="00F917BA"/>
    <w:rsid w:val="00F93AC7"/>
    <w:rsid w:val="00F959E5"/>
    <w:rsid w:val="00F968B5"/>
    <w:rsid w:val="00F97E06"/>
    <w:rsid w:val="00FA159F"/>
    <w:rsid w:val="00FA3235"/>
    <w:rsid w:val="00FA3B99"/>
    <w:rsid w:val="00FA4CD5"/>
    <w:rsid w:val="00FA50A4"/>
    <w:rsid w:val="00FA517A"/>
    <w:rsid w:val="00FA6390"/>
    <w:rsid w:val="00FA79B7"/>
    <w:rsid w:val="00FB5092"/>
    <w:rsid w:val="00FB51D2"/>
    <w:rsid w:val="00FB568F"/>
    <w:rsid w:val="00FC26D1"/>
    <w:rsid w:val="00FC78ED"/>
    <w:rsid w:val="00FD0423"/>
    <w:rsid w:val="00FD1069"/>
    <w:rsid w:val="00FD1BC3"/>
    <w:rsid w:val="00FD29AB"/>
    <w:rsid w:val="00FD2BB7"/>
    <w:rsid w:val="00FD2F2F"/>
    <w:rsid w:val="00FD37C6"/>
    <w:rsid w:val="00FD4656"/>
    <w:rsid w:val="00FD7CBA"/>
    <w:rsid w:val="00FE0E4A"/>
    <w:rsid w:val="00FE2D15"/>
    <w:rsid w:val="00FE312E"/>
    <w:rsid w:val="00FE31B9"/>
    <w:rsid w:val="00FE3372"/>
    <w:rsid w:val="00FF12F6"/>
    <w:rsid w:val="00FF30F1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Roman 10cpi" w:eastAsia="Times New Roman" w:hAnsi="Roman 10cpi" w:cs="Roman 10cp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D7C"/>
    <w:pPr>
      <w:jc w:val="both"/>
    </w:pPr>
    <w:rPr>
      <w:rFonts w:ascii="Times New Roman" w:hAnsi="Times New Roman" w:cs="Times New Roman"/>
      <w:kern w:val="28"/>
      <w:sz w:val="28"/>
    </w:rPr>
  </w:style>
  <w:style w:type="paragraph" w:styleId="1">
    <w:name w:val="heading 1"/>
    <w:basedOn w:val="a"/>
    <w:next w:val="a"/>
    <w:link w:val="10"/>
    <w:qFormat/>
    <w:rsid w:val="00482D7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374D2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E09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locked/>
    <w:rsid w:val="002E096C"/>
    <w:rPr>
      <w:rFonts w:ascii="Calibri" w:hAnsi="Calibri" w:cs="Times New Roman"/>
      <w:b/>
      <w:bCs/>
      <w:kern w:val="28"/>
      <w:sz w:val="28"/>
      <w:szCs w:val="28"/>
    </w:rPr>
  </w:style>
  <w:style w:type="paragraph" w:customStyle="1" w:styleId="11">
    <w:name w:val="Стиль1"/>
    <w:basedOn w:val="a3"/>
    <w:rsid w:val="00482D7C"/>
    <w:rPr>
      <w:rFonts w:ascii="Arial" w:hAnsi="Arial"/>
    </w:rPr>
  </w:style>
  <w:style w:type="paragraph" w:styleId="a3">
    <w:name w:val="List"/>
    <w:basedOn w:val="a"/>
    <w:rsid w:val="00482D7C"/>
    <w:pPr>
      <w:ind w:left="283" w:hanging="283"/>
    </w:pPr>
  </w:style>
  <w:style w:type="paragraph" w:customStyle="1" w:styleId="a4">
    <w:name w:val="Кому"/>
    <w:basedOn w:val="a"/>
    <w:next w:val="a"/>
    <w:rsid w:val="00482D7C"/>
    <w:pPr>
      <w:jc w:val="right"/>
    </w:pPr>
    <w:rPr>
      <w:i/>
    </w:rPr>
  </w:style>
  <w:style w:type="paragraph" w:customStyle="1" w:styleId="12">
    <w:name w:val="заголовок 1"/>
    <w:basedOn w:val="a"/>
    <w:next w:val="a"/>
    <w:rsid w:val="00482D7C"/>
    <w:pPr>
      <w:keepNext/>
      <w:jc w:val="left"/>
    </w:pPr>
    <w:rPr>
      <w:kern w:val="0"/>
    </w:rPr>
  </w:style>
  <w:style w:type="paragraph" w:styleId="a5">
    <w:name w:val="Title"/>
    <w:basedOn w:val="a"/>
    <w:link w:val="a6"/>
    <w:qFormat/>
    <w:rsid w:val="00482D7C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a6">
    <w:name w:val="Название Знак"/>
    <w:link w:val="a5"/>
    <w:locked/>
    <w:rsid w:val="002E096C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qFormat/>
    <w:rsid w:val="00482D7C"/>
    <w:pPr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locked/>
    <w:rsid w:val="002E096C"/>
    <w:rPr>
      <w:rFonts w:ascii="Cambria" w:hAnsi="Cambria" w:cs="Times New Roman"/>
      <w:kern w:val="28"/>
      <w:sz w:val="24"/>
      <w:szCs w:val="24"/>
    </w:rPr>
  </w:style>
  <w:style w:type="paragraph" w:styleId="a9">
    <w:name w:val="header"/>
    <w:basedOn w:val="a"/>
    <w:link w:val="aa"/>
    <w:uiPriority w:val="99"/>
    <w:rsid w:val="00482D7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2E096C"/>
    <w:rPr>
      <w:rFonts w:ascii="Times New Roman" w:hAnsi="Times New Roman" w:cs="Times New Roman"/>
      <w:kern w:val="28"/>
      <w:sz w:val="28"/>
    </w:rPr>
  </w:style>
  <w:style w:type="paragraph" w:styleId="ab">
    <w:name w:val="footer"/>
    <w:basedOn w:val="a"/>
    <w:link w:val="ac"/>
    <w:uiPriority w:val="99"/>
    <w:rsid w:val="00482D7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locked/>
    <w:rsid w:val="002E096C"/>
    <w:rPr>
      <w:rFonts w:ascii="Times New Roman" w:hAnsi="Times New Roman" w:cs="Times New Roman"/>
      <w:kern w:val="28"/>
      <w:sz w:val="28"/>
    </w:rPr>
  </w:style>
  <w:style w:type="paragraph" w:styleId="ad">
    <w:name w:val="Plain Text"/>
    <w:basedOn w:val="a"/>
    <w:link w:val="ae"/>
    <w:rsid w:val="00482D7C"/>
    <w:rPr>
      <w:rFonts w:ascii="Courier New" w:hAnsi="Courier New"/>
      <w:sz w:val="20"/>
    </w:rPr>
  </w:style>
  <w:style w:type="character" w:customStyle="1" w:styleId="ae">
    <w:name w:val="Текст Знак"/>
    <w:link w:val="ad"/>
    <w:semiHidden/>
    <w:locked/>
    <w:rsid w:val="002E096C"/>
    <w:rPr>
      <w:rFonts w:ascii="Courier New" w:hAnsi="Courier New" w:cs="Courier New"/>
      <w:kern w:val="28"/>
    </w:rPr>
  </w:style>
  <w:style w:type="paragraph" w:styleId="af">
    <w:name w:val="Document Map"/>
    <w:basedOn w:val="a"/>
    <w:link w:val="af0"/>
    <w:semiHidden/>
    <w:rsid w:val="00482D7C"/>
    <w:pPr>
      <w:shd w:val="clear" w:color="auto" w:fill="000080"/>
    </w:pPr>
    <w:rPr>
      <w:sz w:val="2"/>
    </w:rPr>
  </w:style>
  <w:style w:type="character" w:customStyle="1" w:styleId="af0">
    <w:name w:val="Схема документа Знак"/>
    <w:link w:val="af"/>
    <w:semiHidden/>
    <w:locked/>
    <w:rsid w:val="002E096C"/>
    <w:rPr>
      <w:rFonts w:ascii="Times New Roman" w:hAnsi="Times New Roman" w:cs="Times New Roman"/>
      <w:kern w:val="28"/>
      <w:sz w:val="2"/>
    </w:rPr>
  </w:style>
  <w:style w:type="character" w:styleId="af1">
    <w:name w:val="Hyperlink"/>
    <w:rsid w:val="00482D7C"/>
    <w:rPr>
      <w:rFonts w:cs="Times New Roman"/>
      <w:color w:val="0000FF"/>
      <w:u w:val="single"/>
    </w:rPr>
  </w:style>
  <w:style w:type="paragraph" w:styleId="af2">
    <w:name w:val="Body Text Indent"/>
    <w:basedOn w:val="a"/>
    <w:link w:val="af3"/>
    <w:rsid w:val="00482D7C"/>
    <w:pPr>
      <w:ind w:firstLine="720"/>
    </w:pPr>
  </w:style>
  <w:style w:type="character" w:customStyle="1" w:styleId="af3">
    <w:name w:val="Основной текст с отступом Знак"/>
    <w:link w:val="af2"/>
    <w:semiHidden/>
    <w:locked/>
    <w:rsid w:val="002E096C"/>
    <w:rPr>
      <w:rFonts w:ascii="Times New Roman" w:hAnsi="Times New Roman" w:cs="Times New Roman"/>
      <w:kern w:val="28"/>
      <w:sz w:val="28"/>
    </w:rPr>
  </w:style>
  <w:style w:type="paragraph" w:customStyle="1" w:styleId="ConsPlusNonformat">
    <w:name w:val="ConsPlusNonformat"/>
    <w:rsid w:val="000D49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D49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0D49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F3325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3">
    <w:name w:val="toc 1"/>
    <w:basedOn w:val="a"/>
    <w:next w:val="a"/>
    <w:autoRedefine/>
    <w:semiHidden/>
    <w:rsid w:val="007339EE"/>
    <w:pPr>
      <w:spacing w:before="120" w:after="120"/>
      <w:jc w:val="left"/>
    </w:pPr>
    <w:rPr>
      <w:b/>
      <w:caps/>
      <w:kern w:val="0"/>
      <w:sz w:val="20"/>
    </w:rPr>
  </w:style>
  <w:style w:type="paragraph" w:styleId="2">
    <w:name w:val="toc 2"/>
    <w:basedOn w:val="a"/>
    <w:next w:val="a"/>
    <w:autoRedefine/>
    <w:semiHidden/>
    <w:rsid w:val="007339EE"/>
    <w:pPr>
      <w:ind w:left="240"/>
      <w:jc w:val="left"/>
    </w:pPr>
    <w:rPr>
      <w:smallCaps/>
      <w:kern w:val="0"/>
      <w:sz w:val="20"/>
    </w:rPr>
  </w:style>
  <w:style w:type="paragraph" w:customStyle="1" w:styleId="ConsPlusNormal">
    <w:name w:val="ConsPlusNormal"/>
    <w:rsid w:val="00FD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 Spacing"/>
    <w:uiPriority w:val="1"/>
    <w:qFormat/>
    <w:rsid w:val="00C72877"/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alloon Text"/>
    <w:basedOn w:val="a"/>
    <w:link w:val="af7"/>
    <w:rsid w:val="00261660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261660"/>
    <w:rPr>
      <w:rFonts w:ascii="Tahoma" w:hAnsi="Tahoma" w:cs="Tahoma"/>
      <w:kern w:val="28"/>
      <w:sz w:val="16"/>
      <w:szCs w:val="16"/>
    </w:rPr>
  </w:style>
  <w:style w:type="paragraph" w:styleId="af8">
    <w:name w:val="Body Text"/>
    <w:basedOn w:val="a"/>
    <w:link w:val="af9"/>
    <w:rsid w:val="005C088B"/>
    <w:pPr>
      <w:spacing w:after="120"/>
    </w:pPr>
  </w:style>
  <w:style w:type="character" w:customStyle="1" w:styleId="af9">
    <w:name w:val="Основной текст Знак"/>
    <w:link w:val="af8"/>
    <w:rsid w:val="005C088B"/>
    <w:rPr>
      <w:rFonts w:ascii="Times New Roman" w:hAnsi="Times New Roman" w:cs="Times New Roman"/>
      <w:kern w:val="28"/>
      <w:sz w:val="28"/>
    </w:rPr>
  </w:style>
  <w:style w:type="character" w:styleId="afa">
    <w:name w:val="Strong"/>
    <w:uiPriority w:val="22"/>
    <w:qFormat/>
    <w:locked/>
    <w:rsid w:val="001F2365"/>
    <w:rPr>
      <w:b/>
      <w:bCs/>
    </w:rPr>
  </w:style>
  <w:style w:type="character" w:styleId="afb">
    <w:name w:val="FollowedHyperlink"/>
    <w:rsid w:val="006A5D47"/>
    <w:rPr>
      <w:color w:val="800080"/>
      <w:u w:val="single"/>
    </w:rPr>
  </w:style>
  <w:style w:type="paragraph" w:customStyle="1" w:styleId="Style20">
    <w:name w:val="Style20"/>
    <w:basedOn w:val="a"/>
    <w:uiPriority w:val="99"/>
    <w:rsid w:val="00DB4B14"/>
    <w:pPr>
      <w:widowControl w:val="0"/>
      <w:autoSpaceDE w:val="0"/>
      <w:autoSpaceDN w:val="0"/>
      <w:adjustRightInd w:val="0"/>
      <w:spacing w:line="342" w:lineRule="exact"/>
      <w:ind w:hanging="336"/>
    </w:pPr>
    <w:rPr>
      <w:rFonts w:ascii="Trebuchet MS" w:hAnsi="Trebuchet MS"/>
      <w:kern w:val="0"/>
      <w:sz w:val="24"/>
      <w:szCs w:val="24"/>
    </w:rPr>
  </w:style>
  <w:style w:type="character" w:customStyle="1" w:styleId="FontStyle49">
    <w:name w:val="Font Style49"/>
    <w:uiPriority w:val="99"/>
    <w:rsid w:val="00DB4B1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FC78ED"/>
    <w:pPr>
      <w:widowControl w:val="0"/>
      <w:autoSpaceDE w:val="0"/>
      <w:autoSpaceDN w:val="0"/>
      <w:adjustRightInd w:val="0"/>
      <w:spacing w:line="339" w:lineRule="exact"/>
      <w:ind w:hanging="346"/>
    </w:pPr>
    <w:rPr>
      <w:rFonts w:ascii="Trebuchet MS" w:hAnsi="Trebuchet MS"/>
      <w:kern w:val="0"/>
      <w:sz w:val="24"/>
      <w:szCs w:val="24"/>
    </w:rPr>
  </w:style>
  <w:style w:type="character" w:customStyle="1" w:styleId="2115pt">
    <w:name w:val="Основной текст (2) + 11;5 pt"/>
    <w:rsid w:val="0073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"/>
    <w:rsid w:val="0039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rsid w:val="0039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"/>
    <w:rsid w:val="0039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Основной текст_"/>
    <w:link w:val="22"/>
    <w:rsid w:val="00216EA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c"/>
    <w:rsid w:val="00216EA6"/>
    <w:pPr>
      <w:widowControl w:val="0"/>
      <w:shd w:val="clear" w:color="auto" w:fill="FFFFFF"/>
      <w:spacing w:line="331" w:lineRule="exact"/>
      <w:jc w:val="left"/>
    </w:pPr>
    <w:rPr>
      <w:rFonts w:cs="Roman 10cpi"/>
      <w:kern w:val="0"/>
      <w:sz w:val="26"/>
      <w:szCs w:val="26"/>
    </w:rPr>
  </w:style>
  <w:style w:type="character" w:customStyle="1" w:styleId="115pt">
    <w:name w:val="Основной текст + 11;5 pt"/>
    <w:rsid w:val="00216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5pt">
    <w:name w:val="Основной текст + 12;5 pt"/>
    <w:rsid w:val="00B53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table" w:styleId="afd">
    <w:name w:val="Table Grid"/>
    <w:basedOn w:val="a1"/>
    <w:rsid w:val="005D5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A44A57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7D25B2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Roman 10cpi" w:eastAsia="Times New Roman" w:hAnsi="Roman 10cpi" w:cs="Roman 10cp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D7C"/>
    <w:pPr>
      <w:jc w:val="both"/>
    </w:pPr>
    <w:rPr>
      <w:rFonts w:ascii="Times New Roman" w:hAnsi="Times New Roman" w:cs="Times New Roman"/>
      <w:kern w:val="28"/>
      <w:sz w:val="28"/>
    </w:rPr>
  </w:style>
  <w:style w:type="paragraph" w:styleId="1">
    <w:name w:val="heading 1"/>
    <w:basedOn w:val="a"/>
    <w:next w:val="a"/>
    <w:link w:val="10"/>
    <w:qFormat/>
    <w:rsid w:val="00482D7C"/>
    <w:pPr>
      <w:keepNext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E374D2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2E09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semiHidden/>
    <w:locked/>
    <w:rsid w:val="002E096C"/>
    <w:rPr>
      <w:rFonts w:ascii="Calibri" w:hAnsi="Calibri" w:cs="Times New Roman"/>
      <w:b/>
      <w:bCs/>
      <w:kern w:val="28"/>
      <w:sz w:val="28"/>
      <w:szCs w:val="28"/>
    </w:rPr>
  </w:style>
  <w:style w:type="paragraph" w:customStyle="1" w:styleId="11">
    <w:name w:val="Стиль1"/>
    <w:basedOn w:val="a3"/>
    <w:rsid w:val="00482D7C"/>
    <w:rPr>
      <w:rFonts w:ascii="Arial" w:hAnsi="Arial"/>
    </w:rPr>
  </w:style>
  <w:style w:type="paragraph" w:styleId="a3">
    <w:name w:val="List"/>
    <w:basedOn w:val="a"/>
    <w:rsid w:val="00482D7C"/>
    <w:pPr>
      <w:ind w:left="283" w:hanging="283"/>
    </w:pPr>
  </w:style>
  <w:style w:type="paragraph" w:customStyle="1" w:styleId="a4">
    <w:name w:val="Кому"/>
    <w:basedOn w:val="a"/>
    <w:next w:val="a"/>
    <w:rsid w:val="00482D7C"/>
    <w:pPr>
      <w:jc w:val="right"/>
    </w:pPr>
    <w:rPr>
      <w:i/>
    </w:rPr>
  </w:style>
  <w:style w:type="paragraph" w:customStyle="1" w:styleId="12">
    <w:name w:val="заголовок 1"/>
    <w:basedOn w:val="a"/>
    <w:next w:val="a"/>
    <w:rsid w:val="00482D7C"/>
    <w:pPr>
      <w:keepNext/>
      <w:jc w:val="left"/>
    </w:pPr>
    <w:rPr>
      <w:kern w:val="0"/>
    </w:rPr>
  </w:style>
  <w:style w:type="paragraph" w:styleId="a5">
    <w:name w:val="Title"/>
    <w:basedOn w:val="a"/>
    <w:link w:val="a6"/>
    <w:qFormat/>
    <w:rsid w:val="00482D7C"/>
    <w:pPr>
      <w:jc w:val="center"/>
    </w:pPr>
    <w:rPr>
      <w:rFonts w:ascii="Cambria" w:hAnsi="Cambria"/>
      <w:b/>
      <w:bCs/>
      <w:sz w:val="32"/>
      <w:szCs w:val="32"/>
    </w:rPr>
  </w:style>
  <w:style w:type="character" w:customStyle="1" w:styleId="a6">
    <w:name w:val="Название Знак"/>
    <w:link w:val="a5"/>
    <w:locked/>
    <w:rsid w:val="002E096C"/>
    <w:rPr>
      <w:rFonts w:ascii="Cambria" w:hAnsi="Cambria" w:cs="Times New Roman"/>
      <w:b/>
      <w:bCs/>
      <w:kern w:val="28"/>
      <w:sz w:val="32"/>
      <w:szCs w:val="32"/>
    </w:rPr>
  </w:style>
  <w:style w:type="paragraph" w:styleId="a7">
    <w:name w:val="Subtitle"/>
    <w:basedOn w:val="a"/>
    <w:link w:val="a8"/>
    <w:qFormat/>
    <w:rsid w:val="00482D7C"/>
    <w:pPr>
      <w:jc w:val="center"/>
    </w:pPr>
    <w:rPr>
      <w:rFonts w:ascii="Cambria" w:hAnsi="Cambria"/>
      <w:sz w:val="24"/>
      <w:szCs w:val="24"/>
    </w:rPr>
  </w:style>
  <w:style w:type="character" w:customStyle="1" w:styleId="a8">
    <w:name w:val="Подзаголовок Знак"/>
    <w:link w:val="a7"/>
    <w:locked/>
    <w:rsid w:val="002E096C"/>
    <w:rPr>
      <w:rFonts w:ascii="Cambria" w:hAnsi="Cambria" w:cs="Times New Roman"/>
      <w:kern w:val="28"/>
      <w:sz w:val="24"/>
      <w:szCs w:val="24"/>
    </w:rPr>
  </w:style>
  <w:style w:type="paragraph" w:styleId="a9">
    <w:name w:val="header"/>
    <w:basedOn w:val="a"/>
    <w:link w:val="aa"/>
    <w:uiPriority w:val="99"/>
    <w:rsid w:val="00482D7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2E096C"/>
    <w:rPr>
      <w:rFonts w:ascii="Times New Roman" w:hAnsi="Times New Roman" w:cs="Times New Roman"/>
      <w:kern w:val="28"/>
      <w:sz w:val="28"/>
    </w:rPr>
  </w:style>
  <w:style w:type="paragraph" w:styleId="ab">
    <w:name w:val="footer"/>
    <w:basedOn w:val="a"/>
    <w:link w:val="ac"/>
    <w:uiPriority w:val="99"/>
    <w:rsid w:val="00482D7C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locked/>
    <w:rsid w:val="002E096C"/>
    <w:rPr>
      <w:rFonts w:ascii="Times New Roman" w:hAnsi="Times New Roman" w:cs="Times New Roman"/>
      <w:kern w:val="28"/>
      <w:sz w:val="28"/>
    </w:rPr>
  </w:style>
  <w:style w:type="paragraph" w:styleId="ad">
    <w:name w:val="Plain Text"/>
    <w:basedOn w:val="a"/>
    <w:link w:val="ae"/>
    <w:rsid w:val="00482D7C"/>
    <w:rPr>
      <w:rFonts w:ascii="Courier New" w:hAnsi="Courier New"/>
      <w:sz w:val="20"/>
    </w:rPr>
  </w:style>
  <w:style w:type="character" w:customStyle="1" w:styleId="ae">
    <w:name w:val="Текст Знак"/>
    <w:link w:val="ad"/>
    <w:semiHidden/>
    <w:locked/>
    <w:rsid w:val="002E096C"/>
    <w:rPr>
      <w:rFonts w:ascii="Courier New" w:hAnsi="Courier New" w:cs="Courier New"/>
      <w:kern w:val="28"/>
    </w:rPr>
  </w:style>
  <w:style w:type="paragraph" w:styleId="af">
    <w:name w:val="Document Map"/>
    <w:basedOn w:val="a"/>
    <w:link w:val="af0"/>
    <w:semiHidden/>
    <w:rsid w:val="00482D7C"/>
    <w:pPr>
      <w:shd w:val="clear" w:color="auto" w:fill="000080"/>
    </w:pPr>
    <w:rPr>
      <w:sz w:val="2"/>
    </w:rPr>
  </w:style>
  <w:style w:type="character" w:customStyle="1" w:styleId="af0">
    <w:name w:val="Схема документа Знак"/>
    <w:link w:val="af"/>
    <w:semiHidden/>
    <w:locked/>
    <w:rsid w:val="002E096C"/>
    <w:rPr>
      <w:rFonts w:ascii="Times New Roman" w:hAnsi="Times New Roman" w:cs="Times New Roman"/>
      <w:kern w:val="28"/>
      <w:sz w:val="2"/>
    </w:rPr>
  </w:style>
  <w:style w:type="character" w:styleId="af1">
    <w:name w:val="Hyperlink"/>
    <w:rsid w:val="00482D7C"/>
    <w:rPr>
      <w:rFonts w:cs="Times New Roman"/>
      <w:color w:val="0000FF"/>
      <w:u w:val="single"/>
    </w:rPr>
  </w:style>
  <w:style w:type="paragraph" w:styleId="af2">
    <w:name w:val="Body Text Indent"/>
    <w:basedOn w:val="a"/>
    <w:link w:val="af3"/>
    <w:rsid w:val="00482D7C"/>
    <w:pPr>
      <w:ind w:firstLine="720"/>
    </w:pPr>
  </w:style>
  <w:style w:type="character" w:customStyle="1" w:styleId="af3">
    <w:name w:val="Основной текст с отступом Знак"/>
    <w:link w:val="af2"/>
    <w:semiHidden/>
    <w:locked/>
    <w:rsid w:val="002E096C"/>
    <w:rPr>
      <w:rFonts w:ascii="Times New Roman" w:hAnsi="Times New Roman" w:cs="Times New Roman"/>
      <w:kern w:val="28"/>
      <w:sz w:val="28"/>
    </w:rPr>
  </w:style>
  <w:style w:type="paragraph" w:customStyle="1" w:styleId="ConsPlusNonformat">
    <w:name w:val="ConsPlusNonformat"/>
    <w:rsid w:val="000D497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D497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rsid w:val="000D497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Normal (Web)"/>
    <w:basedOn w:val="a"/>
    <w:uiPriority w:val="99"/>
    <w:rsid w:val="00F3325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13">
    <w:name w:val="toc 1"/>
    <w:basedOn w:val="a"/>
    <w:next w:val="a"/>
    <w:autoRedefine/>
    <w:semiHidden/>
    <w:rsid w:val="007339EE"/>
    <w:pPr>
      <w:spacing w:before="120" w:after="120"/>
      <w:jc w:val="left"/>
    </w:pPr>
    <w:rPr>
      <w:b/>
      <w:caps/>
      <w:kern w:val="0"/>
      <w:sz w:val="20"/>
    </w:rPr>
  </w:style>
  <w:style w:type="paragraph" w:styleId="2">
    <w:name w:val="toc 2"/>
    <w:basedOn w:val="a"/>
    <w:next w:val="a"/>
    <w:autoRedefine/>
    <w:semiHidden/>
    <w:rsid w:val="007339EE"/>
    <w:pPr>
      <w:ind w:left="240"/>
      <w:jc w:val="left"/>
    </w:pPr>
    <w:rPr>
      <w:smallCaps/>
      <w:kern w:val="0"/>
      <w:sz w:val="20"/>
    </w:rPr>
  </w:style>
  <w:style w:type="paragraph" w:customStyle="1" w:styleId="ConsPlusNormal">
    <w:name w:val="ConsPlusNormal"/>
    <w:rsid w:val="00FD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 Spacing"/>
    <w:uiPriority w:val="1"/>
    <w:qFormat/>
    <w:rsid w:val="00C72877"/>
    <w:rPr>
      <w:rFonts w:ascii="Calibri" w:eastAsia="Calibri" w:hAnsi="Calibri" w:cs="Times New Roman"/>
      <w:sz w:val="22"/>
      <w:szCs w:val="22"/>
      <w:lang w:eastAsia="en-US"/>
    </w:rPr>
  </w:style>
  <w:style w:type="paragraph" w:styleId="af6">
    <w:name w:val="Balloon Text"/>
    <w:basedOn w:val="a"/>
    <w:link w:val="af7"/>
    <w:rsid w:val="00261660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261660"/>
    <w:rPr>
      <w:rFonts w:ascii="Tahoma" w:hAnsi="Tahoma" w:cs="Tahoma"/>
      <w:kern w:val="28"/>
      <w:sz w:val="16"/>
      <w:szCs w:val="16"/>
    </w:rPr>
  </w:style>
  <w:style w:type="paragraph" w:styleId="af8">
    <w:name w:val="Body Text"/>
    <w:basedOn w:val="a"/>
    <w:link w:val="af9"/>
    <w:rsid w:val="005C088B"/>
    <w:pPr>
      <w:spacing w:after="120"/>
    </w:pPr>
  </w:style>
  <w:style w:type="character" w:customStyle="1" w:styleId="af9">
    <w:name w:val="Основной текст Знак"/>
    <w:link w:val="af8"/>
    <w:rsid w:val="005C088B"/>
    <w:rPr>
      <w:rFonts w:ascii="Times New Roman" w:hAnsi="Times New Roman" w:cs="Times New Roman"/>
      <w:kern w:val="28"/>
      <w:sz w:val="28"/>
    </w:rPr>
  </w:style>
  <w:style w:type="character" w:styleId="afa">
    <w:name w:val="Strong"/>
    <w:uiPriority w:val="22"/>
    <w:qFormat/>
    <w:locked/>
    <w:rsid w:val="001F2365"/>
    <w:rPr>
      <w:b/>
      <w:bCs/>
    </w:rPr>
  </w:style>
  <w:style w:type="character" w:styleId="afb">
    <w:name w:val="FollowedHyperlink"/>
    <w:rsid w:val="006A5D47"/>
    <w:rPr>
      <w:color w:val="800080"/>
      <w:u w:val="single"/>
    </w:rPr>
  </w:style>
  <w:style w:type="paragraph" w:customStyle="1" w:styleId="Style20">
    <w:name w:val="Style20"/>
    <w:basedOn w:val="a"/>
    <w:uiPriority w:val="99"/>
    <w:rsid w:val="00DB4B14"/>
    <w:pPr>
      <w:widowControl w:val="0"/>
      <w:autoSpaceDE w:val="0"/>
      <w:autoSpaceDN w:val="0"/>
      <w:adjustRightInd w:val="0"/>
      <w:spacing w:line="342" w:lineRule="exact"/>
      <w:ind w:hanging="336"/>
    </w:pPr>
    <w:rPr>
      <w:rFonts w:ascii="Trebuchet MS" w:hAnsi="Trebuchet MS"/>
      <w:kern w:val="0"/>
      <w:sz w:val="24"/>
      <w:szCs w:val="24"/>
    </w:rPr>
  </w:style>
  <w:style w:type="character" w:customStyle="1" w:styleId="FontStyle49">
    <w:name w:val="Font Style49"/>
    <w:uiPriority w:val="99"/>
    <w:rsid w:val="00DB4B14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a"/>
    <w:uiPriority w:val="99"/>
    <w:rsid w:val="00FC78ED"/>
    <w:pPr>
      <w:widowControl w:val="0"/>
      <w:autoSpaceDE w:val="0"/>
      <w:autoSpaceDN w:val="0"/>
      <w:adjustRightInd w:val="0"/>
      <w:spacing w:line="339" w:lineRule="exact"/>
      <w:ind w:hanging="346"/>
    </w:pPr>
    <w:rPr>
      <w:rFonts w:ascii="Trebuchet MS" w:hAnsi="Trebuchet MS"/>
      <w:kern w:val="0"/>
      <w:sz w:val="24"/>
      <w:szCs w:val="24"/>
    </w:rPr>
  </w:style>
  <w:style w:type="character" w:customStyle="1" w:styleId="2115pt">
    <w:name w:val="Основной текст (2) + 11;5 pt"/>
    <w:rsid w:val="007374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0">
    <w:name w:val="Основной текст (2)"/>
    <w:rsid w:val="0039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rsid w:val="0039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"/>
    <w:rsid w:val="00395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c">
    <w:name w:val="Основной текст_"/>
    <w:link w:val="22"/>
    <w:rsid w:val="00216EA6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2"/>
    <w:basedOn w:val="a"/>
    <w:link w:val="afc"/>
    <w:rsid w:val="00216EA6"/>
    <w:pPr>
      <w:widowControl w:val="0"/>
      <w:shd w:val="clear" w:color="auto" w:fill="FFFFFF"/>
      <w:spacing w:line="331" w:lineRule="exact"/>
      <w:jc w:val="left"/>
    </w:pPr>
    <w:rPr>
      <w:rFonts w:cs="Roman 10cpi"/>
      <w:kern w:val="0"/>
      <w:sz w:val="26"/>
      <w:szCs w:val="26"/>
    </w:rPr>
  </w:style>
  <w:style w:type="character" w:customStyle="1" w:styleId="115pt">
    <w:name w:val="Основной текст + 11;5 pt"/>
    <w:rsid w:val="00216E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5pt">
    <w:name w:val="Основной текст + 12;5 pt"/>
    <w:rsid w:val="00B538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table" w:styleId="afd">
    <w:name w:val="Table Grid"/>
    <w:basedOn w:val="a1"/>
    <w:rsid w:val="005D5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List Paragraph"/>
    <w:basedOn w:val="a"/>
    <w:uiPriority w:val="34"/>
    <w:qFormat/>
    <w:rsid w:val="00A44A57"/>
    <w:pPr>
      <w:ind w:left="720"/>
      <w:contextualSpacing/>
    </w:pPr>
  </w:style>
  <w:style w:type="character" w:customStyle="1" w:styleId="FontStyle35">
    <w:name w:val="Font Style35"/>
    <w:basedOn w:val="a0"/>
    <w:uiPriority w:val="99"/>
    <w:rsid w:val="007D25B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dmurtia.fas.gov.ru/advice/12088" TargetMode="External"/><Relationship Id="rId18" Type="http://schemas.openxmlformats.org/officeDocument/2006/relationships/hyperlink" Target="http://udmurtia.new.fas.gov.ru/news/28991" TargetMode="External"/><Relationship Id="rId26" Type="http://schemas.openxmlformats.org/officeDocument/2006/relationships/hyperlink" Target="http://www.miour.ru/miour/info/inf_o_prod_im_UR_GU_UR_i_GP_UR.html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economy.udmurt.ru/about/info/news/?ELEMENT_ID=8152" TargetMode="External"/><Relationship Id="rId34" Type="http://schemas.openxmlformats.org/officeDocument/2006/relationships/hyperlink" Target="http://www.miour.ru/miour/info/prodazha_zu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economy.udmurt.ru/prioriteti/konkur/standard/&#1057;&#1086;&#1075;&#1083;&#1072;&#1096;&#1077;&#1085;&#1080;&#1077;%20&#1089;%20&#1060;&#1040;&#1057;.php" TargetMode="External"/><Relationship Id="rId17" Type="http://schemas.openxmlformats.org/officeDocument/2006/relationships/hyperlink" Target="http://udmurtia.new.fas.gov.ru/news/28359" TargetMode="External"/><Relationship Id="rId25" Type="http://schemas.openxmlformats.org/officeDocument/2006/relationships/hyperlink" Target="http://www.miour.ru/miour/info/deyatelnist_ministerstva.html" TargetMode="External"/><Relationship Id="rId33" Type="http://schemas.openxmlformats.org/officeDocument/2006/relationships/hyperlink" Target="http://www.miour.ru/miour/info/deyatelnist_ministerstva.html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udmurtia.new.fas.gov.ru/news/27415" TargetMode="External"/><Relationship Id="rId20" Type="http://schemas.openxmlformats.org/officeDocument/2006/relationships/hyperlink" Target="http://economy.udmurt.ru/about/info/news/?ELEMENT_ID=8095" TargetMode="External"/><Relationship Id="rId29" Type="http://schemas.openxmlformats.org/officeDocument/2006/relationships/hyperlink" Target="http://www.miour.ru/miour/info/deyatelnist_ministerstva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dmurtia.fas.gov.ru/news/19010" TargetMode="External"/><Relationship Id="rId24" Type="http://schemas.openxmlformats.org/officeDocument/2006/relationships/hyperlink" Target="http://www.miour.ru/" TargetMode="External"/><Relationship Id="rId32" Type="http://schemas.openxmlformats.org/officeDocument/2006/relationships/hyperlink" Target="http://www.miour.ru/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economy.udmurt.ru/prioriteti/konkur/standard/npa_ur.php" TargetMode="External"/><Relationship Id="rId23" Type="http://schemas.openxmlformats.org/officeDocument/2006/relationships/hyperlink" Target="http://www.miour.ru" TargetMode="External"/><Relationship Id="rId28" Type="http://schemas.openxmlformats.org/officeDocument/2006/relationships/hyperlink" Target="http://www.miour.ru/" TargetMode="External"/><Relationship Id="rId36" Type="http://schemas.openxmlformats.org/officeDocument/2006/relationships/hyperlink" Target="https://udmurtia.fas.gov.ru/news/19179" TargetMode="External"/><Relationship Id="rId10" Type="http://schemas.openxmlformats.org/officeDocument/2006/relationships/hyperlink" Target="https://udmurtia.fas.gov.ru/news/18977" TargetMode="External"/><Relationship Id="rId19" Type="http://schemas.openxmlformats.org/officeDocument/2006/relationships/hyperlink" Target="http://economy.udmurt.ru/about/info/anounces/?ELEMENT_ID=8040" TargetMode="External"/><Relationship Id="rId31" Type="http://schemas.openxmlformats.org/officeDocument/2006/relationships/hyperlink" Target="http://www.miour.ru/miour/info/privat_sobst_UR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ntorg.udmurt.ru/prices/prices_mon_mtly.php" TargetMode="External"/><Relationship Id="rId14" Type="http://schemas.openxmlformats.org/officeDocument/2006/relationships/hyperlink" Target="http://economy.udmurt.ru/prioriteti/konkur/standard/&#1057;&#1086;&#1075;&#1083;&#1072;&#1096;&#1077;&#1085;&#1080;&#1077;%20&#1089;%20&#1060;&#1040;&#1057;.php" TargetMode="External"/><Relationship Id="rId22" Type="http://schemas.openxmlformats.org/officeDocument/2006/relationships/hyperlink" Target="http://economy.udmurt.ru/about/info/messages/?ELEMENT_ID=8171" TargetMode="External"/><Relationship Id="rId27" Type="http://schemas.openxmlformats.org/officeDocument/2006/relationships/hyperlink" Target="http://www.miour.ru/miour/info/" TargetMode="External"/><Relationship Id="rId30" Type="http://schemas.openxmlformats.org/officeDocument/2006/relationships/hyperlink" Target="http://www.miour.ru/miour/info/privat_sobst_UR.html" TargetMode="External"/><Relationship Id="rId35" Type="http://schemas.openxmlformats.org/officeDocument/2006/relationships/hyperlink" Target="http://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4173A-059E-4807-8A3E-2E12916EE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15</Pages>
  <Words>3553</Words>
  <Characters>27644</Characters>
  <Application>Microsoft Office Word</Application>
  <DocSecurity>0</DocSecurity>
  <Lines>230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УДМУРТ</vt:lpstr>
    </vt:vector>
  </TitlesOfParts>
  <Company>Economicon</Company>
  <LinksUpToDate>false</LinksUpToDate>
  <CharactersWithSpaces>31135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УДМУРТ</dc:title>
  <dc:creator>Neo</dc:creator>
  <cp:lastModifiedBy>oon</cp:lastModifiedBy>
  <cp:revision>9</cp:revision>
  <cp:lastPrinted>2019-06-24T09:47:00Z</cp:lastPrinted>
  <dcterms:created xsi:type="dcterms:W3CDTF">2020-03-23T13:15:00Z</dcterms:created>
  <dcterms:modified xsi:type="dcterms:W3CDTF">2020-04-03T07:53:00Z</dcterms:modified>
</cp:coreProperties>
</file>