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CC2F0" w14:textId="77777777" w:rsidR="001B6E51" w:rsidRDefault="001B6E51">
      <w:pPr>
        <w:pStyle w:val="ConsPlusTitlePage"/>
      </w:pPr>
      <w:r>
        <w:t xml:space="preserve">Документ предоставлен </w:t>
      </w:r>
      <w:hyperlink r:id="rId4">
        <w:r>
          <w:rPr>
            <w:color w:val="0000FF"/>
          </w:rPr>
          <w:t>КонсультантПлюс</w:t>
        </w:r>
      </w:hyperlink>
      <w:r>
        <w:br/>
      </w:r>
    </w:p>
    <w:p w14:paraId="164F5718" w14:textId="77777777" w:rsidR="001B6E51" w:rsidRDefault="001B6E5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B6E51" w14:paraId="761A9B87" w14:textId="77777777">
        <w:tc>
          <w:tcPr>
            <w:tcW w:w="4677" w:type="dxa"/>
            <w:tcBorders>
              <w:top w:val="nil"/>
              <w:left w:val="nil"/>
              <w:bottom w:val="nil"/>
              <w:right w:val="nil"/>
            </w:tcBorders>
          </w:tcPr>
          <w:p w14:paraId="7CCCE864" w14:textId="77777777" w:rsidR="001B6E51" w:rsidRDefault="001B6E51">
            <w:pPr>
              <w:pStyle w:val="ConsPlusNormal"/>
              <w:outlineLvl w:val="0"/>
            </w:pPr>
            <w:r>
              <w:t>29 апреля 2026 года</w:t>
            </w:r>
          </w:p>
        </w:tc>
        <w:tc>
          <w:tcPr>
            <w:tcW w:w="4677" w:type="dxa"/>
            <w:tcBorders>
              <w:top w:val="nil"/>
              <w:left w:val="nil"/>
              <w:bottom w:val="nil"/>
              <w:right w:val="nil"/>
            </w:tcBorders>
          </w:tcPr>
          <w:p w14:paraId="5BFC38C4" w14:textId="77777777" w:rsidR="001B6E51" w:rsidRDefault="001B6E51">
            <w:pPr>
              <w:pStyle w:val="ConsPlusNormal"/>
              <w:jc w:val="right"/>
              <w:outlineLvl w:val="0"/>
            </w:pPr>
            <w:r>
              <w:t>N 89-РГ</w:t>
            </w:r>
          </w:p>
        </w:tc>
      </w:tr>
    </w:tbl>
    <w:p w14:paraId="75CD928F" w14:textId="77777777" w:rsidR="001B6E51" w:rsidRDefault="001B6E51">
      <w:pPr>
        <w:pStyle w:val="ConsPlusNormal"/>
        <w:pBdr>
          <w:bottom w:val="single" w:sz="6" w:space="0" w:color="auto"/>
        </w:pBdr>
        <w:spacing w:before="100" w:after="100"/>
        <w:jc w:val="both"/>
        <w:rPr>
          <w:sz w:val="2"/>
          <w:szCs w:val="2"/>
        </w:rPr>
      </w:pPr>
    </w:p>
    <w:p w14:paraId="6A7C765A" w14:textId="77777777" w:rsidR="001B6E51" w:rsidRDefault="001B6E51">
      <w:pPr>
        <w:pStyle w:val="ConsPlusNormal"/>
        <w:jc w:val="both"/>
      </w:pPr>
    </w:p>
    <w:p w14:paraId="43D54505" w14:textId="77777777" w:rsidR="001B6E51" w:rsidRDefault="001B6E51">
      <w:pPr>
        <w:pStyle w:val="ConsPlusTitle"/>
        <w:jc w:val="center"/>
      </w:pPr>
      <w:r>
        <w:t>РАСПОРЯЖЕНИЕ</w:t>
      </w:r>
    </w:p>
    <w:p w14:paraId="67C5A0FD" w14:textId="77777777" w:rsidR="001B6E51" w:rsidRDefault="001B6E51">
      <w:pPr>
        <w:pStyle w:val="ConsPlusTitle"/>
        <w:jc w:val="center"/>
      </w:pPr>
    </w:p>
    <w:p w14:paraId="23BDF163" w14:textId="77777777" w:rsidR="001B6E51" w:rsidRDefault="001B6E51">
      <w:pPr>
        <w:pStyle w:val="ConsPlusTitle"/>
        <w:jc w:val="center"/>
      </w:pPr>
      <w:r>
        <w:t>ГЛАВЫ УДМУРТСКОЙ РЕСПУБЛИКИ</w:t>
      </w:r>
    </w:p>
    <w:p w14:paraId="48E236E2" w14:textId="77777777" w:rsidR="001B6E51" w:rsidRDefault="001B6E51">
      <w:pPr>
        <w:pStyle w:val="ConsPlusTitle"/>
        <w:ind w:firstLine="540"/>
        <w:jc w:val="both"/>
      </w:pPr>
    </w:p>
    <w:p w14:paraId="296066BA" w14:textId="77777777" w:rsidR="001B6E51" w:rsidRDefault="001B6E51">
      <w:pPr>
        <w:pStyle w:val="ConsPlusTitle"/>
        <w:jc w:val="center"/>
      </w:pPr>
      <w:r>
        <w:t>ОБ УТВЕРЖДЕНИИ ПЕРЕЧНЯ ТОВАРНЫХ РЫНКОВ ДЛЯ СОДЕЙСТВИЯ</w:t>
      </w:r>
    </w:p>
    <w:p w14:paraId="7251B340" w14:textId="77777777" w:rsidR="001B6E51" w:rsidRDefault="001B6E51">
      <w:pPr>
        <w:pStyle w:val="ConsPlusTitle"/>
        <w:jc w:val="center"/>
      </w:pPr>
      <w:r>
        <w:t>РАЗВИТИЮ КОНКУРЕНЦИИ В УДМУРТСКОЙ РЕСПУБЛИКЕ И ПЛАНА</w:t>
      </w:r>
    </w:p>
    <w:p w14:paraId="43569B9B" w14:textId="77777777" w:rsidR="001B6E51" w:rsidRDefault="001B6E51">
      <w:pPr>
        <w:pStyle w:val="ConsPlusTitle"/>
        <w:jc w:val="center"/>
      </w:pPr>
      <w:r>
        <w:t>МЕРОПРИЯТИЙ ("ДОРОЖНОЙ КАРТЫ") ПО СОДЕЙСТВИЮ РАЗВИТИЮ</w:t>
      </w:r>
    </w:p>
    <w:p w14:paraId="6C9C5ECD" w14:textId="77777777" w:rsidR="001B6E51" w:rsidRDefault="001B6E51">
      <w:pPr>
        <w:pStyle w:val="ConsPlusTitle"/>
        <w:jc w:val="center"/>
      </w:pPr>
      <w:r>
        <w:t>КОНКУРЕНЦИИ В УДМУРТСКОЙ РЕСПУБЛИКЕ НА 2026 - 2030 ГОДЫ</w:t>
      </w:r>
    </w:p>
    <w:p w14:paraId="45EDC1FA" w14:textId="77777777" w:rsidR="001B6E51" w:rsidRDefault="001B6E51">
      <w:pPr>
        <w:pStyle w:val="ConsPlusNormal"/>
        <w:jc w:val="both"/>
      </w:pPr>
    </w:p>
    <w:p w14:paraId="4D37760D" w14:textId="77777777" w:rsidR="001B6E51" w:rsidRDefault="001B6E51">
      <w:pPr>
        <w:pStyle w:val="ConsPlusNormal"/>
        <w:ind w:firstLine="540"/>
        <w:jc w:val="both"/>
      </w:pPr>
      <w:r>
        <w:t xml:space="preserve">Во исполнение </w:t>
      </w:r>
      <w:hyperlink r:id="rId5">
        <w:r>
          <w:rPr>
            <w:color w:val="0000FF"/>
          </w:rPr>
          <w:t>пункта 7</w:t>
        </w:r>
      </w:hyperlink>
      <w:r>
        <w:t xml:space="preserve">, </w:t>
      </w:r>
      <w:hyperlink r:id="rId6">
        <w:r>
          <w:rPr>
            <w:color w:val="0000FF"/>
          </w:rPr>
          <w:t>подпункта "в" пункта 8</w:t>
        </w:r>
      </w:hyperlink>
      <w:r>
        <w:t xml:space="preserve"> Указа Президента Российской Федерации от 21 декабря 2017 года N 618 "Об основных направлениях государственной политики по развитию конкуренции", </w:t>
      </w:r>
      <w:hyperlink r:id="rId7">
        <w:r>
          <w:rPr>
            <w:color w:val="0000FF"/>
          </w:rPr>
          <w:t>пункта 5</w:t>
        </w:r>
      </w:hyperlink>
      <w:r>
        <w:t xml:space="preserve"> распоряжения Правительства Российской Федерации от 8 октября 2025 года N 2816-р "Об утверждении Национального плана ("дорожной карты") развития конкуренции в Российской Федерации на 2026 - 2030 годы", в соответствии с </w:t>
      </w:r>
      <w:hyperlink r:id="rId8">
        <w:r>
          <w:rPr>
            <w:color w:val="0000FF"/>
          </w:rPr>
          <w:t>распоряжением</w:t>
        </w:r>
      </w:hyperlink>
      <w:r>
        <w:t xml:space="preserve"> Правительства Российской Федерации от 17 апреля 2019 года N 768-р "Об утверждении стандарта развития конкуренции в субъектах Российской Федерации":</w:t>
      </w:r>
    </w:p>
    <w:p w14:paraId="63B8AF94" w14:textId="77777777" w:rsidR="001B6E51" w:rsidRDefault="001B6E51">
      <w:pPr>
        <w:pStyle w:val="ConsPlusNormal"/>
        <w:spacing w:before="220"/>
        <w:ind w:firstLine="540"/>
        <w:jc w:val="both"/>
      </w:pPr>
      <w:r>
        <w:t>1. Утвердить прилагаемые:</w:t>
      </w:r>
    </w:p>
    <w:p w14:paraId="3F34BF52" w14:textId="77777777" w:rsidR="001B6E51" w:rsidRDefault="001B6E51">
      <w:pPr>
        <w:pStyle w:val="ConsPlusNormal"/>
        <w:spacing w:before="220"/>
        <w:ind w:firstLine="540"/>
        <w:jc w:val="both"/>
      </w:pPr>
      <w:hyperlink w:anchor="P44">
        <w:r>
          <w:rPr>
            <w:color w:val="0000FF"/>
          </w:rPr>
          <w:t>Перечень</w:t>
        </w:r>
      </w:hyperlink>
      <w:r>
        <w:t xml:space="preserve"> товарных рынков для содействия развитию конкуренции в Удмуртской Республике;</w:t>
      </w:r>
    </w:p>
    <w:p w14:paraId="659C7E9C" w14:textId="77777777" w:rsidR="001B6E51" w:rsidRDefault="001B6E51">
      <w:pPr>
        <w:pStyle w:val="ConsPlusNormal"/>
        <w:spacing w:before="220"/>
        <w:ind w:firstLine="540"/>
        <w:jc w:val="both"/>
      </w:pPr>
      <w:hyperlink w:anchor="P68">
        <w:r>
          <w:rPr>
            <w:color w:val="0000FF"/>
          </w:rPr>
          <w:t>План</w:t>
        </w:r>
      </w:hyperlink>
      <w:r>
        <w:t xml:space="preserve"> мероприятий ("дорожную карту") по содействию развитию конкуренции в Удмуртской Республике на 2026 - 2030 годы (далее - Дорожная карта).</w:t>
      </w:r>
    </w:p>
    <w:p w14:paraId="3FB20E00" w14:textId="77777777" w:rsidR="001B6E51" w:rsidRDefault="001B6E51">
      <w:pPr>
        <w:pStyle w:val="ConsPlusNormal"/>
        <w:spacing w:before="220"/>
        <w:ind w:firstLine="540"/>
        <w:jc w:val="both"/>
      </w:pPr>
      <w:r>
        <w:t>2. Руководителям исполнительных органов Удмуртской Республики - ответственных исполнителей (соисполнителей) мероприятий Дорожной карты обеспечить:</w:t>
      </w:r>
    </w:p>
    <w:p w14:paraId="2CCFDBFC" w14:textId="77777777" w:rsidR="001B6E51" w:rsidRDefault="001B6E51">
      <w:pPr>
        <w:pStyle w:val="ConsPlusNormal"/>
        <w:spacing w:before="220"/>
        <w:ind w:firstLine="540"/>
        <w:jc w:val="both"/>
      </w:pPr>
      <w:r>
        <w:t>своевременное выполнение мероприятий Дорожной карты;</w:t>
      </w:r>
    </w:p>
    <w:p w14:paraId="3D371F0D" w14:textId="77777777" w:rsidR="001B6E51" w:rsidRDefault="001B6E51">
      <w:pPr>
        <w:pStyle w:val="ConsPlusNormal"/>
        <w:spacing w:before="220"/>
        <w:ind w:firstLine="540"/>
        <w:jc w:val="both"/>
      </w:pPr>
      <w:r>
        <w:t>достижение ключевых показателей развития конкуренции;</w:t>
      </w:r>
    </w:p>
    <w:p w14:paraId="06AEFAA9" w14:textId="77777777" w:rsidR="001B6E51" w:rsidRDefault="001B6E51">
      <w:pPr>
        <w:pStyle w:val="ConsPlusNormal"/>
        <w:spacing w:before="220"/>
        <w:ind w:firstLine="540"/>
        <w:jc w:val="both"/>
      </w:pPr>
      <w:r>
        <w:t>представление в Министерство экономики Удмуртской Республики полугодового и годового отчетов о результатах реализации Дорожной карты ежегодно до 1 августа отчетного года и до 1 марта года, следующего за отчетным.</w:t>
      </w:r>
    </w:p>
    <w:p w14:paraId="01D2DD12" w14:textId="77777777" w:rsidR="001B6E51" w:rsidRDefault="001B6E51">
      <w:pPr>
        <w:pStyle w:val="ConsPlusNormal"/>
        <w:spacing w:before="220"/>
        <w:ind w:firstLine="540"/>
        <w:jc w:val="both"/>
      </w:pPr>
      <w:r>
        <w:t>3. Министерству экономики Удмуртской Республики:</w:t>
      </w:r>
    </w:p>
    <w:p w14:paraId="1177AD72" w14:textId="77777777" w:rsidR="001B6E51" w:rsidRDefault="001B6E51">
      <w:pPr>
        <w:pStyle w:val="ConsPlusNormal"/>
        <w:spacing w:before="220"/>
        <w:ind w:firstLine="540"/>
        <w:jc w:val="both"/>
      </w:pPr>
      <w:r>
        <w:t>обеспечить координацию работы по реализации Дорожной карты;</w:t>
      </w:r>
    </w:p>
    <w:p w14:paraId="3745A0D8" w14:textId="77777777" w:rsidR="001B6E51" w:rsidRDefault="001B6E51">
      <w:pPr>
        <w:pStyle w:val="ConsPlusNormal"/>
        <w:spacing w:before="220"/>
        <w:ind w:firstLine="540"/>
        <w:jc w:val="both"/>
      </w:pPr>
      <w:r>
        <w:t>осуществлять мониторинг реализации Дорожной карты на основании представленных отчетов.</w:t>
      </w:r>
    </w:p>
    <w:p w14:paraId="05385251" w14:textId="77777777" w:rsidR="001B6E51" w:rsidRDefault="001B6E51">
      <w:pPr>
        <w:pStyle w:val="ConsPlusNormal"/>
        <w:spacing w:before="220"/>
        <w:ind w:firstLine="540"/>
        <w:jc w:val="both"/>
      </w:pPr>
      <w:r>
        <w:t>4. Рекомендовать органам местного самоуправления муниципальных образований в Удмуртской Республике принять участие в реализации Дорожной карты.</w:t>
      </w:r>
    </w:p>
    <w:p w14:paraId="5CBAAAB7" w14:textId="77777777" w:rsidR="001B6E51" w:rsidRDefault="001B6E51">
      <w:pPr>
        <w:pStyle w:val="ConsPlusNormal"/>
        <w:spacing w:before="220"/>
        <w:ind w:firstLine="540"/>
        <w:jc w:val="both"/>
      </w:pPr>
      <w:r>
        <w:t>5. Настоящее распоряжение вступает в силу со дня его подписания.</w:t>
      </w:r>
    </w:p>
    <w:p w14:paraId="00341EA7" w14:textId="77777777" w:rsidR="001B6E51" w:rsidRDefault="001B6E51">
      <w:pPr>
        <w:pStyle w:val="ConsPlusNormal"/>
        <w:jc w:val="both"/>
      </w:pPr>
    </w:p>
    <w:p w14:paraId="6A889CEB" w14:textId="77777777" w:rsidR="001B6E51" w:rsidRDefault="001B6E51">
      <w:pPr>
        <w:pStyle w:val="ConsPlusNormal"/>
        <w:jc w:val="right"/>
      </w:pPr>
      <w:r>
        <w:t>Глава</w:t>
      </w:r>
    </w:p>
    <w:p w14:paraId="15F8E2AE" w14:textId="77777777" w:rsidR="001B6E51" w:rsidRDefault="001B6E51">
      <w:pPr>
        <w:pStyle w:val="ConsPlusNormal"/>
        <w:jc w:val="right"/>
      </w:pPr>
      <w:r>
        <w:t>Удмуртской Республики</w:t>
      </w:r>
    </w:p>
    <w:p w14:paraId="081CE004" w14:textId="77777777" w:rsidR="001B6E51" w:rsidRDefault="001B6E51">
      <w:pPr>
        <w:pStyle w:val="ConsPlusNormal"/>
        <w:jc w:val="right"/>
      </w:pPr>
      <w:r>
        <w:t>А.В.БРЕЧАЛОВ</w:t>
      </w:r>
    </w:p>
    <w:p w14:paraId="56CAB2C6" w14:textId="77777777" w:rsidR="001B6E51" w:rsidRDefault="001B6E51">
      <w:pPr>
        <w:pStyle w:val="ConsPlusNormal"/>
      </w:pPr>
      <w:r>
        <w:lastRenderedPageBreak/>
        <w:t>г. Ижевск</w:t>
      </w:r>
    </w:p>
    <w:p w14:paraId="39392E0C" w14:textId="77777777" w:rsidR="001B6E51" w:rsidRDefault="001B6E51">
      <w:pPr>
        <w:pStyle w:val="ConsPlusNormal"/>
        <w:spacing w:before="220"/>
      </w:pPr>
      <w:r>
        <w:t>29 апреля 2026 года</w:t>
      </w:r>
    </w:p>
    <w:p w14:paraId="61A84D36" w14:textId="77777777" w:rsidR="001B6E51" w:rsidRDefault="001B6E51">
      <w:pPr>
        <w:pStyle w:val="ConsPlusNormal"/>
        <w:spacing w:before="220"/>
      </w:pPr>
      <w:r>
        <w:t>N 89-РГ</w:t>
      </w:r>
    </w:p>
    <w:p w14:paraId="10A6FC11" w14:textId="77777777" w:rsidR="001B6E51" w:rsidRDefault="001B6E51">
      <w:pPr>
        <w:pStyle w:val="ConsPlusNormal"/>
        <w:jc w:val="both"/>
      </w:pPr>
    </w:p>
    <w:p w14:paraId="7120DDC8" w14:textId="77777777" w:rsidR="001B6E51" w:rsidRDefault="001B6E51">
      <w:pPr>
        <w:pStyle w:val="ConsPlusNormal"/>
        <w:jc w:val="both"/>
      </w:pPr>
    </w:p>
    <w:p w14:paraId="14E9380C" w14:textId="77777777" w:rsidR="001B6E51" w:rsidRDefault="001B6E51">
      <w:pPr>
        <w:pStyle w:val="ConsPlusNormal"/>
        <w:jc w:val="both"/>
      </w:pPr>
    </w:p>
    <w:p w14:paraId="5217D789" w14:textId="77777777" w:rsidR="001B6E51" w:rsidRDefault="001B6E51">
      <w:pPr>
        <w:pStyle w:val="ConsPlusNormal"/>
        <w:jc w:val="both"/>
      </w:pPr>
    </w:p>
    <w:p w14:paraId="77B47EEE" w14:textId="77777777" w:rsidR="001B6E51" w:rsidRDefault="001B6E51">
      <w:pPr>
        <w:pStyle w:val="ConsPlusNormal"/>
        <w:jc w:val="both"/>
      </w:pPr>
    </w:p>
    <w:p w14:paraId="62765A55" w14:textId="77777777" w:rsidR="001B6E51" w:rsidRDefault="001B6E51">
      <w:pPr>
        <w:pStyle w:val="ConsPlusNormal"/>
        <w:jc w:val="right"/>
        <w:outlineLvl w:val="0"/>
      </w:pPr>
      <w:r>
        <w:t>Утвержден</w:t>
      </w:r>
    </w:p>
    <w:p w14:paraId="7174620A" w14:textId="77777777" w:rsidR="001B6E51" w:rsidRDefault="001B6E51">
      <w:pPr>
        <w:pStyle w:val="ConsPlusNormal"/>
        <w:jc w:val="right"/>
      </w:pPr>
      <w:r>
        <w:t>распоряжением</w:t>
      </w:r>
    </w:p>
    <w:p w14:paraId="18E220CE" w14:textId="77777777" w:rsidR="001B6E51" w:rsidRDefault="001B6E51">
      <w:pPr>
        <w:pStyle w:val="ConsPlusNormal"/>
        <w:jc w:val="right"/>
      </w:pPr>
      <w:r>
        <w:t>Главы</w:t>
      </w:r>
    </w:p>
    <w:p w14:paraId="36114C63" w14:textId="77777777" w:rsidR="001B6E51" w:rsidRDefault="001B6E51">
      <w:pPr>
        <w:pStyle w:val="ConsPlusNormal"/>
        <w:jc w:val="right"/>
      </w:pPr>
      <w:r>
        <w:t>Удмуртской Республики</w:t>
      </w:r>
    </w:p>
    <w:p w14:paraId="50AC4BBA" w14:textId="77777777" w:rsidR="001B6E51" w:rsidRDefault="001B6E51">
      <w:pPr>
        <w:pStyle w:val="ConsPlusNormal"/>
        <w:jc w:val="right"/>
      </w:pPr>
      <w:r>
        <w:t>от 29 апреля 2026 г. N 89-РГ</w:t>
      </w:r>
    </w:p>
    <w:p w14:paraId="7CE20FA2" w14:textId="77777777" w:rsidR="001B6E51" w:rsidRDefault="001B6E51">
      <w:pPr>
        <w:pStyle w:val="ConsPlusNormal"/>
        <w:jc w:val="both"/>
      </w:pPr>
    </w:p>
    <w:p w14:paraId="077EBDBB" w14:textId="77777777" w:rsidR="001B6E51" w:rsidRDefault="001B6E51">
      <w:pPr>
        <w:pStyle w:val="ConsPlusTitle"/>
        <w:jc w:val="center"/>
      </w:pPr>
      <w:bookmarkStart w:id="0" w:name="P44"/>
      <w:bookmarkEnd w:id="0"/>
      <w:r>
        <w:t>ПЕРЕЧЕНЬ</w:t>
      </w:r>
    </w:p>
    <w:p w14:paraId="2441566C" w14:textId="77777777" w:rsidR="001B6E51" w:rsidRDefault="001B6E51">
      <w:pPr>
        <w:pStyle w:val="ConsPlusTitle"/>
        <w:jc w:val="center"/>
      </w:pPr>
      <w:r>
        <w:t>ТОВАРНЫХ РЫНКОВ ДЛЯ СОДЕЙСТВИЯ РАЗВИТИЮ КОНКУРЕНЦИИ</w:t>
      </w:r>
    </w:p>
    <w:p w14:paraId="799D3C81" w14:textId="77777777" w:rsidR="001B6E51" w:rsidRDefault="001B6E51">
      <w:pPr>
        <w:pStyle w:val="ConsPlusTitle"/>
        <w:jc w:val="center"/>
      </w:pPr>
      <w:r>
        <w:t>В УДМУРТСКОЙ РЕСПУБЛИКЕ</w:t>
      </w:r>
    </w:p>
    <w:p w14:paraId="202727D0" w14:textId="77777777" w:rsidR="001B6E51" w:rsidRDefault="001B6E51">
      <w:pPr>
        <w:pStyle w:val="ConsPlusNormal"/>
        <w:jc w:val="both"/>
      </w:pPr>
    </w:p>
    <w:p w14:paraId="192F0F49" w14:textId="77777777" w:rsidR="001B6E51" w:rsidRDefault="001B6E51">
      <w:pPr>
        <w:pStyle w:val="ConsPlusNormal"/>
        <w:ind w:firstLine="540"/>
        <w:jc w:val="both"/>
      </w:pPr>
      <w:r>
        <w:t>1. Рынок производства и реализации сельскохозяйственной продукции, в том числе продукции крестьянских (фермерских) хозяйств.</w:t>
      </w:r>
    </w:p>
    <w:p w14:paraId="3D6A2A41" w14:textId="77777777" w:rsidR="001B6E51" w:rsidRDefault="001B6E51">
      <w:pPr>
        <w:pStyle w:val="ConsPlusNormal"/>
        <w:spacing w:before="220"/>
        <w:ind w:firstLine="540"/>
        <w:jc w:val="both"/>
      </w:pPr>
      <w:r>
        <w:t>2. Рынок услуг связи, в том числе услуг по предоставлению широкополосного доступа к информационно-телекоммуникационной сети "Интернет".</w:t>
      </w:r>
    </w:p>
    <w:p w14:paraId="2CE3C513" w14:textId="77777777" w:rsidR="001B6E51" w:rsidRDefault="001B6E51">
      <w:pPr>
        <w:pStyle w:val="ConsPlusNormal"/>
        <w:spacing w:before="220"/>
        <w:ind w:firstLine="540"/>
        <w:jc w:val="both"/>
      </w:pPr>
      <w:r>
        <w:t>3. Рынок оказания медицинских услуг.</w:t>
      </w:r>
    </w:p>
    <w:p w14:paraId="390C2BFD" w14:textId="77777777" w:rsidR="001B6E51" w:rsidRDefault="001B6E51">
      <w:pPr>
        <w:pStyle w:val="ConsPlusNormal"/>
        <w:spacing w:before="220"/>
        <w:ind w:firstLine="540"/>
        <w:jc w:val="both"/>
      </w:pPr>
      <w:r>
        <w:t>4. Рынок услуг розничной торговли лекарственными препаратами, медицинскими изделиями и сопутствующими товарами.</w:t>
      </w:r>
    </w:p>
    <w:p w14:paraId="23006AB2" w14:textId="77777777" w:rsidR="001B6E51" w:rsidRDefault="001B6E51">
      <w:pPr>
        <w:pStyle w:val="ConsPlusNormal"/>
        <w:spacing w:before="220"/>
        <w:ind w:firstLine="540"/>
        <w:jc w:val="both"/>
      </w:pPr>
      <w:r>
        <w:t>5. Рынок оказания услуг по перевозке пассажиров автомобильным транспортом по муниципальным и межмуниципальным маршрутам регулярных перевозок.</w:t>
      </w:r>
    </w:p>
    <w:p w14:paraId="6209E3B6" w14:textId="77777777" w:rsidR="001B6E51" w:rsidRDefault="001B6E51">
      <w:pPr>
        <w:pStyle w:val="ConsPlusNormal"/>
        <w:spacing w:before="220"/>
        <w:ind w:firstLine="540"/>
        <w:jc w:val="both"/>
      </w:pPr>
      <w:r>
        <w:t>6. Рынок добычи общераспространенных полезных ископаемых на участках недр местного значения.</w:t>
      </w:r>
    </w:p>
    <w:p w14:paraId="3071AE09" w14:textId="77777777" w:rsidR="001B6E51" w:rsidRDefault="001B6E51">
      <w:pPr>
        <w:pStyle w:val="ConsPlusNormal"/>
        <w:spacing w:before="220"/>
        <w:ind w:firstLine="540"/>
        <w:jc w:val="both"/>
      </w:pPr>
      <w:r>
        <w:t>7. Рынок торговли продовольственными товарами в неспециализированных магазинах.</w:t>
      </w:r>
    </w:p>
    <w:p w14:paraId="142E5ED9" w14:textId="77777777" w:rsidR="001B6E51" w:rsidRDefault="001B6E51">
      <w:pPr>
        <w:pStyle w:val="ConsPlusNormal"/>
        <w:spacing w:before="220"/>
        <w:ind w:firstLine="540"/>
        <w:jc w:val="both"/>
      </w:pPr>
      <w:r>
        <w:t>8. Рынок гостиничных услуг.</w:t>
      </w:r>
    </w:p>
    <w:p w14:paraId="51F95A90" w14:textId="77777777" w:rsidR="001B6E51" w:rsidRDefault="001B6E51">
      <w:pPr>
        <w:pStyle w:val="ConsPlusNormal"/>
        <w:spacing w:before="220"/>
        <w:ind w:firstLine="540"/>
        <w:jc w:val="both"/>
      </w:pPr>
      <w:r>
        <w:t>9. Рынок оказания услуг по общественному питанию.</w:t>
      </w:r>
    </w:p>
    <w:p w14:paraId="661414D6" w14:textId="77777777" w:rsidR="001B6E51" w:rsidRDefault="001B6E51">
      <w:pPr>
        <w:pStyle w:val="ConsPlusNormal"/>
        <w:jc w:val="both"/>
      </w:pPr>
    </w:p>
    <w:p w14:paraId="2B703D5F" w14:textId="77777777" w:rsidR="001B6E51" w:rsidRDefault="001B6E51">
      <w:pPr>
        <w:pStyle w:val="ConsPlusNormal"/>
        <w:jc w:val="both"/>
      </w:pPr>
    </w:p>
    <w:p w14:paraId="0BEF2102" w14:textId="77777777" w:rsidR="001B6E51" w:rsidRDefault="001B6E51">
      <w:pPr>
        <w:pStyle w:val="ConsPlusNormal"/>
        <w:jc w:val="both"/>
      </w:pPr>
    </w:p>
    <w:p w14:paraId="6FD205BE" w14:textId="77777777" w:rsidR="001B6E51" w:rsidRDefault="001B6E51">
      <w:pPr>
        <w:pStyle w:val="ConsPlusNormal"/>
        <w:jc w:val="both"/>
      </w:pPr>
    </w:p>
    <w:p w14:paraId="673336D1" w14:textId="77777777" w:rsidR="001B6E51" w:rsidRDefault="001B6E51">
      <w:pPr>
        <w:pStyle w:val="ConsPlusNormal"/>
        <w:jc w:val="both"/>
      </w:pPr>
    </w:p>
    <w:p w14:paraId="32CAE63D" w14:textId="77777777" w:rsidR="001B6E51" w:rsidRDefault="001B6E51">
      <w:pPr>
        <w:pStyle w:val="ConsPlusNormal"/>
        <w:jc w:val="right"/>
        <w:outlineLvl w:val="0"/>
      </w:pPr>
      <w:r>
        <w:t>Утвержден</w:t>
      </w:r>
    </w:p>
    <w:p w14:paraId="2CEF84BC" w14:textId="77777777" w:rsidR="001B6E51" w:rsidRDefault="001B6E51">
      <w:pPr>
        <w:pStyle w:val="ConsPlusNormal"/>
        <w:jc w:val="right"/>
      </w:pPr>
      <w:r>
        <w:t>распоряжением</w:t>
      </w:r>
    </w:p>
    <w:p w14:paraId="7BC3DA37" w14:textId="77777777" w:rsidR="001B6E51" w:rsidRDefault="001B6E51">
      <w:pPr>
        <w:pStyle w:val="ConsPlusNormal"/>
        <w:jc w:val="right"/>
      </w:pPr>
      <w:r>
        <w:t>Главы</w:t>
      </w:r>
    </w:p>
    <w:p w14:paraId="2397597B" w14:textId="77777777" w:rsidR="001B6E51" w:rsidRDefault="001B6E51">
      <w:pPr>
        <w:pStyle w:val="ConsPlusNormal"/>
        <w:jc w:val="right"/>
      </w:pPr>
      <w:r>
        <w:t>Удмуртской Республики</w:t>
      </w:r>
    </w:p>
    <w:p w14:paraId="005093F0" w14:textId="77777777" w:rsidR="001B6E51" w:rsidRDefault="001B6E51">
      <w:pPr>
        <w:pStyle w:val="ConsPlusNormal"/>
        <w:jc w:val="right"/>
      </w:pPr>
      <w:r>
        <w:t>от 29 апреля 2026 г. N 89-РГ</w:t>
      </w:r>
    </w:p>
    <w:p w14:paraId="2E47FFE8" w14:textId="77777777" w:rsidR="001B6E51" w:rsidRDefault="001B6E51">
      <w:pPr>
        <w:pStyle w:val="ConsPlusNormal"/>
        <w:jc w:val="both"/>
      </w:pPr>
    </w:p>
    <w:p w14:paraId="1B313715" w14:textId="77777777" w:rsidR="001B6E51" w:rsidRDefault="001B6E51">
      <w:pPr>
        <w:pStyle w:val="ConsPlusTitle"/>
        <w:jc w:val="center"/>
      </w:pPr>
      <w:bookmarkStart w:id="1" w:name="P68"/>
      <w:bookmarkEnd w:id="1"/>
      <w:r>
        <w:t>ПЛАН</w:t>
      </w:r>
    </w:p>
    <w:p w14:paraId="4A1AF3A6" w14:textId="77777777" w:rsidR="001B6E51" w:rsidRDefault="001B6E51">
      <w:pPr>
        <w:pStyle w:val="ConsPlusTitle"/>
        <w:jc w:val="center"/>
      </w:pPr>
      <w:r>
        <w:t>МЕРОПРИЯТИЙ ("ДОРОЖНАЯ КАРТА") ПО СОДЕЙСТВИЮ РАЗВИТИЮ</w:t>
      </w:r>
    </w:p>
    <w:p w14:paraId="07020B0A" w14:textId="77777777" w:rsidR="001B6E51" w:rsidRDefault="001B6E51">
      <w:pPr>
        <w:pStyle w:val="ConsPlusTitle"/>
        <w:jc w:val="center"/>
      </w:pPr>
      <w:r>
        <w:t>КОНКУРЕНЦИИ В УДМУРТСКОЙ РЕСПУБЛИКЕ НА 2026 - 2030 ГОДЫ</w:t>
      </w:r>
    </w:p>
    <w:p w14:paraId="746E290A" w14:textId="77777777" w:rsidR="001B6E51" w:rsidRDefault="001B6E51">
      <w:pPr>
        <w:pStyle w:val="ConsPlusNormal"/>
        <w:jc w:val="both"/>
      </w:pPr>
    </w:p>
    <w:p w14:paraId="41295D7E" w14:textId="77777777" w:rsidR="001B6E51" w:rsidRDefault="001B6E51">
      <w:pPr>
        <w:pStyle w:val="ConsPlusTitle"/>
        <w:jc w:val="center"/>
        <w:outlineLvl w:val="1"/>
      </w:pPr>
      <w:r>
        <w:t>I. Общее описание Плана мероприятий ("дорожной карты")</w:t>
      </w:r>
    </w:p>
    <w:p w14:paraId="6AF48429" w14:textId="77777777" w:rsidR="001B6E51" w:rsidRDefault="001B6E51">
      <w:pPr>
        <w:pStyle w:val="ConsPlusTitle"/>
        <w:jc w:val="center"/>
      </w:pPr>
      <w:r>
        <w:t>по содействию развитию конкуренции в Удмуртской Республике</w:t>
      </w:r>
    </w:p>
    <w:p w14:paraId="417F0D7C" w14:textId="77777777" w:rsidR="001B6E51" w:rsidRDefault="001B6E51">
      <w:pPr>
        <w:pStyle w:val="ConsPlusNormal"/>
        <w:jc w:val="both"/>
      </w:pPr>
    </w:p>
    <w:p w14:paraId="423519CD" w14:textId="77777777" w:rsidR="001B6E51" w:rsidRDefault="001B6E51">
      <w:pPr>
        <w:pStyle w:val="ConsPlusNormal"/>
        <w:ind w:firstLine="540"/>
        <w:jc w:val="both"/>
      </w:pPr>
      <w:r>
        <w:t xml:space="preserve">1.1. Настоящий План мероприятий ("дорожная карта") по содействию развитию конкуренции в Удмуртской Республике на 2026 - 2030 годы (далее - Дорожная карта) разработан во исполнение </w:t>
      </w:r>
      <w:hyperlink r:id="rId9">
        <w:r>
          <w:rPr>
            <w:color w:val="0000FF"/>
          </w:rPr>
          <w:t>пункта 5</w:t>
        </w:r>
      </w:hyperlink>
      <w:r>
        <w:t xml:space="preserve"> распоряжения Правительства Российской Федерации от 8 октября 2025 года N 2816-р "Об утверждении Национального плана ("дорожной карты") развития конкуренции в Российской Федерации на 2026 - 2030 годы".</w:t>
      </w:r>
    </w:p>
    <w:p w14:paraId="0A2B9974" w14:textId="77777777" w:rsidR="001B6E51" w:rsidRDefault="001B6E51">
      <w:pPr>
        <w:pStyle w:val="ConsPlusNormal"/>
        <w:spacing w:before="220"/>
        <w:ind w:firstLine="540"/>
        <w:jc w:val="both"/>
      </w:pPr>
      <w:r>
        <w:t>1.2. Целями реализации Дорожной карты являются:</w:t>
      </w:r>
    </w:p>
    <w:p w14:paraId="45AAB1A9" w14:textId="77777777" w:rsidR="001B6E51" w:rsidRDefault="001B6E51">
      <w:pPr>
        <w:pStyle w:val="ConsPlusNormal"/>
        <w:spacing w:before="220"/>
        <w:ind w:firstLine="540"/>
        <w:jc w:val="both"/>
      </w:pPr>
      <w:r>
        <w:t>1) установление системного и единообразного подхода к осуществлению деятельности исполнительных органов Удмуртской Республики, органов местного самоуправления в Удмуртской Республике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экономики Удмуртской Республики;</w:t>
      </w:r>
    </w:p>
    <w:p w14:paraId="406E74EA" w14:textId="77777777" w:rsidR="001B6E51" w:rsidRDefault="001B6E51">
      <w:pPr>
        <w:pStyle w:val="ConsPlusNormal"/>
        <w:spacing w:before="220"/>
        <w:ind w:firstLine="540"/>
        <w:jc w:val="both"/>
      </w:pPr>
      <w:r>
        <w:t>2) содействие формированию прозрачной системы работы исполнительных органов Удмуртской Республики в части реализации результативных и эффективных мер по развитию конкуренции в интересах потребителей товаров, работ и услуг;</w:t>
      </w:r>
    </w:p>
    <w:p w14:paraId="68880AA6" w14:textId="77777777" w:rsidR="001B6E51" w:rsidRDefault="001B6E51">
      <w:pPr>
        <w:pStyle w:val="ConsPlusNormal"/>
        <w:spacing w:before="220"/>
        <w:ind w:firstLine="540"/>
        <w:jc w:val="both"/>
      </w:pPr>
      <w:r>
        <w:t>3) выявление потенциала развития экономики Российской Федерации;</w:t>
      </w:r>
    </w:p>
    <w:p w14:paraId="460D73BF" w14:textId="77777777" w:rsidR="001B6E51" w:rsidRDefault="001B6E51">
      <w:pPr>
        <w:pStyle w:val="ConsPlusNormal"/>
        <w:spacing w:before="220"/>
        <w:ind w:firstLine="540"/>
        <w:jc w:val="both"/>
      </w:pPr>
      <w:r>
        <w:t>4) создание стимулов и содействие формированию условий для развития, поддержки и защиты субъектов малого и среднего предпринимательства и социально ориентированных некоммерческих организаций, повышения уровня конкурентоспособности их продукции, а также содействие устранению административных барьеров;</w:t>
      </w:r>
    </w:p>
    <w:p w14:paraId="0D1E4061" w14:textId="77777777" w:rsidR="001B6E51" w:rsidRDefault="001B6E51">
      <w:pPr>
        <w:pStyle w:val="ConsPlusNormal"/>
        <w:spacing w:before="220"/>
        <w:ind w:firstLine="540"/>
        <w:jc w:val="both"/>
      </w:pPr>
      <w:r>
        <w:t>5) содействие развитию конкуренции на товарных рынках для достижения положительного эффекта в соответствующих отраслях (сферах) экономики Российской Федерации.</w:t>
      </w:r>
    </w:p>
    <w:p w14:paraId="5C98827B" w14:textId="77777777" w:rsidR="001B6E51" w:rsidRDefault="001B6E51">
      <w:pPr>
        <w:pStyle w:val="ConsPlusNormal"/>
        <w:jc w:val="both"/>
      </w:pPr>
    </w:p>
    <w:p w14:paraId="61D2A031" w14:textId="77777777" w:rsidR="001B6E51" w:rsidRDefault="001B6E51">
      <w:pPr>
        <w:pStyle w:val="ConsPlusTitle"/>
        <w:jc w:val="center"/>
        <w:outlineLvl w:val="1"/>
      </w:pPr>
      <w:r>
        <w:t>II. Информация в отношении ситуации, сложившейся</w:t>
      </w:r>
    </w:p>
    <w:p w14:paraId="68586D23" w14:textId="77777777" w:rsidR="001B6E51" w:rsidRDefault="001B6E51">
      <w:pPr>
        <w:pStyle w:val="ConsPlusTitle"/>
        <w:jc w:val="center"/>
      </w:pPr>
      <w:r>
        <w:t>на отдельных товарных рынках Удмуртской Республики</w:t>
      </w:r>
    </w:p>
    <w:p w14:paraId="235FC2CA" w14:textId="77777777" w:rsidR="001B6E51" w:rsidRDefault="001B6E51">
      <w:pPr>
        <w:pStyle w:val="ConsPlusNormal"/>
        <w:jc w:val="both"/>
      </w:pPr>
    </w:p>
    <w:p w14:paraId="2BC08884" w14:textId="77777777" w:rsidR="001B6E51" w:rsidRDefault="001B6E51">
      <w:pPr>
        <w:pStyle w:val="ConsPlusNormal"/>
        <w:ind w:firstLine="540"/>
        <w:jc w:val="both"/>
      </w:pPr>
      <w:r>
        <w:t>2.1. Исходные фактические данные, включая количественные показатели, характеризующие текущую ситуацию и основные проблемы на товарных рынках Удмуртской Республики, формируют основу для определения направлений содействия развитию конкуренции в регионе в плановом периоде, в том числе для выбора соответствующих мероприятий.</w:t>
      </w:r>
    </w:p>
    <w:p w14:paraId="1441EE39" w14:textId="77777777" w:rsidR="001B6E51" w:rsidRDefault="001B6E51">
      <w:pPr>
        <w:pStyle w:val="ConsPlusNormal"/>
        <w:spacing w:before="220"/>
        <w:ind w:firstLine="540"/>
        <w:jc w:val="both"/>
      </w:pPr>
      <w:r>
        <w:t>2.1.1. Ситуация на рынке производства и реализации сельскохозяйственной продукции, в том числе продукции крестьянских (фермерских) хозяйств.</w:t>
      </w:r>
    </w:p>
    <w:p w14:paraId="405CB203" w14:textId="77777777" w:rsidR="001B6E51" w:rsidRDefault="001B6E51">
      <w:pPr>
        <w:pStyle w:val="ConsPlusNormal"/>
        <w:spacing w:before="220"/>
        <w:ind w:firstLine="540"/>
        <w:jc w:val="both"/>
      </w:pPr>
      <w:r>
        <w:t>Агропромышленный комплекс Удмуртской Республики (далее - АПК) представляет собой многоотраслевой сектор экономики, в котором осуществляют деятельность около 1800 сельхозтоваропроизводителей и занято около 30 тыс. человек.</w:t>
      </w:r>
    </w:p>
    <w:p w14:paraId="3F25E47F" w14:textId="77777777" w:rsidR="001B6E51" w:rsidRDefault="001B6E51">
      <w:pPr>
        <w:pStyle w:val="ConsPlusNormal"/>
        <w:spacing w:before="220"/>
        <w:ind w:firstLine="540"/>
        <w:jc w:val="both"/>
      </w:pPr>
      <w:r>
        <w:t>На поддержку организаций АПК в 2025 году было направлено 3,7 млрд рублей. Более 2 млрд 871 млн рублей - из федерального бюджета и 889 млн. рублей - из регионального бюджета. За 2025 год объем производства продукции сельского хозяйства в хозяйствах всех категорий составил 112,12 млрд рублей, индекс производства продукции сельского хозяйства к соответствующему периоду прошлого года равен 105,0%. Индекс производства продукции сельского хозяйства (в сопоставимых ценах) к уровню 2021 года составил 111,9%. К 2030 году планируется увеличение объема производства продукции агропромышленного комплекса на 31% к уровню 2021 года.</w:t>
      </w:r>
    </w:p>
    <w:p w14:paraId="2BBBB9F3" w14:textId="77777777" w:rsidR="001B6E51" w:rsidRDefault="001B6E51">
      <w:pPr>
        <w:pStyle w:val="ConsPlusNormal"/>
        <w:spacing w:before="220"/>
        <w:ind w:firstLine="540"/>
        <w:jc w:val="both"/>
      </w:pPr>
      <w:r>
        <w:t xml:space="preserve">В рамках государственной программы эффективного вовлечения в оборот земель </w:t>
      </w:r>
      <w:r>
        <w:lastRenderedPageBreak/>
        <w:t>сельскохозяйственного назначения и развития мелиоративного комплекса Российской Федерации проводятся мероприятия, направленные на сокращение площади неиспользуемых земель сельскохозяйственного назначения, а именно:</w:t>
      </w:r>
    </w:p>
    <w:p w14:paraId="5BD962A3" w14:textId="77777777" w:rsidR="001B6E51" w:rsidRDefault="001B6E51">
      <w:pPr>
        <w:pStyle w:val="ConsPlusNormal"/>
        <w:spacing w:before="220"/>
        <w:ind w:firstLine="540"/>
        <w:jc w:val="both"/>
      </w:pPr>
      <w:r>
        <w:t>проведение культуртехнических мероприятий, а также мероприятий в области известкования кислых почв на пашне;</w:t>
      </w:r>
    </w:p>
    <w:p w14:paraId="3DA9EC5E" w14:textId="77777777" w:rsidR="001B6E51" w:rsidRDefault="001B6E51">
      <w:pPr>
        <w:pStyle w:val="ConsPlusNormal"/>
        <w:spacing w:before="220"/>
        <w:ind w:firstLine="540"/>
        <w:jc w:val="both"/>
      </w:pPr>
      <w:r>
        <w:t>подготовка проектов межевания и 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муниципальных образований в Удмуртской Республике.</w:t>
      </w:r>
    </w:p>
    <w:p w14:paraId="3ADDB43B" w14:textId="77777777" w:rsidR="001B6E51" w:rsidRDefault="001B6E51">
      <w:pPr>
        <w:pStyle w:val="ConsPlusNormal"/>
        <w:spacing w:before="220"/>
        <w:ind w:firstLine="540"/>
        <w:jc w:val="both"/>
      </w:pPr>
      <w:r>
        <w:t>В настоящее время приоритетными задачами являются сохранение и увеличение посевных площадей. В результате - увеличение производства сельскохозяйственной продукции на 10% от валовой продукции к средним показателям по региону.</w:t>
      </w:r>
    </w:p>
    <w:p w14:paraId="66580C5B" w14:textId="77777777" w:rsidR="001B6E51" w:rsidRDefault="001B6E51">
      <w:pPr>
        <w:pStyle w:val="ConsPlusNormal"/>
        <w:spacing w:before="220"/>
        <w:ind w:firstLine="540"/>
        <w:jc w:val="both"/>
      </w:pPr>
      <w:r>
        <w:t>Удмуртская Республика является лидирующим регионом по производству молока в Российской Федерации, на протяжении многих лет стабильно увеличивает объемы и темпы его производства.</w:t>
      </w:r>
    </w:p>
    <w:p w14:paraId="5ADEDF7D" w14:textId="77777777" w:rsidR="001B6E51" w:rsidRDefault="001B6E51">
      <w:pPr>
        <w:pStyle w:val="ConsPlusNormal"/>
        <w:spacing w:before="220"/>
        <w:ind w:firstLine="540"/>
        <w:jc w:val="both"/>
      </w:pPr>
      <w:r>
        <w:t>По итогам 2025 года регион произвел 1158 тыс. тонн молока во всех категориях хозяйств.</w:t>
      </w:r>
    </w:p>
    <w:p w14:paraId="3330B5D9" w14:textId="77777777" w:rsidR="001B6E51" w:rsidRDefault="001B6E51">
      <w:pPr>
        <w:pStyle w:val="ConsPlusNormal"/>
        <w:spacing w:before="220"/>
        <w:ind w:firstLine="540"/>
        <w:jc w:val="both"/>
      </w:pPr>
      <w:r>
        <w:t>За 2025 год введен в эксплуатацию 31 новый и реконструированный животноводческий объект на 11,8 тыс. ското-мест.</w:t>
      </w:r>
    </w:p>
    <w:p w14:paraId="6EBD0DD6" w14:textId="77777777" w:rsidR="001B6E51" w:rsidRDefault="001B6E51">
      <w:pPr>
        <w:pStyle w:val="ConsPlusNormal"/>
        <w:spacing w:before="220"/>
        <w:ind w:firstLine="540"/>
        <w:jc w:val="both"/>
      </w:pPr>
      <w:r>
        <w:t>По итогам 2025 года Удмуртская Республика занимает 3 место по производству молока в хозяйствах всех категорий (1158 тыс. тонн), 6 место по производству яйца (1122,6 млн шт.) и 8 место по производству мяса (180,9 тыс. тонн) среди регионов Приволжского федерального округа.</w:t>
      </w:r>
    </w:p>
    <w:p w14:paraId="65C8B9EF" w14:textId="77777777" w:rsidR="001B6E51" w:rsidRDefault="001B6E51">
      <w:pPr>
        <w:pStyle w:val="ConsPlusNormal"/>
        <w:spacing w:before="220"/>
        <w:ind w:firstLine="540"/>
        <w:jc w:val="both"/>
      </w:pPr>
      <w:r>
        <w:t>В складывающихся экономических условиях сельское хозяйство остается приоритетом для республики, полностью обеспечивая свои потребности в основных видах продовольствия. Уровень самообеспеченности по молоку и молочным продуктам в 2025 году составляет 192,8%, по мясу - 114,7%, по яйцу - 236,7%, по картофелю - 96,3%.</w:t>
      </w:r>
    </w:p>
    <w:p w14:paraId="6091F4F1" w14:textId="77777777" w:rsidR="001B6E51" w:rsidRDefault="001B6E51">
      <w:pPr>
        <w:pStyle w:val="ConsPlusNormal"/>
        <w:spacing w:before="220"/>
        <w:ind w:firstLine="540"/>
        <w:jc w:val="both"/>
      </w:pPr>
      <w:r>
        <w:t>Удмуртская Республика характеризуется стабильным уровнем экспорта продукции АПК. По итогам 2025 года объем экспорта продукции АПК республики в номинальных ценах увеличился в 1,5 раза по отношению к 2024 году, выполнение планового показателя составило 142%, прирост к 2024 году 46,9%.</w:t>
      </w:r>
    </w:p>
    <w:p w14:paraId="5A6EA9B3" w14:textId="77777777" w:rsidR="001B6E51" w:rsidRDefault="001B6E51">
      <w:pPr>
        <w:pStyle w:val="ConsPlusNormal"/>
        <w:spacing w:before="220"/>
        <w:ind w:firstLine="540"/>
        <w:jc w:val="both"/>
      </w:pPr>
      <w:r>
        <w:t>Основными драйверами экспорта продукции АПК в 2025 году являются молочная продукция (36,2%), продукция пищевой и перерабатывающей промышленности (28%), продукция масложировой отрасли (20%), мясная продукция (5,2%).</w:t>
      </w:r>
    </w:p>
    <w:p w14:paraId="6271244C" w14:textId="77777777" w:rsidR="001B6E51" w:rsidRDefault="001B6E51">
      <w:pPr>
        <w:pStyle w:val="ConsPlusNormal"/>
        <w:spacing w:before="220"/>
        <w:ind w:firstLine="540"/>
        <w:jc w:val="both"/>
      </w:pPr>
      <w:r>
        <w:t>Количество стран для экспорта продукции АПК в 2025 году достигает 17. Ключевые страны-импортеры: Казахстан, Китай, Беларусь, Узбекистан, Киргизия, Монголия, Египет.</w:t>
      </w:r>
    </w:p>
    <w:p w14:paraId="298A6382" w14:textId="77777777" w:rsidR="001B6E51" w:rsidRDefault="001B6E51">
      <w:pPr>
        <w:pStyle w:val="ConsPlusNormal"/>
        <w:spacing w:before="220"/>
        <w:ind w:firstLine="540"/>
        <w:jc w:val="both"/>
      </w:pPr>
      <w:r>
        <w:t>Основными причинами, сдерживающими развитие АПК, приводящими к снижению активности субъектов малого и среднего предпринимательства в сфере сельского хозяйства региона, являются высокая налоговая нагрузка на хозяйствующие субъекты, недостаток собственных финансовых ресурсов и высокие ставки по кредитам, а также недостаточная кадровая обеспеченность сельскохозяйственных предприятий. Значительное влияние оказывает и зависимость производственных процессов в сельскохозяйственной отрасли от климатических и погодных условий, а также риск снижения доходности из-за недостаточного уровня цен на производимое сырье.</w:t>
      </w:r>
    </w:p>
    <w:p w14:paraId="3D183B48"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низкому уровню.</w:t>
      </w:r>
    </w:p>
    <w:p w14:paraId="65A716D1" w14:textId="77777777" w:rsidR="001B6E51" w:rsidRDefault="001B6E51">
      <w:pPr>
        <w:pStyle w:val="ConsPlusNormal"/>
        <w:spacing w:before="220"/>
        <w:ind w:firstLine="540"/>
        <w:jc w:val="both"/>
      </w:pPr>
      <w:r>
        <w:lastRenderedPageBreak/>
        <w:t>2.1.2. Ситуация на рынке услуг связи, в том числе услуг по предоставлению широкополосного доступа к информационно-телекоммуникационной сети "Интернет".</w:t>
      </w:r>
    </w:p>
    <w:p w14:paraId="56232BB6" w14:textId="77777777" w:rsidR="001B6E51" w:rsidRDefault="001B6E51">
      <w:pPr>
        <w:pStyle w:val="ConsPlusNormal"/>
        <w:spacing w:before="220"/>
        <w:ind w:firstLine="540"/>
        <w:jc w:val="both"/>
      </w:pPr>
      <w:r>
        <w:t>По состоянию на 1 января 2026 года доля населения, имеющего доступ к услугам связи по уровню покрытия поколения 2G составляет 99,9%, 4G - 98,4%, доступность фиксированного интернета в сельской местности составляет около 38,7%.</w:t>
      </w:r>
    </w:p>
    <w:p w14:paraId="1E50D284" w14:textId="77777777" w:rsidR="001B6E51" w:rsidRDefault="001B6E51">
      <w:pPr>
        <w:pStyle w:val="ConsPlusNormal"/>
        <w:spacing w:before="220"/>
        <w:ind w:firstLine="540"/>
        <w:jc w:val="both"/>
      </w:pPr>
      <w:r>
        <w:t>Уровень проникновения широкополосного доступа среди домохозяйств находится на уровне примерно 80%, однако значительная разница наблюдается между городскими районами (до 90%) и сельскими территориями (38,7%).</w:t>
      </w:r>
    </w:p>
    <w:p w14:paraId="1DA8CCED" w14:textId="77777777" w:rsidR="001B6E51" w:rsidRDefault="001B6E51">
      <w:pPr>
        <w:pStyle w:val="ConsPlusNormal"/>
        <w:spacing w:before="220"/>
        <w:ind w:firstLine="540"/>
        <w:jc w:val="both"/>
      </w:pPr>
      <w:r>
        <w:t>Причины низкой скорости развития доступности Интернета в сельской местности:</w:t>
      </w:r>
    </w:p>
    <w:p w14:paraId="6FCA51B3" w14:textId="77777777" w:rsidR="001B6E51" w:rsidRDefault="001B6E51">
      <w:pPr>
        <w:pStyle w:val="ConsPlusNormal"/>
        <w:spacing w:before="220"/>
        <w:ind w:firstLine="540"/>
        <w:jc w:val="both"/>
      </w:pPr>
      <w:r>
        <w:t>1) недостаточная развитость инфраструктуры, из-за которой операторы испытывают трудности с обеспечением стабильного высокоскоростного доступа во многих удаленных населенных пунктах;</w:t>
      </w:r>
    </w:p>
    <w:p w14:paraId="3FAD234F" w14:textId="77777777" w:rsidR="001B6E51" w:rsidRDefault="001B6E51">
      <w:pPr>
        <w:pStyle w:val="ConsPlusNormal"/>
        <w:spacing w:before="220"/>
        <w:ind w:firstLine="540"/>
        <w:jc w:val="both"/>
      </w:pPr>
      <w:r>
        <w:t>2) инвестиции крупных провайдеров ограничены из-за больших затрат на строительство новых волоконно-оптических линий передачи, особенно в малонаселенных регионах;</w:t>
      </w:r>
    </w:p>
    <w:p w14:paraId="70305B19" w14:textId="77777777" w:rsidR="001B6E51" w:rsidRDefault="001B6E51">
      <w:pPr>
        <w:pStyle w:val="ConsPlusNormal"/>
        <w:spacing w:before="220"/>
        <w:ind w:firstLine="540"/>
        <w:jc w:val="both"/>
      </w:pPr>
      <w:r>
        <w:t>3) операторы-монополисты занимают доминирующее положение на ряде рынков, ограничивая развитие небольших компаний и создавая барьеры входа новым игрокам;</w:t>
      </w:r>
    </w:p>
    <w:p w14:paraId="0A23C047" w14:textId="77777777" w:rsidR="001B6E51" w:rsidRDefault="001B6E51">
      <w:pPr>
        <w:pStyle w:val="ConsPlusNormal"/>
        <w:spacing w:before="220"/>
        <w:ind w:firstLine="540"/>
        <w:jc w:val="both"/>
      </w:pPr>
      <w:r>
        <w:t>4) государственная поддержка играет важную роль в развитии телекоммуникаций в республике, однако объем выделяемых ресурсов ограничен и недостаточен для полного покрытия всех потребностей региона.</w:t>
      </w:r>
    </w:p>
    <w:p w14:paraId="18941061" w14:textId="77777777" w:rsidR="001B6E51" w:rsidRDefault="001B6E51">
      <w:pPr>
        <w:pStyle w:val="ConsPlusNormal"/>
        <w:spacing w:before="220"/>
        <w:ind w:firstLine="540"/>
        <w:jc w:val="both"/>
      </w:pPr>
      <w:r>
        <w:t>Рынок услуг связи в Удмуртской Республике характеризуется высоким уровнем охвата населения мобильными технологиями и относительно низким проникновением широкополосного доступа в сельских территориях. Для устранения дисбаланса необходимы значительные инвестиции в инфраструктуру и государственная поддержка инициативы по развитию цифрового пространства региона. Улучшение условий ведения бизнеса и стимулирование инновационного подхода позволят обеспечить равноправное подключение жителей республики к современным информационным технологиям.</w:t>
      </w:r>
    </w:p>
    <w:p w14:paraId="03450FA4"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0B75B51D" w14:textId="77777777" w:rsidR="001B6E51" w:rsidRDefault="001B6E51">
      <w:pPr>
        <w:pStyle w:val="ConsPlusNormal"/>
        <w:spacing w:before="220"/>
        <w:ind w:firstLine="540"/>
        <w:jc w:val="both"/>
      </w:pPr>
      <w:r>
        <w:t>2.1.3. Ситуация на рынке оказания медицинских услуг.</w:t>
      </w:r>
    </w:p>
    <w:p w14:paraId="3DB1C54C" w14:textId="77777777" w:rsidR="001B6E51" w:rsidRDefault="001B6E51">
      <w:pPr>
        <w:pStyle w:val="ConsPlusNormal"/>
        <w:spacing w:before="220"/>
        <w:ind w:firstLine="540"/>
        <w:jc w:val="both"/>
      </w:pPr>
      <w:r>
        <w:t>По данным реестра лицензий Федеральной службы по надзору в сфере здравоохранения по состоянию на 1 января 2026 года, количество лицензиатов различных форм собственности, осуществляющих медицинскую деятельность на территории Удмуртской Республики, составляет 787 организаций, из них государственных организаций - 124, негосударственных организаций - 663 (в том числе 186 индивидуальных предпринимателей).</w:t>
      </w:r>
    </w:p>
    <w:p w14:paraId="67EAC213" w14:textId="77777777" w:rsidR="001B6E51" w:rsidRDefault="001B6E51">
      <w:pPr>
        <w:pStyle w:val="ConsPlusNormal"/>
        <w:spacing w:before="220"/>
        <w:ind w:firstLine="540"/>
        <w:jc w:val="both"/>
      </w:pPr>
      <w:r>
        <w:t>Количество частных организаций ежегодно незначительно увеличивается, в основном за счет роста количества индивидуальных предпринимателей и небольших частных медицинских организаций. Общее количество объектов (адресов) их деятельности также ежегодно увеличивается. Наметилась тенденция присоединения к одному юридическому лицу других юридических лиц. Идет тенденция к укрупнению как в государственном, так и в негосударственном секторе.</w:t>
      </w:r>
    </w:p>
    <w:p w14:paraId="34243CC7" w14:textId="77777777" w:rsidR="001B6E51" w:rsidRDefault="001B6E51">
      <w:pPr>
        <w:pStyle w:val="ConsPlusNormal"/>
        <w:spacing w:before="220"/>
        <w:ind w:firstLine="540"/>
        <w:jc w:val="both"/>
      </w:pPr>
      <w:r>
        <w:t xml:space="preserve">При проведении анализа профиля частных медицинских организаций за последние годы обращает на себя внимание тенденция роста частных многопрофильных медицинских организаций (осуществляющих более 20 видов работ (услуг), оказывающих услуги в амбулаторных и </w:t>
      </w:r>
      <w:r>
        <w:lastRenderedPageBreak/>
        <w:t>стационарных условиях, а также в условиях дневного стационара.</w:t>
      </w:r>
    </w:p>
    <w:p w14:paraId="6D3C6B04" w14:textId="77777777" w:rsidR="001B6E51" w:rsidRDefault="001B6E51">
      <w:pPr>
        <w:pStyle w:val="ConsPlusNormal"/>
        <w:spacing w:before="220"/>
        <w:ind w:firstLine="540"/>
        <w:jc w:val="both"/>
      </w:pPr>
      <w:r>
        <w:t>Основными барьерами для развития конкуренции на рынке оказания медицинских услуг являются:</w:t>
      </w:r>
    </w:p>
    <w:p w14:paraId="41E278A8" w14:textId="77777777" w:rsidR="001B6E51" w:rsidRDefault="001B6E51">
      <w:pPr>
        <w:pStyle w:val="ConsPlusNormal"/>
        <w:spacing w:before="220"/>
        <w:ind w:firstLine="540"/>
        <w:jc w:val="both"/>
      </w:pPr>
      <w:r>
        <w:t xml:space="preserve">1) сложный порядок лицензирования медицинской деятельности. Лицензирование медицинской деятельности регулируется в соответствии с Федеральным </w:t>
      </w:r>
      <w:hyperlink r:id="rId10">
        <w:r>
          <w:rPr>
            <w:color w:val="0000FF"/>
          </w:rPr>
          <w:t>законом</w:t>
        </w:r>
      </w:hyperlink>
      <w:r>
        <w:t xml:space="preserve"> от 4 мая 2011 года N 99-ФЗ "О лицензировании отдельных видов деятельности", Федеральным </w:t>
      </w:r>
      <w:hyperlink r:id="rId11">
        <w:r>
          <w:rPr>
            <w:color w:val="0000FF"/>
          </w:rPr>
          <w:t>законом</w:t>
        </w:r>
      </w:hyperlink>
      <w:r>
        <w:t xml:space="preserve"> от 21 ноября 2011 года N 323-ФЗ "Об основах охраны здоровья граждан в Российской Федерации", а также подзаконными нормативными правовыми актами. На сегодняшний день лицензирующий орган имеет сложившуюся систему нормативных актов в сфере лицензирования. Но в связи с проводимым с 1 августа 2021 года на территории Российской Федерации экспериментом по оптимизации и автоматизации процессов в сфере разрешительной деятельности, в том числе лицензирования медицинской деятельности (</w:t>
      </w:r>
      <w:hyperlink r:id="rId12">
        <w:r>
          <w:rPr>
            <w:color w:val="0000FF"/>
          </w:rPr>
          <w:t>Положение</w:t>
        </w:r>
      </w:hyperlink>
      <w:r>
        <w:t xml:space="preserve"> о проведении эксперимента утверждено постановлением Правительства Российской Федерации от 30 июля 2021 года N 1279 "О проведении на территории Российской Федерации эксперимента по оптимизации и автоматизации процессов разрешительной деятельности, в том числе лицензирования"), отдельные нормы являются несовершенными и приводят к определенным трудностям в правоприменительной практике. Все это свидетельствует о необходимости совершенствования правового регулирования процедуры лицензирования и предоставления методической помощи потенциальным лицензиатам;</w:t>
      </w:r>
    </w:p>
    <w:p w14:paraId="283B96C8" w14:textId="77777777" w:rsidR="001B6E51" w:rsidRDefault="001B6E51">
      <w:pPr>
        <w:pStyle w:val="ConsPlusNormal"/>
        <w:spacing w:before="220"/>
        <w:ind w:firstLine="540"/>
        <w:jc w:val="both"/>
      </w:pPr>
      <w:r>
        <w:t>2) небольшая доля участия негосударственных организаций в системе обязательного медицинского страхования. В 2025 году в реализации территориальной программы обязательного медицинского страхования Удмуртской Республики участвовало 125 медицинских организаций, из них 56 медицинских организаций частной формы собственности. На 2026 год в перечень медицинских организаций, участвующих в реализации территориальной программы обязательного медицинского страхования, включено 120 медицинских организаций, из них 53 медицинские организации частной формы собственности. На сегодняшний день спрос на объемы медицинской помощи со стороны частных медицинских организаций в рамках реализации программы обязательного медицинского страхования превышает объемы медицинской помощи в соответствии с нормативами базовой программы обязательного медицинского страхования;</w:t>
      </w:r>
    </w:p>
    <w:p w14:paraId="111430A7" w14:textId="77777777" w:rsidR="001B6E51" w:rsidRDefault="001B6E51">
      <w:pPr>
        <w:pStyle w:val="ConsPlusNormal"/>
        <w:spacing w:before="220"/>
        <w:ind w:firstLine="540"/>
        <w:jc w:val="both"/>
      </w:pPr>
      <w:r>
        <w:t>3) дефицит квалифицированных специалистов, необходимых для оказания соответствующих услуг. Анализ кадрового обеспечения системы здравоохранения Удмуртской Республики выявляет дефицит квалифицированных медицинских специалистов. Наибольшая нехватка отмечается среди врачей первичного звена (терапевтов, педиатров), узких специалистов (неврологов, кардиологов, офтальмологов), а также среднего медицинского персонала. Данная ситуация обусловлена оттоком кадров в другие регионы и неравномерным распределением медицинских работников между городскими и сельскими территориями.</w:t>
      </w:r>
    </w:p>
    <w:p w14:paraId="4E9B40C6" w14:textId="77777777" w:rsidR="001B6E51" w:rsidRDefault="001B6E51">
      <w:pPr>
        <w:pStyle w:val="ConsPlusNormal"/>
        <w:spacing w:before="220"/>
        <w:ind w:firstLine="540"/>
        <w:jc w:val="both"/>
      </w:pPr>
      <w:r>
        <w:t>Несмотря на существующие проблемы, потенциал для улучшения состояния рынка медицинских услуг в Удмуртской Республике достаточно высок. Развитие отрасли возможно благодаря методической помощи участникам рынка при проведении процедуры лицензирования, совершенствования системы распределения объемов оказания и финансового обеспечения медицинской помощи в рамках программы обязательного медицинского страхования для негосударственных организаций здравоохранения, создания условий для привлечения специалистов для работы в медицинских организациях.</w:t>
      </w:r>
    </w:p>
    <w:p w14:paraId="3510B80F"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5D71DFE7" w14:textId="77777777" w:rsidR="001B6E51" w:rsidRDefault="001B6E51">
      <w:pPr>
        <w:pStyle w:val="ConsPlusNormal"/>
        <w:spacing w:before="220"/>
        <w:ind w:firstLine="540"/>
        <w:jc w:val="both"/>
      </w:pPr>
      <w:r>
        <w:t>2.1.4. Ситуация на рынке услуг розничной торговли лекарственными препаратами, медицинскими изделиями и сопутствующими товарами.</w:t>
      </w:r>
    </w:p>
    <w:p w14:paraId="74A7938E" w14:textId="77777777" w:rsidR="001B6E51" w:rsidRDefault="001B6E51">
      <w:pPr>
        <w:pStyle w:val="ConsPlusNormal"/>
        <w:spacing w:before="220"/>
        <w:ind w:firstLine="540"/>
        <w:jc w:val="both"/>
      </w:pPr>
      <w:r>
        <w:t xml:space="preserve">По состоянию на 31 декабря 2025 года на рынке розничной торговли фармацевтической </w:t>
      </w:r>
      <w:r>
        <w:lastRenderedPageBreak/>
        <w:t>продукцией в Удмуртской Республике розничную торговлю лекарственными препаратами для медицинского применения осуществляли 95 аптечных организаций, из них:</w:t>
      </w:r>
    </w:p>
    <w:p w14:paraId="5BD4AB57" w14:textId="77777777" w:rsidR="001B6E51" w:rsidRDefault="001B6E51">
      <w:pPr>
        <w:pStyle w:val="ConsPlusNormal"/>
        <w:spacing w:before="220"/>
        <w:ind w:firstLine="540"/>
        <w:jc w:val="both"/>
      </w:pPr>
      <w:r>
        <w:t>государственной формы собственности - 2;</w:t>
      </w:r>
    </w:p>
    <w:p w14:paraId="08BE1315" w14:textId="77777777" w:rsidR="001B6E51" w:rsidRDefault="001B6E51">
      <w:pPr>
        <w:pStyle w:val="ConsPlusNormal"/>
        <w:spacing w:before="220"/>
        <w:ind w:firstLine="540"/>
        <w:jc w:val="both"/>
      </w:pPr>
      <w:r>
        <w:t>негосударственной формы собственности - 93.</w:t>
      </w:r>
    </w:p>
    <w:p w14:paraId="7EEEC45F" w14:textId="77777777" w:rsidR="001B6E51" w:rsidRDefault="001B6E51">
      <w:pPr>
        <w:pStyle w:val="ConsPlusNormal"/>
        <w:spacing w:before="220"/>
        <w:ind w:firstLine="540"/>
        <w:jc w:val="both"/>
      </w:pPr>
      <w:r>
        <w:t>Таким образом, доля негосударственных аптечных организаций, осуществляющих розничную торговлю фармацевтической продукцией, на 31 декабря 2025 года составляет 97,9%.</w:t>
      </w:r>
    </w:p>
    <w:p w14:paraId="28F0761C" w14:textId="77777777" w:rsidR="001B6E51" w:rsidRDefault="001B6E51">
      <w:pPr>
        <w:pStyle w:val="ConsPlusNormal"/>
        <w:spacing w:before="220"/>
        <w:ind w:firstLine="540"/>
        <w:jc w:val="both"/>
      </w:pPr>
      <w:r>
        <w:t>Кроме того, фармацевтическую деятельность в части розничной торговли на территории Удмуртской Республики осуществляют также 28 медицинских организаций. Из них 25 осуществляют розничную торговлю лекарственными препаратами в 608 обособленных структурных подразделениях медицинских организаций (врачебных амбулаториях, фельдшерских и фельдшерско-акушерских пунктах, центрах общей врачебной практики), расположенных в сельских населенных пунктах, в которых отсутствуют аптечные организации.</w:t>
      </w:r>
    </w:p>
    <w:p w14:paraId="2BEFE4EB" w14:textId="77777777" w:rsidR="001B6E51" w:rsidRDefault="001B6E51">
      <w:pPr>
        <w:pStyle w:val="ConsPlusNormal"/>
        <w:spacing w:before="220"/>
        <w:ind w:firstLine="540"/>
        <w:jc w:val="both"/>
      </w:pPr>
      <w:r>
        <w:t>Общее количество аптечных учреждений, осуществляющих фармацевтическую деятельность в части розничной торговли на территории Удмуртской Республики, на 31 декабря 2025 года составляет 724, из них 580 негосударственные. Таким образом, фармацевтический бизнес в Удмуртской Республике развивается успешно, что отражает достаточный уровень развития конкуренции в данной сфере.</w:t>
      </w:r>
    </w:p>
    <w:p w14:paraId="2D2DCF8F" w14:textId="77777777" w:rsidR="001B6E51" w:rsidRDefault="001B6E51">
      <w:pPr>
        <w:pStyle w:val="ConsPlusNormal"/>
        <w:spacing w:before="220"/>
        <w:ind w:firstLine="540"/>
        <w:jc w:val="both"/>
      </w:pPr>
      <w:r>
        <w:t>К препятствиям, влияющим на развитие конкуренции на рынке услуг розничной торговли лекарственными препаратами, медицинскими изделиями и сопутствующими товарами, относятся:</w:t>
      </w:r>
    </w:p>
    <w:p w14:paraId="51805FAA" w14:textId="77777777" w:rsidR="001B6E51" w:rsidRDefault="001B6E51">
      <w:pPr>
        <w:pStyle w:val="ConsPlusNormal"/>
        <w:spacing w:before="220"/>
        <w:ind w:firstLine="540"/>
        <w:jc w:val="both"/>
      </w:pPr>
      <w:r>
        <w:t xml:space="preserve">1) сложный порядок лицензирования фармацевтической деятельности. Лицензирование фармацевтической деятельности регулируется в соответствии с Федеральным </w:t>
      </w:r>
      <w:hyperlink r:id="rId13">
        <w:r>
          <w:rPr>
            <w:color w:val="0000FF"/>
          </w:rPr>
          <w:t>законом</w:t>
        </w:r>
      </w:hyperlink>
      <w:r>
        <w:t xml:space="preserve"> от 4 мая 2011 года N 99-ФЗ "О лицензировании отдельных видов деятельности", Федеральным </w:t>
      </w:r>
      <w:hyperlink r:id="rId14">
        <w:r>
          <w:rPr>
            <w:color w:val="0000FF"/>
          </w:rPr>
          <w:t>законом</w:t>
        </w:r>
      </w:hyperlink>
      <w:r>
        <w:t xml:space="preserve"> от 21 ноября 2011 года N 323-ФЗ "Об основах охраны здоровья граждан в Российской Федерации", а также подзаконными нормативными правовыми актами. На сегодняшний день лицензирующий орган имеет сложившуюся систему нормативных актов в сфере лицензирования. Но в связи с проводимым с 1 августа 2021 года на территории Российской Федерации экспериментом по оптимизации и автоматизации процессов в сфере разрешительной деятельности, в том числе лицензирования фармацевтической деятельности (</w:t>
      </w:r>
      <w:hyperlink r:id="rId15">
        <w:r>
          <w:rPr>
            <w:color w:val="0000FF"/>
          </w:rPr>
          <w:t>Положение</w:t>
        </w:r>
      </w:hyperlink>
      <w:r>
        <w:t xml:space="preserve"> о проведении эксперимента утверждено постановлением Правительства Российской Федерации от 30 июля 2021 года N 1279 "О проведении на территории Российской Федерации эксперимента по оптимизации и автоматизации процессов разрешительной деятельности, в том числе лицензирования"), отдельные нормы являются несовершенными и приводят к определенным трудностям в правоприменительной практике. Все это свидетельствует о необходимости совершенствования правового регулирования процедуры лицензирования и предоставления методической помощи потенциальным лицензиатам;</w:t>
      </w:r>
    </w:p>
    <w:p w14:paraId="44E2D7DF" w14:textId="77777777" w:rsidR="001B6E51" w:rsidRDefault="001B6E51">
      <w:pPr>
        <w:pStyle w:val="ConsPlusNormal"/>
        <w:spacing w:before="220"/>
        <w:ind w:firstLine="540"/>
        <w:jc w:val="both"/>
      </w:pPr>
      <w:r>
        <w:t xml:space="preserve">2) недостаточная информированность лицензиатов о процедуре лицензирования в электронном виде. Государственные услуги по лицензированию фармацевтической деятельности можно получить только дистанционно, заполнив заявление на Едином портале государственных и муниципальных услуг в соответствии с Федеральным </w:t>
      </w:r>
      <w:hyperlink r:id="rId16">
        <w:r>
          <w:rPr>
            <w:color w:val="0000FF"/>
          </w:rPr>
          <w:t>законом</w:t>
        </w:r>
      </w:hyperlink>
      <w:r>
        <w:t xml:space="preserve"> от 4 мая 2011 года N 99-ФЗ "О лицензировании отдельных видов деятельности". При этом у организаций, особенно у новых участников рынка, наблюдается низкий уровень информированности о процедуре получения лицензий в электронном виде;</w:t>
      </w:r>
    </w:p>
    <w:p w14:paraId="4D805B0E" w14:textId="77777777" w:rsidR="001B6E51" w:rsidRDefault="001B6E51">
      <w:pPr>
        <w:pStyle w:val="ConsPlusNormal"/>
        <w:spacing w:before="220"/>
        <w:ind w:firstLine="540"/>
        <w:jc w:val="both"/>
      </w:pPr>
      <w:r>
        <w:t xml:space="preserve">3) экономическая непривлекательность для участников рынка осуществления деятельности в удаленных и труднодоступных населенных пунктах, что приводит к недостаточному уровню доступности лекарственных препаратов на этих территориях. Невысокая плотность населения, низкие показатели оборачиваемости товаров и логистические сложности при поставке товаров </w:t>
      </w:r>
      <w:r>
        <w:lastRenderedPageBreak/>
        <w:t>делают открытие аптек в удаленных и труднодоступных населенных пунктах экономически невыгодным.</w:t>
      </w:r>
    </w:p>
    <w:p w14:paraId="50320825" w14:textId="77777777" w:rsidR="001B6E51" w:rsidRDefault="001B6E51">
      <w:pPr>
        <w:pStyle w:val="ConsPlusNormal"/>
        <w:spacing w:before="220"/>
        <w:ind w:firstLine="540"/>
        <w:jc w:val="both"/>
      </w:pPr>
      <w:r>
        <w:t>Развитие рынка возможно благодаря методической помощи участникам рынка при получении лицензий, в том числе получения лицензий в электронном виде, а также за счет реализации мер по повышению доступности распространения лекарственных препаратов в удаленных и труднодоступных населенных пунктах Удмуртской Республики.</w:t>
      </w:r>
    </w:p>
    <w:p w14:paraId="2A6F4809"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0A2B5DE2" w14:textId="77777777" w:rsidR="001B6E51" w:rsidRDefault="001B6E51">
      <w:pPr>
        <w:pStyle w:val="ConsPlusNormal"/>
        <w:spacing w:before="220"/>
        <w:ind w:firstLine="540"/>
        <w:jc w:val="both"/>
      </w:pPr>
      <w:r>
        <w:t>2.1.5. Ситуация на рынке оказания услуг по перевозке пассажиров автомобильным транспортом по муниципальным и межмуниципальным маршрутам регулярных перевозок.</w:t>
      </w:r>
    </w:p>
    <w:p w14:paraId="3CBD6E0F" w14:textId="77777777" w:rsidR="001B6E51" w:rsidRDefault="001B6E51">
      <w:pPr>
        <w:pStyle w:val="ConsPlusNormal"/>
        <w:spacing w:before="220"/>
        <w:ind w:firstLine="540"/>
        <w:jc w:val="both"/>
      </w:pPr>
      <w:r>
        <w:t>На рынке оказания услуг по перевозке пассажиров автомобильным транспортом по межмуниципальным маршрутам регулярных перевозок в Удмуртской Республике действует 435 автобусных маршрутов регулярных перевозок, в том числе 197 межмуниципальных маршрутов. По оперативным данным за 2025 год пассажирским автомобильным транспортом в Удмуртской Республике перевезено более 100 млн человек.</w:t>
      </w:r>
    </w:p>
    <w:p w14:paraId="4A340FD0" w14:textId="77777777" w:rsidR="001B6E51" w:rsidRDefault="001B6E51">
      <w:pPr>
        <w:pStyle w:val="ConsPlusNormal"/>
        <w:spacing w:before="220"/>
        <w:ind w:firstLine="540"/>
        <w:jc w:val="both"/>
      </w:pPr>
      <w:r>
        <w:t xml:space="preserve">По состоянию на 1 января 2026 года регулярные перевозки пассажиров на территории Удмуртской Республики осуществляются как по регулируемым тарифам с предоставлением всех видов льгот, так и по нерегулируемым тарифам с частичным предоставлением льготного проезда. Министерством транспорта и дорожного хозяйства Удмуртской Республики в соответствии с Федеральным </w:t>
      </w:r>
      <w:hyperlink r:id="rId17">
        <w:r>
          <w:rPr>
            <w:color w:val="0000FF"/>
          </w:rPr>
          <w:t>законом</w:t>
        </w:r>
      </w:hyperlink>
      <w: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регулярно проводятся открытые конкурсы на право осуществления перевозок по межмуниципальным маршрутам регулярных перевозок по нерегулируемым тарифам в Удмуртской Республике. Кроме того, в соответствии с Федеральным </w:t>
      </w:r>
      <w:hyperlink r:id="rId1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Министерством транспорта и дорожного хозяйства Удмуртской Республики проводятся электронные аукционы по определению перевозчиков на оказание услуг по осуществлению регулярных перевозок по регулируемым тарифам.</w:t>
      </w:r>
    </w:p>
    <w:p w14:paraId="4A4F7AA6" w14:textId="77777777" w:rsidR="001B6E51" w:rsidRDefault="001B6E51">
      <w:pPr>
        <w:pStyle w:val="ConsPlusNormal"/>
        <w:spacing w:before="220"/>
        <w:ind w:firstLine="540"/>
        <w:jc w:val="both"/>
      </w:pPr>
      <w:r>
        <w:t>Регулярные перевозки пассажиров автомобильным транспортом выполняются 56 перевозчиками, большую часть которых составляют субъекты малого и среднего предпринимательства. Государственные унитарные предприятия на рынке оказания услуг по перевозке пассажиров автомобильным транспортом по межмуниципальным маршрутам регулярных перевозок отсутствуют.</w:t>
      </w:r>
    </w:p>
    <w:p w14:paraId="66211535" w14:textId="77777777" w:rsidR="001B6E51" w:rsidRDefault="001B6E51">
      <w:pPr>
        <w:pStyle w:val="ConsPlusNormal"/>
        <w:spacing w:before="220"/>
        <w:ind w:firstLine="540"/>
        <w:jc w:val="both"/>
      </w:pPr>
      <w:r>
        <w:t>Среди основных проблем выделяются:</w:t>
      </w:r>
    </w:p>
    <w:p w14:paraId="1E378978" w14:textId="77777777" w:rsidR="001B6E51" w:rsidRDefault="001B6E51">
      <w:pPr>
        <w:pStyle w:val="ConsPlusNormal"/>
        <w:spacing w:before="220"/>
        <w:ind w:firstLine="540"/>
        <w:jc w:val="both"/>
      </w:pPr>
      <w:r>
        <w:t>1) низкий уровень соответствия социальному стандарту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14:paraId="53A173B2" w14:textId="77777777" w:rsidR="001B6E51" w:rsidRDefault="001B6E51">
      <w:pPr>
        <w:pStyle w:val="ConsPlusNormal"/>
        <w:spacing w:before="220"/>
        <w:ind w:firstLine="540"/>
        <w:jc w:val="both"/>
      </w:pPr>
      <w:r>
        <w:t>2) отсутствие стабильного пассажиропотока на отдельных межмуниципальных маршрутах регулярных перевозок;</w:t>
      </w:r>
    </w:p>
    <w:p w14:paraId="73E048DB" w14:textId="77777777" w:rsidR="001B6E51" w:rsidRDefault="001B6E51">
      <w:pPr>
        <w:pStyle w:val="ConsPlusNormal"/>
        <w:spacing w:before="220"/>
        <w:ind w:firstLine="540"/>
        <w:jc w:val="both"/>
      </w:pPr>
      <w:r>
        <w:t>3) отставание темпов развития транспортной инфраструктуры от темпов социально-экономического развития Удмуртской Республики.</w:t>
      </w:r>
    </w:p>
    <w:p w14:paraId="7E57E78D" w14:textId="77777777" w:rsidR="001B6E51" w:rsidRDefault="001B6E51">
      <w:pPr>
        <w:pStyle w:val="ConsPlusNormal"/>
        <w:spacing w:before="220"/>
        <w:ind w:firstLine="540"/>
        <w:jc w:val="both"/>
      </w:pPr>
      <w:r>
        <w:t>Методы решения указанных проблем:</w:t>
      </w:r>
    </w:p>
    <w:p w14:paraId="0D5AFEF1" w14:textId="77777777" w:rsidR="001B6E51" w:rsidRDefault="001B6E51">
      <w:pPr>
        <w:pStyle w:val="ConsPlusNormal"/>
        <w:spacing w:before="220"/>
        <w:ind w:firstLine="540"/>
        <w:jc w:val="both"/>
      </w:pPr>
      <w:r>
        <w:t>1) обновление парка общественного транспорта;</w:t>
      </w:r>
    </w:p>
    <w:p w14:paraId="76F31A9F" w14:textId="77777777" w:rsidR="001B6E51" w:rsidRDefault="001B6E51">
      <w:pPr>
        <w:pStyle w:val="ConsPlusNormal"/>
        <w:spacing w:before="220"/>
        <w:ind w:firstLine="540"/>
        <w:jc w:val="both"/>
      </w:pPr>
      <w:r>
        <w:lastRenderedPageBreak/>
        <w:t>2) оптимизация маршрутной сети;</w:t>
      </w:r>
    </w:p>
    <w:p w14:paraId="67513301" w14:textId="77777777" w:rsidR="001B6E51" w:rsidRDefault="001B6E51">
      <w:pPr>
        <w:pStyle w:val="ConsPlusNormal"/>
        <w:spacing w:before="220"/>
        <w:ind w:firstLine="540"/>
        <w:jc w:val="both"/>
      </w:pPr>
      <w:r>
        <w:t>3) субсидирование перевозок отдельных категорий граждан.</w:t>
      </w:r>
    </w:p>
    <w:p w14:paraId="311EA746"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0003F037" w14:textId="77777777" w:rsidR="001B6E51" w:rsidRDefault="001B6E51">
      <w:pPr>
        <w:pStyle w:val="ConsPlusNormal"/>
        <w:spacing w:before="220"/>
        <w:ind w:firstLine="540"/>
        <w:jc w:val="both"/>
      </w:pPr>
      <w:r>
        <w:t>2.1.6. Ситуация на рынке добычи общераспространенных полезных ископаемых на участках недр местного значения.</w:t>
      </w:r>
    </w:p>
    <w:p w14:paraId="322321E8" w14:textId="77777777" w:rsidR="001B6E51" w:rsidRDefault="001B6E51">
      <w:pPr>
        <w:pStyle w:val="ConsPlusNormal"/>
        <w:spacing w:before="220"/>
        <w:ind w:firstLine="540"/>
        <w:jc w:val="both"/>
      </w:pPr>
      <w:r>
        <w:t>На рынке добычи общераспространенных полезных ископаемых (далее - ОПИ) на участках недр местного значения согласно Территориальному балансу запасов общераспространенных полезных ископаемых Удмуртской Республики на 1 января 2026 года учитывается 634 участка недр: 571 месторождение и 63 проявления. Это одно месторождение формовочных песков, одно месторождение флюсовых известняков, 626 месторождений и проявлений строительных материалов, а также месторождения торфа и проявления сапропеля.</w:t>
      </w:r>
    </w:p>
    <w:p w14:paraId="08D89668" w14:textId="77777777" w:rsidR="001B6E51" w:rsidRDefault="001B6E51">
      <w:pPr>
        <w:pStyle w:val="ConsPlusNormal"/>
        <w:spacing w:before="220"/>
        <w:ind w:firstLine="540"/>
        <w:jc w:val="both"/>
      </w:pPr>
      <w:r>
        <w:t>В 2025 году государственной экспертизой были утверждены запасы на 20 участках недр. Прирост объема балансовых запасов составил: песок - 11,0 млн м</w:t>
      </w:r>
      <w:r>
        <w:rPr>
          <w:vertAlign w:val="superscript"/>
        </w:rPr>
        <w:t>3</w:t>
      </w:r>
      <w:r>
        <w:t xml:space="preserve"> по категории С1, 0,9 млн м</w:t>
      </w:r>
      <w:r>
        <w:rPr>
          <w:vertAlign w:val="superscript"/>
        </w:rPr>
        <w:t>3</w:t>
      </w:r>
      <w:r>
        <w:t xml:space="preserve"> по категории С2 и 2,6 млн м</w:t>
      </w:r>
      <w:r>
        <w:rPr>
          <w:vertAlign w:val="superscript"/>
        </w:rPr>
        <w:t>3</w:t>
      </w:r>
      <w:r>
        <w:t xml:space="preserve"> прогнозных ресурсов; песчано-гравийная смесь - 193,6 млн м</w:t>
      </w:r>
      <w:r>
        <w:rPr>
          <w:vertAlign w:val="superscript"/>
        </w:rPr>
        <w:t>3</w:t>
      </w:r>
      <w:r>
        <w:t xml:space="preserve"> по категории С1 и 14,1 млн м</w:t>
      </w:r>
      <w:r>
        <w:rPr>
          <w:vertAlign w:val="superscript"/>
        </w:rPr>
        <w:t>3</w:t>
      </w:r>
      <w:r>
        <w:t xml:space="preserve"> по категории С2; глина - 2,8 млн м</w:t>
      </w:r>
      <w:r>
        <w:rPr>
          <w:vertAlign w:val="superscript"/>
        </w:rPr>
        <w:t>3</w:t>
      </w:r>
      <w:r>
        <w:t xml:space="preserve"> по категории С1; известняк - 4,9 млн м</w:t>
      </w:r>
      <w:r>
        <w:rPr>
          <w:vertAlign w:val="superscript"/>
        </w:rPr>
        <w:t>3</w:t>
      </w:r>
      <w:r>
        <w:t xml:space="preserve"> по категории С; торф - 102,4 тыс. тонн.</w:t>
      </w:r>
    </w:p>
    <w:p w14:paraId="780EBBE7" w14:textId="77777777" w:rsidR="001B6E51" w:rsidRDefault="001B6E51">
      <w:pPr>
        <w:pStyle w:val="ConsPlusNormal"/>
        <w:spacing w:before="220"/>
        <w:ind w:firstLine="540"/>
        <w:jc w:val="both"/>
      </w:pPr>
      <w:r>
        <w:t>Суммарные запасы и ресурсы всех месторождений и проявлений ОПИ на 1 января 2026 года составляют по категории А+В+С1 - 726355,4 тыс. м</w:t>
      </w:r>
      <w:r>
        <w:rPr>
          <w:vertAlign w:val="superscript"/>
        </w:rPr>
        <w:t>3</w:t>
      </w:r>
      <w:r>
        <w:t>, С2 - 435495,32 тыс. м</w:t>
      </w:r>
      <w:r>
        <w:rPr>
          <w:vertAlign w:val="superscript"/>
        </w:rPr>
        <w:t>3</w:t>
      </w:r>
      <w:r>
        <w:t>, Р - 132975,31 тыс. м</w:t>
      </w:r>
      <w:r>
        <w:rPr>
          <w:vertAlign w:val="superscript"/>
        </w:rPr>
        <w:t>3</w:t>
      </w:r>
      <w:r>
        <w:t>, забалансовые - 590442,8 тыс. м</w:t>
      </w:r>
      <w:r>
        <w:rPr>
          <w:vertAlign w:val="superscript"/>
        </w:rPr>
        <w:t>3</w:t>
      </w:r>
      <w:r>
        <w:t>. Суммарные балансовые запасы месторождений торфа на 1 января 2026 года составляют по категории А+В+С1 - 1404,2 тыс. тонн, забалансовые - 280,6 тыс. тонн.</w:t>
      </w:r>
    </w:p>
    <w:p w14:paraId="684B843D" w14:textId="77777777" w:rsidR="001B6E51" w:rsidRDefault="001B6E51">
      <w:pPr>
        <w:pStyle w:val="ConsPlusNormal"/>
        <w:spacing w:before="220"/>
        <w:ind w:firstLine="540"/>
        <w:jc w:val="both"/>
      </w:pPr>
      <w:r>
        <w:t>По состоянию на 1 января 2026 года на балансе 132 предприятий-недропользователей числятся 12 участков кирпичных глин и суглинков, 21 участок известняков на щебень и для химической мелиорации почв, 93 - песчано-гравийной смеси, 91 - песков, 6 месторождений грунта, 1 участок песчаника, а также 10 участков торфа.</w:t>
      </w:r>
    </w:p>
    <w:p w14:paraId="341D0F5F" w14:textId="77777777" w:rsidR="001B6E51" w:rsidRDefault="001B6E51">
      <w:pPr>
        <w:pStyle w:val="ConsPlusNormal"/>
        <w:spacing w:before="220"/>
        <w:ind w:firstLine="540"/>
        <w:jc w:val="both"/>
      </w:pPr>
      <w:r>
        <w:t>Общее количество действующих лицензий - 227 (132 организации), в том числе 138 на разведку и добычу, 58 на геологическое изучение, 31 на геологическое изучение, разведку и добычу.</w:t>
      </w:r>
    </w:p>
    <w:p w14:paraId="59E388FA" w14:textId="77777777" w:rsidR="001B6E51" w:rsidRDefault="001B6E51">
      <w:pPr>
        <w:pStyle w:val="ConsPlusNormal"/>
        <w:spacing w:before="220"/>
        <w:ind w:firstLine="540"/>
        <w:jc w:val="both"/>
      </w:pPr>
      <w:r>
        <w:t>Суммарная добыча строительных полезных ископаемых (ОПИ без торфа) в 2025 году на территории республики составила 6515,1 тыс. м</w:t>
      </w:r>
      <w:r>
        <w:rPr>
          <w:vertAlign w:val="superscript"/>
        </w:rPr>
        <w:t>3</w:t>
      </w:r>
      <w:r>
        <w:t xml:space="preserve"> с потерями 379,5 тыс. м</w:t>
      </w:r>
      <w:r>
        <w:rPr>
          <w:vertAlign w:val="superscript"/>
        </w:rPr>
        <w:t>3</w:t>
      </w:r>
      <w:r>
        <w:t>.</w:t>
      </w:r>
    </w:p>
    <w:p w14:paraId="090AB404" w14:textId="77777777" w:rsidR="001B6E51" w:rsidRDefault="001B6E51">
      <w:pPr>
        <w:pStyle w:val="ConsPlusNormal"/>
        <w:spacing w:before="220"/>
        <w:ind w:firstLine="540"/>
        <w:jc w:val="both"/>
      </w:pPr>
      <w:r>
        <w:t>На сайте Министерства природных ресурсов и охраны окружающей среды Удмуртской Республики размещен реестр недропользователей и действующих лицензий на пользование участками недр местного значения, содержащими общераспространенные полезные ископаемые, на территории Удмуртской Республики (http://minprirodaudm.ru/deyatelnost/nedropolzovanie.html).</w:t>
      </w:r>
    </w:p>
    <w:p w14:paraId="7AA8C515" w14:textId="77777777" w:rsidR="001B6E51" w:rsidRDefault="001B6E51">
      <w:pPr>
        <w:pStyle w:val="ConsPlusNormal"/>
        <w:spacing w:before="220"/>
        <w:ind w:firstLine="540"/>
        <w:jc w:val="both"/>
      </w:pPr>
      <w:r>
        <w:t>В части экономических аспектов функционирования рынка обращает на себя внимание разнонаправленная динамика: при увеличении количества действующих лицензий зафиксировано снижение объемов добычи. Сложившаяся ситуация может указывать на то, что часть лицензий используется не столько для регулярной добычи, сколько для иных целей - сохранения доступа к ресурсу, обеспечения залоговой базы или последующего перераспределения прав.</w:t>
      </w:r>
    </w:p>
    <w:p w14:paraId="379DA958" w14:textId="77777777" w:rsidR="001B6E51" w:rsidRDefault="001B6E51">
      <w:pPr>
        <w:pStyle w:val="ConsPlusNormal"/>
        <w:spacing w:before="220"/>
        <w:ind w:firstLine="540"/>
        <w:jc w:val="both"/>
      </w:pPr>
      <w:r>
        <w:t>По отдельным видам ОПИ ресурсная база представлена единичными объектами. В их числе - формовочные пески, флюсовые известняки, песчаник, глины для добавки к силикатной массе. Такая конфигурация создает повышенную чувствительность смежных отраслей промышленности к возможным перебоям в работе соответствующих месторождений.</w:t>
      </w:r>
    </w:p>
    <w:p w14:paraId="36767268" w14:textId="77777777" w:rsidR="001B6E51" w:rsidRDefault="001B6E51">
      <w:pPr>
        <w:pStyle w:val="ConsPlusNormal"/>
        <w:spacing w:before="220"/>
        <w:ind w:firstLine="540"/>
        <w:jc w:val="both"/>
      </w:pPr>
      <w:r>
        <w:lastRenderedPageBreak/>
        <w:t>Ресурсная база торфа и сапропеля в республике располагает определенным потенциалом, однако степень ее промышленного освоения остается минимальной. По торфу годовые объемы добычи незначительны относительно учтенных запасов, по сапропелю промышленная добыча в настоящее время не организована. Указанные направления находятся в начальной стадии формирования рыночной активности.</w:t>
      </w:r>
    </w:p>
    <w:p w14:paraId="790FC6A9" w14:textId="77777777" w:rsidR="001B6E51" w:rsidRDefault="001B6E51">
      <w:pPr>
        <w:pStyle w:val="ConsPlusNormal"/>
        <w:spacing w:before="220"/>
        <w:ind w:firstLine="540"/>
        <w:jc w:val="both"/>
      </w:pPr>
      <w:r>
        <w:t>В части административных аспектов функционирования рынка стоит отметить, что информация об участках нераспределенного фонда формально доступна. Вместе с тем ее полнота с точки зрения геолого-экономической оценки ограничена. Отсутствие структурированных данных о реальном ресурсном потенциале и горно-технических условиях освоения затрудняет для инвесторов принятие обоснованных решений и снижает востребованность свободных объектов.</w:t>
      </w:r>
    </w:p>
    <w:p w14:paraId="6D453B27" w14:textId="77777777" w:rsidR="001B6E51" w:rsidRDefault="001B6E51">
      <w:pPr>
        <w:pStyle w:val="ConsPlusNormal"/>
        <w:spacing w:before="220"/>
        <w:ind w:firstLine="540"/>
        <w:jc w:val="both"/>
      </w:pPr>
      <w:r>
        <w:t>Прирост запасов на участках недр обеспечен исключительно за счет средств самих недропользователей. Финансирование геологоразведочных работ за счет республиканского бюджета в отношении ОПИ в настоящее время не предусмотрено. Для хозяйствующих субъектов с ограниченным инвестиционным ресурсом это обстоятельство выступает сдерживающим фактором, особенно на стадии работы с еще не разведанными перспективными участками.</w:t>
      </w:r>
    </w:p>
    <w:p w14:paraId="13FB2774" w14:textId="77777777" w:rsidR="001B6E51" w:rsidRDefault="001B6E51">
      <w:pPr>
        <w:pStyle w:val="ConsPlusNormal"/>
        <w:spacing w:before="220"/>
        <w:ind w:firstLine="540"/>
        <w:jc w:val="both"/>
      </w:pPr>
      <w:r>
        <w:t>В распределенном фонде числится 208 участков недр, однако регулярная добыча ведется далеко не на всех из них. Механизм досрочного прекращения права пользования недрами при систематическом неисполнении лицензионных соглашений - в частности, при длительном отсутствии добычи (два года и более) - применяется в ограниченном объеме. В результате часть участков фактически законсервирована, что сужает возможности для входа новых добросовестных пользователей.</w:t>
      </w:r>
    </w:p>
    <w:p w14:paraId="2525505A" w14:textId="77777777" w:rsidR="001B6E51" w:rsidRDefault="001B6E51">
      <w:pPr>
        <w:pStyle w:val="ConsPlusNormal"/>
        <w:spacing w:before="220"/>
        <w:ind w:firstLine="540"/>
        <w:jc w:val="both"/>
      </w:pPr>
      <w:r>
        <w:t>Информирование потенциальных участников о проведении аукционов на право пользования недрами осуществляется в установленном порядке, однако охват заинтересованных лиц остается неполным, в связи с чем необходим переход на полностью электронный формат торгов, способный повысить доступность и прозрачность процедур.</w:t>
      </w:r>
    </w:p>
    <w:p w14:paraId="238863EA" w14:textId="77777777" w:rsidR="001B6E51" w:rsidRDefault="001B6E51">
      <w:pPr>
        <w:pStyle w:val="ConsPlusNormal"/>
        <w:spacing w:before="220"/>
        <w:ind w:firstLine="540"/>
        <w:jc w:val="both"/>
      </w:pPr>
      <w:r>
        <w:t>Пути решения проблем:</w:t>
      </w:r>
    </w:p>
    <w:p w14:paraId="426DCBF8" w14:textId="77777777" w:rsidR="001B6E51" w:rsidRDefault="001B6E51">
      <w:pPr>
        <w:pStyle w:val="ConsPlusNormal"/>
        <w:spacing w:before="220"/>
        <w:ind w:firstLine="540"/>
        <w:jc w:val="both"/>
      </w:pPr>
      <w:r>
        <w:t>1) совершенствование нормативной правовой базы: внесение изменений в соответствующие нормативные правовые акты Удмуртской Республики и административные регламенты в целях упрощения процедуры предоставления права пользования недрами. Это позволит снизить финансовые и временные затраты заявителей, сократить сроки оформления разрешительных документов и упростить выход на рынок для новых организаций, особенно из числа малого и среднего бизнеса;</w:t>
      </w:r>
    </w:p>
    <w:p w14:paraId="0936B945" w14:textId="77777777" w:rsidR="001B6E51" w:rsidRDefault="001B6E51">
      <w:pPr>
        <w:pStyle w:val="ConsPlusNormal"/>
        <w:spacing w:before="220"/>
        <w:ind w:firstLine="540"/>
        <w:jc w:val="both"/>
      </w:pPr>
      <w:r>
        <w:t>2) актуализация административного регламента: утверждение или актуализация административного регламента по предоставлению государственной услуги в части упрощения порядка лицензирования и сокращения сроков оформления документов. Ожидаемый результат - снижение барьеров входа на рынок добычи ОПИ;</w:t>
      </w:r>
    </w:p>
    <w:p w14:paraId="136E4D2F" w14:textId="77777777" w:rsidR="001B6E51" w:rsidRDefault="001B6E51">
      <w:pPr>
        <w:pStyle w:val="ConsPlusNormal"/>
        <w:spacing w:before="220"/>
        <w:ind w:firstLine="540"/>
        <w:jc w:val="both"/>
      </w:pPr>
      <w:r>
        <w:t>3) ведение перечня участков нераспределенного фонда: формирование и ежегодное опубликование на официальном сайте Министерства природных ресурсов и охраны окружающей среды Удмуртской Республики перечня участков нераспределенного фонда недр ОПИ участков недр местного значения. Это обеспечит прозрачную и доступную информацию о свободных ресурсах и повысит информированность претендентов;</w:t>
      </w:r>
    </w:p>
    <w:p w14:paraId="0993B1A2" w14:textId="77777777" w:rsidR="001B6E51" w:rsidRDefault="001B6E51">
      <w:pPr>
        <w:pStyle w:val="ConsPlusNormal"/>
        <w:spacing w:before="220"/>
        <w:ind w:firstLine="540"/>
        <w:jc w:val="both"/>
      </w:pPr>
      <w:r>
        <w:t>4) проведение аукционов в электронной форме: обеспечение проведения аукционов на право пользования участками недр местного значения в электронной форме посредством специализированной электронной площадки, что позволит снять ограничения доступа к торгам и создать условия для развития конкуренции;</w:t>
      </w:r>
    </w:p>
    <w:p w14:paraId="0212581E" w14:textId="77777777" w:rsidR="001B6E51" w:rsidRDefault="001B6E51">
      <w:pPr>
        <w:pStyle w:val="ConsPlusNormal"/>
        <w:spacing w:before="220"/>
        <w:ind w:firstLine="540"/>
        <w:jc w:val="both"/>
      </w:pPr>
      <w:r>
        <w:t xml:space="preserve">5) публикация информации о проведении аукционов: обеспечение опубликования на </w:t>
      </w:r>
      <w:r>
        <w:lastRenderedPageBreak/>
        <w:t xml:space="preserve">официальном сайте Министерства природных ресурсов и охраны окружающей среды Удмуртской Республики и на официальном сайте торгов </w:t>
      </w:r>
      <w:hyperlink r:id="rId19">
        <w:r>
          <w:rPr>
            <w:color w:val="0000FF"/>
          </w:rPr>
          <w:t>torgi.gov.ru</w:t>
        </w:r>
      </w:hyperlink>
      <w:r>
        <w:t xml:space="preserve"> информации о проведении аукционов в электронной форме, включая памятки и инструкции для потенциальных участников. Это повысит осведомленность претендентов и увеличит число участников торгов;</w:t>
      </w:r>
    </w:p>
    <w:p w14:paraId="14CB1639" w14:textId="77777777" w:rsidR="001B6E51" w:rsidRDefault="001B6E51">
      <w:pPr>
        <w:pStyle w:val="ConsPlusNormal"/>
        <w:spacing w:before="220"/>
        <w:ind w:firstLine="540"/>
        <w:jc w:val="both"/>
      </w:pPr>
      <w:r>
        <w:t>6) ревизия действующих лицензий и контроль за исполнением соглашений: проведение анализа соблюдения лицензионных соглашений по действующим участкам с инициированием досрочного прекращения прав пользования недрами в случае систематических нарушений сроков выхода на добычу, что позволит высвободить неосваиваемые участки для добросовестных недропользователей.</w:t>
      </w:r>
    </w:p>
    <w:p w14:paraId="4E203956"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454484AA" w14:textId="77777777" w:rsidR="001B6E51" w:rsidRDefault="001B6E51">
      <w:pPr>
        <w:pStyle w:val="ConsPlusNormal"/>
        <w:spacing w:before="220"/>
        <w:ind w:firstLine="540"/>
        <w:jc w:val="both"/>
      </w:pPr>
      <w:r>
        <w:t>2.1.7. Ситуация на рынке торговли продовольственными товарами в неспециализированных магазинах.</w:t>
      </w:r>
    </w:p>
    <w:p w14:paraId="70A2413A" w14:textId="77777777" w:rsidR="001B6E51" w:rsidRDefault="001B6E51">
      <w:pPr>
        <w:pStyle w:val="ConsPlusNormal"/>
        <w:spacing w:before="220"/>
        <w:ind w:firstLine="540"/>
        <w:jc w:val="both"/>
      </w:pPr>
      <w:r>
        <w:t>Сложившаяся ситуация на потребительском рынке республики характеризуется высоким уровнем конкуренции. Отмечается разнообразие торговых форматов и разнообразие предложений. По состоянию на 1 января 2026 года в Удмуртской Республике функционируют около 10,5 тысячи торговых объектов, в том числе:</w:t>
      </w:r>
    </w:p>
    <w:p w14:paraId="1BAD3540" w14:textId="77777777" w:rsidR="001B6E51" w:rsidRDefault="001B6E51">
      <w:pPr>
        <w:pStyle w:val="ConsPlusNormal"/>
        <w:spacing w:before="220"/>
        <w:ind w:firstLine="540"/>
        <w:jc w:val="both"/>
      </w:pPr>
      <w:r>
        <w:t>8642 стационарных торговых объекта, при нормативе минимальной обеспеченности населения количеством стационарных торговых объектов, составляющем 4183;</w:t>
      </w:r>
    </w:p>
    <w:p w14:paraId="5EE0905F" w14:textId="77777777" w:rsidR="001B6E51" w:rsidRDefault="001B6E51">
      <w:pPr>
        <w:pStyle w:val="ConsPlusNormal"/>
        <w:spacing w:before="220"/>
        <w:ind w:firstLine="540"/>
        <w:jc w:val="both"/>
      </w:pPr>
      <w:r>
        <w:t>1834 нестационарных торговых объекта (далее - НТО), при нормативе минимальной обеспеченности населения нестационарными торговыми объектами, составляющем 865 объектов;</w:t>
      </w:r>
    </w:p>
    <w:p w14:paraId="680F6839" w14:textId="77777777" w:rsidR="001B6E51" w:rsidRDefault="001B6E51">
      <w:pPr>
        <w:pStyle w:val="ConsPlusNormal"/>
        <w:spacing w:before="220"/>
        <w:ind w:firstLine="540"/>
        <w:jc w:val="both"/>
      </w:pPr>
      <w:r>
        <w:t>124 ярмарочные площадки, при нормативе минимальной обеспеченности 58 объектов;</w:t>
      </w:r>
    </w:p>
    <w:p w14:paraId="321E3923" w14:textId="77777777" w:rsidR="001B6E51" w:rsidRDefault="001B6E51">
      <w:pPr>
        <w:pStyle w:val="ConsPlusNormal"/>
        <w:spacing w:before="220"/>
        <w:ind w:firstLine="540"/>
        <w:jc w:val="both"/>
      </w:pPr>
      <w:r>
        <w:t>3 розничных рынка (2 в г. Ижевске и 1 в г. Воткинске).</w:t>
      </w:r>
    </w:p>
    <w:p w14:paraId="4C82B2CE" w14:textId="77777777" w:rsidR="001B6E51" w:rsidRDefault="001B6E51">
      <w:pPr>
        <w:pStyle w:val="ConsPlusNormal"/>
        <w:spacing w:before="220"/>
        <w:ind w:firstLine="540"/>
        <w:jc w:val="both"/>
      </w:pPr>
      <w:r>
        <w:t>В 2025 году оборот розничной торговли в Удмуртской Республике составил 486,5 млрд рублей, что в сопоставимых ценах на 11,2% выше аналогичного показателя 2024 года. Это самый высокий темп роста среди регионов Приволжского федерального округа. В целом по Российской Федерации оборот розничной торговли в 2025 году продемонстрировал прирост 2,6%. Доля оборота пищевых продуктов, включая напитки и табачные изделия, в обороте розничной торговли составила в 2025 году 50,6% по сравнению с 49,5% в 2024 году. Доля торговых сетей в обороте розничной торговли составила в 2025 году 36,5% по сравнению 39,1% в 2024 году. Сетевая торговля представлена в Удмуртской Республике преимущественно федеральным ритейлом, региональные сети практически не развиты. По субъектному составу 55,1% в структуре оборота розничной торговли приходится на организации, не относящиеся к субъектам малого и среднего предпринимательства, оставшаяся часть приходится на малые, средние предприятия и индивидуальных предпринимателей.</w:t>
      </w:r>
    </w:p>
    <w:p w14:paraId="4D12606D" w14:textId="77777777" w:rsidR="001B6E51" w:rsidRDefault="001B6E51">
      <w:pPr>
        <w:pStyle w:val="ConsPlusNormal"/>
        <w:spacing w:before="220"/>
        <w:ind w:firstLine="540"/>
        <w:jc w:val="both"/>
      </w:pPr>
      <w:r>
        <w:t>По данным выборочного обследования, проведенного Территориальным органом Федеральной службы государственной статистики по Удмуртской Республике, в IV квартале 2025 года на ситуацию в розничной торговле оказывал влияние ряд негативных факторов, среди которых наиболее существенным оставались высокий уровень налогов (45% опрошенных) и высокая конкуренция со стороны других торгующих организаций (37% опрошенных). Сложившийся в IV квартале средний уровень торговой наценки составил 28%, однако для возмещения затрат и получения прибыли, по мнению респондентов, необходим уровень в размере 41%.</w:t>
      </w:r>
    </w:p>
    <w:p w14:paraId="550A1C66" w14:textId="77777777" w:rsidR="001B6E51" w:rsidRDefault="001B6E51">
      <w:pPr>
        <w:pStyle w:val="ConsPlusNormal"/>
        <w:spacing w:before="220"/>
        <w:ind w:firstLine="540"/>
        <w:jc w:val="both"/>
      </w:pPr>
      <w:r>
        <w:t xml:space="preserve">Особое внимание, уделяемое в Удмуртской Республике поддержке и развитию нестационарной торговли и ярмарок, напрямую способствует укреплению конкурентной среды на рынке продовольственных товаров. Такие форматы выполняют ряд ключевых функций с точки </w:t>
      </w:r>
      <w:r>
        <w:lastRenderedPageBreak/>
        <w:t>зрения конкуренции:</w:t>
      </w:r>
    </w:p>
    <w:p w14:paraId="7FF056FB" w14:textId="77777777" w:rsidR="001B6E51" w:rsidRDefault="001B6E51">
      <w:pPr>
        <w:pStyle w:val="ConsPlusNormal"/>
        <w:spacing w:before="220"/>
        <w:ind w:firstLine="540"/>
        <w:jc w:val="both"/>
      </w:pPr>
      <w:r>
        <w:t>1) снижение барьеров входа на рынок для малого бизнеса. НТО и ярмарки позволяют малым предприятиям, фермерским хозяйствам и индивидуальным производителям выйти на рынок с минимальными стартовыми инвестициями. Это увеличивает число участников рынка и усиливает конкуренцию;</w:t>
      </w:r>
    </w:p>
    <w:p w14:paraId="4245EAE5" w14:textId="77777777" w:rsidR="001B6E51" w:rsidRDefault="001B6E51">
      <w:pPr>
        <w:pStyle w:val="ConsPlusNormal"/>
        <w:spacing w:before="220"/>
        <w:ind w:firstLine="540"/>
        <w:jc w:val="both"/>
      </w:pPr>
      <w:r>
        <w:t>2) расширение доступа местных производителей к потребителям. НТО и ярмарки обеспечивают прямую реализацию продукции от производителей к покупателям без посредников. Это способствует снижению конечных цен для потребителей и стимулирует рост предложения качественных местных продуктов;</w:t>
      </w:r>
    </w:p>
    <w:p w14:paraId="0F513C05" w14:textId="77777777" w:rsidR="001B6E51" w:rsidRDefault="001B6E51">
      <w:pPr>
        <w:pStyle w:val="ConsPlusNormal"/>
        <w:spacing w:before="220"/>
        <w:ind w:firstLine="540"/>
        <w:jc w:val="both"/>
      </w:pPr>
      <w:r>
        <w:t>3) диверсификация форматов торговли. Параллельное развитие стационарных и нестационарных форматов создает здоровую конкуренцию между разными типами торговых объектов, что стимулирует всех участников рынка повышать качество обслуживания, расширяет ассортимент для потребителей.</w:t>
      </w:r>
    </w:p>
    <w:p w14:paraId="3A7843B7" w14:textId="77777777" w:rsidR="001B6E51" w:rsidRDefault="001B6E51">
      <w:pPr>
        <w:pStyle w:val="ConsPlusNormal"/>
        <w:spacing w:before="220"/>
        <w:ind w:firstLine="540"/>
        <w:jc w:val="both"/>
      </w:pPr>
      <w:r>
        <w:t>НТО и ярмарки так же важны для малых городов и сельских территорий, где стационарная торговля развита слабо. Они предотвращают монополизацию рынка отдельными игроками, обеспечивают жителям доступ к разнообразным товарам, поддерживают конкуренцию даже в малонаселенных районах. Благодаря низкой себестоимости содержания НТО и ярмарок продавцы могут предлагать более низкие цены по сравнению с крупными стационарными объектами торговли. Это создает давление на ценовую политику всех участников рынка.</w:t>
      </w:r>
    </w:p>
    <w:p w14:paraId="32CA8A4A" w14:textId="77777777" w:rsidR="001B6E51" w:rsidRDefault="001B6E51">
      <w:pPr>
        <w:pStyle w:val="ConsPlusNormal"/>
        <w:spacing w:before="220"/>
        <w:ind w:firstLine="540"/>
        <w:jc w:val="both"/>
      </w:pPr>
      <w:r>
        <w:t>Из 1834 функционирующих на сегодняшний день в Удмуртской Республике НТО, более 70% расположены на частных землях. Этот факт имеет важное значение для характеристики состояния конкуренции. Участие частных собственников в размещении НТО свидетельствует о рыночном интересе к этому формату торговли и готовности инвестировать в его развитие. Сложившаяся диспропорция указывает на необходимость изучения текущих условий и практик размещения торговых точек. Понимание факторов, определяющих выбор земельных участков предпринимателями, поможет выработать меры для более сбалансированного развития торговой сети, в том числе на муниципальных территориях.</w:t>
      </w:r>
    </w:p>
    <w:p w14:paraId="1F280550" w14:textId="77777777" w:rsidR="001B6E51" w:rsidRDefault="001B6E51">
      <w:pPr>
        <w:pStyle w:val="ConsPlusNormal"/>
        <w:spacing w:before="220"/>
        <w:ind w:firstLine="540"/>
        <w:jc w:val="both"/>
      </w:pPr>
      <w:r>
        <w:t>Таким образом, анализ выявляет ряд особенностей, сдерживающих развитие конкуренции:</w:t>
      </w:r>
    </w:p>
    <w:p w14:paraId="5D608C07" w14:textId="77777777" w:rsidR="001B6E51" w:rsidRDefault="001B6E51">
      <w:pPr>
        <w:pStyle w:val="ConsPlusNormal"/>
        <w:spacing w:before="220"/>
        <w:ind w:firstLine="540"/>
        <w:jc w:val="both"/>
      </w:pPr>
      <w:r>
        <w:t>1) преобладание федеральных торговых сетей хотя и способствует ограничению роста цен, но сдерживает развитие региональных и локальных сетей, что способствует дисбалансу на рынке;</w:t>
      </w:r>
    </w:p>
    <w:p w14:paraId="5BE8CAB3" w14:textId="77777777" w:rsidR="001B6E51" w:rsidRDefault="001B6E51">
      <w:pPr>
        <w:pStyle w:val="ConsPlusNormal"/>
        <w:spacing w:before="220"/>
        <w:ind w:firstLine="540"/>
        <w:jc w:val="both"/>
      </w:pPr>
      <w:r>
        <w:t>2) недостаточная вовлеченность муниципалитетов в формирование малоформатной торговой инфраструктуры, что создает риск территориальной неравномерности доступа к товарам, особенно в малых городах и сельской местности;</w:t>
      </w:r>
    </w:p>
    <w:p w14:paraId="0CB50CEC" w14:textId="77777777" w:rsidR="001B6E51" w:rsidRDefault="001B6E51">
      <w:pPr>
        <w:pStyle w:val="ConsPlusNormal"/>
        <w:spacing w:before="220"/>
        <w:ind w:firstLine="540"/>
        <w:jc w:val="both"/>
      </w:pPr>
      <w:r>
        <w:t>3) ослабление роли малого бизнеса в обеспечении продовольственной доступности.</w:t>
      </w:r>
    </w:p>
    <w:p w14:paraId="18BD6FAF"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36725E06" w14:textId="77777777" w:rsidR="001B6E51" w:rsidRDefault="001B6E51">
      <w:pPr>
        <w:pStyle w:val="ConsPlusNormal"/>
        <w:spacing w:before="220"/>
        <w:ind w:firstLine="540"/>
        <w:jc w:val="both"/>
      </w:pPr>
      <w:r>
        <w:t>2.1.8. Ситуация на рынке гостиничных услуг.</w:t>
      </w:r>
    </w:p>
    <w:p w14:paraId="5C8DD0AA" w14:textId="77777777" w:rsidR="001B6E51" w:rsidRDefault="001B6E51">
      <w:pPr>
        <w:pStyle w:val="ConsPlusNormal"/>
        <w:spacing w:before="220"/>
        <w:ind w:firstLine="540"/>
        <w:jc w:val="both"/>
      </w:pPr>
      <w:r>
        <w:t>Рынок гостиничных услуг Удмуртской Республики демонстрирует устойчивую положительную динамику, характеризующуюся ростом основных экономических показателей. Вместе с тем, развитие отрасли сопровождается рядом системных и структурных проблем.</w:t>
      </w:r>
    </w:p>
    <w:p w14:paraId="478AE459" w14:textId="77777777" w:rsidR="001B6E51" w:rsidRDefault="001B6E51">
      <w:pPr>
        <w:pStyle w:val="ConsPlusNormal"/>
        <w:spacing w:before="220"/>
        <w:ind w:firstLine="540"/>
        <w:jc w:val="both"/>
      </w:pPr>
      <w:r>
        <w:t>Ключевые тенденции развития:</w:t>
      </w:r>
    </w:p>
    <w:p w14:paraId="3666F4F6" w14:textId="77777777" w:rsidR="001B6E51" w:rsidRDefault="001B6E51">
      <w:pPr>
        <w:pStyle w:val="ConsPlusNormal"/>
        <w:spacing w:before="220"/>
        <w:ind w:firstLine="540"/>
        <w:jc w:val="both"/>
      </w:pPr>
      <w:r>
        <w:t xml:space="preserve">1) рост туристического потока и выручки. В 2025 году республику посетили 1,9 млн туристов и </w:t>
      </w:r>
      <w:r>
        <w:lastRenderedPageBreak/>
        <w:t>экскурсантов, что на 14% превышает аналогичный показатель 2024 года. Наблюдается положительная динамика оборота коллективных средств размещения (далее - КСР) и предприятий общественного питания;</w:t>
      </w:r>
    </w:p>
    <w:p w14:paraId="26D057E9" w14:textId="77777777" w:rsidR="001B6E51" w:rsidRDefault="001B6E51">
      <w:pPr>
        <w:pStyle w:val="ConsPlusNormal"/>
        <w:spacing w:before="220"/>
        <w:ind w:firstLine="540"/>
        <w:jc w:val="both"/>
      </w:pPr>
      <w:r>
        <w:t>2) расширение номерного фонда. По состоянию на 31 декабря 2025 года количество функционирующих КСР составило 180 единиц. В рамках государственной поддержки до 2027 года планируется ввод 174 новых номеров;</w:t>
      </w:r>
    </w:p>
    <w:p w14:paraId="21C9579E" w14:textId="77777777" w:rsidR="001B6E51" w:rsidRDefault="001B6E51">
      <w:pPr>
        <w:pStyle w:val="ConsPlusNormal"/>
        <w:spacing w:before="220"/>
        <w:ind w:firstLine="540"/>
        <w:jc w:val="both"/>
      </w:pPr>
      <w:r>
        <w:t>3) дефицит качественного предложения. Несмотря на количественный рост, сохраняется дефицит современных гостиничных объектов. Наблюдается нехватка средств размещения категории 4 - 5 звезд (функционирует всего 9 объектов), что является сдерживающим фактором для привлечения иностранных туристов. Также фиксируется недостаток качественных загородных комплексов с развитой инфраструктурой и крупных отелей, ориентированных на деловой туризм, в центральной части г. Ижевска.</w:t>
      </w:r>
    </w:p>
    <w:p w14:paraId="4433174C" w14:textId="77777777" w:rsidR="001B6E51" w:rsidRDefault="001B6E51">
      <w:pPr>
        <w:pStyle w:val="ConsPlusNormal"/>
        <w:spacing w:before="220"/>
        <w:ind w:firstLine="540"/>
        <w:jc w:val="both"/>
      </w:pPr>
      <w:r>
        <w:t>Основные проблемы функционирования рынка:</w:t>
      </w:r>
    </w:p>
    <w:p w14:paraId="7711A2B6" w14:textId="77777777" w:rsidR="001B6E51" w:rsidRDefault="001B6E51">
      <w:pPr>
        <w:pStyle w:val="ConsPlusNormal"/>
        <w:spacing w:before="220"/>
        <w:ind w:firstLine="540"/>
        <w:jc w:val="both"/>
      </w:pPr>
      <w:r>
        <w:t>1) высокая доля теневого сектора, вызванная спросом туристов на аренду частного сектора. Порядка 30% субъектов рынка (гостевые дома, базы отдыха, квартиры) осуществляли деятельность вне правового поля. Данная ситуация создает неравные конкурентные условия для легальных участников рынка и формирует риски для безопасности потребителей услуг;</w:t>
      </w:r>
    </w:p>
    <w:p w14:paraId="7A9C13BA" w14:textId="77777777" w:rsidR="001B6E51" w:rsidRDefault="001B6E51">
      <w:pPr>
        <w:pStyle w:val="ConsPlusNormal"/>
        <w:spacing w:before="220"/>
        <w:ind w:firstLine="540"/>
        <w:jc w:val="both"/>
      </w:pPr>
      <w:r>
        <w:t>2) недостаточный уровень сервиса объектов туриндустрии. Качество предоставляемых услуг в ряде случаев не соответствует ожиданиям целевой аудитории. Что приводит к снижению числа повторных бронирований;</w:t>
      </w:r>
    </w:p>
    <w:p w14:paraId="50ADD143" w14:textId="77777777" w:rsidR="001B6E51" w:rsidRDefault="001B6E51">
      <w:pPr>
        <w:pStyle w:val="ConsPlusNormal"/>
        <w:spacing w:before="220"/>
        <w:ind w:firstLine="540"/>
        <w:jc w:val="both"/>
      </w:pPr>
      <w:r>
        <w:t>3) инфраструктурные ограничения. Неудовлетворительное состояние дорожной сети, отсутствие устойчивого интернет-соединения для самостоятельных путешественников, особенно автомобильных туристов, сдерживают развитие въездного туризма;</w:t>
      </w:r>
    </w:p>
    <w:p w14:paraId="3741D992" w14:textId="77777777" w:rsidR="001B6E51" w:rsidRDefault="001B6E51">
      <w:pPr>
        <w:pStyle w:val="ConsPlusNormal"/>
        <w:spacing w:before="220"/>
        <w:ind w:firstLine="540"/>
        <w:jc w:val="both"/>
      </w:pPr>
      <w:r>
        <w:t>4) отсутствие речной навигации в сезоне 2025 года послужило оттоку 40000 речных туристов. Обвал шпунтовой стенки неблагоприятно отразился на туристическом имидже города Сарапула. Низкий турпоток послужил причиной закрытия или перехода на сезонный режим работы нескольких объектов индустрии гостеприимства: ресторан "Керосин", ресторан "Старая башня", гриль-бар "Порт";</w:t>
      </w:r>
    </w:p>
    <w:p w14:paraId="744494E5" w14:textId="77777777" w:rsidR="001B6E51" w:rsidRDefault="001B6E51">
      <w:pPr>
        <w:pStyle w:val="ConsPlusNormal"/>
        <w:spacing w:before="220"/>
        <w:ind w:firstLine="540"/>
        <w:jc w:val="both"/>
      </w:pPr>
      <w:r>
        <w:t>5) снижение числа организованных событийных мероприятий (спортивных, культурных, деловых) в 2025 году повлекли за собой снижение загрузки крупных гостиничных комплексов в городе Ижевске: отель "Космос", отель "Дерябин", Иж-отель, отель "Панорама".</w:t>
      </w:r>
    </w:p>
    <w:p w14:paraId="061113C0" w14:textId="77777777" w:rsidR="001B6E51" w:rsidRDefault="001B6E51">
      <w:pPr>
        <w:pStyle w:val="ConsPlusNormal"/>
        <w:spacing w:before="220"/>
        <w:ind w:firstLine="540"/>
        <w:jc w:val="both"/>
      </w:pPr>
      <w:r>
        <w:t>Административные и экономические барьеры:</w:t>
      </w:r>
    </w:p>
    <w:p w14:paraId="582F5848" w14:textId="77777777" w:rsidR="001B6E51" w:rsidRDefault="001B6E51">
      <w:pPr>
        <w:pStyle w:val="ConsPlusNormal"/>
        <w:spacing w:before="220"/>
        <w:ind w:firstLine="540"/>
        <w:jc w:val="both"/>
      </w:pPr>
      <w:r>
        <w:t>1) обязательная классификация КСР. С 2025 года введена обязательная классификация для всех коллективных средств размещения с последующим включением в единый реестр. Данная процедура создает дополнительную административную нагрузку на бизнес, однако является инструментом легализации рынка;</w:t>
      </w:r>
    </w:p>
    <w:p w14:paraId="2B5AB074" w14:textId="77777777" w:rsidR="001B6E51" w:rsidRDefault="001B6E51">
      <w:pPr>
        <w:pStyle w:val="ConsPlusNormal"/>
        <w:spacing w:before="220"/>
        <w:ind w:firstLine="540"/>
        <w:jc w:val="both"/>
      </w:pPr>
      <w:r>
        <w:t>2) неурегулированный статус гостевых домов. Отсутствие четкого правового регулирования деятельности гостевых домов создает правовую неопределенность для данного сегмента. Удмуртская Республика не участвует в федеральном эксперименте по легализации гостевых домов, при этом с 2027 года процедура классификации гостевых домов станет обязательной для всех регионов России;</w:t>
      </w:r>
    </w:p>
    <w:p w14:paraId="51301400" w14:textId="77777777" w:rsidR="001B6E51" w:rsidRDefault="001B6E51">
      <w:pPr>
        <w:pStyle w:val="ConsPlusNormal"/>
        <w:spacing w:before="220"/>
        <w:ind w:firstLine="540"/>
        <w:jc w:val="both"/>
      </w:pPr>
      <w:r>
        <w:t xml:space="preserve">3) сбор и верификация статистических данных в отрасли туризма. Основным показателем отрасли является количество туристических поездок по территории Удмуртской Республики (млн штук). Показатель характеризует степень интенсивности туристических поездок российскими и </w:t>
      </w:r>
      <w:r>
        <w:lastRenderedPageBreak/>
        <w:t>иностранными гражданами по территории Удмуртской Республики, размещенных в коллективных средствах размещения, и не учитывает физических лиц, размещенных в индивидуальных средствах размещения (индивидуальных жилых домах, квартирах, комнатах в квартирах), используемых такими лицами для временного проживания за плату или на безвозмездной основе. При этом анализ текущей рыночной ситуации демонстрирует стремительный рост популярности частного сектора (посуточная аренда квартир и домов) как полноценной альтернативы гостиницам. Данные операторов сотовой связи (МТС-геоэффект) фиксируют устойчивый рост турпотока и увеличение количества ночевок в частном секторе. Значительная часть путешественников формально подпадает под определение "туриста" (совершает поездку с целью отдыха, с ночевкой), однако из-за действующей методики они выпадают из официальной статистики и не классифицируются как туристы;</w:t>
      </w:r>
    </w:p>
    <w:p w14:paraId="3C7C373E" w14:textId="77777777" w:rsidR="001B6E51" w:rsidRDefault="001B6E51">
      <w:pPr>
        <w:pStyle w:val="ConsPlusNormal"/>
        <w:spacing w:before="220"/>
        <w:ind w:firstLine="540"/>
        <w:jc w:val="both"/>
      </w:pPr>
      <w:r>
        <w:t>4) введение туристического налога. С 1 января 2026 года на территории муниципального образования "Город Ижевск" введен туристический налог. Минимальная ставка сбора составляет 100 рублей в сутки с одного проживающего, что увеличивает совокупную стоимость туристического продукта;</w:t>
      </w:r>
    </w:p>
    <w:p w14:paraId="046006F1" w14:textId="77777777" w:rsidR="001B6E51" w:rsidRDefault="001B6E51">
      <w:pPr>
        <w:pStyle w:val="ConsPlusNormal"/>
        <w:spacing w:before="220"/>
        <w:ind w:firstLine="540"/>
        <w:jc w:val="both"/>
      </w:pPr>
      <w:r>
        <w:t>5) рост затрат и удорожание инвестиционных проектов. Реализация качественных гостиничных проектов характеризуется высокой капиталоемкостью и длительным сроком окупаемости. Недостаток финансовых средств приводит к незавершенности строительства или неполноте создаваемой инфраструктуры;</w:t>
      </w:r>
    </w:p>
    <w:p w14:paraId="72F6EE9D" w14:textId="77777777" w:rsidR="001B6E51" w:rsidRDefault="001B6E51">
      <w:pPr>
        <w:pStyle w:val="ConsPlusNormal"/>
        <w:spacing w:before="220"/>
        <w:ind w:firstLine="540"/>
        <w:jc w:val="both"/>
      </w:pPr>
      <w:r>
        <w:t>6) изменения в налоговом законодательстве. Вступившие в силу с 2026 года изменения в части исчисления НДС и применения упрощенной системы налогообложения требуют от хозяйствующих субъектов адаптации систем учета и пересмотра налоговой нагрузки;</w:t>
      </w:r>
    </w:p>
    <w:p w14:paraId="062CFD8B" w14:textId="77777777" w:rsidR="001B6E51" w:rsidRDefault="001B6E51">
      <w:pPr>
        <w:pStyle w:val="ConsPlusNormal"/>
        <w:spacing w:before="220"/>
        <w:ind w:firstLine="540"/>
        <w:jc w:val="both"/>
      </w:pPr>
      <w:r>
        <w:t>7) зависимость от систем бронирования. Прекращение деятельности международных систем бронирования (Booking, Airbnb) обусловило необходимость переориентации на российские аналоги и развитие каналов прямого бронирования, которые пока не в полной мере компенсируют потерю трафика.</w:t>
      </w:r>
    </w:p>
    <w:p w14:paraId="07075E65" w14:textId="77777777" w:rsidR="001B6E51" w:rsidRDefault="001B6E51">
      <w:pPr>
        <w:pStyle w:val="ConsPlusNormal"/>
        <w:spacing w:before="220"/>
        <w:ind w:firstLine="540"/>
        <w:jc w:val="both"/>
      </w:pPr>
      <w:r>
        <w:t>Меры государственной поддержки и пути решения проблем:</w:t>
      </w:r>
    </w:p>
    <w:p w14:paraId="40BCF234" w14:textId="77777777" w:rsidR="001B6E51" w:rsidRDefault="001B6E51">
      <w:pPr>
        <w:pStyle w:val="ConsPlusNormal"/>
        <w:spacing w:before="220"/>
        <w:ind w:firstLine="540"/>
        <w:jc w:val="both"/>
      </w:pPr>
      <w:r>
        <w:t>1) налоговое стимулирование: пролонгация действия нулевой ставки НДС для гостиниц, применяющих УСН, до 2030 года;</w:t>
      </w:r>
    </w:p>
    <w:p w14:paraId="2BA4807F" w14:textId="77777777" w:rsidR="001B6E51" w:rsidRDefault="001B6E51">
      <w:pPr>
        <w:pStyle w:val="ConsPlusNormal"/>
        <w:spacing w:before="220"/>
        <w:ind w:firstLine="540"/>
        <w:jc w:val="both"/>
      </w:pPr>
      <w:r>
        <w:t>2) финансовая поддержка: предоставление субсидий на строительство модульных некапитальных средств размещения. До 2027 года распределено 251,5 млн рублей на реализацию 11 проектов;</w:t>
      </w:r>
    </w:p>
    <w:p w14:paraId="60E2462D" w14:textId="77777777" w:rsidR="001B6E51" w:rsidRDefault="001B6E51">
      <w:pPr>
        <w:pStyle w:val="ConsPlusNormal"/>
        <w:spacing w:before="220"/>
        <w:ind w:firstLine="540"/>
        <w:jc w:val="both"/>
      </w:pPr>
      <w:r>
        <w:t>3) стимулирование легализации: предоставление мер государственной поддержки исключительно субъектам легального бизнеса, прошедшим обязательную классификацию КСР;</w:t>
      </w:r>
    </w:p>
    <w:p w14:paraId="63AB1578" w14:textId="77777777" w:rsidR="001B6E51" w:rsidRDefault="001B6E51">
      <w:pPr>
        <w:pStyle w:val="ConsPlusNormal"/>
        <w:spacing w:before="220"/>
        <w:ind w:firstLine="540"/>
        <w:jc w:val="both"/>
      </w:pPr>
      <w:r>
        <w:t>4) развитие инфраструктуры: софинансирование мероприятий по созданию инженерной и туристической инфраструктуры (пляжные зоны, парковые территории и другие);</w:t>
      </w:r>
    </w:p>
    <w:p w14:paraId="356396BA" w14:textId="77777777" w:rsidR="001B6E51" w:rsidRDefault="001B6E51">
      <w:pPr>
        <w:pStyle w:val="ConsPlusNormal"/>
        <w:spacing w:before="220"/>
        <w:ind w:firstLine="540"/>
        <w:jc w:val="both"/>
      </w:pPr>
      <w:r>
        <w:t>5) повышение качества обслуживания. Проведение профессиональных конкурсов, премий (с 2025 года учреждена премия в области туризма по 13 отраслевым номинациям), внедрение клиентоориентированных подходов и философии гостеприимства как альтернативы формальному оказанию услуг;</w:t>
      </w:r>
    </w:p>
    <w:p w14:paraId="489A3A42" w14:textId="77777777" w:rsidR="001B6E51" w:rsidRDefault="001B6E51">
      <w:pPr>
        <w:pStyle w:val="ConsPlusNormal"/>
        <w:spacing w:before="220"/>
        <w:ind w:firstLine="540"/>
        <w:jc w:val="both"/>
      </w:pPr>
      <w:r>
        <w:t>6) развитие кадрового потенциала. Разработка и внедрение профильных образовательных программ с участием Торгово-промышленной палаты и государственных образовательных структур (РГУТИС, Поволжский государственный университет физической культуры, спорта и туризма);</w:t>
      </w:r>
    </w:p>
    <w:p w14:paraId="5FB9C3E6" w14:textId="77777777" w:rsidR="001B6E51" w:rsidRDefault="001B6E51">
      <w:pPr>
        <w:pStyle w:val="ConsPlusNormal"/>
        <w:spacing w:before="220"/>
        <w:ind w:firstLine="540"/>
        <w:jc w:val="both"/>
      </w:pPr>
      <w:r>
        <w:t xml:space="preserve">7) формирование конкурентоспособного туристического продукта. Создание комплексных </w:t>
      </w:r>
      <w:r>
        <w:lastRenderedPageBreak/>
        <w:t>туристических маршрутов, акцент на семейных путешествиях, внедрение систем Пет-френдли, China Friendly;</w:t>
      </w:r>
    </w:p>
    <w:p w14:paraId="749D4B28" w14:textId="77777777" w:rsidR="001B6E51" w:rsidRDefault="001B6E51">
      <w:pPr>
        <w:pStyle w:val="ConsPlusNormal"/>
        <w:spacing w:before="220"/>
        <w:ind w:firstLine="540"/>
        <w:jc w:val="both"/>
      </w:pPr>
      <w:r>
        <w:t>8) кооперация и маркетинг. Консолидация усилий по формированию единой маркетинговой стратегии продвижения региона, интеграция региональных маршрутов в межрегиональные туристические продукты (с Республикой Татарстан, Пермским краем, Свердловской областью, городом Москвой).</w:t>
      </w:r>
    </w:p>
    <w:p w14:paraId="5159405B"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6806C297" w14:textId="77777777" w:rsidR="001B6E51" w:rsidRDefault="001B6E51">
      <w:pPr>
        <w:pStyle w:val="ConsPlusNormal"/>
        <w:spacing w:before="220"/>
        <w:ind w:firstLine="540"/>
        <w:jc w:val="both"/>
      </w:pPr>
      <w:r>
        <w:t>2.1.9. Ситуация на рынке оказания услуг по общественному питанию.</w:t>
      </w:r>
    </w:p>
    <w:p w14:paraId="66640B65" w14:textId="77777777" w:rsidR="001B6E51" w:rsidRDefault="001B6E51">
      <w:pPr>
        <w:pStyle w:val="ConsPlusNormal"/>
        <w:spacing w:before="220"/>
        <w:ind w:firstLine="540"/>
        <w:jc w:val="both"/>
      </w:pPr>
      <w:r>
        <w:t>Рынок общественного питания Удмуртской Республики демонстрирует устойчивую положительную динамику: в 2025 году оборот достиг 33,7 млрд рублей, показав рост в сопоставимых ценах на 13,7% по сравнению с предыдущим годом. Этот показатель заметно опережает среднероссийский темп прироста, который составил 8,7% по отношению к 2024 году. Более 89% оборота формируют малые и средние предприятия и индивидуальные предприниматели. Это говорит о высокой предпринимательской активности и значимой роли малых и средних предприятий в развитии отрасли.</w:t>
      </w:r>
    </w:p>
    <w:p w14:paraId="27161B27" w14:textId="77777777" w:rsidR="001B6E51" w:rsidRDefault="001B6E51">
      <w:pPr>
        <w:pStyle w:val="ConsPlusNormal"/>
        <w:spacing w:before="220"/>
        <w:ind w:firstLine="540"/>
        <w:jc w:val="both"/>
      </w:pPr>
      <w:r>
        <w:t>Сеть предприятий общественного питания представлена 2154 объектами, в их числе 826 ресторанов, кафе и баров, 525 общедоступных столовых и закусочных и 803 столовые, находящихся на балансе учебных заведений, организаций, промышленных предприятий. При этом деятельность по розничной продаже алкогольной продукции при оказании услуг общественного питания осуществляло 398 объектов.</w:t>
      </w:r>
    </w:p>
    <w:p w14:paraId="161C6B81" w14:textId="77777777" w:rsidR="001B6E51" w:rsidRDefault="001B6E51">
      <w:pPr>
        <w:pStyle w:val="ConsPlusNormal"/>
        <w:spacing w:before="220"/>
        <w:ind w:firstLine="540"/>
        <w:jc w:val="both"/>
      </w:pPr>
      <w:r>
        <w:t>На начало 2026 года в республике действовало 2154 объекта общественного питания - на 22 больше, чем в 2024 году. При этом структура рынка претерпела заметные изменения:</w:t>
      </w:r>
    </w:p>
    <w:p w14:paraId="5B550083" w14:textId="77777777" w:rsidR="001B6E51" w:rsidRDefault="001B6E51">
      <w:pPr>
        <w:pStyle w:val="ConsPlusNormal"/>
        <w:spacing w:before="220"/>
        <w:ind w:firstLine="540"/>
        <w:jc w:val="both"/>
      </w:pPr>
      <w:r>
        <w:t>число ресторанов, кафе и баров сократилось с 848 до 826;</w:t>
      </w:r>
    </w:p>
    <w:p w14:paraId="67019AD2" w14:textId="77777777" w:rsidR="001B6E51" w:rsidRDefault="001B6E51">
      <w:pPr>
        <w:pStyle w:val="ConsPlusNormal"/>
        <w:spacing w:before="220"/>
        <w:ind w:firstLine="540"/>
        <w:jc w:val="both"/>
      </w:pPr>
      <w:r>
        <w:t>количество столовых на балансе организаций снизилось с 840 до 803;</w:t>
      </w:r>
    </w:p>
    <w:p w14:paraId="439D6672" w14:textId="77777777" w:rsidR="001B6E51" w:rsidRDefault="001B6E51">
      <w:pPr>
        <w:pStyle w:val="ConsPlusNormal"/>
        <w:spacing w:before="220"/>
        <w:ind w:firstLine="540"/>
        <w:jc w:val="both"/>
      </w:pPr>
      <w:r>
        <w:t>число общедоступных столовых и закусочных выросло с 444 до 525.</w:t>
      </w:r>
    </w:p>
    <w:p w14:paraId="086FFC6F" w14:textId="77777777" w:rsidR="001B6E51" w:rsidRDefault="001B6E51">
      <w:pPr>
        <w:pStyle w:val="ConsPlusNormal"/>
        <w:spacing w:before="220"/>
        <w:ind w:firstLine="540"/>
        <w:jc w:val="both"/>
      </w:pPr>
      <w:r>
        <w:t>Такая динамика указывает на смещение спроса в сторону более доступных форматов питания. Вероятно, это связано с ростом популярности быстрого и недорогого питания, а также с оптимизацией расходов организаций, сокращающих собственные столовые. Кроме того, 398 объектов (около 18,5% от общего числа) осуществляют розничную продажу алкоголя - это отдельная ниша с особыми регуляторными требованиями, где наблюдается некоторое сокращение числа участников (в 2024 году таких объектов было 436).</w:t>
      </w:r>
    </w:p>
    <w:p w14:paraId="4B33D9B5" w14:textId="77777777" w:rsidR="001B6E51" w:rsidRDefault="001B6E51">
      <w:pPr>
        <w:pStyle w:val="ConsPlusNormal"/>
        <w:spacing w:before="220"/>
        <w:ind w:firstLine="540"/>
        <w:jc w:val="both"/>
      </w:pPr>
      <w:r>
        <w:t>Оценивая состояние конкурентной среды, можно выделить ряд позитивных факторов:</w:t>
      </w:r>
    </w:p>
    <w:p w14:paraId="1F33D51D" w14:textId="77777777" w:rsidR="001B6E51" w:rsidRDefault="001B6E51">
      <w:pPr>
        <w:pStyle w:val="ConsPlusNormal"/>
        <w:spacing w:before="220"/>
        <w:ind w:firstLine="540"/>
        <w:jc w:val="both"/>
      </w:pPr>
      <w:r>
        <w:t>1) относительно низкий порог входа в сегменте общедоступных столовых, закусочных и небольших кафе;</w:t>
      </w:r>
    </w:p>
    <w:p w14:paraId="228383A4" w14:textId="77777777" w:rsidR="001B6E51" w:rsidRDefault="001B6E51">
      <w:pPr>
        <w:pStyle w:val="ConsPlusNormal"/>
        <w:spacing w:before="220"/>
        <w:ind w:firstLine="540"/>
        <w:jc w:val="both"/>
      </w:pPr>
      <w:r>
        <w:t>2) рост числа объектов, что свидетельствует о возможности выхода на рынок новых игроков;</w:t>
      </w:r>
    </w:p>
    <w:p w14:paraId="2A5DF6B5" w14:textId="77777777" w:rsidR="001B6E51" w:rsidRDefault="001B6E51">
      <w:pPr>
        <w:pStyle w:val="ConsPlusNormal"/>
        <w:spacing w:before="220"/>
        <w:ind w:firstLine="540"/>
        <w:jc w:val="both"/>
      </w:pPr>
      <w:r>
        <w:t>3) высокая доля малых и средних предприятий, подтверждающая наличие конкурентной среды;</w:t>
      </w:r>
    </w:p>
    <w:p w14:paraId="71CE4635" w14:textId="77777777" w:rsidR="001B6E51" w:rsidRDefault="001B6E51">
      <w:pPr>
        <w:pStyle w:val="ConsPlusNormal"/>
        <w:spacing w:before="220"/>
        <w:ind w:firstLine="540"/>
        <w:jc w:val="both"/>
      </w:pPr>
      <w:r>
        <w:t>4) растущий спрос на доступные форматы питания, создающий возможности для предпринимателей с ограниченным капиталом.</w:t>
      </w:r>
    </w:p>
    <w:p w14:paraId="116851E6" w14:textId="77777777" w:rsidR="001B6E51" w:rsidRDefault="001B6E51">
      <w:pPr>
        <w:pStyle w:val="ConsPlusNormal"/>
        <w:spacing w:before="220"/>
        <w:ind w:firstLine="540"/>
        <w:jc w:val="both"/>
      </w:pPr>
      <w:r>
        <w:t>Вместе с тем анализ выявляет ряд проблем, сдерживающих развитие конкуренции:</w:t>
      </w:r>
    </w:p>
    <w:p w14:paraId="6A1A94BB" w14:textId="77777777" w:rsidR="001B6E51" w:rsidRDefault="001B6E51">
      <w:pPr>
        <w:pStyle w:val="ConsPlusNormal"/>
        <w:spacing w:before="220"/>
        <w:ind w:firstLine="540"/>
        <w:jc w:val="both"/>
      </w:pPr>
      <w:r>
        <w:lastRenderedPageBreak/>
        <w:t>1) значительные стартовые инвестиции для открытия ресторанов и кафе;</w:t>
      </w:r>
    </w:p>
    <w:p w14:paraId="18C8C245" w14:textId="77777777" w:rsidR="001B6E51" w:rsidRDefault="001B6E51">
      <w:pPr>
        <w:pStyle w:val="ConsPlusNormal"/>
        <w:spacing w:before="220"/>
        <w:ind w:firstLine="540"/>
        <w:jc w:val="both"/>
      </w:pPr>
      <w:r>
        <w:t>2) рост стоимости аренды в популярных локациях;</w:t>
      </w:r>
    </w:p>
    <w:p w14:paraId="68D19FF7" w14:textId="77777777" w:rsidR="001B6E51" w:rsidRDefault="001B6E51">
      <w:pPr>
        <w:pStyle w:val="ConsPlusNormal"/>
        <w:spacing w:before="220"/>
        <w:ind w:firstLine="540"/>
        <w:jc w:val="both"/>
      </w:pPr>
      <w:r>
        <w:t>3) сложности с выстраиванием эффективных цепочек поставок и зависимость от локальных поставщиков;</w:t>
      </w:r>
    </w:p>
    <w:p w14:paraId="4CF2AAD6" w14:textId="77777777" w:rsidR="001B6E51" w:rsidRDefault="001B6E51">
      <w:pPr>
        <w:pStyle w:val="ConsPlusNormal"/>
        <w:spacing w:before="220"/>
        <w:ind w:firstLine="540"/>
        <w:jc w:val="both"/>
      </w:pPr>
      <w:r>
        <w:t>4) кадровый дефицит - нехватка квалифицированных поваров, официантов и управленцев.</w:t>
      </w:r>
    </w:p>
    <w:p w14:paraId="1490A0FF" w14:textId="77777777" w:rsidR="001B6E51" w:rsidRDefault="001B6E51">
      <w:pPr>
        <w:pStyle w:val="ConsPlusNormal"/>
        <w:spacing w:before="220"/>
        <w:ind w:firstLine="540"/>
        <w:jc w:val="both"/>
      </w:pPr>
      <w:r>
        <w:t>Дополнительно конкуренцию осложняют давление со стороны федеральных сетей, имеющих доступ к дешевым кредитам и масштабным маркетинговым ресурсам.</w:t>
      </w:r>
    </w:p>
    <w:p w14:paraId="0B7D1488" w14:textId="77777777" w:rsidR="001B6E51" w:rsidRDefault="001B6E51">
      <w:pPr>
        <w:pStyle w:val="ConsPlusNormal"/>
        <w:spacing w:before="220"/>
        <w:ind w:firstLine="540"/>
        <w:jc w:val="both"/>
      </w:pPr>
      <w:r>
        <w:t>По данным Федеральной антимонопольной службы, рейтинговый класс индекса конкуренции на товарном рынке по итогам 2025 года соответствует среднему уровню.</w:t>
      </w:r>
    </w:p>
    <w:p w14:paraId="58895A3B" w14:textId="77777777" w:rsidR="001B6E51" w:rsidRDefault="001B6E51">
      <w:pPr>
        <w:pStyle w:val="ConsPlusNormal"/>
        <w:jc w:val="both"/>
      </w:pPr>
    </w:p>
    <w:p w14:paraId="28576573" w14:textId="77777777" w:rsidR="001B6E51" w:rsidRDefault="001B6E51">
      <w:pPr>
        <w:pStyle w:val="ConsPlusTitle"/>
        <w:jc w:val="center"/>
        <w:outlineLvl w:val="1"/>
      </w:pPr>
      <w:r>
        <w:t>III. Ключевые показатели развития конкуренции</w:t>
      </w:r>
    </w:p>
    <w:p w14:paraId="3BDBA25A" w14:textId="77777777" w:rsidR="001B6E51" w:rsidRDefault="001B6E51">
      <w:pPr>
        <w:pStyle w:val="ConsPlusTitle"/>
        <w:jc w:val="center"/>
      </w:pPr>
      <w:r>
        <w:t>в Удмуртской Республике</w:t>
      </w:r>
    </w:p>
    <w:p w14:paraId="73F02BA9" w14:textId="77777777" w:rsidR="001B6E51" w:rsidRDefault="001B6E51">
      <w:pPr>
        <w:pStyle w:val="ConsPlusNormal"/>
        <w:jc w:val="both"/>
      </w:pPr>
    </w:p>
    <w:p w14:paraId="5FC7F1D9" w14:textId="77777777" w:rsidR="001B6E51" w:rsidRDefault="001B6E51">
      <w:pPr>
        <w:pStyle w:val="ConsPlusNormal"/>
        <w:ind w:firstLine="540"/>
        <w:jc w:val="both"/>
      </w:pPr>
      <w:r>
        <w:t>3.1. Ключевым показателем развития конкуренции на каждом товарном рынке Удмуртской Республики является рост к 2030 году индекса конкуренции по отношению к 2025 году.</w:t>
      </w:r>
    </w:p>
    <w:p w14:paraId="1495EAA0" w14:textId="77777777" w:rsidR="001B6E51" w:rsidRDefault="001B6E51">
      <w:pPr>
        <w:pStyle w:val="ConsPlusNormal"/>
        <w:spacing w:before="220"/>
        <w:ind w:firstLine="540"/>
        <w:jc w:val="both"/>
      </w:pPr>
      <w:r>
        <w:t>3.2. Расчет индекса конкуренции осуществляется ежегодно по определяемой Федеральной антимонопольной службой методике по следующим показателям:</w:t>
      </w:r>
    </w:p>
    <w:p w14:paraId="5656B8F7" w14:textId="77777777" w:rsidR="001B6E51" w:rsidRDefault="001B6E51">
      <w:pPr>
        <w:pStyle w:val="ConsPlusNormal"/>
        <w:spacing w:before="220"/>
        <w:ind w:firstLine="540"/>
        <w:jc w:val="both"/>
      </w:pPr>
      <w:r>
        <w:t>1) изменение количества участников товарного рынка (Кизмрег);</w:t>
      </w:r>
    </w:p>
    <w:p w14:paraId="5802C873" w14:textId="77777777" w:rsidR="001B6E51" w:rsidRDefault="001B6E51">
      <w:pPr>
        <w:pStyle w:val="ConsPlusNormal"/>
        <w:spacing w:before="220"/>
        <w:ind w:firstLine="540"/>
        <w:jc w:val="both"/>
      </w:pPr>
      <w:r>
        <w:t>расчет показателя (Кизмрег) производится по формуле:</w:t>
      </w:r>
    </w:p>
    <w:p w14:paraId="7DD0D31E" w14:textId="77777777" w:rsidR="001B6E51" w:rsidRDefault="001B6E51">
      <w:pPr>
        <w:pStyle w:val="ConsPlusNormal"/>
        <w:jc w:val="both"/>
      </w:pPr>
    </w:p>
    <w:p w14:paraId="4F4022F4" w14:textId="77777777" w:rsidR="001B6E51" w:rsidRDefault="001B6E51">
      <w:pPr>
        <w:pStyle w:val="ConsPlusNormal"/>
        <w:jc w:val="center"/>
      </w:pPr>
      <w:r>
        <w:t>Кизмрег = Креготч / Крегбаз,</w:t>
      </w:r>
    </w:p>
    <w:p w14:paraId="6A89CA9F" w14:textId="77777777" w:rsidR="001B6E51" w:rsidRDefault="001B6E51">
      <w:pPr>
        <w:pStyle w:val="ConsPlusNormal"/>
        <w:jc w:val="both"/>
      </w:pPr>
    </w:p>
    <w:p w14:paraId="432F29C0" w14:textId="77777777" w:rsidR="001B6E51" w:rsidRDefault="001B6E51">
      <w:pPr>
        <w:pStyle w:val="ConsPlusNormal"/>
        <w:ind w:firstLine="540"/>
        <w:jc w:val="both"/>
      </w:pPr>
      <w:r>
        <w:t>где:</w:t>
      </w:r>
    </w:p>
    <w:p w14:paraId="03618B7D" w14:textId="77777777" w:rsidR="001B6E51" w:rsidRDefault="001B6E51">
      <w:pPr>
        <w:pStyle w:val="ConsPlusNormal"/>
        <w:spacing w:before="220"/>
        <w:ind w:firstLine="540"/>
        <w:jc w:val="both"/>
      </w:pPr>
      <w:r>
        <w:t>Креготч - количество участников товарного рынка, поставленных на налоговый учет в Удмуртской Республике с 1 января по 31 декабря отчетного года;</w:t>
      </w:r>
    </w:p>
    <w:p w14:paraId="5030DAA1" w14:textId="77777777" w:rsidR="001B6E51" w:rsidRDefault="001B6E51">
      <w:pPr>
        <w:pStyle w:val="ConsPlusNormal"/>
        <w:spacing w:before="220"/>
        <w:ind w:firstLine="540"/>
        <w:jc w:val="both"/>
      </w:pPr>
      <w:r>
        <w:t>Крегбаз - количество участников товарного рынка, поставленных на налоговый учет в Удмуртской Республике с 1 января по 31 декабря базового года.</w:t>
      </w:r>
    </w:p>
    <w:p w14:paraId="7D40305F" w14:textId="77777777" w:rsidR="001B6E51" w:rsidRDefault="001B6E51">
      <w:pPr>
        <w:pStyle w:val="ConsPlusNormal"/>
        <w:spacing w:before="220"/>
        <w:ind w:firstLine="540"/>
        <w:jc w:val="both"/>
      </w:pPr>
      <w:r>
        <w:t>Базовым годом при расчете указанного показателя является 2024 год.</w:t>
      </w:r>
    </w:p>
    <w:p w14:paraId="228C9D35" w14:textId="77777777" w:rsidR="001B6E51" w:rsidRDefault="001B6E51">
      <w:pPr>
        <w:pStyle w:val="ConsPlusNormal"/>
        <w:spacing w:before="220"/>
        <w:ind w:firstLine="540"/>
        <w:jc w:val="both"/>
      </w:pPr>
      <w:r>
        <w:t>Интерпретация:</w:t>
      </w:r>
    </w:p>
    <w:p w14:paraId="0777B4ED" w14:textId="77777777" w:rsidR="001B6E51" w:rsidRDefault="001B6E51">
      <w:pPr>
        <w:pStyle w:val="ConsPlusNormal"/>
        <w:spacing w:before="220"/>
        <w:ind w:firstLine="540"/>
        <w:jc w:val="both"/>
      </w:pPr>
      <w:r>
        <w:t>повышение количества участников товарного рынка, поставленных на налоговый учет в Удмуртской Республике, свидетельствует о низких (приемлемых) барьерах входа на товарный рынок и достаточных условиях для развития конкуренции на них;</w:t>
      </w:r>
    </w:p>
    <w:p w14:paraId="1664A431" w14:textId="77777777" w:rsidR="001B6E51" w:rsidRDefault="001B6E51">
      <w:pPr>
        <w:pStyle w:val="ConsPlusNormal"/>
        <w:spacing w:before="220"/>
        <w:ind w:firstLine="540"/>
        <w:jc w:val="both"/>
      </w:pPr>
      <w:r>
        <w:t>снижение количества участников товарного рынка, поставленных на налоговый учет в Удмуртской Республике, свидетельствует о высоких (труднопреодолимых) барьерах входа на товарный рынок и недостаточности условий для развития конкуренции на них;</w:t>
      </w:r>
    </w:p>
    <w:p w14:paraId="2DFBB934" w14:textId="77777777" w:rsidR="001B6E51" w:rsidRDefault="001B6E51">
      <w:pPr>
        <w:pStyle w:val="ConsPlusNormal"/>
        <w:spacing w:before="220"/>
        <w:ind w:firstLine="540"/>
        <w:jc w:val="both"/>
      </w:pPr>
      <w:r>
        <w:t>2) изменение количества участников товарного рынка, прекративших деятельность в возрасте до трех лет включительно (Кпд);</w:t>
      </w:r>
    </w:p>
    <w:p w14:paraId="2CFCCBB8" w14:textId="77777777" w:rsidR="001B6E51" w:rsidRDefault="001B6E51">
      <w:pPr>
        <w:pStyle w:val="ConsPlusNormal"/>
        <w:spacing w:before="220"/>
        <w:ind w:firstLine="540"/>
        <w:jc w:val="both"/>
      </w:pPr>
      <w:r>
        <w:t>расчет показателя (Кпд) производится по формуле:</w:t>
      </w:r>
    </w:p>
    <w:p w14:paraId="792024C9" w14:textId="77777777" w:rsidR="001B6E51" w:rsidRDefault="001B6E51">
      <w:pPr>
        <w:pStyle w:val="ConsPlusNormal"/>
        <w:jc w:val="both"/>
      </w:pPr>
    </w:p>
    <w:p w14:paraId="61303624" w14:textId="77777777" w:rsidR="001B6E51" w:rsidRDefault="001B6E51">
      <w:pPr>
        <w:pStyle w:val="ConsPlusNormal"/>
        <w:jc w:val="center"/>
      </w:pPr>
      <w:r>
        <w:t>Кпд = Кпдог / Кпдбг,</w:t>
      </w:r>
    </w:p>
    <w:p w14:paraId="1199FE7D" w14:textId="77777777" w:rsidR="001B6E51" w:rsidRDefault="001B6E51">
      <w:pPr>
        <w:pStyle w:val="ConsPlusNormal"/>
        <w:jc w:val="both"/>
      </w:pPr>
    </w:p>
    <w:p w14:paraId="5BC4BB1B" w14:textId="77777777" w:rsidR="001B6E51" w:rsidRDefault="001B6E51">
      <w:pPr>
        <w:pStyle w:val="ConsPlusNormal"/>
        <w:ind w:firstLine="540"/>
        <w:jc w:val="both"/>
      </w:pPr>
      <w:r>
        <w:lastRenderedPageBreak/>
        <w:t>где:</w:t>
      </w:r>
    </w:p>
    <w:p w14:paraId="254ACF68" w14:textId="77777777" w:rsidR="001B6E51" w:rsidRDefault="001B6E51">
      <w:pPr>
        <w:pStyle w:val="ConsPlusNormal"/>
        <w:spacing w:before="220"/>
        <w:ind w:firstLine="540"/>
        <w:jc w:val="both"/>
      </w:pPr>
      <w:r>
        <w:t>Кпдог - количество участников товарного рынка, прекративших деятельность в возрасте до трех лет включительно в период с 1 января по 31 декабря, в отчетном году;</w:t>
      </w:r>
    </w:p>
    <w:p w14:paraId="42037F08" w14:textId="77777777" w:rsidR="001B6E51" w:rsidRDefault="001B6E51">
      <w:pPr>
        <w:pStyle w:val="ConsPlusNormal"/>
        <w:spacing w:before="220"/>
        <w:ind w:firstLine="540"/>
        <w:jc w:val="both"/>
      </w:pPr>
      <w:r>
        <w:t>Кпдбг - количество участников товарного рынка, прекративших деятельность в возрасте до трех лет включительно с 1 января по 31 декабря, в базовом году.</w:t>
      </w:r>
    </w:p>
    <w:p w14:paraId="1B2D1CDE" w14:textId="77777777" w:rsidR="001B6E51" w:rsidRDefault="001B6E51">
      <w:pPr>
        <w:pStyle w:val="ConsPlusNormal"/>
        <w:spacing w:before="220"/>
        <w:ind w:firstLine="540"/>
        <w:jc w:val="both"/>
      </w:pPr>
      <w:r>
        <w:t>Базовым годом при расчете указанного показателя является 2024 год.</w:t>
      </w:r>
    </w:p>
    <w:p w14:paraId="2CB924A6" w14:textId="77777777" w:rsidR="001B6E51" w:rsidRDefault="001B6E51">
      <w:pPr>
        <w:pStyle w:val="ConsPlusNormal"/>
        <w:spacing w:before="220"/>
        <w:ind w:firstLine="540"/>
        <w:jc w:val="both"/>
      </w:pPr>
      <w:r>
        <w:t>Интерпретация:</w:t>
      </w:r>
    </w:p>
    <w:p w14:paraId="55BFD064" w14:textId="77777777" w:rsidR="001B6E51" w:rsidRDefault="001B6E51">
      <w:pPr>
        <w:pStyle w:val="ConsPlusNormal"/>
        <w:spacing w:before="220"/>
        <w:ind w:firstLine="540"/>
        <w:jc w:val="both"/>
      </w:pPr>
      <w:r>
        <w:t>снижение количества участников товарного рынка, прекративших свою деятельность в возрасте до трех лет включительно, является индикатором наличия благоприятных условий для ведения предпринимательской деятельности и развития конкуренции;</w:t>
      </w:r>
    </w:p>
    <w:p w14:paraId="3AAA6F3C" w14:textId="77777777" w:rsidR="001B6E51" w:rsidRDefault="001B6E51">
      <w:pPr>
        <w:pStyle w:val="ConsPlusNormal"/>
        <w:spacing w:before="220"/>
        <w:ind w:firstLine="540"/>
        <w:jc w:val="both"/>
      </w:pPr>
      <w:r>
        <w:t>повышение количества участников товарного рынка, прекративших свою деятельность в возрасте до трех лет включительно, является индикатором ухудшения условий для ведения предпринимательской деятельности и развития конкуренции;</w:t>
      </w:r>
    </w:p>
    <w:p w14:paraId="377A21A5" w14:textId="77777777" w:rsidR="001B6E51" w:rsidRDefault="001B6E51">
      <w:pPr>
        <w:pStyle w:val="ConsPlusNormal"/>
        <w:spacing w:before="220"/>
        <w:ind w:firstLine="540"/>
        <w:jc w:val="both"/>
      </w:pPr>
      <w:r>
        <w:t>3) изменение количества субъектов малого и среднего предпринимательства - участников товарного рынка (Кс);</w:t>
      </w:r>
    </w:p>
    <w:p w14:paraId="63699067" w14:textId="77777777" w:rsidR="001B6E51" w:rsidRDefault="001B6E51">
      <w:pPr>
        <w:pStyle w:val="ConsPlusNormal"/>
        <w:spacing w:before="220"/>
        <w:ind w:firstLine="540"/>
        <w:jc w:val="both"/>
      </w:pPr>
      <w:r>
        <w:t>расчет показателя (Кс) производится по формуле:</w:t>
      </w:r>
    </w:p>
    <w:p w14:paraId="63D5BAF9" w14:textId="77777777" w:rsidR="001B6E51" w:rsidRDefault="001B6E51">
      <w:pPr>
        <w:pStyle w:val="ConsPlusNormal"/>
        <w:jc w:val="both"/>
      </w:pPr>
    </w:p>
    <w:p w14:paraId="1972D074" w14:textId="77777777" w:rsidR="001B6E51" w:rsidRDefault="001B6E51">
      <w:pPr>
        <w:pStyle w:val="ConsPlusNormal"/>
        <w:jc w:val="center"/>
      </w:pPr>
      <w:r>
        <w:t>Кв = Ксог / Ксбг,</w:t>
      </w:r>
    </w:p>
    <w:p w14:paraId="64B3BE7E" w14:textId="77777777" w:rsidR="001B6E51" w:rsidRDefault="001B6E51">
      <w:pPr>
        <w:pStyle w:val="ConsPlusNormal"/>
        <w:jc w:val="both"/>
      </w:pPr>
    </w:p>
    <w:p w14:paraId="5E9FC522" w14:textId="77777777" w:rsidR="001B6E51" w:rsidRDefault="001B6E51">
      <w:pPr>
        <w:pStyle w:val="ConsPlusNormal"/>
        <w:ind w:firstLine="540"/>
        <w:jc w:val="both"/>
      </w:pPr>
      <w:r>
        <w:t>где:</w:t>
      </w:r>
    </w:p>
    <w:p w14:paraId="325A8FA1" w14:textId="77777777" w:rsidR="001B6E51" w:rsidRDefault="001B6E51">
      <w:pPr>
        <w:pStyle w:val="ConsPlusNormal"/>
        <w:spacing w:before="220"/>
        <w:ind w:firstLine="540"/>
        <w:jc w:val="both"/>
      </w:pPr>
      <w:r>
        <w:t>Ксог - количество субъектов малого и среднего предпринимательства, осуществляющих деятельность на товарном рынке, в отчетном году;</w:t>
      </w:r>
    </w:p>
    <w:p w14:paraId="5744EB01" w14:textId="77777777" w:rsidR="001B6E51" w:rsidRDefault="001B6E51">
      <w:pPr>
        <w:pStyle w:val="ConsPlusNormal"/>
        <w:spacing w:before="220"/>
        <w:ind w:firstLine="540"/>
        <w:jc w:val="both"/>
      </w:pPr>
      <w:r>
        <w:t>Квбг - количество субъектов малого и среднего предпринимательства, осуществляющих деятельность на товарном рынке, в базовом году.</w:t>
      </w:r>
    </w:p>
    <w:p w14:paraId="09F86533" w14:textId="77777777" w:rsidR="001B6E51" w:rsidRDefault="001B6E51">
      <w:pPr>
        <w:pStyle w:val="ConsPlusNormal"/>
        <w:spacing w:before="220"/>
        <w:ind w:firstLine="540"/>
        <w:jc w:val="both"/>
      </w:pPr>
      <w:r>
        <w:t>Базовым годом при расчете указанного показателя является 2024 год.</w:t>
      </w:r>
    </w:p>
    <w:p w14:paraId="194F1538" w14:textId="77777777" w:rsidR="001B6E51" w:rsidRDefault="001B6E51">
      <w:pPr>
        <w:pStyle w:val="ConsPlusNormal"/>
        <w:spacing w:before="220"/>
        <w:ind w:firstLine="540"/>
        <w:jc w:val="both"/>
      </w:pPr>
      <w:r>
        <w:t>Интерпретация:</w:t>
      </w:r>
    </w:p>
    <w:p w14:paraId="09EDC7F5" w14:textId="77777777" w:rsidR="001B6E51" w:rsidRDefault="001B6E51">
      <w:pPr>
        <w:pStyle w:val="ConsPlusNormal"/>
        <w:spacing w:before="220"/>
        <w:ind w:firstLine="540"/>
        <w:jc w:val="both"/>
      </w:pPr>
      <w:r>
        <w:t>снижение количества субъектов малого и среднего предпринимательства является индикатором ухудшения условий для ведения предпринимательской деятельности и развития конкуренции;</w:t>
      </w:r>
    </w:p>
    <w:p w14:paraId="021CC7D7" w14:textId="77777777" w:rsidR="001B6E51" w:rsidRDefault="001B6E51">
      <w:pPr>
        <w:pStyle w:val="ConsPlusNormal"/>
        <w:spacing w:before="220"/>
        <w:ind w:firstLine="540"/>
        <w:jc w:val="both"/>
      </w:pPr>
      <w:r>
        <w:t>увеличение количества субъектов малого и среднего предпринимательства является индикатором наличия благоприятных условий для ведения предпринимательской деятельности и развития конкуренции.</w:t>
      </w:r>
    </w:p>
    <w:p w14:paraId="252B41AC" w14:textId="77777777" w:rsidR="001B6E51" w:rsidRDefault="001B6E51">
      <w:pPr>
        <w:pStyle w:val="ConsPlusNormal"/>
        <w:spacing w:before="220"/>
        <w:ind w:firstLine="540"/>
        <w:jc w:val="both"/>
      </w:pPr>
      <w:r>
        <w:t>3.3. Источником данных для расчета индекса конкуренции являются данные Федеральной налоговой службы, представляемые по запросу Федеральной антимонопольной службы.</w:t>
      </w:r>
    </w:p>
    <w:p w14:paraId="078330AB" w14:textId="77777777" w:rsidR="001B6E51" w:rsidRDefault="001B6E51">
      <w:pPr>
        <w:pStyle w:val="ConsPlusNormal"/>
        <w:spacing w:before="220"/>
        <w:ind w:firstLine="540"/>
        <w:jc w:val="both"/>
      </w:pPr>
      <w:r>
        <w:t>3.4. На основании проведенного расчета показателей индекса конкуренции присваиваются баллы в соответствии с таблицей:</w:t>
      </w:r>
    </w:p>
    <w:p w14:paraId="4EEEB7AF" w14:textId="77777777" w:rsidR="001B6E51" w:rsidRDefault="001B6E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3175"/>
        <w:gridCol w:w="3061"/>
      </w:tblGrid>
      <w:tr w:rsidR="001B6E51" w14:paraId="1BAEC9F1" w14:textId="77777777">
        <w:tc>
          <w:tcPr>
            <w:tcW w:w="2835" w:type="dxa"/>
          </w:tcPr>
          <w:p w14:paraId="37098AD1" w14:textId="77777777" w:rsidR="001B6E51" w:rsidRDefault="001B6E51">
            <w:pPr>
              <w:pStyle w:val="ConsPlusNormal"/>
              <w:jc w:val="center"/>
            </w:pPr>
            <w:r>
              <w:t>Критерий</w:t>
            </w:r>
          </w:p>
        </w:tc>
        <w:tc>
          <w:tcPr>
            <w:tcW w:w="3175" w:type="dxa"/>
          </w:tcPr>
          <w:p w14:paraId="041F5064" w14:textId="77777777" w:rsidR="001B6E51" w:rsidRDefault="001B6E51">
            <w:pPr>
              <w:pStyle w:val="ConsPlusNormal"/>
              <w:jc w:val="center"/>
            </w:pPr>
            <w:r>
              <w:t>Если критерий &gt; = 1, то</w:t>
            </w:r>
          </w:p>
        </w:tc>
        <w:tc>
          <w:tcPr>
            <w:tcW w:w="3061" w:type="dxa"/>
          </w:tcPr>
          <w:p w14:paraId="405BC559" w14:textId="77777777" w:rsidR="001B6E51" w:rsidRDefault="001B6E51">
            <w:pPr>
              <w:pStyle w:val="ConsPlusNormal"/>
              <w:jc w:val="center"/>
            </w:pPr>
            <w:r>
              <w:t>Если критерий &lt; 1, то</w:t>
            </w:r>
          </w:p>
        </w:tc>
      </w:tr>
      <w:tr w:rsidR="001B6E51" w14:paraId="6CBB25DD" w14:textId="77777777">
        <w:tc>
          <w:tcPr>
            <w:tcW w:w="2835" w:type="dxa"/>
          </w:tcPr>
          <w:p w14:paraId="1B85D787" w14:textId="77777777" w:rsidR="001B6E51" w:rsidRDefault="001B6E51">
            <w:pPr>
              <w:pStyle w:val="ConsPlusNormal"/>
              <w:jc w:val="center"/>
            </w:pPr>
            <w:r>
              <w:t>К</w:t>
            </w:r>
            <w:r>
              <w:rPr>
                <w:vertAlign w:val="subscript"/>
              </w:rPr>
              <w:t>измрег</w:t>
            </w:r>
          </w:p>
        </w:tc>
        <w:tc>
          <w:tcPr>
            <w:tcW w:w="3175" w:type="dxa"/>
          </w:tcPr>
          <w:p w14:paraId="78AA19A0" w14:textId="77777777" w:rsidR="001B6E51" w:rsidRDefault="001B6E51">
            <w:pPr>
              <w:pStyle w:val="ConsPlusNormal"/>
              <w:jc w:val="center"/>
            </w:pPr>
            <w:r>
              <w:t>0 баллов</w:t>
            </w:r>
          </w:p>
        </w:tc>
        <w:tc>
          <w:tcPr>
            <w:tcW w:w="3061" w:type="dxa"/>
          </w:tcPr>
          <w:p w14:paraId="30A6092F" w14:textId="77777777" w:rsidR="001B6E51" w:rsidRDefault="001B6E51">
            <w:pPr>
              <w:pStyle w:val="ConsPlusNormal"/>
              <w:jc w:val="center"/>
            </w:pPr>
            <w:r>
              <w:t>1 балл</w:t>
            </w:r>
          </w:p>
        </w:tc>
      </w:tr>
      <w:tr w:rsidR="001B6E51" w14:paraId="6F513EF5" w14:textId="77777777">
        <w:tc>
          <w:tcPr>
            <w:tcW w:w="2835" w:type="dxa"/>
          </w:tcPr>
          <w:p w14:paraId="62A88EA9" w14:textId="77777777" w:rsidR="001B6E51" w:rsidRDefault="001B6E51">
            <w:pPr>
              <w:pStyle w:val="ConsPlusNormal"/>
              <w:jc w:val="center"/>
            </w:pPr>
            <w:r>
              <w:lastRenderedPageBreak/>
              <w:t>К</w:t>
            </w:r>
            <w:r>
              <w:rPr>
                <w:vertAlign w:val="subscript"/>
              </w:rPr>
              <w:t>ПД</w:t>
            </w:r>
          </w:p>
        </w:tc>
        <w:tc>
          <w:tcPr>
            <w:tcW w:w="3175" w:type="dxa"/>
          </w:tcPr>
          <w:p w14:paraId="7775E180" w14:textId="77777777" w:rsidR="001B6E51" w:rsidRDefault="001B6E51">
            <w:pPr>
              <w:pStyle w:val="ConsPlusNormal"/>
              <w:jc w:val="center"/>
            </w:pPr>
            <w:r>
              <w:t>1 балл</w:t>
            </w:r>
          </w:p>
        </w:tc>
        <w:tc>
          <w:tcPr>
            <w:tcW w:w="3061" w:type="dxa"/>
          </w:tcPr>
          <w:p w14:paraId="0058F23A" w14:textId="77777777" w:rsidR="001B6E51" w:rsidRDefault="001B6E51">
            <w:pPr>
              <w:pStyle w:val="ConsPlusNormal"/>
              <w:jc w:val="center"/>
            </w:pPr>
            <w:r>
              <w:t>0 баллов</w:t>
            </w:r>
          </w:p>
        </w:tc>
      </w:tr>
      <w:tr w:rsidR="001B6E51" w14:paraId="41F03141" w14:textId="77777777">
        <w:tc>
          <w:tcPr>
            <w:tcW w:w="2835" w:type="dxa"/>
          </w:tcPr>
          <w:p w14:paraId="1AE93D6F" w14:textId="77777777" w:rsidR="001B6E51" w:rsidRDefault="001B6E51">
            <w:pPr>
              <w:pStyle w:val="ConsPlusNormal"/>
              <w:jc w:val="center"/>
            </w:pPr>
            <w:r>
              <w:t>К</w:t>
            </w:r>
            <w:r>
              <w:rPr>
                <w:vertAlign w:val="subscript"/>
              </w:rPr>
              <w:t>в</w:t>
            </w:r>
          </w:p>
        </w:tc>
        <w:tc>
          <w:tcPr>
            <w:tcW w:w="3175" w:type="dxa"/>
          </w:tcPr>
          <w:p w14:paraId="00E699EE" w14:textId="77777777" w:rsidR="001B6E51" w:rsidRDefault="001B6E51">
            <w:pPr>
              <w:pStyle w:val="ConsPlusNormal"/>
              <w:jc w:val="center"/>
            </w:pPr>
            <w:r>
              <w:t>0 баллов</w:t>
            </w:r>
          </w:p>
        </w:tc>
        <w:tc>
          <w:tcPr>
            <w:tcW w:w="3061" w:type="dxa"/>
          </w:tcPr>
          <w:p w14:paraId="29ABE155" w14:textId="77777777" w:rsidR="001B6E51" w:rsidRDefault="001B6E51">
            <w:pPr>
              <w:pStyle w:val="ConsPlusNormal"/>
              <w:jc w:val="center"/>
            </w:pPr>
            <w:r>
              <w:t>1 балл</w:t>
            </w:r>
          </w:p>
        </w:tc>
      </w:tr>
    </w:tbl>
    <w:p w14:paraId="369E5282" w14:textId="77777777" w:rsidR="001B6E51" w:rsidRDefault="001B6E51">
      <w:pPr>
        <w:pStyle w:val="ConsPlusNormal"/>
        <w:jc w:val="both"/>
      </w:pPr>
    </w:p>
    <w:p w14:paraId="72D016BF" w14:textId="77777777" w:rsidR="001B6E51" w:rsidRDefault="001B6E51">
      <w:pPr>
        <w:pStyle w:val="ConsPlusNormal"/>
        <w:ind w:firstLine="540"/>
        <w:jc w:val="both"/>
      </w:pPr>
      <w:r>
        <w:t>3.5. Итоговый расчет индекса конкуренции по каждому товарному рынку производится путем сложения значения критериев Кизмрег, Кпд, Кв и определяется в соответствии с таблицей:</w:t>
      </w:r>
    </w:p>
    <w:p w14:paraId="34058F34" w14:textId="77777777" w:rsidR="001B6E51" w:rsidRDefault="001B6E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9"/>
      </w:tblGrid>
      <w:tr w:rsidR="001B6E51" w14:paraId="29E68A83" w14:textId="77777777">
        <w:tc>
          <w:tcPr>
            <w:tcW w:w="4932" w:type="dxa"/>
          </w:tcPr>
          <w:p w14:paraId="5453946F" w14:textId="77777777" w:rsidR="001B6E51" w:rsidRDefault="001B6E51">
            <w:pPr>
              <w:pStyle w:val="ConsPlusNormal"/>
              <w:jc w:val="center"/>
            </w:pPr>
            <w:r>
              <w:t>3 балла</w:t>
            </w:r>
          </w:p>
        </w:tc>
        <w:tc>
          <w:tcPr>
            <w:tcW w:w="4139" w:type="dxa"/>
          </w:tcPr>
          <w:p w14:paraId="2572384C" w14:textId="77777777" w:rsidR="001B6E51" w:rsidRDefault="001B6E51">
            <w:pPr>
              <w:pStyle w:val="ConsPlusNormal"/>
              <w:jc w:val="center"/>
            </w:pPr>
            <w:r>
              <w:t>высокий уровень (ВУ)</w:t>
            </w:r>
          </w:p>
        </w:tc>
      </w:tr>
      <w:tr w:rsidR="001B6E51" w14:paraId="7CB3413D" w14:textId="77777777">
        <w:tc>
          <w:tcPr>
            <w:tcW w:w="4932" w:type="dxa"/>
          </w:tcPr>
          <w:p w14:paraId="0C5C8156" w14:textId="77777777" w:rsidR="001B6E51" w:rsidRDefault="001B6E51">
            <w:pPr>
              <w:pStyle w:val="ConsPlusNormal"/>
              <w:jc w:val="center"/>
            </w:pPr>
            <w:r>
              <w:t>1 - 2 балла</w:t>
            </w:r>
          </w:p>
        </w:tc>
        <w:tc>
          <w:tcPr>
            <w:tcW w:w="4139" w:type="dxa"/>
          </w:tcPr>
          <w:p w14:paraId="53DA6721" w14:textId="77777777" w:rsidR="001B6E51" w:rsidRDefault="001B6E51">
            <w:pPr>
              <w:pStyle w:val="ConsPlusNormal"/>
              <w:jc w:val="center"/>
            </w:pPr>
            <w:r>
              <w:t>средний уровень (СУ)</w:t>
            </w:r>
          </w:p>
        </w:tc>
      </w:tr>
      <w:tr w:rsidR="001B6E51" w14:paraId="33B159CC" w14:textId="77777777">
        <w:tc>
          <w:tcPr>
            <w:tcW w:w="4932" w:type="dxa"/>
          </w:tcPr>
          <w:p w14:paraId="03DAC2B7" w14:textId="77777777" w:rsidR="001B6E51" w:rsidRDefault="001B6E51">
            <w:pPr>
              <w:pStyle w:val="ConsPlusNormal"/>
              <w:jc w:val="center"/>
            </w:pPr>
            <w:r>
              <w:t>0 баллов</w:t>
            </w:r>
          </w:p>
        </w:tc>
        <w:tc>
          <w:tcPr>
            <w:tcW w:w="4139" w:type="dxa"/>
          </w:tcPr>
          <w:p w14:paraId="7A6C9C33" w14:textId="77777777" w:rsidR="001B6E51" w:rsidRDefault="001B6E51">
            <w:pPr>
              <w:pStyle w:val="ConsPlusNormal"/>
              <w:jc w:val="center"/>
            </w:pPr>
            <w:r>
              <w:t>низкий уровень (НУ)</w:t>
            </w:r>
          </w:p>
        </w:tc>
      </w:tr>
    </w:tbl>
    <w:p w14:paraId="35CEB7F5" w14:textId="77777777" w:rsidR="001B6E51" w:rsidRDefault="001B6E51">
      <w:pPr>
        <w:pStyle w:val="ConsPlusNormal"/>
        <w:jc w:val="both"/>
      </w:pPr>
    </w:p>
    <w:p w14:paraId="56740B78" w14:textId="77777777" w:rsidR="001B6E51" w:rsidRDefault="001B6E51">
      <w:pPr>
        <w:pStyle w:val="ConsPlusNormal"/>
        <w:ind w:firstLine="540"/>
        <w:jc w:val="both"/>
      </w:pPr>
      <w:r>
        <w:t xml:space="preserve">3.6. Планируемые значения ключевых </w:t>
      </w:r>
      <w:hyperlink w:anchor="P325">
        <w:r>
          <w:rPr>
            <w:color w:val="0000FF"/>
          </w:rPr>
          <w:t>показателей</w:t>
        </w:r>
      </w:hyperlink>
      <w:r>
        <w:t xml:space="preserve"> развития конкуренции на каждом товарном рынке Удмуртской Республики, а также показатели для расчета индекса конкуренции установлены в соответствии с приложением 1 к настоящей Дорожной карте с учетом анализа ситуации на товарных рынках по состоянию на 1 января 2026 года.</w:t>
      </w:r>
    </w:p>
    <w:p w14:paraId="3CE8CFCA" w14:textId="77777777" w:rsidR="001B6E51" w:rsidRDefault="001B6E51">
      <w:pPr>
        <w:pStyle w:val="ConsPlusNormal"/>
        <w:spacing w:before="220"/>
        <w:ind w:firstLine="540"/>
        <w:jc w:val="both"/>
      </w:pPr>
      <w:r>
        <w:t xml:space="preserve">3.7. Мероприятия, направленные на достижение ключевых показателей развития конкуренции на каждом товарном рынке Удмуртской Республики, установлены в соответствии с </w:t>
      </w:r>
      <w:hyperlink w:anchor="P670">
        <w:r>
          <w:rPr>
            <w:color w:val="0000FF"/>
          </w:rPr>
          <w:t>приложением 2</w:t>
        </w:r>
      </w:hyperlink>
      <w:r>
        <w:t xml:space="preserve"> к настоящей Дорожной карте.</w:t>
      </w:r>
    </w:p>
    <w:p w14:paraId="4A784004" w14:textId="77777777" w:rsidR="001B6E51" w:rsidRDefault="001B6E51">
      <w:pPr>
        <w:pStyle w:val="ConsPlusNormal"/>
        <w:spacing w:before="220"/>
        <w:ind w:firstLine="540"/>
        <w:jc w:val="both"/>
      </w:pPr>
      <w:r>
        <w:t xml:space="preserve">3.8. Общесистемные </w:t>
      </w:r>
      <w:hyperlink w:anchor="P1024">
        <w:r>
          <w:rPr>
            <w:color w:val="0000FF"/>
          </w:rPr>
          <w:t>мероприятия</w:t>
        </w:r>
      </w:hyperlink>
      <w:r>
        <w:t>, направленные на развитие конкуренции в Удмуртской Республике, установлены в соответствии с приложением 3 к настоящей Дорожной карте.</w:t>
      </w:r>
    </w:p>
    <w:p w14:paraId="023CA5CF" w14:textId="77777777" w:rsidR="001B6E51" w:rsidRDefault="001B6E51">
      <w:pPr>
        <w:pStyle w:val="ConsPlusNormal"/>
        <w:jc w:val="both"/>
      </w:pPr>
    </w:p>
    <w:p w14:paraId="6BB1AD32" w14:textId="77777777" w:rsidR="001B6E51" w:rsidRDefault="001B6E51">
      <w:pPr>
        <w:pStyle w:val="ConsPlusNormal"/>
        <w:jc w:val="both"/>
      </w:pPr>
    </w:p>
    <w:p w14:paraId="1A4E3D72" w14:textId="77777777" w:rsidR="001B6E51" w:rsidRDefault="001B6E51">
      <w:pPr>
        <w:pStyle w:val="ConsPlusNormal"/>
        <w:jc w:val="both"/>
      </w:pPr>
    </w:p>
    <w:p w14:paraId="46980692" w14:textId="77777777" w:rsidR="001B6E51" w:rsidRDefault="001B6E51">
      <w:pPr>
        <w:pStyle w:val="ConsPlusNormal"/>
        <w:jc w:val="both"/>
      </w:pPr>
    </w:p>
    <w:p w14:paraId="5140E5CE" w14:textId="77777777" w:rsidR="001B6E51" w:rsidRDefault="001B6E51">
      <w:pPr>
        <w:pStyle w:val="ConsPlusNormal"/>
        <w:jc w:val="both"/>
      </w:pPr>
    </w:p>
    <w:p w14:paraId="41BCF6B6" w14:textId="77777777" w:rsidR="001B6E51" w:rsidRDefault="001B6E51">
      <w:pPr>
        <w:pStyle w:val="ConsPlusNormal"/>
        <w:jc w:val="right"/>
        <w:outlineLvl w:val="1"/>
      </w:pPr>
      <w:r>
        <w:t>Приложение 1</w:t>
      </w:r>
    </w:p>
    <w:p w14:paraId="09518D05" w14:textId="77777777" w:rsidR="001B6E51" w:rsidRDefault="001B6E51">
      <w:pPr>
        <w:pStyle w:val="ConsPlusNormal"/>
        <w:jc w:val="right"/>
      </w:pPr>
      <w:r>
        <w:t>к Плану</w:t>
      </w:r>
    </w:p>
    <w:p w14:paraId="189BB7AF" w14:textId="77777777" w:rsidR="001B6E51" w:rsidRDefault="001B6E51">
      <w:pPr>
        <w:pStyle w:val="ConsPlusNormal"/>
        <w:jc w:val="right"/>
      </w:pPr>
      <w:r>
        <w:t>мероприятий ("дорожной карте")</w:t>
      </w:r>
    </w:p>
    <w:p w14:paraId="28E27743" w14:textId="77777777" w:rsidR="001B6E51" w:rsidRDefault="001B6E51">
      <w:pPr>
        <w:pStyle w:val="ConsPlusNormal"/>
        <w:jc w:val="right"/>
      </w:pPr>
      <w:r>
        <w:t>по содействию развитию</w:t>
      </w:r>
    </w:p>
    <w:p w14:paraId="13061225" w14:textId="77777777" w:rsidR="001B6E51" w:rsidRDefault="001B6E51">
      <w:pPr>
        <w:pStyle w:val="ConsPlusNormal"/>
        <w:jc w:val="right"/>
      </w:pPr>
      <w:r>
        <w:t>конкуренции</w:t>
      </w:r>
    </w:p>
    <w:p w14:paraId="6AF2CFE2" w14:textId="77777777" w:rsidR="001B6E51" w:rsidRDefault="001B6E51">
      <w:pPr>
        <w:pStyle w:val="ConsPlusNormal"/>
        <w:jc w:val="right"/>
      </w:pPr>
      <w:r>
        <w:t>в Удмуртской Республике</w:t>
      </w:r>
    </w:p>
    <w:p w14:paraId="001E0505" w14:textId="77777777" w:rsidR="001B6E51" w:rsidRDefault="001B6E51">
      <w:pPr>
        <w:pStyle w:val="ConsPlusNormal"/>
        <w:jc w:val="right"/>
      </w:pPr>
      <w:r>
        <w:t>на 2026 - 2030 годы</w:t>
      </w:r>
    </w:p>
    <w:p w14:paraId="1AB3444B" w14:textId="77777777" w:rsidR="001B6E51" w:rsidRDefault="001B6E51">
      <w:pPr>
        <w:pStyle w:val="ConsPlusNormal"/>
        <w:jc w:val="both"/>
      </w:pPr>
    </w:p>
    <w:p w14:paraId="6A4FC2EB" w14:textId="77777777" w:rsidR="001B6E51" w:rsidRDefault="001B6E51">
      <w:pPr>
        <w:pStyle w:val="ConsPlusTitle"/>
        <w:jc w:val="center"/>
      </w:pPr>
      <w:bookmarkStart w:id="2" w:name="P325"/>
      <w:bookmarkEnd w:id="2"/>
      <w:r>
        <w:t>КЛЮЧЕВЫЕ ПОКАЗАТЕЛИ</w:t>
      </w:r>
    </w:p>
    <w:p w14:paraId="10F59926" w14:textId="77777777" w:rsidR="001B6E51" w:rsidRDefault="001B6E51">
      <w:pPr>
        <w:pStyle w:val="ConsPlusTitle"/>
        <w:jc w:val="center"/>
      </w:pPr>
      <w:r>
        <w:t>РАЗВИТИЯ КОНКУРЕНЦИИ В УДМУРТСКОЙ РЕСПУБЛИКЕ</w:t>
      </w:r>
    </w:p>
    <w:p w14:paraId="3901103C" w14:textId="77777777" w:rsidR="001B6E51" w:rsidRDefault="001B6E51">
      <w:pPr>
        <w:pStyle w:val="ConsPlusNormal"/>
        <w:jc w:val="both"/>
      </w:pPr>
    </w:p>
    <w:p w14:paraId="78D8A7EF" w14:textId="77777777" w:rsidR="001B6E51" w:rsidRDefault="001B6E51">
      <w:pPr>
        <w:pStyle w:val="ConsPlusNormal"/>
        <w:sectPr w:rsidR="001B6E51" w:rsidSect="001B6E5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479"/>
        <w:gridCol w:w="1701"/>
        <w:gridCol w:w="1587"/>
        <w:gridCol w:w="1020"/>
        <w:gridCol w:w="1077"/>
        <w:gridCol w:w="1020"/>
        <w:gridCol w:w="1020"/>
        <w:gridCol w:w="1134"/>
      </w:tblGrid>
      <w:tr w:rsidR="001B6E51" w14:paraId="76738684" w14:textId="77777777">
        <w:tc>
          <w:tcPr>
            <w:tcW w:w="567" w:type="dxa"/>
            <w:vMerge w:val="restart"/>
          </w:tcPr>
          <w:p w14:paraId="2AAF695F" w14:textId="77777777" w:rsidR="001B6E51" w:rsidRDefault="001B6E51">
            <w:pPr>
              <w:pStyle w:val="ConsPlusNormal"/>
              <w:jc w:val="center"/>
            </w:pPr>
            <w:r>
              <w:lastRenderedPageBreak/>
              <w:t>N п/п</w:t>
            </w:r>
          </w:p>
        </w:tc>
        <w:tc>
          <w:tcPr>
            <w:tcW w:w="4479" w:type="dxa"/>
            <w:vMerge w:val="restart"/>
          </w:tcPr>
          <w:p w14:paraId="266A2A92" w14:textId="77777777" w:rsidR="001B6E51" w:rsidRDefault="001B6E51">
            <w:pPr>
              <w:pStyle w:val="ConsPlusNormal"/>
              <w:jc w:val="center"/>
            </w:pPr>
            <w:r>
              <w:t>Наименование товарного рынка</w:t>
            </w:r>
          </w:p>
        </w:tc>
        <w:tc>
          <w:tcPr>
            <w:tcW w:w="1701" w:type="dxa"/>
            <w:vMerge w:val="restart"/>
          </w:tcPr>
          <w:p w14:paraId="51EFDA56" w14:textId="77777777" w:rsidR="001B6E51" w:rsidRDefault="001B6E51">
            <w:pPr>
              <w:pStyle w:val="ConsPlusNormal"/>
              <w:jc w:val="center"/>
            </w:pPr>
            <w:r>
              <w:t>Наименование ключевого показателя развития конкуренции</w:t>
            </w:r>
          </w:p>
        </w:tc>
        <w:tc>
          <w:tcPr>
            <w:tcW w:w="1587" w:type="dxa"/>
            <w:vMerge w:val="restart"/>
          </w:tcPr>
          <w:p w14:paraId="7997F107" w14:textId="77777777" w:rsidR="001B6E51" w:rsidRDefault="001B6E51">
            <w:pPr>
              <w:pStyle w:val="ConsPlusNormal"/>
              <w:jc w:val="center"/>
            </w:pPr>
            <w:r>
              <w:t>Рейтинговый класс индекса конкуренции за 2025 год</w:t>
            </w:r>
          </w:p>
        </w:tc>
        <w:tc>
          <w:tcPr>
            <w:tcW w:w="5271" w:type="dxa"/>
            <w:gridSpan w:val="5"/>
          </w:tcPr>
          <w:p w14:paraId="550686F0" w14:textId="77777777" w:rsidR="001B6E51" w:rsidRDefault="001B6E51">
            <w:pPr>
              <w:pStyle w:val="ConsPlusNormal"/>
              <w:jc w:val="center"/>
            </w:pPr>
            <w:r>
              <w:t>Планируемое минимальное значение ключевого показателя развития конкуренции на 31 декабря</w:t>
            </w:r>
          </w:p>
        </w:tc>
      </w:tr>
      <w:tr w:rsidR="001B6E51" w14:paraId="018699EC" w14:textId="77777777">
        <w:tc>
          <w:tcPr>
            <w:tcW w:w="567" w:type="dxa"/>
            <w:vMerge/>
          </w:tcPr>
          <w:p w14:paraId="48FC7448" w14:textId="77777777" w:rsidR="001B6E51" w:rsidRDefault="001B6E51">
            <w:pPr>
              <w:pStyle w:val="ConsPlusNormal"/>
            </w:pPr>
          </w:p>
        </w:tc>
        <w:tc>
          <w:tcPr>
            <w:tcW w:w="4479" w:type="dxa"/>
            <w:vMerge/>
          </w:tcPr>
          <w:p w14:paraId="1805D197" w14:textId="77777777" w:rsidR="001B6E51" w:rsidRDefault="001B6E51">
            <w:pPr>
              <w:pStyle w:val="ConsPlusNormal"/>
            </w:pPr>
          </w:p>
        </w:tc>
        <w:tc>
          <w:tcPr>
            <w:tcW w:w="1701" w:type="dxa"/>
            <w:vMerge/>
          </w:tcPr>
          <w:p w14:paraId="324642C2" w14:textId="77777777" w:rsidR="001B6E51" w:rsidRDefault="001B6E51">
            <w:pPr>
              <w:pStyle w:val="ConsPlusNormal"/>
            </w:pPr>
          </w:p>
        </w:tc>
        <w:tc>
          <w:tcPr>
            <w:tcW w:w="1587" w:type="dxa"/>
            <w:vMerge/>
          </w:tcPr>
          <w:p w14:paraId="4C7BC918" w14:textId="77777777" w:rsidR="001B6E51" w:rsidRDefault="001B6E51">
            <w:pPr>
              <w:pStyle w:val="ConsPlusNormal"/>
            </w:pPr>
          </w:p>
        </w:tc>
        <w:tc>
          <w:tcPr>
            <w:tcW w:w="1020" w:type="dxa"/>
          </w:tcPr>
          <w:p w14:paraId="43DE7589" w14:textId="77777777" w:rsidR="001B6E51" w:rsidRDefault="001B6E51">
            <w:pPr>
              <w:pStyle w:val="ConsPlusNormal"/>
              <w:jc w:val="center"/>
            </w:pPr>
            <w:r>
              <w:t>2026 год</w:t>
            </w:r>
          </w:p>
        </w:tc>
        <w:tc>
          <w:tcPr>
            <w:tcW w:w="1077" w:type="dxa"/>
          </w:tcPr>
          <w:p w14:paraId="484FDE1D" w14:textId="77777777" w:rsidR="001B6E51" w:rsidRDefault="001B6E51">
            <w:pPr>
              <w:pStyle w:val="ConsPlusNormal"/>
              <w:jc w:val="center"/>
            </w:pPr>
            <w:r>
              <w:t>2027 год</w:t>
            </w:r>
          </w:p>
        </w:tc>
        <w:tc>
          <w:tcPr>
            <w:tcW w:w="1020" w:type="dxa"/>
          </w:tcPr>
          <w:p w14:paraId="3B08D41B" w14:textId="77777777" w:rsidR="001B6E51" w:rsidRDefault="001B6E51">
            <w:pPr>
              <w:pStyle w:val="ConsPlusNormal"/>
              <w:jc w:val="center"/>
            </w:pPr>
            <w:r>
              <w:t>2028 год</w:t>
            </w:r>
          </w:p>
        </w:tc>
        <w:tc>
          <w:tcPr>
            <w:tcW w:w="1020" w:type="dxa"/>
          </w:tcPr>
          <w:p w14:paraId="5CBDD3EB" w14:textId="77777777" w:rsidR="001B6E51" w:rsidRDefault="001B6E51">
            <w:pPr>
              <w:pStyle w:val="ConsPlusNormal"/>
              <w:jc w:val="center"/>
            </w:pPr>
            <w:r>
              <w:t>2029 год</w:t>
            </w:r>
          </w:p>
        </w:tc>
        <w:tc>
          <w:tcPr>
            <w:tcW w:w="1134" w:type="dxa"/>
          </w:tcPr>
          <w:p w14:paraId="7977BC7A" w14:textId="77777777" w:rsidR="001B6E51" w:rsidRDefault="001B6E51">
            <w:pPr>
              <w:pStyle w:val="ConsPlusNormal"/>
              <w:jc w:val="center"/>
            </w:pPr>
            <w:r>
              <w:t>2030 год</w:t>
            </w:r>
          </w:p>
        </w:tc>
      </w:tr>
      <w:tr w:rsidR="001B6E51" w14:paraId="4D653661" w14:textId="77777777">
        <w:tc>
          <w:tcPr>
            <w:tcW w:w="567" w:type="dxa"/>
          </w:tcPr>
          <w:p w14:paraId="23CBA11E" w14:textId="77777777" w:rsidR="001B6E51" w:rsidRDefault="001B6E51">
            <w:pPr>
              <w:pStyle w:val="ConsPlusNormal"/>
              <w:jc w:val="center"/>
            </w:pPr>
            <w:r>
              <w:t>1</w:t>
            </w:r>
          </w:p>
        </w:tc>
        <w:tc>
          <w:tcPr>
            <w:tcW w:w="4479" w:type="dxa"/>
          </w:tcPr>
          <w:p w14:paraId="55F0C015" w14:textId="77777777" w:rsidR="001B6E51" w:rsidRDefault="001B6E51">
            <w:pPr>
              <w:pStyle w:val="ConsPlusNormal"/>
              <w:jc w:val="center"/>
            </w:pPr>
            <w:r>
              <w:t>2</w:t>
            </w:r>
          </w:p>
        </w:tc>
        <w:tc>
          <w:tcPr>
            <w:tcW w:w="1701" w:type="dxa"/>
          </w:tcPr>
          <w:p w14:paraId="1005D636" w14:textId="77777777" w:rsidR="001B6E51" w:rsidRDefault="001B6E51">
            <w:pPr>
              <w:pStyle w:val="ConsPlusNormal"/>
              <w:jc w:val="center"/>
            </w:pPr>
            <w:r>
              <w:t>3</w:t>
            </w:r>
          </w:p>
        </w:tc>
        <w:tc>
          <w:tcPr>
            <w:tcW w:w="1587" w:type="dxa"/>
          </w:tcPr>
          <w:p w14:paraId="4AF7990D" w14:textId="77777777" w:rsidR="001B6E51" w:rsidRDefault="001B6E51">
            <w:pPr>
              <w:pStyle w:val="ConsPlusNormal"/>
              <w:jc w:val="center"/>
            </w:pPr>
            <w:r>
              <w:t>4</w:t>
            </w:r>
          </w:p>
        </w:tc>
        <w:tc>
          <w:tcPr>
            <w:tcW w:w="1020" w:type="dxa"/>
          </w:tcPr>
          <w:p w14:paraId="17B773D9" w14:textId="77777777" w:rsidR="001B6E51" w:rsidRDefault="001B6E51">
            <w:pPr>
              <w:pStyle w:val="ConsPlusNormal"/>
              <w:jc w:val="center"/>
            </w:pPr>
            <w:r>
              <w:t>5</w:t>
            </w:r>
          </w:p>
        </w:tc>
        <w:tc>
          <w:tcPr>
            <w:tcW w:w="1077" w:type="dxa"/>
          </w:tcPr>
          <w:p w14:paraId="73E4036D" w14:textId="77777777" w:rsidR="001B6E51" w:rsidRDefault="001B6E51">
            <w:pPr>
              <w:pStyle w:val="ConsPlusNormal"/>
              <w:jc w:val="center"/>
            </w:pPr>
            <w:r>
              <w:t>6</w:t>
            </w:r>
          </w:p>
        </w:tc>
        <w:tc>
          <w:tcPr>
            <w:tcW w:w="1020" w:type="dxa"/>
          </w:tcPr>
          <w:p w14:paraId="0D646443" w14:textId="77777777" w:rsidR="001B6E51" w:rsidRDefault="001B6E51">
            <w:pPr>
              <w:pStyle w:val="ConsPlusNormal"/>
              <w:jc w:val="center"/>
            </w:pPr>
            <w:r>
              <w:t>7</w:t>
            </w:r>
          </w:p>
        </w:tc>
        <w:tc>
          <w:tcPr>
            <w:tcW w:w="1020" w:type="dxa"/>
          </w:tcPr>
          <w:p w14:paraId="5F6714F6" w14:textId="77777777" w:rsidR="001B6E51" w:rsidRDefault="001B6E51">
            <w:pPr>
              <w:pStyle w:val="ConsPlusNormal"/>
              <w:jc w:val="center"/>
            </w:pPr>
            <w:r>
              <w:t>8</w:t>
            </w:r>
          </w:p>
        </w:tc>
        <w:tc>
          <w:tcPr>
            <w:tcW w:w="1134" w:type="dxa"/>
          </w:tcPr>
          <w:p w14:paraId="109C0B2B" w14:textId="77777777" w:rsidR="001B6E51" w:rsidRDefault="001B6E51">
            <w:pPr>
              <w:pStyle w:val="ConsPlusNormal"/>
              <w:jc w:val="center"/>
            </w:pPr>
            <w:r>
              <w:t>9</w:t>
            </w:r>
          </w:p>
        </w:tc>
      </w:tr>
      <w:tr w:rsidR="001B6E51" w14:paraId="0F91EC80" w14:textId="77777777">
        <w:tc>
          <w:tcPr>
            <w:tcW w:w="567" w:type="dxa"/>
          </w:tcPr>
          <w:p w14:paraId="3EE40533" w14:textId="77777777" w:rsidR="001B6E51" w:rsidRDefault="001B6E51">
            <w:pPr>
              <w:pStyle w:val="ConsPlusNormal"/>
              <w:jc w:val="center"/>
            </w:pPr>
            <w:r>
              <w:t>1</w:t>
            </w:r>
          </w:p>
        </w:tc>
        <w:tc>
          <w:tcPr>
            <w:tcW w:w="4479" w:type="dxa"/>
          </w:tcPr>
          <w:p w14:paraId="4CA846D3" w14:textId="77777777" w:rsidR="001B6E51" w:rsidRDefault="001B6E51">
            <w:pPr>
              <w:pStyle w:val="ConsPlusNormal"/>
            </w:pPr>
            <w:r>
              <w:t>Рынок производства и реализации сельскохозяйственной продукции, в том числе продукции крестьянских (фермерских) хозяйств</w:t>
            </w:r>
          </w:p>
        </w:tc>
        <w:tc>
          <w:tcPr>
            <w:tcW w:w="1701" w:type="dxa"/>
          </w:tcPr>
          <w:p w14:paraId="6EB1E990" w14:textId="77777777" w:rsidR="001B6E51" w:rsidRDefault="001B6E51">
            <w:pPr>
              <w:pStyle w:val="ConsPlusNormal"/>
            </w:pPr>
            <w:r>
              <w:t>Рост индекса конкуренции</w:t>
            </w:r>
          </w:p>
        </w:tc>
        <w:tc>
          <w:tcPr>
            <w:tcW w:w="1587" w:type="dxa"/>
          </w:tcPr>
          <w:p w14:paraId="3A5A1C25" w14:textId="77777777" w:rsidR="001B6E51" w:rsidRDefault="001B6E51">
            <w:pPr>
              <w:pStyle w:val="ConsPlusNormal"/>
              <w:jc w:val="center"/>
            </w:pPr>
            <w:r>
              <w:t>НУ</w:t>
            </w:r>
          </w:p>
        </w:tc>
        <w:tc>
          <w:tcPr>
            <w:tcW w:w="1020" w:type="dxa"/>
          </w:tcPr>
          <w:p w14:paraId="2DF68166" w14:textId="77777777" w:rsidR="001B6E51" w:rsidRDefault="001B6E51">
            <w:pPr>
              <w:pStyle w:val="ConsPlusNormal"/>
              <w:jc w:val="center"/>
            </w:pPr>
            <w:r>
              <w:t>НУ</w:t>
            </w:r>
          </w:p>
        </w:tc>
        <w:tc>
          <w:tcPr>
            <w:tcW w:w="1077" w:type="dxa"/>
          </w:tcPr>
          <w:p w14:paraId="64CEE43E" w14:textId="77777777" w:rsidR="001B6E51" w:rsidRDefault="001B6E51">
            <w:pPr>
              <w:pStyle w:val="ConsPlusNormal"/>
              <w:jc w:val="center"/>
            </w:pPr>
            <w:r>
              <w:t>НУ</w:t>
            </w:r>
          </w:p>
        </w:tc>
        <w:tc>
          <w:tcPr>
            <w:tcW w:w="1020" w:type="dxa"/>
          </w:tcPr>
          <w:p w14:paraId="70171595" w14:textId="77777777" w:rsidR="001B6E51" w:rsidRDefault="001B6E51">
            <w:pPr>
              <w:pStyle w:val="ConsPlusNormal"/>
              <w:jc w:val="center"/>
            </w:pPr>
            <w:r>
              <w:t>НУ</w:t>
            </w:r>
          </w:p>
        </w:tc>
        <w:tc>
          <w:tcPr>
            <w:tcW w:w="1020" w:type="dxa"/>
          </w:tcPr>
          <w:p w14:paraId="40A3E705" w14:textId="77777777" w:rsidR="001B6E51" w:rsidRDefault="001B6E51">
            <w:pPr>
              <w:pStyle w:val="ConsPlusNormal"/>
              <w:jc w:val="center"/>
            </w:pPr>
            <w:r>
              <w:t>НУ</w:t>
            </w:r>
          </w:p>
        </w:tc>
        <w:tc>
          <w:tcPr>
            <w:tcW w:w="1134" w:type="dxa"/>
          </w:tcPr>
          <w:p w14:paraId="6AE28840" w14:textId="77777777" w:rsidR="001B6E51" w:rsidRDefault="001B6E51">
            <w:pPr>
              <w:pStyle w:val="ConsPlusNormal"/>
              <w:jc w:val="center"/>
            </w:pPr>
            <w:r>
              <w:t>СУ</w:t>
            </w:r>
          </w:p>
        </w:tc>
      </w:tr>
      <w:tr w:rsidR="001B6E51" w14:paraId="7C3E938C" w14:textId="77777777">
        <w:tc>
          <w:tcPr>
            <w:tcW w:w="567" w:type="dxa"/>
          </w:tcPr>
          <w:p w14:paraId="6C2A97AE" w14:textId="77777777" w:rsidR="001B6E51" w:rsidRDefault="001B6E51">
            <w:pPr>
              <w:pStyle w:val="ConsPlusNormal"/>
              <w:jc w:val="center"/>
            </w:pPr>
            <w:r>
              <w:t>2</w:t>
            </w:r>
          </w:p>
        </w:tc>
        <w:tc>
          <w:tcPr>
            <w:tcW w:w="4479" w:type="dxa"/>
          </w:tcPr>
          <w:p w14:paraId="3909DC5B" w14:textId="77777777" w:rsidR="001B6E51" w:rsidRDefault="001B6E51">
            <w:pPr>
              <w:pStyle w:val="ConsPlusNormal"/>
            </w:pPr>
            <w:r>
              <w:t>Рынок услуг связи, в том числе услуг по предоставлению широкополосного доступа к информационно-телекоммуникационной сети "Интернет"</w:t>
            </w:r>
          </w:p>
        </w:tc>
        <w:tc>
          <w:tcPr>
            <w:tcW w:w="1701" w:type="dxa"/>
          </w:tcPr>
          <w:p w14:paraId="4A57697F" w14:textId="77777777" w:rsidR="001B6E51" w:rsidRDefault="001B6E51">
            <w:pPr>
              <w:pStyle w:val="ConsPlusNormal"/>
            </w:pPr>
            <w:r>
              <w:t>Рост индекса конкуренции</w:t>
            </w:r>
          </w:p>
        </w:tc>
        <w:tc>
          <w:tcPr>
            <w:tcW w:w="1587" w:type="dxa"/>
          </w:tcPr>
          <w:p w14:paraId="16771032" w14:textId="77777777" w:rsidR="001B6E51" w:rsidRDefault="001B6E51">
            <w:pPr>
              <w:pStyle w:val="ConsPlusNormal"/>
              <w:jc w:val="center"/>
            </w:pPr>
            <w:r>
              <w:t>СУ</w:t>
            </w:r>
          </w:p>
        </w:tc>
        <w:tc>
          <w:tcPr>
            <w:tcW w:w="1020" w:type="dxa"/>
          </w:tcPr>
          <w:p w14:paraId="70B50695" w14:textId="77777777" w:rsidR="001B6E51" w:rsidRDefault="001B6E51">
            <w:pPr>
              <w:pStyle w:val="ConsPlusNormal"/>
              <w:jc w:val="center"/>
            </w:pPr>
            <w:r>
              <w:t>СУ</w:t>
            </w:r>
          </w:p>
        </w:tc>
        <w:tc>
          <w:tcPr>
            <w:tcW w:w="1077" w:type="dxa"/>
          </w:tcPr>
          <w:p w14:paraId="6BCA79B6" w14:textId="77777777" w:rsidR="001B6E51" w:rsidRDefault="001B6E51">
            <w:pPr>
              <w:pStyle w:val="ConsPlusNormal"/>
              <w:jc w:val="center"/>
            </w:pPr>
            <w:r>
              <w:t>СУ</w:t>
            </w:r>
          </w:p>
        </w:tc>
        <w:tc>
          <w:tcPr>
            <w:tcW w:w="1020" w:type="dxa"/>
          </w:tcPr>
          <w:p w14:paraId="51AC376C" w14:textId="77777777" w:rsidR="001B6E51" w:rsidRDefault="001B6E51">
            <w:pPr>
              <w:pStyle w:val="ConsPlusNormal"/>
              <w:jc w:val="center"/>
            </w:pPr>
            <w:r>
              <w:t>СУ</w:t>
            </w:r>
          </w:p>
        </w:tc>
        <w:tc>
          <w:tcPr>
            <w:tcW w:w="1020" w:type="dxa"/>
          </w:tcPr>
          <w:p w14:paraId="56D71142" w14:textId="77777777" w:rsidR="001B6E51" w:rsidRDefault="001B6E51">
            <w:pPr>
              <w:pStyle w:val="ConsPlusNormal"/>
              <w:jc w:val="center"/>
            </w:pPr>
            <w:r>
              <w:t>СУ</w:t>
            </w:r>
          </w:p>
        </w:tc>
        <w:tc>
          <w:tcPr>
            <w:tcW w:w="1134" w:type="dxa"/>
          </w:tcPr>
          <w:p w14:paraId="13BE07D1" w14:textId="77777777" w:rsidR="001B6E51" w:rsidRDefault="001B6E51">
            <w:pPr>
              <w:pStyle w:val="ConsPlusNormal"/>
              <w:jc w:val="center"/>
            </w:pPr>
            <w:r>
              <w:t>ВУ</w:t>
            </w:r>
          </w:p>
        </w:tc>
      </w:tr>
      <w:tr w:rsidR="001B6E51" w14:paraId="368D6115" w14:textId="77777777">
        <w:tc>
          <w:tcPr>
            <w:tcW w:w="567" w:type="dxa"/>
          </w:tcPr>
          <w:p w14:paraId="07AF4BA9" w14:textId="77777777" w:rsidR="001B6E51" w:rsidRDefault="001B6E51">
            <w:pPr>
              <w:pStyle w:val="ConsPlusNormal"/>
              <w:jc w:val="center"/>
            </w:pPr>
            <w:r>
              <w:t>3</w:t>
            </w:r>
          </w:p>
        </w:tc>
        <w:tc>
          <w:tcPr>
            <w:tcW w:w="4479" w:type="dxa"/>
          </w:tcPr>
          <w:p w14:paraId="6AF65827" w14:textId="77777777" w:rsidR="001B6E51" w:rsidRDefault="001B6E51">
            <w:pPr>
              <w:pStyle w:val="ConsPlusNormal"/>
            </w:pPr>
            <w:r>
              <w:t>Рынок оказания медицинских услуг</w:t>
            </w:r>
          </w:p>
        </w:tc>
        <w:tc>
          <w:tcPr>
            <w:tcW w:w="1701" w:type="dxa"/>
          </w:tcPr>
          <w:p w14:paraId="07A0AE22" w14:textId="77777777" w:rsidR="001B6E51" w:rsidRDefault="001B6E51">
            <w:pPr>
              <w:pStyle w:val="ConsPlusNormal"/>
            </w:pPr>
            <w:r>
              <w:t>Рост индекса конкуренции</w:t>
            </w:r>
          </w:p>
        </w:tc>
        <w:tc>
          <w:tcPr>
            <w:tcW w:w="1587" w:type="dxa"/>
          </w:tcPr>
          <w:p w14:paraId="3A44F970" w14:textId="77777777" w:rsidR="001B6E51" w:rsidRDefault="001B6E51">
            <w:pPr>
              <w:pStyle w:val="ConsPlusNormal"/>
              <w:jc w:val="center"/>
            </w:pPr>
            <w:r>
              <w:t>СУ</w:t>
            </w:r>
          </w:p>
        </w:tc>
        <w:tc>
          <w:tcPr>
            <w:tcW w:w="1020" w:type="dxa"/>
          </w:tcPr>
          <w:p w14:paraId="0322022D" w14:textId="77777777" w:rsidR="001B6E51" w:rsidRDefault="001B6E51">
            <w:pPr>
              <w:pStyle w:val="ConsPlusNormal"/>
              <w:jc w:val="center"/>
            </w:pPr>
            <w:r>
              <w:t>СУ</w:t>
            </w:r>
          </w:p>
        </w:tc>
        <w:tc>
          <w:tcPr>
            <w:tcW w:w="1077" w:type="dxa"/>
          </w:tcPr>
          <w:p w14:paraId="4ABA2C93" w14:textId="77777777" w:rsidR="001B6E51" w:rsidRDefault="001B6E51">
            <w:pPr>
              <w:pStyle w:val="ConsPlusNormal"/>
              <w:jc w:val="center"/>
            </w:pPr>
            <w:r>
              <w:t>СУ</w:t>
            </w:r>
          </w:p>
        </w:tc>
        <w:tc>
          <w:tcPr>
            <w:tcW w:w="1020" w:type="dxa"/>
          </w:tcPr>
          <w:p w14:paraId="634CCE08" w14:textId="77777777" w:rsidR="001B6E51" w:rsidRDefault="001B6E51">
            <w:pPr>
              <w:pStyle w:val="ConsPlusNormal"/>
              <w:jc w:val="center"/>
            </w:pPr>
            <w:r>
              <w:t>СУ</w:t>
            </w:r>
          </w:p>
        </w:tc>
        <w:tc>
          <w:tcPr>
            <w:tcW w:w="1020" w:type="dxa"/>
          </w:tcPr>
          <w:p w14:paraId="1488F674" w14:textId="77777777" w:rsidR="001B6E51" w:rsidRDefault="001B6E51">
            <w:pPr>
              <w:pStyle w:val="ConsPlusNormal"/>
              <w:jc w:val="center"/>
            </w:pPr>
            <w:r>
              <w:t>СУ</w:t>
            </w:r>
          </w:p>
        </w:tc>
        <w:tc>
          <w:tcPr>
            <w:tcW w:w="1134" w:type="dxa"/>
          </w:tcPr>
          <w:p w14:paraId="6563890B" w14:textId="77777777" w:rsidR="001B6E51" w:rsidRDefault="001B6E51">
            <w:pPr>
              <w:pStyle w:val="ConsPlusNormal"/>
              <w:jc w:val="center"/>
            </w:pPr>
            <w:r>
              <w:t>ВУ</w:t>
            </w:r>
          </w:p>
        </w:tc>
      </w:tr>
      <w:tr w:rsidR="001B6E51" w14:paraId="6899BBEC" w14:textId="77777777">
        <w:tc>
          <w:tcPr>
            <w:tcW w:w="567" w:type="dxa"/>
          </w:tcPr>
          <w:p w14:paraId="68D246A8" w14:textId="77777777" w:rsidR="001B6E51" w:rsidRDefault="001B6E51">
            <w:pPr>
              <w:pStyle w:val="ConsPlusNormal"/>
              <w:jc w:val="center"/>
            </w:pPr>
            <w:r>
              <w:t>4</w:t>
            </w:r>
          </w:p>
        </w:tc>
        <w:tc>
          <w:tcPr>
            <w:tcW w:w="4479" w:type="dxa"/>
          </w:tcPr>
          <w:p w14:paraId="65ED87AD" w14:textId="77777777" w:rsidR="001B6E51" w:rsidRDefault="001B6E51">
            <w:pPr>
              <w:pStyle w:val="ConsPlusNormal"/>
            </w:pPr>
            <w:r>
              <w:t>Рынок услуг розничной торговли лекарственными препаратами, медицинскими изделиями и сопутствующими товарами</w:t>
            </w:r>
          </w:p>
        </w:tc>
        <w:tc>
          <w:tcPr>
            <w:tcW w:w="1701" w:type="dxa"/>
          </w:tcPr>
          <w:p w14:paraId="647AE039" w14:textId="77777777" w:rsidR="001B6E51" w:rsidRDefault="001B6E51">
            <w:pPr>
              <w:pStyle w:val="ConsPlusNormal"/>
            </w:pPr>
            <w:r>
              <w:t>Рост индекса конкуренции</w:t>
            </w:r>
          </w:p>
        </w:tc>
        <w:tc>
          <w:tcPr>
            <w:tcW w:w="1587" w:type="dxa"/>
          </w:tcPr>
          <w:p w14:paraId="58F8C585" w14:textId="77777777" w:rsidR="001B6E51" w:rsidRDefault="001B6E51">
            <w:pPr>
              <w:pStyle w:val="ConsPlusNormal"/>
              <w:jc w:val="center"/>
            </w:pPr>
            <w:r>
              <w:t>СУ</w:t>
            </w:r>
          </w:p>
        </w:tc>
        <w:tc>
          <w:tcPr>
            <w:tcW w:w="1020" w:type="dxa"/>
          </w:tcPr>
          <w:p w14:paraId="5ABE5ED9" w14:textId="77777777" w:rsidR="001B6E51" w:rsidRDefault="001B6E51">
            <w:pPr>
              <w:pStyle w:val="ConsPlusNormal"/>
              <w:jc w:val="center"/>
            </w:pPr>
            <w:r>
              <w:t>СУ</w:t>
            </w:r>
          </w:p>
        </w:tc>
        <w:tc>
          <w:tcPr>
            <w:tcW w:w="1077" w:type="dxa"/>
          </w:tcPr>
          <w:p w14:paraId="54499B60" w14:textId="77777777" w:rsidR="001B6E51" w:rsidRDefault="001B6E51">
            <w:pPr>
              <w:pStyle w:val="ConsPlusNormal"/>
              <w:jc w:val="center"/>
            </w:pPr>
            <w:r>
              <w:t>СУ</w:t>
            </w:r>
          </w:p>
        </w:tc>
        <w:tc>
          <w:tcPr>
            <w:tcW w:w="1020" w:type="dxa"/>
          </w:tcPr>
          <w:p w14:paraId="26DA84F9" w14:textId="77777777" w:rsidR="001B6E51" w:rsidRDefault="001B6E51">
            <w:pPr>
              <w:pStyle w:val="ConsPlusNormal"/>
              <w:jc w:val="center"/>
            </w:pPr>
            <w:r>
              <w:t>СУ</w:t>
            </w:r>
          </w:p>
        </w:tc>
        <w:tc>
          <w:tcPr>
            <w:tcW w:w="1020" w:type="dxa"/>
          </w:tcPr>
          <w:p w14:paraId="282C08CB" w14:textId="77777777" w:rsidR="001B6E51" w:rsidRDefault="001B6E51">
            <w:pPr>
              <w:pStyle w:val="ConsPlusNormal"/>
              <w:jc w:val="center"/>
            </w:pPr>
            <w:r>
              <w:t>СУ</w:t>
            </w:r>
          </w:p>
        </w:tc>
        <w:tc>
          <w:tcPr>
            <w:tcW w:w="1134" w:type="dxa"/>
          </w:tcPr>
          <w:p w14:paraId="3C5A2066" w14:textId="77777777" w:rsidR="001B6E51" w:rsidRDefault="001B6E51">
            <w:pPr>
              <w:pStyle w:val="ConsPlusNormal"/>
              <w:jc w:val="center"/>
            </w:pPr>
            <w:r>
              <w:t>ВУ</w:t>
            </w:r>
          </w:p>
        </w:tc>
      </w:tr>
      <w:tr w:rsidR="001B6E51" w14:paraId="65044430" w14:textId="77777777">
        <w:tc>
          <w:tcPr>
            <w:tcW w:w="567" w:type="dxa"/>
          </w:tcPr>
          <w:p w14:paraId="6CCB48E3" w14:textId="77777777" w:rsidR="001B6E51" w:rsidRDefault="001B6E51">
            <w:pPr>
              <w:pStyle w:val="ConsPlusNormal"/>
              <w:jc w:val="center"/>
            </w:pPr>
            <w:r>
              <w:t>5</w:t>
            </w:r>
          </w:p>
        </w:tc>
        <w:tc>
          <w:tcPr>
            <w:tcW w:w="4479" w:type="dxa"/>
          </w:tcPr>
          <w:p w14:paraId="4DB82BD8" w14:textId="77777777" w:rsidR="001B6E51" w:rsidRDefault="001B6E51">
            <w:pPr>
              <w:pStyle w:val="ConsPlusNormal"/>
            </w:pPr>
            <w:r>
              <w:t>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701" w:type="dxa"/>
          </w:tcPr>
          <w:p w14:paraId="2D76CF38" w14:textId="77777777" w:rsidR="001B6E51" w:rsidRDefault="001B6E51">
            <w:pPr>
              <w:pStyle w:val="ConsPlusNormal"/>
            </w:pPr>
            <w:r>
              <w:t>Рост индекса конкуренции</w:t>
            </w:r>
          </w:p>
        </w:tc>
        <w:tc>
          <w:tcPr>
            <w:tcW w:w="1587" w:type="dxa"/>
          </w:tcPr>
          <w:p w14:paraId="41F85157" w14:textId="77777777" w:rsidR="001B6E51" w:rsidRDefault="001B6E51">
            <w:pPr>
              <w:pStyle w:val="ConsPlusNormal"/>
              <w:jc w:val="center"/>
            </w:pPr>
            <w:r>
              <w:t>СУ</w:t>
            </w:r>
          </w:p>
        </w:tc>
        <w:tc>
          <w:tcPr>
            <w:tcW w:w="1020" w:type="dxa"/>
          </w:tcPr>
          <w:p w14:paraId="6E5540B5" w14:textId="77777777" w:rsidR="001B6E51" w:rsidRDefault="001B6E51">
            <w:pPr>
              <w:pStyle w:val="ConsPlusNormal"/>
              <w:jc w:val="center"/>
            </w:pPr>
            <w:r>
              <w:t>СУ</w:t>
            </w:r>
          </w:p>
        </w:tc>
        <w:tc>
          <w:tcPr>
            <w:tcW w:w="1077" w:type="dxa"/>
          </w:tcPr>
          <w:p w14:paraId="57A0523E" w14:textId="77777777" w:rsidR="001B6E51" w:rsidRDefault="001B6E51">
            <w:pPr>
              <w:pStyle w:val="ConsPlusNormal"/>
              <w:jc w:val="center"/>
            </w:pPr>
            <w:r>
              <w:t>СУ</w:t>
            </w:r>
          </w:p>
        </w:tc>
        <w:tc>
          <w:tcPr>
            <w:tcW w:w="1020" w:type="dxa"/>
          </w:tcPr>
          <w:p w14:paraId="3C800358" w14:textId="77777777" w:rsidR="001B6E51" w:rsidRDefault="001B6E51">
            <w:pPr>
              <w:pStyle w:val="ConsPlusNormal"/>
              <w:jc w:val="center"/>
            </w:pPr>
            <w:r>
              <w:t>СУ</w:t>
            </w:r>
          </w:p>
        </w:tc>
        <w:tc>
          <w:tcPr>
            <w:tcW w:w="1020" w:type="dxa"/>
          </w:tcPr>
          <w:p w14:paraId="160D1340" w14:textId="77777777" w:rsidR="001B6E51" w:rsidRDefault="001B6E51">
            <w:pPr>
              <w:pStyle w:val="ConsPlusNormal"/>
              <w:jc w:val="center"/>
            </w:pPr>
            <w:r>
              <w:t>СУ</w:t>
            </w:r>
          </w:p>
        </w:tc>
        <w:tc>
          <w:tcPr>
            <w:tcW w:w="1134" w:type="dxa"/>
          </w:tcPr>
          <w:p w14:paraId="0EA82E48" w14:textId="77777777" w:rsidR="001B6E51" w:rsidRDefault="001B6E51">
            <w:pPr>
              <w:pStyle w:val="ConsPlusNormal"/>
              <w:jc w:val="center"/>
            </w:pPr>
            <w:r>
              <w:t>ВУ</w:t>
            </w:r>
          </w:p>
        </w:tc>
      </w:tr>
      <w:tr w:rsidR="001B6E51" w14:paraId="32A345DB" w14:textId="77777777">
        <w:tc>
          <w:tcPr>
            <w:tcW w:w="567" w:type="dxa"/>
          </w:tcPr>
          <w:p w14:paraId="6FB8E2F1" w14:textId="77777777" w:rsidR="001B6E51" w:rsidRDefault="001B6E51">
            <w:pPr>
              <w:pStyle w:val="ConsPlusNormal"/>
              <w:jc w:val="center"/>
            </w:pPr>
            <w:r>
              <w:t>6</w:t>
            </w:r>
          </w:p>
        </w:tc>
        <w:tc>
          <w:tcPr>
            <w:tcW w:w="4479" w:type="dxa"/>
          </w:tcPr>
          <w:p w14:paraId="22E71AE8" w14:textId="77777777" w:rsidR="001B6E51" w:rsidRDefault="001B6E51">
            <w:pPr>
              <w:pStyle w:val="ConsPlusNormal"/>
            </w:pPr>
            <w:r>
              <w:t>Рынок добычи общераспространенных полезных ископаемых на участках недр местного значения</w:t>
            </w:r>
          </w:p>
        </w:tc>
        <w:tc>
          <w:tcPr>
            <w:tcW w:w="1701" w:type="dxa"/>
          </w:tcPr>
          <w:p w14:paraId="17000ABA" w14:textId="77777777" w:rsidR="001B6E51" w:rsidRDefault="001B6E51">
            <w:pPr>
              <w:pStyle w:val="ConsPlusNormal"/>
            </w:pPr>
            <w:r>
              <w:t>Рост индекса конкуренции</w:t>
            </w:r>
          </w:p>
        </w:tc>
        <w:tc>
          <w:tcPr>
            <w:tcW w:w="1587" w:type="dxa"/>
          </w:tcPr>
          <w:p w14:paraId="77A8503E" w14:textId="77777777" w:rsidR="001B6E51" w:rsidRDefault="001B6E51">
            <w:pPr>
              <w:pStyle w:val="ConsPlusNormal"/>
              <w:jc w:val="center"/>
            </w:pPr>
            <w:r>
              <w:t>СУ</w:t>
            </w:r>
          </w:p>
        </w:tc>
        <w:tc>
          <w:tcPr>
            <w:tcW w:w="1020" w:type="dxa"/>
          </w:tcPr>
          <w:p w14:paraId="0F1B5017" w14:textId="77777777" w:rsidR="001B6E51" w:rsidRDefault="001B6E51">
            <w:pPr>
              <w:pStyle w:val="ConsPlusNormal"/>
              <w:jc w:val="center"/>
            </w:pPr>
            <w:r>
              <w:t>СУ</w:t>
            </w:r>
          </w:p>
        </w:tc>
        <w:tc>
          <w:tcPr>
            <w:tcW w:w="1077" w:type="dxa"/>
          </w:tcPr>
          <w:p w14:paraId="25DC35AF" w14:textId="77777777" w:rsidR="001B6E51" w:rsidRDefault="001B6E51">
            <w:pPr>
              <w:pStyle w:val="ConsPlusNormal"/>
              <w:jc w:val="center"/>
            </w:pPr>
            <w:r>
              <w:t>СУ</w:t>
            </w:r>
          </w:p>
        </w:tc>
        <w:tc>
          <w:tcPr>
            <w:tcW w:w="1020" w:type="dxa"/>
          </w:tcPr>
          <w:p w14:paraId="0C043E50" w14:textId="77777777" w:rsidR="001B6E51" w:rsidRDefault="001B6E51">
            <w:pPr>
              <w:pStyle w:val="ConsPlusNormal"/>
              <w:jc w:val="center"/>
            </w:pPr>
            <w:r>
              <w:t>СУ</w:t>
            </w:r>
          </w:p>
        </w:tc>
        <w:tc>
          <w:tcPr>
            <w:tcW w:w="1020" w:type="dxa"/>
          </w:tcPr>
          <w:p w14:paraId="19D73E55" w14:textId="77777777" w:rsidR="001B6E51" w:rsidRDefault="001B6E51">
            <w:pPr>
              <w:pStyle w:val="ConsPlusNormal"/>
              <w:jc w:val="center"/>
            </w:pPr>
            <w:r>
              <w:t>СУ</w:t>
            </w:r>
          </w:p>
        </w:tc>
        <w:tc>
          <w:tcPr>
            <w:tcW w:w="1134" w:type="dxa"/>
          </w:tcPr>
          <w:p w14:paraId="717F105A" w14:textId="77777777" w:rsidR="001B6E51" w:rsidRDefault="001B6E51">
            <w:pPr>
              <w:pStyle w:val="ConsPlusNormal"/>
              <w:jc w:val="center"/>
            </w:pPr>
            <w:r>
              <w:t>ВУ</w:t>
            </w:r>
          </w:p>
        </w:tc>
      </w:tr>
      <w:tr w:rsidR="001B6E51" w14:paraId="752D4525" w14:textId="77777777">
        <w:tc>
          <w:tcPr>
            <w:tcW w:w="567" w:type="dxa"/>
          </w:tcPr>
          <w:p w14:paraId="3CBBB175" w14:textId="77777777" w:rsidR="001B6E51" w:rsidRDefault="001B6E51">
            <w:pPr>
              <w:pStyle w:val="ConsPlusNormal"/>
              <w:jc w:val="center"/>
            </w:pPr>
            <w:r>
              <w:lastRenderedPageBreak/>
              <w:t>7</w:t>
            </w:r>
          </w:p>
        </w:tc>
        <w:tc>
          <w:tcPr>
            <w:tcW w:w="4479" w:type="dxa"/>
          </w:tcPr>
          <w:p w14:paraId="0793B99D" w14:textId="77777777" w:rsidR="001B6E51" w:rsidRDefault="001B6E51">
            <w:pPr>
              <w:pStyle w:val="ConsPlusNormal"/>
            </w:pPr>
            <w:r>
              <w:t>Рынок торговли продовольственными товарами в неспециализированных магазинах</w:t>
            </w:r>
          </w:p>
        </w:tc>
        <w:tc>
          <w:tcPr>
            <w:tcW w:w="1701" w:type="dxa"/>
          </w:tcPr>
          <w:p w14:paraId="494462EC" w14:textId="77777777" w:rsidR="001B6E51" w:rsidRDefault="001B6E51">
            <w:pPr>
              <w:pStyle w:val="ConsPlusNormal"/>
            </w:pPr>
            <w:r>
              <w:t>Рост индекса конкуренции</w:t>
            </w:r>
          </w:p>
        </w:tc>
        <w:tc>
          <w:tcPr>
            <w:tcW w:w="1587" w:type="dxa"/>
          </w:tcPr>
          <w:p w14:paraId="5F93DBFD" w14:textId="77777777" w:rsidR="001B6E51" w:rsidRDefault="001B6E51">
            <w:pPr>
              <w:pStyle w:val="ConsPlusNormal"/>
              <w:jc w:val="center"/>
            </w:pPr>
            <w:r>
              <w:t>СУ</w:t>
            </w:r>
          </w:p>
        </w:tc>
        <w:tc>
          <w:tcPr>
            <w:tcW w:w="1020" w:type="dxa"/>
          </w:tcPr>
          <w:p w14:paraId="466B5419" w14:textId="77777777" w:rsidR="001B6E51" w:rsidRDefault="001B6E51">
            <w:pPr>
              <w:pStyle w:val="ConsPlusNormal"/>
              <w:jc w:val="center"/>
            </w:pPr>
            <w:r>
              <w:t>СУ</w:t>
            </w:r>
          </w:p>
        </w:tc>
        <w:tc>
          <w:tcPr>
            <w:tcW w:w="1077" w:type="dxa"/>
          </w:tcPr>
          <w:p w14:paraId="1E861F19" w14:textId="77777777" w:rsidR="001B6E51" w:rsidRDefault="001B6E51">
            <w:pPr>
              <w:pStyle w:val="ConsPlusNormal"/>
              <w:jc w:val="center"/>
            </w:pPr>
            <w:r>
              <w:t>СУ</w:t>
            </w:r>
          </w:p>
        </w:tc>
        <w:tc>
          <w:tcPr>
            <w:tcW w:w="1020" w:type="dxa"/>
          </w:tcPr>
          <w:p w14:paraId="1A63B7A9" w14:textId="77777777" w:rsidR="001B6E51" w:rsidRDefault="001B6E51">
            <w:pPr>
              <w:pStyle w:val="ConsPlusNormal"/>
              <w:jc w:val="center"/>
            </w:pPr>
            <w:r>
              <w:t>СУ</w:t>
            </w:r>
          </w:p>
        </w:tc>
        <w:tc>
          <w:tcPr>
            <w:tcW w:w="1020" w:type="dxa"/>
          </w:tcPr>
          <w:p w14:paraId="7E897CFF" w14:textId="77777777" w:rsidR="001B6E51" w:rsidRDefault="001B6E51">
            <w:pPr>
              <w:pStyle w:val="ConsPlusNormal"/>
              <w:jc w:val="center"/>
            </w:pPr>
            <w:r>
              <w:t>СУ</w:t>
            </w:r>
          </w:p>
        </w:tc>
        <w:tc>
          <w:tcPr>
            <w:tcW w:w="1134" w:type="dxa"/>
          </w:tcPr>
          <w:p w14:paraId="7B8D4216" w14:textId="77777777" w:rsidR="001B6E51" w:rsidRDefault="001B6E51">
            <w:pPr>
              <w:pStyle w:val="ConsPlusNormal"/>
              <w:jc w:val="center"/>
            </w:pPr>
            <w:r>
              <w:t>ВУ</w:t>
            </w:r>
          </w:p>
        </w:tc>
      </w:tr>
      <w:tr w:rsidR="001B6E51" w14:paraId="3156A270" w14:textId="77777777">
        <w:tc>
          <w:tcPr>
            <w:tcW w:w="567" w:type="dxa"/>
          </w:tcPr>
          <w:p w14:paraId="64C27FB8" w14:textId="77777777" w:rsidR="001B6E51" w:rsidRDefault="001B6E51">
            <w:pPr>
              <w:pStyle w:val="ConsPlusNormal"/>
              <w:jc w:val="center"/>
            </w:pPr>
            <w:r>
              <w:t>8</w:t>
            </w:r>
          </w:p>
        </w:tc>
        <w:tc>
          <w:tcPr>
            <w:tcW w:w="4479" w:type="dxa"/>
          </w:tcPr>
          <w:p w14:paraId="14AAA99C" w14:textId="77777777" w:rsidR="001B6E51" w:rsidRDefault="001B6E51">
            <w:pPr>
              <w:pStyle w:val="ConsPlusNormal"/>
            </w:pPr>
            <w:r>
              <w:t>Рынок гостиничных услуг</w:t>
            </w:r>
          </w:p>
        </w:tc>
        <w:tc>
          <w:tcPr>
            <w:tcW w:w="1701" w:type="dxa"/>
          </w:tcPr>
          <w:p w14:paraId="7239917F" w14:textId="77777777" w:rsidR="001B6E51" w:rsidRDefault="001B6E51">
            <w:pPr>
              <w:pStyle w:val="ConsPlusNormal"/>
            </w:pPr>
            <w:r>
              <w:t>Рост индекса конкуренции</w:t>
            </w:r>
          </w:p>
        </w:tc>
        <w:tc>
          <w:tcPr>
            <w:tcW w:w="1587" w:type="dxa"/>
          </w:tcPr>
          <w:p w14:paraId="258FAE73" w14:textId="77777777" w:rsidR="001B6E51" w:rsidRDefault="001B6E51">
            <w:pPr>
              <w:pStyle w:val="ConsPlusNormal"/>
              <w:jc w:val="center"/>
            </w:pPr>
            <w:r>
              <w:t>СУ</w:t>
            </w:r>
          </w:p>
        </w:tc>
        <w:tc>
          <w:tcPr>
            <w:tcW w:w="1020" w:type="dxa"/>
          </w:tcPr>
          <w:p w14:paraId="14242841" w14:textId="77777777" w:rsidR="001B6E51" w:rsidRDefault="001B6E51">
            <w:pPr>
              <w:pStyle w:val="ConsPlusNormal"/>
              <w:jc w:val="center"/>
            </w:pPr>
            <w:r>
              <w:t>СУ</w:t>
            </w:r>
          </w:p>
        </w:tc>
        <w:tc>
          <w:tcPr>
            <w:tcW w:w="1077" w:type="dxa"/>
          </w:tcPr>
          <w:p w14:paraId="4A28FB1D" w14:textId="77777777" w:rsidR="001B6E51" w:rsidRDefault="001B6E51">
            <w:pPr>
              <w:pStyle w:val="ConsPlusNormal"/>
              <w:jc w:val="center"/>
            </w:pPr>
            <w:r>
              <w:t>СУ</w:t>
            </w:r>
          </w:p>
        </w:tc>
        <w:tc>
          <w:tcPr>
            <w:tcW w:w="1020" w:type="dxa"/>
          </w:tcPr>
          <w:p w14:paraId="2136558A" w14:textId="77777777" w:rsidR="001B6E51" w:rsidRDefault="001B6E51">
            <w:pPr>
              <w:pStyle w:val="ConsPlusNormal"/>
              <w:jc w:val="center"/>
            </w:pPr>
            <w:r>
              <w:t>СУ</w:t>
            </w:r>
          </w:p>
        </w:tc>
        <w:tc>
          <w:tcPr>
            <w:tcW w:w="1020" w:type="dxa"/>
          </w:tcPr>
          <w:p w14:paraId="3C7C45FB" w14:textId="77777777" w:rsidR="001B6E51" w:rsidRDefault="001B6E51">
            <w:pPr>
              <w:pStyle w:val="ConsPlusNormal"/>
              <w:jc w:val="center"/>
            </w:pPr>
            <w:r>
              <w:t>СУ</w:t>
            </w:r>
          </w:p>
        </w:tc>
        <w:tc>
          <w:tcPr>
            <w:tcW w:w="1134" w:type="dxa"/>
          </w:tcPr>
          <w:p w14:paraId="06958687" w14:textId="77777777" w:rsidR="001B6E51" w:rsidRDefault="001B6E51">
            <w:pPr>
              <w:pStyle w:val="ConsPlusNormal"/>
              <w:jc w:val="center"/>
            </w:pPr>
            <w:r>
              <w:t>ВУ</w:t>
            </w:r>
          </w:p>
        </w:tc>
      </w:tr>
      <w:tr w:rsidR="001B6E51" w14:paraId="65A0F406" w14:textId="77777777">
        <w:tc>
          <w:tcPr>
            <w:tcW w:w="567" w:type="dxa"/>
          </w:tcPr>
          <w:p w14:paraId="63A281C5" w14:textId="77777777" w:rsidR="001B6E51" w:rsidRDefault="001B6E51">
            <w:pPr>
              <w:pStyle w:val="ConsPlusNormal"/>
              <w:jc w:val="center"/>
            </w:pPr>
            <w:r>
              <w:t>9</w:t>
            </w:r>
          </w:p>
        </w:tc>
        <w:tc>
          <w:tcPr>
            <w:tcW w:w="4479" w:type="dxa"/>
          </w:tcPr>
          <w:p w14:paraId="6C594FA9" w14:textId="77777777" w:rsidR="001B6E51" w:rsidRDefault="001B6E51">
            <w:pPr>
              <w:pStyle w:val="ConsPlusNormal"/>
            </w:pPr>
            <w:r>
              <w:t>Рынок оказания услуг по общественному питанию</w:t>
            </w:r>
          </w:p>
        </w:tc>
        <w:tc>
          <w:tcPr>
            <w:tcW w:w="1701" w:type="dxa"/>
          </w:tcPr>
          <w:p w14:paraId="3951F238" w14:textId="77777777" w:rsidR="001B6E51" w:rsidRDefault="001B6E51">
            <w:pPr>
              <w:pStyle w:val="ConsPlusNormal"/>
            </w:pPr>
            <w:r>
              <w:t>Рост индекса конкуренции</w:t>
            </w:r>
          </w:p>
        </w:tc>
        <w:tc>
          <w:tcPr>
            <w:tcW w:w="1587" w:type="dxa"/>
          </w:tcPr>
          <w:p w14:paraId="17C61082" w14:textId="77777777" w:rsidR="001B6E51" w:rsidRDefault="001B6E51">
            <w:pPr>
              <w:pStyle w:val="ConsPlusNormal"/>
              <w:jc w:val="center"/>
            </w:pPr>
            <w:r>
              <w:t>СУ</w:t>
            </w:r>
          </w:p>
        </w:tc>
        <w:tc>
          <w:tcPr>
            <w:tcW w:w="1020" w:type="dxa"/>
          </w:tcPr>
          <w:p w14:paraId="24740D9D" w14:textId="77777777" w:rsidR="001B6E51" w:rsidRDefault="001B6E51">
            <w:pPr>
              <w:pStyle w:val="ConsPlusNormal"/>
              <w:jc w:val="center"/>
            </w:pPr>
            <w:r>
              <w:t>СУ</w:t>
            </w:r>
          </w:p>
        </w:tc>
        <w:tc>
          <w:tcPr>
            <w:tcW w:w="1077" w:type="dxa"/>
          </w:tcPr>
          <w:p w14:paraId="133B1754" w14:textId="77777777" w:rsidR="001B6E51" w:rsidRDefault="001B6E51">
            <w:pPr>
              <w:pStyle w:val="ConsPlusNormal"/>
              <w:jc w:val="center"/>
            </w:pPr>
            <w:r>
              <w:t>СУ</w:t>
            </w:r>
          </w:p>
        </w:tc>
        <w:tc>
          <w:tcPr>
            <w:tcW w:w="1020" w:type="dxa"/>
          </w:tcPr>
          <w:p w14:paraId="5CFABC71" w14:textId="77777777" w:rsidR="001B6E51" w:rsidRDefault="001B6E51">
            <w:pPr>
              <w:pStyle w:val="ConsPlusNormal"/>
              <w:jc w:val="center"/>
            </w:pPr>
            <w:r>
              <w:t>СУ</w:t>
            </w:r>
          </w:p>
        </w:tc>
        <w:tc>
          <w:tcPr>
            <w:tcW w:w="1020" w:type="dxa"/>
          </w:tcPr>
          <w:p w14:paraId="1A1C2D78" w14:textId="77777777" w:rsidR="001B6E51" w:rsidRDefault="001B6E51">
            <w:pPr>
              <w:pStyle w:val="ConsPlusNormal"/>
              <w:jc w:val="center"/>
            </w:pPr>
            <w:r>
              <w:t>СУ</w:t>
            </w:r>
          </w:p>
        </w:tc>
        <w:tc>
          <w:tcPr>
            <w:tcW w:w="1134" w:type="dxa"/>
          </w:tcPr>
          <w:p w14:paraId="46091615" w14:textId="77777777" w:rsidR="001B6E51" w:rsidRDefault="001B6E51">
            <w:pPr>
              <w:pStyle w:val="ConsPlusNormal"/>
              <w:jc w:val="center"/>
            </w:pPr>
            <w:r>
              <w:t>ВУ</w:t>
            </w:r>
          </w:p>
        </w:tc>
      </w:tr>
    </w:tbl>
    <w:p w14:paraId="6ABE868F" w14:textId="77777777" w:rsidR="001B6E51" w:rsidRDefault="001B6E51">
      <w:pPr>
        <w:pStyle w:val="ConsPlusNormal"/>
        <w:jc w:val="both"/>
      </w:pPr>
    </w:p>
    <w:p w14:paraId="2A3D09DF" w14:textId="77777777" w:rsidR="001B6E51" w:rsidRDefault="001B6E51">
      <w:pPr>
        <w:pStyle w:val="ConsPlusTitle"/>
        <w:jc w:val="center"/>
        <w:outlineLvl w:val="2"/>
      </w:pPr>
      <w:r>
        <w:t>Показатели для расчета индекса конкуренции</w:t>
      </w:r>
    </w:p>
    <w:p w14:paraId="02B07566" w14:textId="77777777" w:rsidR="001B6E51" w:rsidRDefault="001B6E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535"/>
        <w:gridCol w:w="1701"/>
        <w:gridCol w:w="1587"/>
        <w:gridCol w:w="1020"/>
        <w:gridCol w:w="1077"/>
        <w:gridCol w:w="1020"/>
        <w:gridCol w:w="1020"/>
        <w:gridCol w:w="1134"/>
      </w:tblGrid>
      <w:tr w:rsidR="001B6E51" w14:paraId="15974ECE" w14:textId="77777777">
        <w:tc>
          <w:tcPr>
            <w:tcW w:w="510" w:type="dxa"/>
            <w:vMerge w:val="restart"/>
          </w:tcPr>
          <w:p w14:paraId="4694852C" w14:textId="77777777" w:rsidR="001B6E51" w:rsidRDefault="001B6E51">
            <w:pPr>
              <w:pStyle w:val="ConsPlusNormal"/>
              <w:jc w:val="center"/>
            </w:pPr>
            <w:r>
              <w:t>N п/п</w:t>
            </w:r>
          </w:p>
        </w:tc>
        <w:tc>
          <w:tcPr>
            <w:tcW w:w="4535" w:type="dxa"/>
            <w:vMerge w:val="restart"/>
          </w:tcPr>
          <w:p w14:paraId="4AC5CEE4" w14:textId="77777777" w:rsidR="001B6E51" w:rsidRDefault="001B6E51">
            <w:pPr>
              <w:pStyle w:val="ConsPlusNormal"/>
              <w:jc w:val="center"/>
            </w:pPr>
            <w:r>
              <w:t>Наименование товарного рынка</w:t>
            </w:r>
          </w:p>
        </w:tc>
        <w:tc>
          <w:tcPr>
            <w:tcW w:w="1701" w:type="dxa"/>
            <w:vMerge w:val="restart"/>
          </w:tcPr>
          <w:p w14:paraId="219ECC82" w14:textId="77777777" w:rsidR="001B6E51" w:rsidRDefault="001B6E51">
            <w:pPr>
              <w:pStyle w:val="ConsPlusNormal"/>
              <w:jc w:val="center"/>
            </w:pPr>
            <w:r>
              <w:t>Показатели для расчета индекса конкуренции</w:t>
            </w:r>
          </w:p>
        </w:tc>
        <w:tc>
          <w:tcPr>
            <w:tcW w:w="6858" w:type="dxa"/>
            <w:gridSpan w:val="6"/>
          </w:tcPr>
          <w:p w14:paraId="64185C3C" w14:textId="77777777" w:rsidR="001B6E51" w:rsidRDefault="001B6E51">
            <w:pPr>
              <w:pStyle w:val="ConsPlusNormal"/>
              <w:jc w:val="center"/>
            </w:pPr>
            <w:r>
              <w:t>Количество присвоенных по показателю баллов по состоянию на 31 декабря</w:t>
            </w:r>
          </w:p>
        </w:tc>
      </w:tr>
      <w:tr w:rsidR="001B6E51" w14:paraId="52253003" w14:textId="77777777">
        <w:tc>
          <w:tcPr>
            <w:tcW w:w="510" w:type="dxa"/>
            <w:vMerge/>
          </w:tcPr>
          <w:p w14:paraId="68B6E29D" w14:textId="77777777" w:rsidR="001B6E51" w:rsidRDefault="001B6E51">
            <w:pPr>
              <w:pStyle w:val="ConsPlusNormal"/>
            </w:pPr>
          </w:p>
        </w:tc>
        <w:tc>
          <w:tcPr>
            <w:tcW w:w="4535" w:type="dxa"/>
            <w:vMerge/>
          </w:tcPr>
          <w:p w14:paraId="4B20A090" w14:textId="77777777" w:rsidR="001B6E51" w:rsidRDefault="001B6E51">
            <w:pPr>
              <w:pStyle w:val="ConsPlusNormal"/>
            </w:pPr>
          </w:p>
        </w:tc>
        <w:tc>
          <w:tcPr>
            <w:tcW w:w="1701" w:type="dxa"/>
            <w:vMerge/>
          </w:tcPr>
          <w:p w14:paraId="3DBC93FF" w14:textId="77777777" w:rsidR="001B6E51" w:rsidRDefault="001B6E51">
            <w:pPr>
              <w:pStyle w:val="ConsPlusNormal"/>
            </w:pPr>
          </w:p>
        </w:tc>
        <w:tc>
          <w:tcPr>
            <w:tcW w:w="1587" w:type="dxa"/>
          </w:tcPr>
          <w:p w14:paraId="068675C2" w14:textId="77777777" w:rsidR="001B6E51" w:rsidRDefault="001B6E51">
            <w:pPr>
              <w:pStyle w:val="ConsPlusNormal"/>
              <w:jc w:val="center"/>
            </w:pPr>
            <w:r>
              <w:t>2025 год (факт)</w:t>
            </w:r>
          </w:p>
        </w:tc>
        <w:tc>
          <w:tcPr>
            <w:tcW w:w="1020" w:type="dxa"/>
          </w:tcPr>
          <w:p w14:paraId="6F6037F7" w14:textId="77777777" w:rsidR="001B6E51" w:rsidRDefault="001B6E51">
            <w:pPr>
              <w:pStyle w:val="ConsPlusNormal"/>
              <w:jc w:val="center"/>
            </w:pPr>
            <w:r>
              <w:t>2026 год</w:t>
            </w:r>
          </w:p>
        </w:tc>
        <w:tc>
          <w:tcPr>
            <w:tcW w:w="1077" w:type="dxa"/>
          </w:tcPr>
          <w:p w14:paraId="594FEA2D" w14:textId="77777777" w:rsidR="001B6E51" w:rsidRDefault="001B6E51">
            <w:pPr>
              <w:pStyle w:val="ConsPlusNormal"/>
              <w:jc w:val="center"/>
            </w:pPr>
            <w:r>
              <w:t>2027 год</w:t>
            </w:r>
          </w:p>
        </w:tc>
        <w:tc>
          <w:tcPr>
            <w:tcW w:w="1020" w:type="dxa"/>
          </w:tcPr>
          <w:p w14:paraId="69D7AC78" w14:textId="77777777" w:rsidR="001B6E51" w:rsidRDefault="001B6E51">
            <w:pPr>
              <w:pStyle w:val="ConsPlusNormal"/>
              <w:jc w:val="center"/>
            </w:pPr>
            <w:r>
              <w:t>2028 год</w:t>
            </w:r>
          </w:p>
        </w:tc>
        <w:tc>
          <w:tcPr>
            <w:tcW w:w="1020" w:type="dxa"/>
          </w:tcPr>
          <w:p w14:paraId="1200558F" w14:textId="77777777" w:rsidR="001B6E51" w:rsidRDefault="001B6E51">
            <w:pPr>
              <w:pStyle w:val="ConsPlusNormal"/>
              <w:jc w:val="center"/>
            </w:pPr>
            <w:r>
              <w:t>2029 год</w:t>
            </w:r>
          </w:p>
        </w:tc>
        <w:tc>
          <w:tcPr>
            <w:tcW w:w="1134" w:type="dxa"/>
          </w:tcPr>
          <w:p w14:paraId="31DEF9E2" w14:textId="77777777" w:rsidR="001B6E51" w:rsidRDefault="001B6E51">
            <w:pPr>
              <w:pStyle w:val="ConsPlusNormal"/>
              <w:jc w:val="center"/>
            </w:pPr>
            <w:r>
              <w:t>2030 год</w:t>
            </w:r>
          </w:p>
        </w:tc>
      </w:tr>
      <w:tr w:rsidR="001B6E51" w14:paraId="2AFC17C9" w14:textId="77777777">
        <w:tc>
          <w:tcPr>
            <w:tcW w:w="510" w:type="dxa"/>
          </w:tcPr>
          <w:p w14:paraId="77AFC5EB" w14:textId="77777777" w:rsidR="001B6E51" w:rsidRDefault="001B6E51">
            <w:pPr>
              <w:pStyle w:val="ConsPlusNormal"/>
              <w:jc w:val="center"/>
            </w:pPr>
            <w:r>
              <w:t>1</w:t>
            </w:r>
          </w:p>
        </w:tc>
        <w:tc>
          <w:tcPr>
            <w:tcW w:w="4535" w:type="dxa"/>
          </w:tcPr>
          <w:p w14:paraId="2D48B89D" w14:textId="77777777" w:rsidR="001B6E51" w:rsidRDefault="001B6E51">
            <w:pPr>
              <w:pStyle w:val="ConsPlusNormal"/>
              <w:jc w:val="center"/>
            </w:pPr>
            <w:r>
              <w:t>2</w:t>
            </w:r>
          </w:p>
        </w:tc>
        <w:tc>
          <w:tcPr>
            <w:tcW w:w="1701" w:type="dxa"/>
          </w:tcPr>
          <w:p w14:paraId="59DF3CC5" w14:textId="77777777" w:rsidR="001B6E51" w:rsidRDefault="001B6E51">
            <w:pPr>
              <w:pStyle w:val="ConsPlusNormal"/>
              <w:jc w:val="center"/>
            </w:pPr>
            <w:r>
              <w:t>3</w:t>
            </w:r>
          </w:p>
        </w:tc>
        <w:tc>
          <w:tcPr>
            <w:tcW w:w="1587" w:type="dxa"/>
          </w:tcPr>
          <w:p w14:paraId="642B3452" w14:textId="77777777" w:rsidR="001B6E51" w:rsidRDefault="001B6E51">
            <w:pPr>
              <w:pStyle w:val="ConsPlusNormal"/>
              <w:jc w:val="center"/>
            </w:pPr>
            <w:r>
              <w:t>4</w:t>
            </w:r>
          </w:p>
        </w:tc>
        <w:tc>
          <w:tcPr>
            <w:tcW w:w="1020" w:type="dxa"/>
          </w:tcPr>
          <w:p w14:paraId="68831710" w14:textId="77777777" w:rsidR="001B6E51" w:rsidRDefault="001B6E51">
            <w:pPr>
              <w:pStyle w:val="ConsPlusNormal"/>
              <w:jc w:val="center"/>
            </w:pPr>
            <w:r>
              <w:t>5</w:t>
            </w:r>
          </w:p>
        </w:tc>
        <w:tc>
          <w:tcPr>
            <w:tcW w:w="1077" w:type="dxa"/>
          </w:tcPr>
          <w:p w14:paraId="0818A286" w14:textId="77777777" w:rsidR="001B6E51" w:rsidRDefault="001B6E51">
            <w:pPr>
              <w:pStyle w:val="ConsPlusNormal"/>
              <w:jc w:val="center"/>
            </w:pPr>
            <w:r>
              <w:t>6</w:t>
            </w:r>
          </w:p>
        </w:tc>
        <w:tc>
          <w:tcPr>
            <w:tcW w:w="1020" w:type="dxa"/>
          </w:tcPr>
          <w:p w14:paraId="341F9CC3" w14:textId="77777777" w:rsidR="001B6E51" w:rsidRDefault="001B6E51">
            <w:pPr>
              <w:pStyle w:val="ConsPlusNormal"/>
              <w:jc w:val="center"/>
            </w:pPr>
            <w:r>
              <w:t>7</w:t>
            </w:r>
          </w:p>
        </w:tc>
        <w:tc>
          <w:tcPr>
            <w:tcW w:w="1020" w:type="dxa"/>
          </w:tcPr>
          <w:p w14:paraId="3BCDB384" w14:textId="77777777" w:rsidR="001B6E51" w:rsidRDefault="001B6E51">
            <w:pPr>
              <w:pStyle w:val="ConsPlusNormal"/>
              <w:jc w:val="center"/>
            </w:pPr>
            <w:r>
              <w:t>8</w:t>
            </w:r>
          </w:p>
        </w:tc>
        <w:tc>
          <w:tcPr>
            <w:tcW w:w="1134" w:type="dxa"/>
          </w:tcPr>
          <w:p w14:paraId="5D6C9E27" w14:textId="77777777" w:rsidR="001B6E51" w:rsidRDefault="001B6E51">
            <w:pPr>
              <w:pStyle w:val="ConsPlusNormal"/>
              <w:jc w:val="center"/>
            </w:pPr>
            <w:r>
              <w:t>9</w:t>
            </w:r>
          </w:p>
        </w:tc>
      </w:tr>
      <w:tr w:rsidR="001B6E51" w14:paraId="0268FEB8" w14:textId="77777777">
        <w:tc>
          <w:tcPr>
            <w:tcW w:w="510" w:type="dxa"/>
            <w:vMerge w:val="restart"/>
          </w:tcPr>
          <w:p w14:paraId="242936CA" w14:textId="77777777" w:rsidR="001B6E51" w:rsidRDefault="001B6E51">
            <w:pPr>
              <w:pStyle w:val="ConsPlusNormal"/>
              <w:jc w:val="center"/>
            </w:pPr>
            <w:r>
              <w:t>1</w:t>
            </w:r>
          </w:p>
        </w:tc>
        <w:tc>
          <w:tcPr>
            <w:tcW w:w="4535" w:type="dxa"/>
            <w:vMerge w:val="restart"/>
          </w:tcPr>
          <w:p w14:paraId="5C27A2C5" w14:textId="77777777" w:rsidR="001B6E51" w:rsidRDefault="001B6E51">
            <w:pPr>
              <w:pStyle w:val="ConsPlusNormal"/>
            </w:pPr>
            <w:r>
              <w:t>Рынок производства и реализации сельскохозяйственной продукции, в том числе продукции крестьянских (фермерских) хозяйств</w:t>
            </w:r>
          </w:p>
        </w:tc>
        <w:tc>
          <w:tcPr>
            <w:tcW w:w="1701" w:type="dxa"/>
          </w:tcPr>
          <w:p w14:paraId="779C5307" w14:textId="77777777" w:rsidR="001B6E51" w:rsidRDefault="001B6E51">
            <w:pPr>
              <w:pStyle w:val="ConsPlusNormal"/>
              <w:jc w:val="center"/>
            </w:pPr>
            <w:r>
              <w:t>Кизмрег</w:t>
            </w:r>
          </w:p>
        </w:tc>
        <w:tc>
          <w:tcPr>
            <w:tcW w:w="1587" w:type="dxa"/>
          </w:tcPr>
          <w:p w14:paraId="432A3039" w14:textId="77777777" w:rsidR="001B6E51" w:rsidRDefault="001B6E51">
            <w:pPr>
              <w:pStyle w:val="ConsPlusNormal"/>
              <w:jc w:val="center"/>
            </w:pPr>
            <w:r>
              <w:t>0</w:t>
            </w:r>
          </w:p>
        </w:tc>
        <w:tc>
          <w:tcPr>
            <w:tcW w:w="1020" w:type="dxa"/>
          </w:tcPr>
          <w:p w14:paraId="4488DE23" w14:textId="77777777" w:rsidR="001B6E51" w:rsidRDefault="001B6E51">
            <w:pPr>
              <w:pStyle w:val="ConsPlusNormal"/>
              <w:jc w:val="center"/>
            </w:pPr>
            <w:r>
              <w:t>0-1</w:t>
            </w:r>
          </w:p>
        </w:tc>
        <w:tc>
          <w:tcPr>
            <w:tcW w:w="1077" w:type="dxa"/>
          </w:tcPr>
          <w:p w14:paraId="51BEBFFA" w14:textId="77777777" w:rsidR="001B6E51" w:rsidRDefault="001B6E51">
            <w:pPr>
              <w:pStyle w:val="ConsPlusNormal"/>
              <w:jc w:val="center"/>
            </w:pPr>
            <w:r>
              <w:t>0-1</w:t>
            </w:r>
          </w:p>
        </w:tc>
        <w:tc>
          <w:tcPr>
            <w:tcW w:w="1020" w:type="dxa"/>
          </w:tcPr>
          <w:p w14:paraId="1DD7BCCE" w14:textId="77777777" w:rsidR="001B6E51" w:rsidRDefault="001B6E51">
            <w:pPr>
              <w:pStyle w:val="ConsPlusNormal"/>
              <w:jc w:val="center"/>
            </w:pPr>
            <w:r>
              <w:t>0-1</w:t>
            </w:r>
          </w:p>
        </w:tc>
        <w:tc>
          <w:tcPr>
            <w:tcW w:w="1020" w:type="dxa"/>
          </w:tcPr>
          <w:p w14:paraId="7872DC49" w14:textId="77777777" w:rsidR="001B6E51" w:rsidRDefault="001B6E51">
            <w:pPr>
              <w:pStyle w:val="ConsPlusNormal"/>
              <w:jc w:val="center"/>
            </w:pPr>
            <w:r>
              <w:t>0-1</w:t>
            </w:r>
          </w:p>
        </w:tc>
        <w:tc>
          <w:tcPr>
            <w:tcW w:w="1134" w:type="dxa"/>
          </w:tcPr>
          <w:p w14:paraId="6979D839" w14:textId="77777777" w:rsidR="001B6E51" w:rsidRDefault="001B6E51">
            <w:pPr>
              <w:pStyle w:val="ConsPlusNormal"/>
              <w:jc w:val="center"/>
            </w:pPr>
            <w:r>
              <w:t>1</w:t>
            </w:r>
          </w:p>
        </w:tc>
      </w:tr>
      <w:tr w:rsidR="001B6E51" w14:paraId="2FA7F858" w14:textId="77777777">
        <w:tc>
          <w:tcPr>
            <w:tcW w:w="510" w:type="dxa"/>
            <w:vMerge/>
          </w:tcPr>
          <w:p w14:paraId="11007D90" w14:textId="77777777" w:rsidR="001B6E51" w:rsidRDefault="001B6E51">
            <w:pPr>
              <w:pStyle w:val="ConsPlusNormal"/>
            </w:pPr>
          </w:p>
        </w:tc>
        <w:tc>
          <w:tcPr>
            <w:tcW w:w="4535" w:type="dxa"/>
            <w:vMerge/>
          </w:tcPr>
          <w:p w14:paraId="5ADDB0F0" w14:textId="77777777" w:rsidR="001B6E51" w:rsidRDefault="001B6E51">
            <w:pPr>
              <w:pStyle w:val="ConsPlusNormal"/>
            </w:pPr>
          </w:p>
        </w:tc>
        <w:tc>
          <w:tcPr>
            <w:tcW w:w="1701" w:type="dxa"/>
          </w:tcPr>
          <w:p w14:paraId="05D9DDCE" w14:textId="77777777" w:rsidR="001B6E51" w:rsidRDefault="001B6E51">
            <w:pPr>
              <w:pStyle w:val="ConsPlusNormal"/>
              <w:jc w:val="center"/>
            </w:pPr>
            <w:r>
              <w:t>Кпд</w:t>
            </w:r>
          </w:p>
        </w:tc>
        <w:tc>
          <w:tcPr>
            <w:tcW w:w="1587" w:type="dxa"/>
          </w:tcPr>
          <w:p w14:paraId="121EC98F" w14:textId="77777777" w:rsidR="001B6E51" w:rsidRDefault="001B6E51">
            <w:pPr>
              <w:pStyle w:val="ConsPlusNormal"/>
              <w:jc w:val="center"/>
            </w:pPr>
            <w:r>
              <w:t>0</w:t>
            </w:r>
          </w:p>
        </w:tc>
        <w:tc>
          <w:tcPr>
            <w:tcW w:w="1020" w:type="dxa"/>
          </w:tcPr>
          <w:p w14:paraId="42271C62" w14:textId="77777777" w:rsidR="001B6E51" w:rsidRDefault="001B6E51">
            <w:pPr>
              <w:pStyle w:val="ConsPlusNormal"/>
              <w:jc w:val="center"/>
            </w:pPr>
            <w:r>
              <w:t>0-1</w:t>
            </w:r>
          </w:p>
        </w:tc>
        <w:tc>
          <w:tcPr>
            <w:tcW w:w="1077" w:type="dxa"/>
          </w:tcPr>
          <w:p w14:paraId="7178C699" w14:textId="77777777" w:rsidR="001B6E51" w:rsidRDefault="001B6E51">
            <w:pPr>
              <w:pStyle w:val="ConsPlusNormal"/>
              <w:jc w:val="center"/>
            </w:pPr>
            <w:r>
              <w:t>0-1</w:t>
            </w:r>
          </w:p>
        </w:tc>
        <w:tc>
          <w:tcPr>
            <w:tcW w:w="1020" w:type="dxa"/>
          </w:tcPr>
          <w:p w14:paraId="4167C41B" w14:textId="77777777" w:rsidR="001B6E51" w:rsidRDefault="001B6E51">
            <w:pPr>
              <w:pStyle w:val="ConsPlusNormal"/>
              <w:jc w:val="center"/>
            </w:pPr>
            <w:r>
              <w:t>0-1</w:t>
            </w:r>
          </w:p>
        </w:tc>
        <w:tc>
          <w:tcPr>
            <w:tcW w:w="1020" w:type="dxa"/>
          </w:tcPr>
          <w:p w14:paraId="44DB28A2" w14:textId="77777777" w:rsidR="001B6E51" w:rsidRDefault="001B6E51">
            <w:pPr>
              <w:pStyle w:val="ConsPlusNormal"/>
              <w:jc w:val="center"/>
            </w:pPr>
            <w:r>
              <w:t>0-1</w:t>
            </w:r>
          </w:p>
        </w:tc>
        <w:tc>
          <w:tcPr>
            <w:tcW w:w="1134" w:type="dxa"/>
          </w:tcPr>
          <w:p w14:paraId="26B2AD1D" w14:textId="77777777" w:rsidR="001B6E51" w:rsidRDefault="001B6E51">
            <w:pPr>
              <w:pStyle w:val="ConsPlusNormal"/>
              <w:jc w:val="center"/>
            </w:pPr>
            <w:r>
              <w:t>0-1</w:t>
            </w:r>
          </w:p>
        </w:tc>
      </w:tr>
      <w:tr w:rsidR="001B6E51" w14:paraId="6769C5A6" w14:textId="77777777">
        <w:tc>
          <w:tcPr>
            <w:tcW w:w="510" w:type="dxa"/>
            <w:vMerge/>
          </w:tcPr>
          <w:p w14:paraId="59EF1465" w14:textId="77777777" w:rsidR="001B6E51" w:rsidRDefault="001B6E51">
            <w:pPr>
              <w:pStyle w:val="ConsPlusNormal"/>
            </w:pPr>
          </w:p>
        </w:tc>
        <w:tc>
          <w:tcPr>
            <w:tcW w:w="4535" w:type="dxa"/>
            <w:vMerge/>
          </w:tcPr>
          <w:p w14:paraId="43EE4B05" w14:textId="77777777" w:rsidR="001B6E51" w:rsidRDefault="001B6E51">
            <w:pPr>
              <w:pStyle w:val="ConsPlusNormal"/>
            </w:pPr>
          </w:p>
        </w:tc>
        <w:tc>
          <w:tcPr>
            <w:tcW w:w="1701" w:type="dxa"/>
          </w:tcPr>
          <w:p w14:paraId="27C0E0F9" w14:textId="77777777" w:rsidR="001B6E51" w:rsidRDefault="001B6E51">
            <w:pPr>
              <w:pStyle w:val="ConsPlusNormal"/>
              <w:jc w:val="center"/>
            </w:pPr>
            <w:r>
              <w:t>Кс</w:t>
            </w:r>
          </w:p>
        </w:tc>
        <w:tc>
          <w:tcPr>
            <w:tcW w:w="1587" w:type="dxa"/>
          </w:tcPr>
          <w:p w14:paraId="2D838859" w14:textId="77777777" w:rsidR="001B6E51" w:rsidRDefault="001B6E51">
            <w:pPr>
              <w:pStyle w:val="ConsPlusNormal"/>
              <w:jc w:val="center"/>
            </w:pPr>
            <w:r>
              <w:t>0</w:t>
            </w:r>
          </w:p>
        </w:tc>
        <w:tc>
          <w:tcPr>
            <w:tcW w:w="1020" w:type="dxa"/>
          </w:tcPr>
          <w:p w14:paraId="2A129AA5" w14:textId="77777777" w:rsidR="001B6E51" w:rsidRDefault="001B6E51">
            <w:pPr>
              <w:pStyle w:val="ConsPlusNormal"/>
              <w:jc w:val="center"/>
            </w:pPr>
            <w:r>
              <w:t>0-1</w:t>
            </w:r>
          </w:p>
        </w:tc>
        <w:tc>
          <w:tcPr>
            <w:tcW w:w="1077" w:type="dxa"/>
          </w:tcPr>
          <w:p w14:paraId="26C37D64" w14:textId="77777777" w:rsidR="001B6E51" w:rsidRDefault="001B6E51">
            <w:pPr>
              <w:pStyle w:val="ConsPlusNormal"/>
              <w:jc w:val="center"/>
            </w:pPr>
            <w:r>
              <w:t>0-1</w:t>
            </w:r>
          </w:p>
        </w:tc>
        <w:tc>
          <w:tcPr>
            <w:tcW w:w="1020" w:type="dxa"/>
          </w:tcPr>
          <w:p w14:paraId="34AE29D0" w14:textId="77777777" w:rsidR="001B6E51" w:rsidRDefault="001B6E51">
            <w:pPr>
              <w:pStyle w:val="ConsPlusNormal"/>
              <w:jc w:val="center"/>
            </w:pPr>
            <w:r>
              <w:t>0-1</w:t>
            </w:r>
          </w:p>
        </w:tc>
        <w:tc>
          <w:tcPr>
            <w:tcW w:w="1020" w:type="dxa"/>
          </w:tcPr>
          <w:p w14:paraId="1886EB27" w14:textId="77777777" w:rsidR="001B6E51" w:rsidRDefault="001B6E51">
            <w:pPr>
              <w:pStyle w:val="ConsPlusNormal"/>
              <w:jc w:val="center"/>
            </w:pPr>
            <w:r>
              <w:t>0-1</w:t>
            </w:r>
          </w:p>
        </w:tc>
        <w:tc>
          <w:tcPr>
            <w:tcW w:w="1134" w:type="dxa"/>
          </w:tcPr>
          <w:p w14:paraId="0AF801CD" w14:textId="77777777" w:rsidR="001B6E51" w:rsidRDefault="001B6E51">
            <w:pPr>
              <w:pStyle w:val="ConsPlusNormal"/>
              <w:jc w:val="center"/>
            </w:pPr>
            <w:r>
              <w:t>0-1</w:t>
            </w:r>
          </w:p>
        </w:tc>
      </w:tr>
      <w:tr w:rsidR="001B6E51" w14:paraId="41A05624" w14:textId="77777777">
        <w:tc>
          <w:tcPr>
            <w:tcW w:w="510" w:type="dxa"/>
            <w:vMerge w:val="restart"/>
          </w:tcPr>
          <w:p w14:paraId="5FD069A3" w14:textId="77777777" w:rsidR="001B6E51" w:rsidRDefault="001B6E51">
            <w:pPr>
              <w:pStyle w:val="ConsPlusNormal"/>
              <w:jc w:val="center"/>
            </w:pPr>
            <w:r>
              <w:t>2</w:t>
            </w:r>
          </w:p>
        </w:tc>
        <w:tc>
          <w:tcPr>
            <w:tcW w:w="4535" w:type="dxa"/>
            <w:vMerge w:val="restart"/>
          </w:tcPr>
          <w:p w14:paraId="5971877A" w14:textId="77777777" w:rsidR="001B6E51" w:rsidRDefault="001B6E51">
            <w:pPr>
              <w:pStyle w:val="ConsPlusNormal"/>
            </w:pPr>
            <w:r>
              <w:t>Рынок услуг связи, в том числе услуг по предоставлению широкополосного доступа к информационно-телекоммуникационной сети "Интернет"</w:t>
            </w:r>
          </w:p>
        </w:tc>
        <w:tc>
          <w:tcPr>
            <w:tcW w:w="1701" w:type="dxa"/>
          </w:tcPr>
          <w:p w14:paraId="7367376C" w14:textId="77777777" w:rsidR="001B6E51" w:rsidRDefault="001B6E51">
            <w:pPr>
              <w:pStyle w:val="ConsPlusNormal"/>
              <w:jc w:val="center"/>
            </w:pPr>
            <w:r>
              <w:t>Кизмрег</w:t>
            </w:r>
          </w:p>
        </w:tc>
        <w:tc>
          <w:tcPr>
            <w:tcW w:w="1587" w:type="dxa"/>
          </w:tcPr>
          <w:p w14:paraId="59C61DD9" w14:textId="77777777" w:rsidR="001B6E51" w:rsidRDefault="001B6E51">
            <w:pPr>
              <w:pStyle w:val="ConsPlusNormal"/>
              <w:jc w:val="center"/>
            </w:pPr>
            <w:r>
              <w:t>1</w:t>
            </w:r>
          </w:p>
        </w:tc>
        <w:tc>
          <w:tcPr>
            <w:tcW w:w="1020" w:type="dxa"/>
          </w:tcPr>
          <w:p w14:paraId="2073F22A" w14:textId="77777777" w:rsidR="001B6E51" w:rsidRDefault="001B6E51">
            <w:pPr>
              <w:pStyle w:val="ConsPlusNormal"/>
              <w:jc w:val="center"/>
            </w:pPr>
            <w:r>
              <w:t>1</w:t>
            </w:r>
          </w:p>
        </w:tc>
        <w:tc>
          <w:tcPr>
            <w:tcW w:w="1077" w:type="dxa"/>
          </w:tcPr>
          <w:p w14:paraId="1B1DF10E" w14:textId="77777777" w:rsidR="001B6E51" w:rsidRDefault="001B6E51">
            <w:pPr>
              <w:pStyle w:val="ConsPlusNormal"/>
              <w:jc w:val="center"/>
            </w:pPr>
            <w:r>
              <w:t>1</w:t>
            </w:r>
          </w:p>
        </w:tc>
        <w:tc>
          <w:tcPr>
            <w:tcW w:w="1020" w:type="dxa"/>
          </w:tcPr>
          <w:p w14:paraId="66B5579D" w14:textId="77777777" w:rsidR="001B6E51" w:rsidRDefault="001B6E51">
            <w:pPr>
              <w:pStyle w:val="ConsPlusNormal"/>
              <w:jc w:val="center"/>
            </w:pPr>
            <w:r>
              <w:t>1</w:t>
            </w:r>
          </w:p>
        </w:tc>
        <w:tc>
          <w:tcPr>
            <w:tcW w:w="1020" w:type="dxa"/>
          </w:tcPr>
          <w:p w14:paraId="55EEFE59" w14:textId="77777777" w:rsidR="001B6E51" w:rsidRDefault="001B6E51">
            <w:pPr>
              <w:pStyle w:val="ConsPlusNormal"/>
              <w:jc w:val="center"/>
            </w:pPr>
            <w:r>
              <w:t>1</w:t>
            </w:r>
          </w:p>
        </w:tc>
        <w:tc>
          <w:tcPr>
            <w:tcW w:w="1134" w:type="dxa"/>
          </w:tcPr>
          <w:p w14:paraId="4CA06DC7" w14:textId="77777777" w:rsidR="001B6E51" w:rsidRDefault="001B6E51">
            <w:pPr>
              <w:pStyle w:val="ConsPlusNormal"/>
              <w:jc w:val="center"/>
            </w:pPr>
            <w:r>
              <w:t>1</w:t>
            </w:r>
          </w:p>
        </w:tc>
      </w:tr>
      <w:tr w:rsidR="001B6E51" w14:paraId="0C57AF8C" w14:textId="77777777">
        <w:tc>
          <w:tcPr>
            <w:tcW w:w="510" w:type="dxa"/>
            <w:vMerge/>
          </w:tcPr>
          <w:p w14:paraId="3F157DAB" w14:textId="77777777" w:rsidR="001B6E51" w:rsidRDefault="001B6E51">
            <w:pPr>
              <w:pStyle w:val="ConsPlusNormal"/>
            </w:pPr>
          </w:p>
        </w:tc>
        <w:tc>
          <w:tcPr>
            <w:tcW w:w="4535" w:type="dxa"/>
            <w:vMerge/>
          </w:tcPr>
          <w:p w14:paraId="3682D3C0" w14:textId="77777777" w:rsidR="001B6E51" w:rsidRDefault="001B6E51">
            <w:pPr>
              <w:pStyle w:val="ConsPlusNormal"/>
            </w:pPr>
          </w:p>
        </w:tc>
        <w:tc>
          <w:tcPr>
            <w:tcW w:w="1701" w:type="dxa"/>
          </w:tcPr>
          <w:p w14:paraId="5402434B" w14:textId="77777777" w:rsidR="001B6E51" w:rsidRDefault="001B6E51">
            <w:pPr>
              <w:pStyle w:val="ConsPlusNormal"/>
              <w:jc w:val="center"/>
            </w:pPr>
            <w:r>
              <w:t>Кпд</w:t>
            </w:r>
          </w:p>
        </w:tc>
        <w:tc>
          <w:tcPr>
            <w:tcW w:w="1587" w:type="dxa"/>
          </w:tcPr>
          <w:p w14:paraId="75DC6637" w14:textId="77777777" w:rsidR="001B6E51" w:rsidRDefault="001B6E51">
            <w:pPr>
              <w:pStyle w:val="ConsPlusNormal"/>
              <w:jc w:val="center"/>
            </w:pPr>
            <w:r>
              <w:t>0</w:t>
            </w:r>
          </w:p>
        </w:tc>
        <w:tc>
          <w:tcPr>
            <w:tcW w:w="1020" w:type="dxa"/>
          </w:tcPr>
          <w:p w14:paraId="234A413F" w14:textId="77777777" w:rsidR="001B6E51" w:rsidRDefault="001B6E51">
            <w:pPr>
              <w:pStyle w:val="ConsPlusNormal"/>
              <w:jc w:val="center"/>
            </w:pPr>
            <w:r>
              <w:t>0-1</w:t>
            </w:r>
          </w:p>
        </w:tc>
        <w:tc>
          <w:tcPr>
            <w:tcW w:w="1077" w:type="dxa"/>
          </w:tcPr>
          <w:p w14:paraId="72B5CBB3" w14:textId="77777777" w:rsidR="001B6E51" w:rsidRDefault="001B6E51">
            <w:pPr>
              <w:pStyle w:val="ConsPlusNormal"/>
              <w:jc w:val="center"/>
            </w:pPr>
            <w:r>
              <w:t>0-1</w:t>
            </w:r>
          </w:p>
        </w:tc>
        <w:tc>
          <w:tcPr>
            <w:tcW w:w="1020" w:type="dxa"/>
          </w:tcPr>
          <w:p w14:paraId="43548C9C" w14:textId="77777777" w:rsidR="001B6E51" w:rsidRDefault="001B6E51">
            <w:pPr>
              <w:pStyle w:val="ConsPlusNormal"/>
              <w:jc w:val="center"/>
            </w:pPr>
            <w:r>
              <w:t>0-1</w:t>
            </w:r>
          </w:p>
        </w:tc>
        <w:tc>
          <w:tcPr>
            <w:tcW w:w="1020" w:type="dxa"/>
          </w:tcPr>
          <w:p w14:paraId="1DA31CCF" w14:textId="77777777" w:rsidR="001B6E51" w:rsidRDefault="001B6E51">
            <w:pPr>
              <w:pStyle w:val="ConsPlusNormal"/>
              <w:jc w:val="center"/>
            </w:pPr>
            <w:r>
              <w:t>0-1</w:t>
            </w:r>
          </w:p>
        </w:tc>
        <w:tc>
          <w:tcPr>
            <w:tcW w:w="1134" w:type="dxa"/>
          </w:tcPr>
          <w:p w14:paraId="1594E667" w14:textId="77777777" w:rsidR="001B6E51" w:rsidRDefault="001B6E51">
            <w:pPr>
              <w:pStyle w:val="ConsPlusNormal"/>
              <w:jc w:val="center"/>
            </w:pPr>
            <w:r>
              <w:t>1</w:t>
            </w:r>
          </w:p>
        </w:tc>
      </w:tr>
      <w:tr w:rsidR="001B6E51" w14:paraId="1C55C62A" w14:textId="77777777">
        <w:tc>
          <w:tcPr>
            <w:tcW w:w="510" w:type="dxa"/>
            <w:vMerge/>
          </w:tcPr>
          <w:p w14:paraId="1AF65532" w14:textId="77777777" w:rsidR="001B6E51" w:rsidRDefault="001B6E51">
            <w:pPr>
              <w:pStyle w:val="ConsPlusNormal"/>
            </w:pPr>
          </w:p>
        </w:tc>
        <w:tc>
          <w:tcPr>
            <w:tcW w:w="4535" w:type="dxa"/>
            <w:vMerge/>
          </w:tcPr>
          <w:p w14:paraId="772F0FA4" w14:textId="77777777" w:rsidR="001B6E51" w:rsidRDefault="001B6E51">
            <w:pPr>
              <w:pStyle w:val="ConsPlusNormal"/>
            </w:pPr>
          </w:p>
        </w:tc>
        <w:tc>
          <w:tcPr>
            <w:tcW w:w="1701" w:type="dxa"/>
          </w:tcPr>
          <w:p w14:paraId="6377F46C" w14:textId="77777777" w:rsidR="001B6E51" w:rsidRDefault="001B6E51">
            <w:pPr>
              <w:pStyle w:val="ConsPlusNormal"/>
              <w:jc w:val="center"/>
            </w:pPr>
            <w:r>
              <w:t>Кс</w:t>
            </w:r>
          </w:p>
        </w:tc>
        <w:tc>
          <w:tcPr>
            <w:tcW w:w="1587" w:type="dxa"/>
          </w:tcPr>
          <w:p w14:paraId="0BE8B82B" w14:textId="77777777" w:rsidR="001B6E51" w:rsidRDefault="001B6E51">
            <w:pPr>
              <w:pStyle w:val="ConsPlusNormal"/>
              <w:jc w:val="center"/>
            </w:pPr>
            <w:r>
              <w:t>1</w:t>
            </w:r>
          </w:p>
        </w:tc>
        <w:tc>
          <w:tcPr>
            <w:tcW w:w="1020" w:type="dxa"/>
          </w:tcPr>
          <w:p w14:paraId="79EDF06E" w14:textId="77777777" w:rsidR="001B6E51" w:rsidRDefault="001B6E51">
            <w:pPr>
              <w:pStyle w:val="ConsPlusNormal"/>
              <w:jc w:val="center"/>
            </w:pPr>
            <w:r>
              <w:t>1</w:t>
            </w:r>
          </w:p>
        </w:tc>
        <w:tc>
          <w:tcPr>
            <w:tcW w:w="1077" w:type="dxa"/>
          </w:tcPr>
          <w:p w14:paraId="382DAF9C" w14:textId="77777777" w:rsidR="001B6E51" w:rsidRDefault="001B6E51">
            <w:pPr>
              <w:pStyle w:val="ConsPlusNormal"/>
              <w:jc w:val="center"/>
            </w:pPr>
            <w:r>
              <w:t>1</w:t>
            </w:r>
          </w:p>
        </w:tc>
        <w:tc>
          <w:tcPr>
            <w:tcW w:w="1020" w:type="dxa"/>
          </w:tcPr>
          <w:p w14:paraId="4BB6D30E" w14:textId="77777777" w:rsidR="001B6E51" w:rsidRDefault="001B6E51">
            <w:pPr>
              <w:pStyle w:val="ConsPlusNormal"/>
              <w:jc w:val="center"/>
            </w:pPr>
            <w:r>
              <w:t>1</w:t>
            </w:r>
          </w:p>
        </w:tc>
        <w:tc>
          <w:tcPr>
            <w:tcW w:w="1020" w:type="dxa"/>
          </w:tcPr>
          <w:p w14:paraId="3FCBA2B1" w14:textId="77777777" w:rsidR="001B6E51" w:rsidRDefault="001B6E51">
            <w:pPr>
              <w:pStyle w:val="ConsPlusNormal"/>
              <w:jc w:val="center"/>
            </w:pPr>
            <w:r>
              <w:t>1</w:t>
            </w:r>
          </w:p>
        </w:tc>
        <w:tc>
          <w:tcPr>
            <w:tcW w:w="1134" w:type="dxa"/>
          </w:tcPr>
          <w:p w14:paraId="022D3BA4" w14:textId="77777777" w:rsidR="001B6E51" w:rsidRDefault="001B6E51">
            <w:pPr>
              <w:pStyle w:val="ConsPlusNormal"/>
              <w:jc w:val="center"/>
            </w:pPr>
            <w:r>
              <w:t>1</w:t>
            </w:r>
          </w:p>
        </w:tc>
      </w:tr>
      <w:tr w:rsidR="001B6E51" w14:paraId="157194D6" w14:textId="77777777">
        <w:tc>
          <w:tcPr>
            <w:tcW w:w="510" w:type="dxa"/>
            <w:vMerge w:val="restart"/>
          </w:tcPr>
          <w:p w14:paraId="21A00CF5" w14:textId="77777777" w:rsidR="001B6E51" w:rsidRDefault="001B6E51">
            <w:pPr>
              <w:pStyle w:val="ConsPlusNormal"/>
              <w:jc w:val="center"/>
            </w:pPr>
            <w:r>
              <w:t>3</w:t>
            </w:r>
          </w:p>
        </w:tc>
        <w:tc>
          <w:tcPr>
            <w:tcW w:w="4535" w:type="dxa"/>
            <w:vMerge w:val="restart"/>
          </w:tcPr>
          <w:p w14:paraId="141DD95D" w14:textId="77777777" w:rsidR="001B6E51" w:rsidRDefault="001B6E51">
            <w:pPr>
              <w:pStyle w:val="ConsPlusNormal"/>
            </w:pPr>
            <w:r>
              <w:t>Рынок оказания медицинских услуг</w:t>
            </w:r>
          </w:p>
        </w:tc>
        <w:tc>
          <w:tcPr>
            <w:tcW w:w="1701" w:type="dxa"/>
          </w:tcPr>
          <w:p w14:paraId="58288DC4" w14:textId="77777777" w:rsidR="001B6E51" w:rsidRDefault="001B6E51">
            <w:pPr>
              <w:pStyle w:val="ConsPlusNormal"/>
              <w:jc w:val="center"/>
            </w:pPr>
            <w:r>
              <w:t>Кизмрег</w:t>
            </w:r>
          </w:p>
        </w:tc>
        <w:tc>
          <w:tcPr>
            <w:tcW w:w="1587" w:type="dxa"/>
          </w:tcPr>
          <w:p w14:paraId="26D36EE6" w14:textId="77777777" w:rsidR="001B6E51" w:rsidRDefault="001B6E51">
            <w:pPr>
              <w:pStyle w:val="ConsPlusNormal"/>
              <w:jc w:val="center"/>
            </w:pPr>
            <w:r>
              <w:t>1</w:t>
            </w:r>
          </w:p>
        </w:tc>
        <w:tc>
          <w:tcPr>
            <w:tcW w:w="1020" w:type="dxa"/>
          </w:tcPr>
          <w:p w14:paraId="1852271A" w14:textId="77777777" w:rsidR="001B6E51" w:rsidRDefault="001B6E51">
            <w:pPr>
              <w:pStyle w:val="ConsPlusNormal"/>
              <w:jc w:val="center"/>
            </w:pPr>
            <w:r>
              <w:t>1</w:t>
            </w:r>
          </w:p>
        </w:tc>
        <w:tc>
          <w:tcPr>
            <w:tcW w:w="1077" w:type="dxa"/>
          </w:tcPr>
          <w:p w14:paraId="22B2D71B" w14:textId="77777777" w:rsidR="001B6E51" w:rsidRDefault="001B6E51">
            <w:pPr>
              <w:pStyle w:val="ConsPlusNormal"/>
              <w:jc w:val="center"/>
            </w:pPr>
            <w:r>
              <w:t>1</w:t>
            </w:r>
          </w:p>
        </w:tc>
        <w:tc>
          <w:tcPr>
            <w:tcW w:w="1020" w:type="dxa"/>
          </w:tcPr>
          <w:p w14:paraId="41F2E54D" w14:textId="77777777" w:rsidR="001B6E51" w:rsidRDefault="001B6E51">
            <w:pPr>
              <w:pStyle w:val="ConsPlusNormal"/>
              <w:jc w:val="center"/>
            </w:pPr>
            <w:r>
              <w:t>1</w:t>
            </w:r>
          </w:p>
        </w:tc>
        <w:tc>
          <w:tcPr>
            <w:tcW w:w="1020" w:type="dxa"/>
          </w:tcPr>
          <w:p w14:paraId="1E53812F" w14:textId="77777777" w:rsidR="001B6E51" w:rsidRDefault="001B6E51">
            <w:pPr>
              <w:pStyle w:val="ConsPlusNormal"/>
              <w:jc w:val="center"/>
            </w:pPr>
            <w:r>
              <w:t>1</w:t>
            </w:r>
          </w:p>
        </w:tc>
        <w:tc>
          <w:tcPr>
            <w:tcW w:w="1134" w:type="dxa"/>
          </w:tcPr>
          <w:p w14:paraId="048FA31F" w14:textId="77777777" w:rsidR="001B6E51" w:rsidRDefault="001B6E51">
            <w:pPr>
              <w:pStyle w:val="ConsPlusNormal"/>
              <w:jc w:val="center"/>
            </w:pPr>
            <w:r>
              <w:t>1</w:t>
            </w:r>
          </w:p>
        </w:tc>
      </w:tr>
      <w:tr w:rsidR="001B6E51" w14:paraId="50834AC6" w14:textId="77777777">
        <w:tc>
          <w:tcPr>
            <w:tcW w:w="510" w:type="dxa"/>
            <w:vMerge/>
          </w:tcPr>
          <w:p w14:paraId="41678E8A" w14:textId="77777777" w:rsidR="001B6E51" w:rsidRDefault="001B6E51">
            <w:pPr>
              <w:pStyle w:val="ConsPlusNormal"/>
            </w:pPr>
          </w:p>
        </w:tc>
        <w:tc>
          <w:tcPr>
            <w:tcW w:w="4535" w:type="dxa"/>
            <w:vMerge/>
          </w:tcPr>
          <w:p w14:paraId="3CD411D5" w14:textId="77777777" w:rsidR="001B6E51" w:rsidRDefault="001B6E51">
            <w:pPr>
              <w:pStyle w:val="ConsPlusNormal"/>
            </w:pPr>
          </w:p>
        </w:tc>
        <w:tc>
          <w:tcPr>
            <w:tcW w:w="1701" w:type="dxa"/>
          </w:tcPr>
          <w:p w14:paraId="2EBD0015" w14:textId="77777777" w:rsidR="001B6E51" w:rsidRDefault="001B6E51">
            <w:pPr>
              <w:pStyle w:val="ConsPlusNormal"/>
              <w:jc w:val="center"/>
            </w:pPr>
            <w:r>
              <w:t>Кпд</w:t>
            </w:r>
          </w:p>
        </w:tc>
        <w:tc>
          <w:tcPr>
            <w:tcW w:w="1587" w:type="dxa"/>
          </w:tcPr>
          <w:p w14:paraId="23B8E818" w14:textId="77777777" w:rsidR="001B6E51" w:rsidRDefault="001B6E51">
            <w:pPr>
              <w:pStyle w:val="ConsPlusNormal"/>
              <w:jc w:val="center"/>
            </w:pPr>
            <w:r>
              <w:t>0</w:t>
            </w:r>
          </w:p>
        </w:tc>
        <w:tc>
          <w:tcPr>
            <w:tcW w:w="1020" w:type="dxa"/>
          </w:tcPr>
          <w:p w14:paraId="07AC989E" w14:textId="77777777" w:rsidR="001B6E51" w:rsidRDefault="001B6E51">
            <w:pPr>
              <w:pStyle w:val="ConsPlusNormal"/>
              <w:jc w:val="center"/>
            </w:pPr>
            <w:r>
              <w:t>0-1</w:t>
            </w:r>
          </w:p>
        </w:tc>
        <w:tc>
          <w:tcPr>
            <w:tcW w:w="1077" w:type="dxa"/>
          </w:tcPr>
          <w:p w14:paraId="0367AC36" w14:textId="77777777" w:rsidR="001B6E51" w:rsidRDefault="001B6E51">
            <w:pPr>
              <w:pStyle w:val="ConsPlusNormal"/>
              <w:jc w:val="center"/>
            </w:pPr>
            <w:r>
              <w:t>0-1</w:t>
            </w:r>
          </w:p>
        </w:tc>
        <w:tc>
          <w:tcPr>
            <w:tcW w:w="1020" w:type="dxa"/>
          </w:tcPr>
          <w:p w14:paraId="3B4639AE" w14:textId="77777777" w:rsidR="001B6E51" w:rsidRDefault="001B6E51">
            <w:pPr>
              <w:pStyle w:val="ConsPlusNormal"/>
              <w:jc w:val="center"/>
            </w:pPr>
            <w:r>
              <w:t>0-1</w:t>
            </w:r>
          </w:p>
        </w:tc>
        <w:tc>
          <w:tcPr>
            <w:tcW w:w="1020" w:type="dxa"/>
          </w:tcPr>
          <w:p w14:paraId="101FAC8B" w14:textId="77777777" w:rsidR="001B6E51" w:rsidRDefault="001B6E51">
            <w:pPr>
              <w:pStyle w:val="ConsPlusNormal"/>
              <w:jc w:val="center"/>
            </w:pPr>
            <w:r>
              <w:t>0-1</w:t>
            </w:r>
          </w:p>
        </w:tc>
        <w:tc>
          <w:tcPr>
            <w:tcW w:w="1134" w:type="dxa"/>
          </w:tcPr>
          <w:p w14:paraId="2A2B0C4A" w14:textId="77777777" w:rsidR="001B6E51" w:rsidRDefault="001B6E51">
            <w:pPr>
              <w:pStyle w:val="ConsPlusNormal"/>
              <w:jc w:val="center"/>
            </w:pPr>
            <w:r>
              <w:t>1</w:t>
            </w:r>
          </w:p>
        </w:tc>
      </w:tr>
      <w:tr w:rsidR="001B6E51" w14:paraId="327F277D" w14:textId="77777777">
        <w:tc>
          <w:tcPr>
            <w:tcW w:w="510" w:type="dxa"/>
            <w:vMerge/>
          </w:tcPr>
          <w:p w14:paraId="57D86A3D" w14:textId="77777777" w:rsidR="001B6E51" w:rsidRDefault="001B6E51">
            <w:pPr>
              <w:pStyle w:val="ConsPlusNormal"/>
            </w:pPr>
          </w:p>
        </w:tc>
        <w:tc>
          <w:tcPr>
            <w:tcW w:w="4535" w:type="dxa"/>
            <w:vMerge/>
          </w:tcPr>
          <w:p w14:paraId="24709DF9" w14:textId="77777777" w:rsidR="001B6E51" w:rsidRDefault="001B6E51">
            <w:pPr>
              <w:pStyle w:val="ConsPlusNormal"/>
            </w:pPr>
          </w:p>
        </w:tc>
        <w:tc>
          <w:tcPr>
            <w:tcW w:w="1701" w:type="dxa"/>
          </w:tcPr>
          <w:p w14:paraId="0F691DF2" w14:textId="77777777" w:rsidR="001B6E51" w:rsidRDefault="001B6E51">
            <w:pPr>
              <w:pStyle w:val="ConsPlusNormal"/>
              <w:jc w:val="center"/>
            </w:pPr>
            <w:r>
              <w:t>Кс</w:t>
            </w:r>
          </w:p>
        </w:tc>
        <w:tc>
          <w:tcPr>
            <w:tcW w:w="1587" w:type="dxa"/>
          </w:tcPr>
          <w:p w14:paraId="4EAE8123" w14:textId="77777777" w:rsidR="001B6E51" w:rsidRDefault="001B6E51">
            <w:pPr>
              <w:pStyle w:val="ConsPlusNormal"/>
              <w:jc w:val="center"/>
            </w:pPr>
            <w:r>
              <w:t>1</w:t>
            </w:r>
          </w:p>
        </w:tc>
        <w:tc>
          <w:tcPr>
            <w:tcW w:w="1020" w:type="dxa"/>
          </w:tcPr>
          <w:p w14:paraId="179D0CB6" w14:textId="77777777" w:rsidR="001B6E51" w:rsidRDefault="001B6E51">
            <w:pPr>
              <w:pStyle w:val="ConsPlusNormal"/>
              <w:jc w:val="center"/>
            </w:pPr>
            <w:r>
              <w:t>1</w:t>
            </w:r>
          </w:p>
        </w:tc>
        <w:tc>
          <w:tcPr>
            <w:tcW w:w="1077" w:type="dxa"/>
          </w:tcPr>
          <w:p w14:paraId="7EFD524B" w14:textId="77777777" w:rsidR="001B6E51" w:rsidRDefault="001B6E51">
            <w:pPr>
              <w:pStyle w:val="ConsPlusNormal"/>
              <w:jc w:val="center"/>
            </w:pPr>
            <w:r>
              <w:t>1</w:t>
            </w:r>
          </w:p>
        </w:tc>
        <w:tc>
          <w:tcPr>
            <w:tcW w:w="1020" w:type="dxa"/>
          </w:tcPr>
          <w:p w14:paraId="574AFF94" w14:textId="77777777" w:rsidR="001B6E51" w:rsidRDefault="001B6E51">
            <w:pPr>
              <w:pStyle w:val="ConsPlusNormal"/>
              <w:jc w:val="center"/>
            </w:pPr>
            <w:r>
              <w:t>1</w:t>
            </w:r>
          </w:p>
        </w:tc>
        <w:tc>
          <w:tcPr>
            <w:tcW w:w="1020" w:type="dxa"/>
          </w:tcPr>
          <w:p w14:paraId="733BC62D" w14:textId="77777777" w:rsidR="001B6E51" w:rsidRDefault="001B6E51">
            <w:pPr>
              <w:pStyle w:val="ConsPlusNormal"/>
              <w:jc w:val="center"/>
            </w:pPr>
            <w:r>
              <w:t>1</w:t>
            </w:r>
          </w:p>
        </w:tc>
        <w:tc>
          <w:tcPr>
            <w:tcW w:w="1134" w:type="dxa"/>
          </w:tcPr>
          <w:p w14:paraId="572E9E63" w14:textId="77777777" w:rsidR="001B6E51" w:rsidRDefault="001B6E51">
            <w:pPr>
              <w:pStyle w:val="ConsPlusNormal"/>
              <w:jc w:val="center"/>
            </w:pPr>
            <w:r>
              <w:t>1</w:t>
            </w:r>
          </w:p>
        </w:tc>
      </w:tr>
      <w:tr w:rsidR="001B6E51" w14:paraId="0C1BD3C8" w14:textId="77777777">
        <w:tc>
          <w:tcPr>
            <w:tcW w:w="510" w:type="dxa"/>
            <w:vMerge w:val="restart"/>
          </w:tcPr>
          <w:p w14:paraId="531AB2FC" w14:textId="77777777" w:rsidR="001B6E51" w:rsidRDefault="001B6E51">
            <w:pPr>
              <w:pStyle w:val="ConsPlusNormal"/>
              <w:jc w:val="center"/>
            </w:pPr>
            <w:r>
              <w:t>4</w:t>
            </w:r>
          </w:p>
        </w:tc>
        <w:tc>
          <w:tcPr>
            <w:tcW w:w="4535" w:type="dxa"/>
            <w:vMerge w:val="restart"/>
          </w:tcPr>
          <w:p w14:paraId="42515FD0" w14:textId="77777777" w:rsidR="001B6E51" w:rsidRDefault="001B6E51">
            <w:pPr>
              <w:pStyle w:val="ConsPlusNormal"/>
            </w:pPr>
            <w:r>
              <w:t>Рынок услуг розничной торговли лекарственными препаратами, медицинскими изделиями и сопутствующими товарами</w:t>
            </w:r>
          </w:p>
        </w:tc>
        <w:tc>
          <w:tcPr>
            <w:tcW w:w="1701" w:type="dxa"/>
          </w:tcPr>
          <w:p w14:paraId="46D5887A" w14:textId="77777777" w:rsidR="001B6E51" w:rsidRDefault="001B6E51">
            <w:pPr>
              <w:pStyle w:val="ConsPlusNormal"/>
              <w:jc w:val="center"/>
            </w:pPr>
            <w:r>
              <w:t>Кизмрег</w:t>
            </w:r>
          </w:p>
        </w:tc>
        <w:tc>
          <w:tcPr>
            <w:tcW w:w="1587" w:type="dxa"/>
          </w:tcPr>
          <w:p w14:paraId="08E188F7" w14:textId="77777777" w:rsidR="001B6E51" w:rsidRDefault="001B6E51">
            <w:pPr>
              <w:pStyle w:val="ConsPlusNormal"/>
              <w:jc w:val="center"/>
            </w:pPr>
            <w:r>
              <w:t>1</w:t>
            </w:r>
          </w:p>
        </w:tc>
        <w:tc>
          <w:tcPr>
            <w:tcW w:w="1020" w:type="dxa"/>
          </w:tcPr>
          <w:p w14:paraId="4F501AA3" w14:textId="77777777" w:rsidR="001B6E51" w:rsidRDefault="001B6E51">
            <w:pPr>
              <w:pStyle w:val="ConsPlusNormal"/>
              <w:jc w:val="center"/>
            </w:pPr>
            <w:r>
              <w:t>1</w:t>
            </w:r>
          </w:p>
        </w:tc>
        <w:tc>
          <w:tcPr>
            <w:tcW w:w="1077" w:type="dxa"/>
          </w:tcPr>
          <w:p w14:paraId="4F1AADD0" w14:textId="77777777" w:rsidR="001B6E51" w:rsidRDefault="001B6E51">
            <w:pPr>
              <w:pStyle w:val="ConsPlusNormal"/>
              <w:jc w:val="center"/>
            </w:pPr>
            <w:r>
              <w:t>1</w:t>
            </w:r>
          </w:p>
        </w:tc>
        <w:tc>
          <w:tcPr>
            <w:tcW w:w="1020" w:type="dxa"/>
          </w:tcPr>
          <w:p w14:paraId="4D8AF328" w14:textId="77777777" w:rsidR="001B6E51" w:rsidRDefault="001B6E51">
            <w:pPr>
              <w:pStyle w:val="ConsPlusNormal"/>
              <w:jc w:val="center"/>
            </w:pPr>
            <w:r>
              <w:t>1</w:t>
            </w:r>
          </w:p>
        </w:tc>
        <w:tc>
          <w:tcPr>
            <w:tcW w:w="1020" w:type="dxa"/>
          </w:tcPr>
          <w:p w14:paraId="669F2344" w14:textId="77777777" w:rsidR="001B6E51" w:rsidRDefault="001B6E51">
            <w:pPr>
              <w:pStyle w:val="ConsPlusNormal"/>
              <w:jc w:val="center"/>
            </w:pPr>
            <w:r>
              <w:t>1</w:t>
            </w:r>
          </w:p>
        </w:tc>
        <w:tc>
          <w:tcPr>
            <w:tcW w:w="1134" w:type="dxa"/>
          </w:tcPr>
          <w:p w14:paraId="0218CA76" w14:textId="77777777" w:rsidR="001B6E51" w:rsidRDefault="001B6E51">
            <w:pPr>
              <w:pStyle w:val="ConsPlusNormal"/>
              <w:jc w:val="center"/>
            </w:pPr>
            <w:r>
              <w:t>1</w:t>
            </w:r>
          </w:p>
        </w:tc>
      </w:tr>
      <w:tr w:rsidR="001B6E51" w14:paraId="072B8705" w14:textId="77777777">
        <w:tc>
          <w:tcPr>
            <w:tcW w:w="510" w:type="dxa"/>
            <w:vMerge/>
          </w:tcPr>
          <w:p w14:paraId="22985B01" w14:textId="77777777" w:rsidR="001B6E51" w:rsidRDefault="001B6E51">
            <w:pPr>
              <w:pStyle w:val="ConsPlusNormal"/>
            </w:pPr>
          </w:p>
        </w:tc>
        <w:tc>
          <w:tcPr>
            <w:tcW w:w="4535" w:type="dxa"/>
            <w:vMerge/>
          </w:tcPr>
          <w:p w14:paraId="49E7FA70" w14:textId="77777777" w:rsidR="001B6E51" w:rsidRDefault="001B6E51">
            <w:pPr>
              <w:pStyle w:val="ConsPlusNormal"/>
            </w:pPr>
          </w:p>
        </w:tc>
        <w:tc>
          <w:tcPr>
            <w:tcW w:w="1701" w:type="dxa"/>
          </w:tcPr>
          <w:p w14:paraId="637F7769" w14:textId="77777777" w:rsidR="001B6E51" w:rsidRDefault="001B6E51">
            <w:pPr>
              <w:pStyle w:val="ConsPlusNormal"/>
              <w:jc w:val="center"/>
            </w:pPr>
            <w:r>
              <w:t>Кпд</w:t>
            </w:r>
          </w:p>
        </w:tc>
        <w:tc>
          <w:tcPr>
            <w:tcW w:w="1587" w:type="dxa"/>
          </w:tcPr>
          <w:p w14:paraId="2C14DBB3" w14:textId="77777777" w:rsidR="001B6E51" w:rsidRDefault="001B6E51">
            <w:pPr>
              <w:pStyle w:val="ConsPlusNormal"/>
              <w:jc w:val="center"/>
            </w:pPr>
            <w:r>
              <w:t>0</w:t>
            </w:r>
          </w:p>
        </w:tc>
        <w:tc>
          <w:tcPr>
            <w:tcW w:w="1020" w:type="dxa"/>
          </w:tcPr>
          <w:p w14:paraId="373D32BA" w14:textId="77777777" w:rsidR="001B6E51" w:rsidRDefault="001B6E51">
            <w:pPr>
              <w:pStyle w:val="ConsPlusNormal"/>
              <w:jc w:val="center"/>
            </w:pPr>
            <w:r>
              <w:t>0-1</w:t>
            </w:r>
          </w:p>
        </w:tc>
        <w:tc>
          <w:tcPr>
            <w:tcW w:w="1077" w:type="dxa"/>
          </w:tcPr>
          <w:p w14:paraId="41CFD519" w14:textId="77777777" w:rsidR="001B6E51" w:rsidRDefault="001B6E51">
            <w:pPr>
              <w:pStyle w:val="ConsPlusNormal"/>
              <w:jc w:val="center"/>
            </w:pPr>
            <w:r>
              <w:t>0-1</w:t>
            </w:r>
          </w:p>
        </w:tc>
        <w:tc>
          <w:tcPr>
            <w:tcW w:w="1020" w:type="dxa"/>
          </w:tcPr>
          <w:p w14:paraId="5D2EFD84" w14:textId="77777777" w:rsidR="001B6E51" w:rsidRDefault="001B6E51">
            <w:pPr>
              <w:pStyle w:val="ConsPlusNormal"/>
              <w:jc w:val="center"/>
            </w:pPr>
            <w:r>
              <w:t>0-1</w:t>
            </w:r>
          </w:p>
        </w:tc>
        <w:tc>
          <w:tcPr>
            <w:tcW w:w="1020" w:type="dxa"/>
          </w:tcPr>
          <w:p w14:paraId="6EC09E32" w14:textId="77777777" w:rsidR="001B6E51" w:rsidRDefault="001B6E51">
            <w:pPr>
              <w:pStyle w:val="ConsPlusNormal"/>
              <w:jc w:val="center"/>
            </w:pPr>
            <w:r>
              <w:t>0-1</w:t>
            </w:r>
          </w:p>
        </w:tc>
        <w:tc>
          <w:tcPr>
            <w:tcW w:w="1134" w:type="dxa"/>
          </w:tcPr>
          <w:p w14:paraId="6E81DDEC" w14:textId="77777777" w:rsidR="001B6E51" w:rsidRDefault="001B6E51">
            <w:pPr>
              <w:pStyle w:val="ConsPlusNormal"/>
              <w:jc w:val="center"/>
            </w:pPr>
            <w:r>
              <w:t>1</w:t>
            </w:r>
          </w:p>
        </w:tc>
      </w:tr>
      <w:tr w:rsidR="001B6E51" w14:paraId="0D6FFFB9" w14:textId="77777777">
        <w:tc>
          <w:tcPr>
            <w:tcW w:w="510" w:type="dxa"/>
            <w:vMerge/>
          </w:tcPr>
          <w:p w14:paraId="2BE78E07" w14:textId="77777777" w:rsidR="001B6E51" w:rsidRDefault="001B6E51">
            <w:pPr>
              <w:pStyle w:val="ConsPlusNormal"/>
            </w:pPr>
          </w:p>
        </w:tc>
        <w:tc>
          <w:tcPr>
            <w:tcW w:w="4535" w:type="dxa"/>
            <w:vMerge/>
          </w:tcPr>
          <w:p w14:paraId="6D4079C2" w14:textId="77777777" w:rsidR="001B6E51" w:rsidRDefault="001B6E51">
            <w:pPr>
              <w:pStyle w:val="ConsPlusNormal"/>
            </w:pPr>
          </w:p>
        </w:tc>
        <w:tc>
          <w:tcPr>
            <w:tcW w:w="1701" w:type="dxa"/>
          </w:tcPr>
          <w:p w14:paraId="5D8BF1CC" w14:textId="77777777" w:rsidR="001B6E51" w:rsidRDefault="001B6E51">
            <w:pPr>
              <w:pStyle w:val="ConsPlusNormal"/>
              <w:jc w:val="center"/>
            </w:pPr>
            <w:r>
              <w:t>Кс</w:t>
            </w:r>
          </w:p>
        </w:tc>
        <w:tc>
          <w:tcPr>
            <w:tcW w:w="1587" w:type="dxa"/>
          </w:tcPr>
          <w:p w14:paraId="5CC815B8" w14:textId="77777777" w:rsidR="001B6E51" w:rsidRDefault="001B6E51">
            <w:pPr>
              <w:pStyle w:val="ConsPlusNormal"/>
              <w:jc w:val="center"/>
            </w:pPr>
            <w:r>
              <w:t>1</w:t>
            </w:r>
          </w:p>
        </w:tc>
        <w:tc>
          <w:tcPr>
            <w:tcW w:w="1020" w:type="dxa"/>
          </w:tcPr>
          <w:p w14:paraId="02F6224B" w14:textId="77777777" w:rsidR="001B6E51" w:rsidRDefault="001B6E51">
            <w:pPr>
              <w:pStyle w:val="ConsPlusNormal"/>
              <w:jc w:val="center"/>
            </w:pPr>
            <w:r>
              <w:t>1</w:t>
            </w:r>
          </w:p>
        </w:tc>
        <w:tc>
          <w:tcPr>
            <w:tcW w:w="1077" w:type="dxa"/>
          </w:tcPr>
          <w:p w14:paraId="378E40AF" w14:textId="77777777" w:rsidR="001B6E51" w:rsidRDefault="001B6E51">
            <w:pPr>
              <w:pStyle w:val="ConsPlusNormal"/>
              <w:jc w:val="center"/>
            </w:pPr>
            <w:r>
              <w:t>1</w:t>
            </w:r>
          </w:p>
        </w:tc>
        <w:tc>
          <w:tcPr>
            <w:tcW w:w="1020" w:type="dxa"/>
          </w:tcPr>
          <w:p w14:paraId="67543E35" w14:textId="77777777" w:rsidR="001B6E51" w:rsidRDefault="001B6E51">
            <w:pPr>
              <w:pStyle w:val="ConsPlusNormal"/>
              <w:jc w:val="center"/>
            </w:pPr>
            <w:r>
              <w:t>1</w:t>
            </w:r>
          </w:p>
        </w:tc>
        <w:tc>
          <w:tcPr>
            <w:tcW w:w="1020" w:type="dxa"/>
          </w:tcPr>
          <w:p w14:paraId="25E376C9" w14:textId="77777777" w:rsidR="001B6E51" w:rsidRDefault="001B6E51">
            <w:pPr>
              <w:pStyle w:val="ConsPlusNormal"/>
              <w:jc w:val="center"/>
            </w:pPr>
            <w:r>
              <w:t>1</w:t>
            </w:r>
          </w:p>
        </w:tc>
        <w:tc>
          <w:tcPr>
            <w:tcW w:w="1134" w:type="dxa"/>
          </w:tcPr>
          <w:p w14:paraId="2250B658" w14:textId="77777777" w:rsidR="001B6E51" w:rsidRDefault="001B6E51">
            <w:pPr>
              <w:pStyle w:val="ConsPlusNormal"/>
              <w:jc w:val="center"/>
            </w:pPr>
            <w:r>
              <w:t>1</w:t>
            </w:r>
          </w:p>
        </w:tc>
      </w:tr>
      <w:tr w:rsidR="001B6E51" w14:paraId="71AD93B3" w14:textId="77777777">
        <w:tc>
          <w:tcPr>
            <w:tcW w:w="510" w:type="dxa"/>
            <w:vMerge w:val="restart"/>
          </w:tcPr>
          <w:p w14:paraId="1CB22710" w14:textId="77777777" w:rsidR="001B6E51" w:rsidRDefault="001B6E51">
            <w:pPr>
              <w:pStyle w:val="ConsPlusNormal"/>
              <w:jc w:val="center"/>
            </w:pPr>
            <w:r>
              <w:t>5</w:t>
            </w:r>
          </w:p>
        </w:tc>
        <w:tc>
          <w:tcPr>
            <w:tcW w:w="4535" w:type="dxa"/>
            <w:vMerge w:val="restart"/>
          </w:tcPr>
          <w:p w14:paraId="799155E5" w14:textId="77777777" w:rsidR="001B6E51" w:rsidRDefault="001B6E51">
            <w:pPr>
              <w:pStyle w:val="ConsPlusNormal"/>
            </w:pPr>
            <w:r>
              <w:t>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701" w:type="dxa"/>
          </w:tcPr>
          <w:p w14:paraId="57991E29" w14:textId="77777777" w:rsidR="001B6E51" w:rsidRDefault="001B6E51">
            <w:pPr>
              <w:pStyle w:val="ConsPlusNormal"/>
              <w:jc w:val="center"/>
            </w:pPr>
            <w:r>
              <w:t>Кизмрег</w:t>
            </w:r>
          </w:p>
        </w:tc>
        <w:tc>
          <w:tcPr>
            <w:tcW w:w="1587" w:type="dxa"/>
          </w:tcPr>
          <w:p w14:paraId="2827015C" w14:textId="77777777" w:rsidR="001B6E51" w:rsidRDefault="001B6E51">
            <w:pPr>
              <w:pStyle w:val="ConsPlusNormal"/>
              <w:jc w:val="center"/>
            </w:pPr>
            <w:r>
              <w:t>1</w:t>
            </w:r>
          </w:p>
        </w:tc>
        <w:tc>
          <w:tcPr>
            <w:tcW w:w="1020" w:type="dxa"/>
          </w:tcPr>
          <w:p w14:paraId="7B6BE090" w14:textId="77777777" w:rsidR="001B6E51" w:rsidRDefault="001B6E51">
            <w:pPr>
              <w:pStyle w:val="ConsPlusNormal"/>
              <w:jc w:val="center"/>
            </w:pPr>
            <w:r>
              <w:t>1</w:t>
            </w:r>
          </w:p>
        </w:tc>
        <w:tc>
          <w:tcPr>
            <w:tcW w:w="1077" w:type="dxa"/>
          </w:tcPr>
          <w:p w14:paraId="7492F2B7" w14:textId="77777777" w:rsidR="001B6E51" w:rsidRDefault="001B6E51">
            <w:pPr>
              <w:pStyle w:val="ConsPlusNormal"/>
              <w:jc w:val="center"/>
            </w:pPr>
            <w:r>
              <w:t>1</w:t>
            </w:r>
          </w:p>
        </w:tc>
        <w:tc>
          <w:tcPr>
            <w:tcW w:w="1020" w:type="dxa"/>
          </w:tcPr>
          <w:p w14:paraId="447640CE" w14:textId="77777777" w:rsidR="001B6E51" w:rsidRDefault="001B6E51">
            <w:pPr>
              <w:pStyle w:val="ConsPlusNormal"/>
              <w:jc w:val="center"/>
            </w:pPr>
            <w:r>
              <w:t>1</w:t>
            </w:r>
          </w:p>
        </w:tc>
        <w:tc>
          <w:tcPr>
            <w:tcW w:w="1020" w:type="dxa"/>
          </w:tcPr>
          <w:p w14:paraId="07A0EF17" w14:textId="77777777" w:rsidR="001B6E51" w:rsidRDefault="001B6E51">
            <w:pPr>
              <w:pStyle w:val="ConsPlusNormal"/>
              <w:jc w:val="center"/>
            </w:pPr>
            <w:r>
              <w:t>1</w:t>
            </w:r>
          </w:p>
        </w:tc>
        <w:tc>
          <w:tcPr>
            <w:tcW w:w="1134" w:type="dxa"/>
          </w:tcPr>
          <w:p w14:paraId="4400E713" w14:textId="77777777" w:rsidR="001B6E51" w:rsidRDefault="001B6E51">
            <w:pPr>
              <w:pStyle w:val="ConsPlusNormal"/>
              <w:jc w:val="center"/>
            </w:pPr>
            <w:r>
              <w:t>1</w:t>
            </w:r>
          </w:p>
        </w:tc>
      </w:tr>
      <w:tr w:rsidR="001B6E51" w14:paraId="35AD4141" w14:textId="77777777">
        <w:tc>
          <w:tcPr>
            <w:tcW w:w="510" w:type="dxa"/>
            <w:vMerge/>
          </w:tcPr>
          <w:p w14:paraId="2B082507" w14:textId="77777777" w:rsidR="001B6E51" w:rsidRDefault="001B6E51">
            <w:pPr>
              <w:pStyle w:val="ConsPlusNormal"/>
            </w:pPr>
          </w:p>
        </w:tc>
        <w:tc>
          <w:tcPr>
            <w:tcW w:w="4535" w:type="dxa"/>
            <w:vMerge/>
          </w:tcPr>
          <w:p w14:paraId="72813FB4" w14:textId="77777777" w:rsidR="001B6E51" w:rsidRDefault="001B6E51">
            <w:pPr>
              <w:pStyle w:val="ConsPlusNormal"/>
            </w:pPr>
          </w:p>
        </w:tc>
        <w:tc>
          <w:tcPr>
            <w:tcW w:w="1701" w:type="dxa"/>
          </w:tcPr>
          <w:p w14:paraId="6375C523" w14:textId="77777777" w:rsidR="001B6E51" w:rsidRDefault="001B6E51">
            <w:pPr>
              <w:pStyle w:val="ConsPlusNormal"/>
              <w:jc w:val="center"/>
            </w:pPr>
            <w:r>
              <w:t>Кпд</w:t>
            </w:r>
          </w:p>
        </w:tc>
        <w:tc>
          <w:tcPr>
            <w:tcW w:w="1587" w:type="dxa"/>
          </w:tcPr>
          <w:p w14:paraId="3818CD85" w14:textId="77777777" w:rsidR="001B6E51" w:rsidRDefault="001B6E51">
            <w:pPr>
              <w:pStyle w:val="ConsPlusNormal"/>
              <w:jc w:val="center"/>
            </w:pPr>
            <w:r>
              <w:t>0</w:t>
            </w:r>
          </w:p>
        </w:tc>
        <w:tc>
          <w:tcPr>
            <w:tcW w:w="1020" w:type="dxa"/>
          </w:tcPr>
          <w:p w14:paraId="2A91402F" w14:textId="77777777" w:rsidR="001B6E51" w:rsidRDefault="001B6E51">
            <w:pPr>
              <w:pStyle w:val="ConsPlusNormal"/>
              <w:jc w:val="center"/>
            </w:pPr>
            <w:r>
              <w:t>0-1</w:t>
            </w:r>
          </w:p>
        </w:tc>
        <w:tc>
          <w:tcPr>
            <w:tcW w:w="1077" w:type="dxa"/>
          </w:tcPr>
          <w:p w14:paraId="21580EE3" w14:textId="77777777" w:rsidR="001B6E51" w:rsidRDefault="001B6E51">
            <w:pPr>
              <w:pStyle w:val="ConsPlusNormal"/>
              <w:jc w:val="center"/>
            </w:pPr>
            <w:r>
              <w:t>0-1</w:t>
            </w:r>
          </w:p>
        </w:tc>
        <w:tc>
          <w:tcPr>
            <w:tcW w:w="1020" w:type="dxa"/>
          </w:tcPr>
          <w:p w14:paraId="4A3FDCB3" w14:textId="77777777" w:rsidR="001B6E51" w:rsidRDefault="001B6E51">
            <w:pPr>
              <w:pStyle w:val="ConsPlusNormal"/>
              <w:jc w:val="center"/>
            </w:pPr>
            <w:r>
              <w:t>0-1</w:t>
            </w:r>
          </w:p>
        </w:tc>
        <w:tc>
          <w:tcPr>
            <w:tcW w:w="1020" w:type="dxa"/>
          </w:tcPr>
          <w:p w14:paraId="0F02AEC0" w14:textId="77777777" w:rsidR="001B6E51" w:rsidRDefault="001B6E51">
            <w:pPr>
              <w:pStyle w:val="ConsPlusNormal"/>
              <w:jc w:val="center"/>
            </w:pPr>
            <w:r>
              <w:t>0-1</w:t>
            </w:r>
          </w:p>
        </w:tc>
        <w:tc>
          <w:tcPr>
            <w:tcW w:w="1134" w:type="dxa"/>
          </w:tcPr>
          <w:p w14:paraId="74F6A88E" w14:textId="77777777" w:rsidR="001B6E51" w:rsidRDefault="001B6E51">
            <w:pPr>
              <w:pStyle w:val="ConsPlusNormal"/>
              <w:jc w:val="center"/>
            </w:pPr>
            <w:r>
              <w:t>1</w:t>
            </w:r>
          </w:p>
        </w:tc>
      </w:tr>
      <w:tr w:rsidR="001B6E51" w14:paraId="2FC85907" w14:textId="77777777">
        <w:tc>
          <w:tcPr>
            <w:tcW w:w="510" w:type="dxa"/>
            <w:vMerge/>
          </w:tcPr>
          <w:p w14:paraId="52AD2338" w14:textId="77777777" w:rsidR="001B6E51" w:rsidRDefault="001B6E51">
            <w:pPr>
              <w:pStyle w:val="ConsPlusNormal"/>
            </w:pPr>
          </w:p>
        </w:tc>
        <w:tc>
          <w:tcPr>
            <w:tcW w:w="4535" w:type="dxa"/>
            <w:vMerge/>
          </w:tcPr>
          <w:p w14:paraId="572CF58E" w14:textId="77777777" w:rsidR="001B6E51" w:rsidRDefault="001B6E51">
            <w:pPr>
              <w:pStyle w:val="ConsPlusNormal"/>
            </w:pPr>
          </w:p>
        </w:tc>
        <w:tc>
          <w:tcPr>
            <w:tcW w:w="1701" w:type="dxa"/>
          </w:tcPr>
          <w:p w14:paraId="72D53D19" w14:textId="77777777" w:rsidR="001B6E51" w:rsidRDefault="001B6E51">
            <w:pPr>
              <w:pStyle w:val="ConsPlusNormal"/>
              <w:jc w:val="center"/>
            </w:pPr>
            <w:r>
              <w:t>Кс</w:t>
            </w:r>
          </w:p>
        </w:tc>
        <w:tc>
          <w:tcPr>
            <w:tcW w:w="1587" w:type="dxa"/>
          </w:tcPr>
          <w:p w14:paraId="7995D33A" w14:textId="77777777" w:rsidR="001B6E51" w:rsidRDefault="001B6E51">
            <w:pPr>
              <w:pStyle w:val="ConsPlusNormal"/>
              <w:jc w:val="center"/>
            </w:pPr>
            <w:r>
              <w:t>1</w:t>
            </w:r>
          </w:p>
        </w:tc>
        <w:tc>
          <w:tcPr>
            <w:tcW w:w="1020" w:type="dxa"/>
          </w:tcPr>
          <w:p w14:paraId="03D54EB0" w14:textId="77777777" w:rsidR="001B6E51" w:rsidRDefault="001B6E51">
            <w:pPr>
              <w:pStyle w:val="ConsPlusNormal"/>
              <w:jc w:val="center"/>
            </w:pPr>
            <w:r>
              <w:t>1</w:t>
            </w:r>
          </w:p>
        </w:tc>
        <w:tc>
          <w:tcPr>
            <w:tcW w:w="1077" w:type="dxa"/>
          </w:tcPr>
          <w:p w14:paraId="293857BB" w14:textId="77777777" w:rsidR="001B6E51" w:rsidRDefault="001B6E51">
            <w:pPr>
              <w:pStyle w:val="ConsPlusNormal"/>
              <w:jc w:val="center"/>
            </w:pPr>
            <w:r>
              <w:t>1</w:t>
            </w:r>
          </w:p>
        </w:tc>
        <w:tc>
          <w:tcPr>
            <w:tcW w:w="1020" w:type="dxa"/>
          </w:tcPr>
          <w:p w14:paraId="718A77B3" w14:textId="77777777" w:rsidR="001B6E51" w:rsidRDefault="001B6E51">
            <w:pPr>
              <w:pStyle w:val="ConsPlusNormal"/>
              <w:jc w:val="center"/>
            </w:pPr>
            <w:r>
              <w:t>1</w:t>
            </w:r>
          </w:p>
        </w:tc>
        <w:tc>
          <w:tcPr>
            <w:tcW w:w="1020" w:type="dxa"/>
          </w:tcPr>
          <w:p w14:paraId="681EF4E7" w14:textId="77777777" w:rsidR="001B6E51" w:rsidRDefault="001B6E51">
            <w:pPr>
              <w:pStyle w:val="ConsPlusNormal"/>
              <w:jc w:val="center"/>
            </w:pPr>
            <w:r>
              <w:t>1</w:t>
            </w:r>
          </w:p>
        </w:tc>
        <w:tc>
          <w:tcPr>
            <w:tcW w:w="1134" w:type="dxa"/>
          </w:tcPr>
          <w:p w14:paraId="06A62AE5" w14:textId="77777777" w:rsidR="001B6E51" w:rsidRDefault="001B6E51">
            <w:pPr>
              <w:pStyle w:val="ConsPlusNormal"/>
              <w:jc w:val="center"/>
            </w:pPr>
            <w:r>
              <w:t>1</w:t>
            </w:r>
          </w:p>
        </w:tc>
      </w:tr>
      <w:tr w:rsidR="001B6E51" w14:paraId="4788C67A" w14:textId="77777777">
        <w:tc>
          <w:tcPr>
            <w:tcW w:w="510" w:type="dxa"/>
            <w:vMerge w:val="restart"/>
          </w:tcPr>
          <w:p w14:paraId="340C201C" w14:textId="77777777" w:rsidR="001B6E51" w:rsidRDefault="001B6E51">
            <w:pPr>
              <w:pStyle w:val="ConsPlusNormal"/>
              <w:jc w:val="center"/>
            </w:pPr>
            <w:r>
              <w:t>6</w:t>
            </w:r>
          </w:p>
        </w:tc>
        <w:tc>
          <w:tcPr>
            <w:tcW w:w="4535" w:type="dxa"/>
            <w:vMerge w:val="restart"/>
          </w:tcPr>
          <w:p w14:paraId="50389F59" w14:textId="77777777" w:rsidR="001B6E51" w:rsidRDefault="001B6E51">
            <w:pPr>
              <w:pStyle w:val="ConsPlusNormal"/>
            </w:pPr>
            <w:r>
              <w:t>Рынок добычи общераспространенных полезных ископаемых на участках недр местного значения</w:t>
            </w:r>
          </w:p>
        </w:tc>
        <w:tc>
          <w:tcPr>
            <w:tcW w:w="1701" w:type="dxa"/>
          </w:tcPr>
          <w:p w14:paraId="2745F69F" w14:textId="77777777" w:rsidR="001B6E51" w:rsidRDefault="001B6E51">
            <w:pPr>
              <w:pStyle w:val="ConsPlusNormal"/>
              <w:jc w:val="center"/>
            </w:pPr>
            <w:r>
              <w:t>Кизмрег</w:t>
            </w:r>
          </w:p>
        </w:tc>
        <w:tc>
          <w:tcPr>
            <w:tcW w:w="1587" w:type="dxa"/>
          </w:tcPr>
          <w:p w14:paraId="4212EAB5" w14:textId="77777777" w:rsidR="001B6E51" w:rsidRDefault="001B6E51">
            <w:pPr>
              <w:pStyle w:val="ConsPlusNormal"/>
              <w:jc w:val="center"/>
            </w:pPr>
            <w:r>
              <w:t>0</w:t>
            </w:r>
          </w:p>
        </w:tc>
        <w:tc>
          <w:tcPr>
            <w:tcW w:w="1020" w:type="dxa"/>
          </w:tcPr>
          <w:p w14:paraId="6AC2FD64" w14:textId="77777777" w:rsidR="001B6E51" w:rsidRDefault="001B6E51">
            <w:pPr>
              <w:pStyle w:val="ConsPlusNormal"/>
              <w:jc w:val="center"/>
            </w:pPr>
            <w:r>
              <w:t>0-1</w:t>
            </w:r>
          </w:p>
        </w:tc>
        <w:tc>
          <w:tcPr>
            <w:tcW w:w="1077" w:type="dxa"/>
          </w:tcPr>
          <w:p w14:paraId="557FC4C9" w14:textId="77777777" w:rsidR="001B6E51" w:rsidRDefault="001B6E51">
            <w:pPr>
              <w:pStyle w:val="ConsPlusNormal"/>
              <w:jc w:val="center"/>
            </w:pPr>
            <w:r>
              <w:t>0-1</w:t>
            </w:r>
          </w:p>
        </w:tc>
        <w:tc>
          <w:tcPr>
            <w:tcW w:w="1020" w:type="dxa"/>
          </w:tcPr>
          <w:p w14:paraId="21AD3C98" w14:textId="77777777" w:rsidR="001B6E51" w:rsidRDefault="001B6E51">
            <w:pPr>
              <w:pStyle w:val="ConsPlusNormal"/>
              <w:jc w:val="center"/>
            </w:pPr>
            <w:r>
              <w:t>0-1</w:t>
            </w:r>
          </w:p>
        </w:tc>
        <w:tc>
          <w:tcPr>
            <w:tcW w:w="1020" w:type="dxa"/>
          </w:tcPr>
          <w:p w14:paraId="0DFA6A70" w14:textId="77777777" w:rsidR="001B6E51" w:rsidRDefault="001B6E51">
            <w:pPr>
              <w:pStyle w:val="ConsPlusNormal"/>
              <w:jc w:val="center"/>
            </w:pPr>
            <w:r>
              <w:t>0-1</w:t>
            </w:r>
          </w:p>
        </w:tc>
        <w:tc>
          <w:tcPr>
            <w:tcW w:w="1134" w:type="dxa"/>
          </w:tcPr>
          <w:p w14:paraId="5AD20EA5" w14:textId="77777777" w:rsidR="001B6E51" w:rsidRDefault="001B6E51">
            <w:pPr>
              <w:pStyle w:val="ConsPlusNormal"/>
              <w:jc w:val="center"/>
            </w:pPr>
            <w:r>
              <w:t>1</w:t>
            </w:r>
          </w:p>
        </w:tc>
      </w:tr>
      <w:tr w:rsidR="001B6E51" w14:paraId="57CCFFA7" w14:textId="77777777">
        <w:tc>
          <w:tcPr>
            <w:tcW w:w="510" w:type="dxa"/>
            <w:vMerge/>
          </w:tcPr>
          <w:p w14:paraId="65331DCB" w14:textId="77777777" w:rsidR="001B6E51" w:rsidRDefault="001B6E51">
            <w:pPr>
              <w:pStyle w:val="ConsPlusNormal"/>
            </w:pPr>
          </w:p>
        </w:tc>
        <w:tc>
          <w:tcPr>
            <w:tcW w:w="4535" w:type="dxa"/>
            <w:vMerge/>
          </w:tcPr>
          <w:p w14:paraId="750AEF07" w14:textId="77777777" w:rsidR="001B6E51" w:rsidRDefault="001B6E51">
            <w:pPr>
              <w:pStyle w:val="ConsPlusNormal"/>
            </w:pPr>
          </w:p>
        </w:tc>
        <w:tc>
          <w:tcPr>
            <w:tcW w:w="1701" w:type="dxa"/>
          </w:tcPr>
          <w:p w14:paraId="3F80CA2B" w14:textId="77777777" w:rsidR="001B6E51" w:rsidRDefault="001B6E51">
            <w:pPr>
              <w:pStyle w:val="ConsPlusNormal"/>
              <w:jc w:val="center"/>
            </w:pPr>
            <w:r>
              <w:t>Кпд</w:t>
            </w:r>
          </w:p>
        </w:tc>
        <w:tc>
          <w:tcPr>
            <w:tcW w:w="1587" w:type="dxa"/>
          </w:tcPr>
          <w:p w14:paraId="4AD89961" w14:textId="77777777" w:rsidR="001B6E51" w:rsidRDefault="001B6E51">
            <w:pPr>
              <w:pStyle w:val="ConsPlusNormal"/>
              <w:jc w:val="center"/>
            </w:pPr>
            <w:r>
              <w:t>0</w:t>
            </w:r>
          </w:p>
        </w:tc>
        <w:tc>
          <w:tcPr>
            <w:tcW w:w="1020" w:type="dxa"/>
          </w:tcPr>
          <w:p w14:paraId="7280FC32" w14:textId="77777777" w:rsidR="001B6E51" w:rsidRDefault="001B6E51">
            <w:pPr>
              <w:pStyle w:val="ConsPlusNormal"/>
              <w:jc w:val="center"/>
            </w:pPr>
            <w:r>
              <w:t>0-1</w:t>
            </w:r>
          </w:p>
        </w:tc>
        <w:tc>
          <w:tcPr>
            <w:tcW w:w="1077" w:type="dxa"/>
          </w:tcPr>
          <w:p w14:paraId="595801D3" w14:textId="77777777" w:rsidR="001B6E51" w:rsidRDefault="001B6E51">
            <w:pPr>
              <w:pStyle w:val="ConsPlusNormal"/>
              <w:jc w:val="center"/>
            </w:pPr>
            <w:r>
              <w:t>0-1</w:t>
            </w:r>
          </w:p>
        </w:tc>
        <w:tc>
          <w:tcPr>
            <w:tcW w:w="1020" w:type="dxa"/>
          </w:tcPr>
          <w:p w14:paraId="204AD8A4" w14:textId="77777777" w:rsidR="001B6E51" w:rsidRDefault="001B6E51">
            <w:pPr>
              <w:pStyle w:val="ConsPlusNormal"/>
              <w:jc w:val="center"/>
            </w:pPr>
            <w:r>
              <w:t>0-1</w:t>
            </w:r>
          </w:p>
        </w:tc>
        <w:tc>
          <w:tcPr>
            <w:tcW w:w="1020" w:type="dxa"/>
          </w:tcPr>
          <w:p w14:paraId="7265CF03" w14:textId="77777777" w:rsidR="001B6E51" w:rsidRDefault="001B6E51">
            <w:pPr>
              <w:pStyle w:val="ConsPlusNormal"/>
              <w:jc w:val="center"/>
            </w:pPr>
            <w:r>
              <w:t>0-1</w:t>
            </w:r>
          </w:p>
        </w:tc>
        <w:tc>
          <w:tcPr>
            <w:tcW w:w="1134" w:type="dxa"/>
          </w:tcPr>
          <w:p w14:paraId="46C39236" w14:textId="77777777" w:rsidR="001B6E51" w:rsidRDefault="001B6E51">
            <w:pPr>
              <w:pStyle w:val="ConsPlusNormal"/>
              <w:jc w:val="center"/>
            </w:pPr>
            <w:r>
              <w:t>1</w:t>
            </w:r>
          </w:p>
        </w:tc>
      </w:tr>
      <w:tr w:rsidR="001B6E51" w14:paraId="4129A218" w14:textId="77777777">
        <w:tc>
          <w:tcPr>
            <w:tcW w:w="510" w:type="dxa"/>
            <w:vMerge/>
          </w:tcPr>
          <w:p w14:paraId="6E7881EE" w14:textId="77777777" w:rsidR="001B6E51" w:rsidRDefault="001B6E51">
            <w:pPr>
              <w:pStyle w:val="ConsPlusNormal"/>
            </w:pPr>
          </w:p>
        </w:tc>
        <w:tc>
          <w:tcPr>
            <w:tcW w:w="4535" w:type="dxa"/>
            <w:vMerge/>
          </w:tcPr>
          <w:p w14:paraId="201D869E" w14:textId="77777777" w:rsidR="001B6E51" w:rsidRDefault="001B6E51">
            <w:pPr>
              <w:pStyle w:val="ConsPlusNormal"/>
            </w:pPr>
          </w:p>
        </w:tc>
        <w:tc>
          <w:tcPr>
            <w:tcW w:w="1701" w:type="dxa"/>
          </w:tcPr>
          <w:p w14:paraId="27C21851" w14:textId="77777777" w:rsidR="001B6E51" w:rsidRDefault="001B6E51">
            <w:pPr>
              <w:pStyle w:val="ConsPlusNormal"/>
              <w:jc w:val="center"/>
            </w:pPr>
            <w:r>
              <w:t>Кс</w:t>
            </w:r>
          </w:p>
        </w:tc>
        <w:tc>
          <w:tcPr>
            <w:tcW w:w="1587" w:type="dxa"/>
          </w:tcPr>
          <w:p w14:paraId="5C2BA8C0" w14:textId="77777777" w:rsidR="001B6E51" w:rsidRDefault="001B6E51">
            <w:pPr>
              <w:pStyle w:val="ConsPlusNormal"/>
              <w:jc w:val="center"/>
            </w:pPr>
            <w:r>
              <w:t>1</w:t>
            </w:r>
          </w:p>
        </w:tc>
        <w:tc>
          <w:tcPr>
            <w:tcW w:w="1020" w:type="dxa"/>
          </w:tcPr>
          <w:p w14:paraId="11F5B8FA" w14:textId="77777777" w:rsidR="001B6E51" w:rsidRDefault="001B6E51">
            <w:pPr>
              <w:pStyle w:val="ConsPlusNormal"/>
              <w:jc w:val="center"/>
            </w:pPr>
            <w:r>
              <w:t>1</w:t>
            </w:r>
          </w:p>
        </w:tc>
        <w:tc>
          <w:tcPr>
            <w:tcW w:w="1077" w:type="dxa"/>
          </w:tcPr>
          <w:p w14:paraId="1AC5FF87" w14:textId="77777777" w:rsidR="001B6E51" w:rsidRDefault="001B6E51">
            <w:pPr>
              <w:pStyle w:val="ConsPlusNormal"/>
              <w:jc w:val="center"/>
            </w:pPr>
            <w:r>
              <w:t>1</w:t>
            </w:r>
          </w:p>
        </w:tc>
        <w:tc>
          <w:tcPr>
            <w:tcW w:w="1020" w:type="dxa"/>
          </w:tcPr>
          <w:p w14:paraId="38E89411" w14:textId="77777777" w:rsidR="001B6E51" w:rsidRDefault="001B6E51">
            <w:pPr>
              <w:pStyle w:val="ConsPlusNormal"/>
              <w:jc w:val="center"/>
            </w:pPr>
            <w:r>
              <w:t>1</w:t>
            </w:r>
          </w:p>
        </w:tc>
        <w:tc>
          <w:tcPr>
            <w:tcW w:w="1020" w:type="dxa"/>
          </w:tcPr>
          <w:p w14:paraId="4D852897" w14:textId="77777777" w:rsidR="001B6E51" w:rsidRDefault="001B6E51">
            <w:pPr>
              <w:pStyle w:val="ConsPlusNormal"/>
              <w:jc w:val="center"/>
            </w:pPr>
            <w:r>
              <w:t>1</w:t>
            </w:r>
          </w:p>
        </w:tc>
        <w:tc>
          <w:tcPr>
            <w:tcW w:w="1134" w:type="dxa"/>
          </w:tcPr>
          <w:p w14:paraId="08730F96" w14:textId="77777777" w:rsidR="001B6E51" w:rsidRDefault="001B6E51">
            <w:pPr>
              <w:pStyle w:val="ConsPlusNormal"/>
              <w:jc w:val="center"/>
            </w:pPr>
            <w:r>
              <w:t>1</w:t>
            </w:r>
          </w:p>
        </w:tc>
      </w:tr>
      <w:tr w:rsidR="001B6E51" w14:paraId="41C3EFB9" w14:textId="77777777">
        <w:tc>
          <w:tcPr>
            <w:tcW w:w="510" w:type="dxa"/>
            <w:vMerge w:val="restart"/>
          </w:tcPr>
          <w:p w14:paraId="753C39D3" w14:textId="77777777" w:rsidR="001B6E51" w:rsidRDefault="001B6E51">
            <w:pPr>
              <w:pStyle w:val="ConsPlusNormal"/>
              <w:jc w:val="center"/>
            </w:pPr>
            <w:r>
              <w:t>7</w:t>
            </w:r>
          </w:p>
        </w:tc>
        <w:tc>
          <w:tcPr>
            <w:tcW w:w="4535" w:type="dxa"/>
            <w:vMerge w:val="restart"/>
          </w:tcPr>
          <w:p w14:paraId="22833BF4" w14:textId="77777777" w:rsidR="001B6E51" w:rsidRDefault="001B6E51">
            <w:pPr>
              <w:pStyle w:val="ConsPlusNormal"/>
            </w:pPr>
            <w:r>
              <w:t>Рынок торговли продовольственными товарами в неспециализированных магазинах</w:t>
            </w:r>
          </w:p>
        </w:tc>
        <w:tc>
          <w:tcPr>
            <w:tcW w:w="1701" w:type="dxa"/>
          </w:tcPr>
          <w:p w14:paraId="1F9FD37D" w14:textId="77777777" w:rsidR="001B6E51" w:rsidRDefault="001B6E51">
            <w:pPr>
              <w:pStyle w:val="ConsPlusNormal"/>
              <w:jc w:val="center"/>
            </w:pPr>
            <w:r>
              <w:t>Кизмрег</w:t>
            </w:r>
          </w:p>
        </w:tc>
        <w:tc>
          <w:tcPr>
            <w:tcW w:w="1587" w:type="dxa"/>
          </w:tcPr>
          <w:p w14:paraId="51811FB3" w14:textId="77777777" w:rsidR="001B6E51" w:rsidRDefault="001B6E51">
            <w:pPr>
              <w:pStyle w:val="ConsPlusNormal"/>
              <w:jc w:val="center"/>
            </w:pPr>
            <w:r>
              <w:t>1</w:t>
            </w:r>
          </w:p>
        </w:tc>
        <w:tc>
          <w:tcPr>
            <w:tcW w:w="1020" w:type="dxa"/>
          </w:tcPr>
          <w:p w14:paraId="61AA0631" w14:textId="77777777" w:rsidR="001B6E51" w:rsidRDefault="001B6E51">
            <w:pPr>
              <w:pStyle w:val="ConsPlusNormal"/>
              <w:jc w:val="center"/>
            </w:pPr>
            <w:r>
              <w:t>1</w:t>
            </w:r>
          </w:p>
        </w:tc>
        <w:tc>
          <w:tcPr>
            <w:tcW w:w="1077" w:type="dxa"/>
          </w:tcPr>
          <w:p w14:paraId="52BC82C8" w14:textId="77777777" w:rsidR="001B6E51" w:rsidRDefault="001B6E51">
            <w:pPr>
              <w:pStyle w:val="ConsPlusNormal"/>
              <w:jc w:val="center"/>
            </w:pPr>
            <w:r>
              <w:t>1</w:t>
            </w:r>
          </w:p>
        </w:tc>
        <w:tc>
          <w:tcPr>
            <w:tcW w:w="1020" w:type="dxa"/>
          </w:tcPr>
          <w:p w14:paraId="24F20B99" w14:textId="77777777" w:rsidR="001B6E51" w:rsidRDefault="001B6E51">
            <w:pPr>
              <w:pStyle w:val="ConsPlusNormal"/>
              <w:jc w:val="center"/>
            </w:pPr>
            <w:r>
              <w:t>1</w:t>
            </w:r>
          </w:p>
        </w:tc>
        <w:tc>
          <w:tcPr>
            <w:tcW w:w="1020" w:type="dxa"/>
          </w:tcPr>
          <w:p w14:paraId="74B3B75C" w14:textId="77777777" w:rsidR="001B6E51" w:rsidRDefault="001B6E51">
            <w:pPr>
              <w:pStyle w:val="ConsPlusNormal"/>
              <w:jc w:val="center"/>
            </w:pPr>
            <w:r>
              <w:t>1</w:t>
            </w:r>
          </w:p>
        </w:tc>
        <w:tc>
          <w:tcPr>
            <w:tcW w:w="1134" w:type="dxa"/>
          </w:tcPr>
          <w:p w14:paraId="2D8E28E7" w14:textId="77777777" w:rsidR="001B6E51" w:rsidRDefault="001B6E51">
            <w:pPr>
              <w:pStyle w:val="ConsPlusNormal"/>
              <w:jc w:val="center"/>
            </w:pPr>
            <w:r>
              <w:t>1</w:t>
            </w:r>
          </w:p>
        </w:tc>
      </w:tr>
      <w:tr w:rsidR="001B6E51" w14:paraId="029FA3C0" w14:textId="77777777">
        <w:tc>
          <w:tcPr>
            <w:tcW w:w="510" w:type="dxa"/>
            <w:vMerge/>
          </w:tcPr>
          <w:p w14:paraId="14D062D4" w14:textId="77777777" w:rsidR="001B6E51" w:rsidRDefault="001B6E51">
            <w:pPr>
              <w:pStyle w:val="ConsPlusNormal"/>
            </w:pPr>
          </w:p>
        </w:tc>
        <w:tc>
          <w:tcPr>
            <w:tcW w:w="4535" w:type="dxa"/>
            <w:vMerge/>
          </w:tcPr>
          <w:p w14:paraId="196C1198" w14:textId="77777777" w:rsidR="001B6E51" w:rsidRDefault="001B6E51">
            <w:pPr>
              <w:pStyle w:val="ConsPlusNormal"/>
            </w:pPr>
          </w:p>
        </w:tc>
        <w:tc>
          <w:tcPr>
            <w:tcW w:w="1701" w:type="dxa"/>
          </w:tcPr>
          <w:p w14:paraId="61EBBEFF" w14:textId="77777777" w:rsidR="001B6E51" w:rsidRDefault="001B6E51">
            <w:pPr>
              <w:pStyle w:val="ConsPlusNormal"/>
              <w:jc w:val="center"/>
            </w:pPr>
            <w:r>
              <w:t>Кпд</w:t>
            </w:r>
          </w:p>
        </w:tc>
        <w:tc>
          <w:tcPr>
            <w:tcW w:w="1587" w:type="dxa"/>
          </w:tcPr>
          <w:p w14:paraId="2C0B211E" w14:textId="77777777" w:rsidR="001B6E51" w:rsidRDefault="001B6E51">
            <w:pPr>
              <w:pStyle w:val="ConsPlusNormal"/>
              <w:jc w:val="center"/>
            </w:pPr>
            <w:r>
              <w:t>0</w:t>
            </w:r>
          </w:p>
        </w:tc>
        <w:tc>
          <w:tcPr>
            <w:tcW w:w="1020" w:type="dxa"/>
          </w:tcPr>
          <w:p w14:paraId="420245A1" w14:textId="77777777" w:rsidR="001B6E51" w:rsidRDefault="001B6E51">
            <w:pPr>
              <w:pStyle w:val="ConsPlusNormal"/>
              <w:jc w:val="center"/>
            </w:pPr>
            <w:r>
              <w:t>0-1</w:t>
            </w:r>
          </w:p>
        </w:tc>
        <w:tc>
          <w:tcPr>
            <w:tcW w:w="1077" w:type="dxa"/>
          </w:tcPr>
          <w:p w14:paraId="6C360122" w14:textId="77777777" w:rsidR="001B6E51" w:rsidRDefault="001B6E51">
            <w:pPr>
              <w:pStyle w:val="ConsPlusNormal"/>
              <w:jc w:val="center"/>
            </w:pPr>
            <w:r>
              <w:t>0-1</w:t>
            </w:r>
          </w:p>
        </w:tc>
        <w:tc>
          <w:tcPr>
            <w:tcW w:w="1020" w:type="dxa"/>
          </w:tcPr>
          <w:p w14:paraId="6ED678C6" w14:textId="77777777" w:rsidR="001B6E51" w:rsidRDefault="001B6E51">
            <w:pPr>
              <w:pStyle w:val="ConsPlusNormal"/>
              <w:jc w:val="center"/>
            </w:pPr>
            <w:r>
              <w:t>0-1</w:t>
            </w:r>
          </w:p>
        </w:tc>
        <w:tc>
          <w:tcPr>
            <w:tcW w:w="1020" w:type="dxa"/>
          </w:tcPr>
          <w:p w14:paraId="34E434D9" w14:textId="77777777" w:rsidR="001B6E51" w:rsidRDefault="001B6E51">
            <w:pPr>
              <w:pStyle w:val="ConsPlusNormal"/>
              <w:jc w:val="center"/>
            </w:pPr>
            <w:r>
              <w:t>0-1</w:t>
            </w:r>
          </w:p>
        </w:tc>
        <w:tc>
          <w:tcPr>
            <w:tcW w:w="1134" w:type="dxa"/>
          </w:tcPr>
          <w:p w14:paraId="31CC387B" w14:textId="77777777" w:rsidR="001B6E51" w:rsidRDefault="001B6E51">
            <w:pPr>
              <w:pStyle w:val="ConsPlusNormal"/>
              <w:jc w:val="center"/>
            </w:pPr>
            <w:r>
              <w:t>1</w:t>
            </w:r>
          </w:p>
        </w:tc>
      </w:tr>
      <w:tr w:rsidR="001B6E51" w14:paraId="0B423E99" w14:textId="77777777">
        <w:tc>
          <w:tcPr>
            <w:tcW w:w="510" w:type="dxa"/>
            <w:vMerge/>
          </w:tcPr>
          <w:p w14:paraId="4159A0CA" w14:textId="77777777" w:rsidR="001B6E51" w:rsidRDefault="001B6E51">
            <w:pPr>
              <w:pStyle w:val="ConsPlusNormal"/>
            </w:pPr>
          </w:p>
        </w:tc>
        <w:tc>
          <w:tcPr>
            <w:tcW w:w="4535" w:type="dxa"/>
            <w:vMerge/>
          </w:tcPr>
          <w:p w14:paraId="267A4D63" w14:textId="77777777" w:rsidR="001B6E51" w:rsidRDefault="001B6E51">
            <w:pPr>
              <w:pStyle w:val="ConsPlusNormal"/>
            </w:pPr>
          </w:p>
        </w:tc>
        <w:tc>
          <w:tcPr>
            <w:tcW w:w="1701" w:type="dxa"/>
          </w:tcPr>
          <w:p w14:paraId="3CF79DF1" w14:textId="77777777" w:rsidR="001B6E51" w:rsidRDefault="001B6E51">
            <w:pPr>
              <w:pStyle w:val="ConsPlusNormal"/>
              <w:jc w:val="center"/>
            </w:pPr>
            <w:r>
              <w:t>Кс</w:t>
            </w:r>
          </w:p>
        </w:tc>
        <w:tc>
          <w:tcPr>
            <w:tcW w:w="1587" w:type="dxa"/>
          </w:tcPr>
          <w:p w14:paraId="0272EB44" w14:textId="77777777" w:rsidR="001B6E51" w:rsidRDefault="001B6E51">
            <w:pPr>
              <w:pStyle w:val="ConsPlusNormal"/>
              <w:jc w:val="center"/>
            </w:pPr>
            <w:r>
              <w:t>1</w:t>
            </w:r>
          </w:p>
        </w:tc>
        <w:tc>
          <w:tcPr>
            <w:tcW w:w="1020" w:type="dxa"/>
          </w:tcPr>
          <w:p w14:paraId="0DB83279" w14:textId="77777777" w:rsidR="001B6E51" w:rsidRDefault="001B6E51">
            <w:pPr>
              <w:pStyle w:val="ConsPlusNormal"/>
              <w:jc w:val="center"/>
            </w:pPr>
            <w:r>
              <w:t>1</w:t>
            </w:r>
          </w:p>
        </w:tc>
        <w:tc>
          <w:tcPr>
            <w:tcW w:w="1077" w:type="dxa"/>
          </w:tcPr>
          <w:p w14:paraId="6E750A39" w14:textId="77777777" w:rsidR="001B6E51" w:rsidRDefault="001B6E51">
            <w:pPr>
              <w:pStyle w:val="ConsPlusNormal"/>
              <w:jc w:val="center"/>
            </w:pPr>
            <w:r>
              <w:t>1</w:t>
            </w:r>
          </w:p>
        </w:tc>
        <w:tc>
          <w:tcPr>
            <w:tcW w:w="1020" w:type="dxa"/>
          </w:tcPr>
          <w:p w14:paraId="1B161B61" w14:textId="77777777" w:rsidR="001B6E51" w:rsidRDefault="001B6E51">
            <w:pPr>
              <w:pStyle w:val="ConsPlusNormal"/>
              <w:jc w:val="center"/>
            </w:pPr>
            <w:r>
              <w:t>1</w:t>
            </w:r>
          </w:p>
        </w:tc>
        <w:tc>
          <w:tcPr>
            <w:tcW w:w="1020" w:type="dxa"/>
          </w:tcPr>
          <w:p w14:paraId="3A2516A7" w14:textId="77777777" w:rsidR="001B6E51" w:rsidRDefault="001B6E51">
            <w:pPr>
              <w:pStyle w:val="ConsPlusNormal"/>
              <w:jc w:val="center"/>
            </w:pPr>
            <w:r>
              <w:t>1</w:t>
            </w:r>
          </w:p>
        </w:tc>
        <w:tc>
          <w:tcPr>
            <w:tcW w:w="1134" w:type="dxa"/>
          </w:tcPr>
          <w:p w14:paraId="3BE2EA45" w14:textId="77777777" w:rsidR="001B6E51" w:rsidRDefault="001B6E51">
            <w:pPr>
              <w:pStyle w:val="ConsPlusNormal"/>
              <w:jc w:val="center"/>
            </w:pPr>
            <w:r>
              <w:t>1</w:t>
            </w:r>
          </w:p>
        </w:tc>
      </w:tr>
      <w:tr w:rsidR="001B6E51" w14:paraId="4626A0F4" w14:textId="77777777">
        <w:tc>
          <w:tcPr>
            <w:tcW w:w="510" w:type="dxa"/>
            <w:vMerge w:val="restart"/>
          </w:tcPr>
          <w:p w14:paraId="07682BC8" w14:textId="77777777" w:rsidR="001B6E51" w:rsidRDefault="001B6E51">
            <w:pPr>
              <w:pStyle w:val="ConsPlusNormal"/>
              <w:jc w:val="center"/>
            </w:pPr>
            <w:r>
              <w:t>8</w:t>
            </w:r>
          </w:p>
        </w:tc>
        <w:tc>
          <w:tcPr>
            <w:tcW w:w="4535" w:type="dxa"/>
            <w:vMerge w:val="restart"/>
          </w:tcPr>
          <w:p w14:paraId="426453F9" w14:textId="77777777" w:rsidR="001B6E51" w:rsidRDefault="001B6E51">
            <w:pPr>
              <w:pStyle w:val="ConsPlusNormal"/>
            </w:pPr>
            <w:r>
              <w:t>Рынок гостиничных услуг</w:t>
            </w:r>
          </w:p>
        </w:tc>
        <w:tc>
          <w:tcPr>
            <w:tcW w:w="1701" w:type="dxa"/>
          </w:tcPr>
          <w:p w14:paraId="1DF659C4" w14:textId="77777777" w:rsidR="001B6E51" w:rsidRDefault="001B6E51">
            <w:pPr>
              <w:pStyle w:val="ConsPlusNormal"/>
              <w:jc w:val="center"/>
            </w:pPr>
            <w:r>
              <w:t>Кизмрег</w:t>
            </w:r>
          </w:p>
        </w:tc>
        <w:tc>
          <w:tcPr>
            <w:tcW w:w="1587" w:type="dxa"/>
          </w:tcPr>
          <w:p w14:paraId="0EDE73AC" w14:textId="77777777" w:rsidR="001B6E51" w:rsidRDefault="001B6E51">
            <w:pPr>
              <w:pStyle w:val="ConsPlusNormal"/>
              <w:jc w:val="center"/>
            </w:pPr>
            <w:r>
              <w:t>1</w:t>
            </w:r>
          </w:p>
        </w:tc>
        <w:tc>
          <w:tcPr>
            <w:tcW w:w="1020" w:type="dxa"/>
          </w:tcPr>
          <w:p w14:paraId="07083B32" w14:textId="77777777" w:rsidR="001B6E51" w:rsidRDefault="001B6E51">
            <w:pPr>
              <w:pStyle w:val="ConsPlusNormal"/>
              <w:jc w:val="center"/>
            </w:pPr>
            <w:r>
              <w:t>1</w:t>
            </w:r>
          </w:p>
        </w:tc>
        <w:tc>
          <w:tcPr>
            <w:tcW w:w="1077" w:type="dxa"/>
          </w:tcPr>
          <w:p w14:paraId="61D398FF" w14:textId="77777777" w:rsidR="001B6E51" w:rsidRDefault="001B6E51">
            <w:pPr>
              <w:pStyle w:val="ConsPlusNormal"/>
              <w:jc w:val="center"/>
            </w:pPr>
            <w:r>
              <w:t>1</w:t>
            </w:r>
          </w:p>
        </w:tc>
        <w:tc>
          <w:tcPr>
            <w:tcW w:w="1020" w:type="dxa"/>
          </w:tcPr>
          <w:p w14:paraId="0DA15272" w14:textId="77777777" w:rsidR="001B6E51" w:rsidRDefault="001B6E51">
            <w:pPr>
              <w:pStyle w:val="ConsPlusNormal"/>
              <w:jc w:val="center"/>
            </w:pPr>
            <w:r>
              <w:t>1</w:t>
            </w:r>
          </w:p>
        </w:tc>
        <w:tc>
          <w:tcPr>
            <w:tcW w:w="1020" w:type="dxa"/>
          </w:tcPr>
          <w:p w14:paraId="00E490CC" w14:textId="77777777" w:rsidR="001B6E51" w:rsidRDefault="001B6E51">
            <w:pPr>
              <w:pStyle w:val="ConsPlusNormal"/>
              <w:jc w:val="center"/>
            </w:pPr>
            <w:r>
              <w:t>1</w:t>
            </w:r>
          </w:p>
        </w:tc>
        <w:tc>
          <w:tcPr>
            <w:tcW w:w="1134" w:type="dxa"/>
          </w:tcPr>
          <w:p w14:paraId="5B938A1F" w14:textId="77777777" w:rsidR="001B6E51" w:rsidRDefault="001B6E51">
            <w:pPr>
              <w:pStyle w:val="ConsPlusNormal"/>
              <w:jc w:val="center"/>
            </w:pPr>
            <w:r>
              <w:t>1</w:t>
            </w:r>
          </w:p>
        </w:tc>
      </w:tr>
      <w:tr w:rsidR="001B6E51" w14:paraId="316E6699" w14:textId="77777777">
        <w:tc>
          <w:tcPr>
            <w:tcW w:w="510" w:type="dxa"/>
            <w:vMerge/>
          </w:tcPr>
          <w:p w14:paraId="52F97FD7" w14:textId="77777777" w:rsidR="001B6E51" w:rsidRDefault="001B6E51">
            <w:pPr>
              <w:pStyle w:val="ConsPlusNormal"/>
            </w:pPr>
          </w:p>
        </w:tc>
        <w:tc>
          <w:tcPr>
            <w:tcW w:w="4535" w:type="dxa"/>
            <w:vMerge/>
          </w:tcPr>
          <w:p w14:paraId="48AA34B8" w14:textId="77777777" w:rsidR="001B6E51" w:rsidRDefault="001B6E51">
            <w:pPr>
              <w:pStyle w:val="ConsPlusNormal"/>
            </w:pPr>
          </w:p>
        </w:tc>
        <w:tc>
          <w:tcPr>
            <w:tcW w:w="1701" w:type="dxa"/>
          </w:tcPr>
          <w:p w14:paraId="44B559F9" w14:textId="77777777" w:rsidR="001B6E51" w:rsidRDefault="001B6E51">
            <w:pPr>
              <w:pStyle w:val="ConsPlusNormal"/>
              <w:jc w:val="center"/>
            </w:pPr>
            <w:r>
              <w:t>Кпд</w:t>
            </w:r>
          </w:p>
        </w:tc>
        <w:tc>
          <w:tcPr>
            <w:tcW w:w="1587" w:type="dxa"/>
          </w:tcPr>
          <w:p w14:paraId="7C498B35" w14:textId="77777777" w:rsidR="001B6E51" w:rsidRDefault="001B6E51">
            <w:pPr>
              <w:pStyle w:val="ConsPlusNormal"/>
              <w:jc w:val="center"/>
            </w:pPr>
            <w:r>
              <w:t>0</w:t>
            </w:r>
          </w:p>
        </w:tc>
        <w:tc>
          <w:tcPr>
            <w:tcW w:w="1020" w:type="dxa"/>
          </w:tcPr>
          <w:p w14:paraId="2C6E63B8" w14:textId="77777777" w:rsidR="001B6E51" w:rsidRDefault="001B6E51">
            <w:pPr>
              <w:pStyle w:val="ConsPlusNormal"/>
              <w:jc w:val="center"/>
            </w:pPr>
            <w:r>
              <w:t>0-1</w:t>
            </w:r>
          </w:p>
        </w:tc>
        <w:tc>
          <w:tcPr>
            <w:tcW w:w="1077" w:type="dxa"/>
          </w:tcPr>
          <w:p w14:paraId="21F4603D" w14:textId="77777777" w:rsidR="001B6E51" w:rsidRDefault="001B6E51">
            <w:pPr>
              <w:pStyle w:val="ConsPlusNormal"/>
              <w:jc w:val="center"/>
            </w:pPr>
            <w:r>
              <w:t>0-1</w:t>
            </w:r>
          </w:p>
        </w:tc>
        <w:tc>
          <w:tcPr>
            <w:tcW w:w="1020" w:type="dxa"/>
          </w:tcPr>
          <w:p w14:paraId="371CC832" w14:textId="77777777" w:rsidR="001B6E51" w:rsidRDefault="001B6E51">
            <w:pPr>
              <w:pStyle w:val="ConsPlusNormal"/>
              <w:jc w:val="center"/>
            </w:pPr>
            <w:r>
              <w:t>0-1</w:t>
            </w:r>
          </w:p>
        </w:tc>
        <w:tc>
          <w:tcPr>
            <w:tcW w:w="1020" w:type="dxa"/>
          </w:tcPr>
          <w:p w14:paraId="6638FD4E" w14:textId="77777777" w:rsidR="001B6E51" w:rsidRDefault="001B6E51">
            <w:pPr>
              <w:pStyle w:val="ConsPlusNormal"/>
              <w:jc w:val="center"/>
            </w:pPr>
            <w:r>
              <w:t>0-1</w:t>
            </w:r>
          </w:p>
        </w:tc>
        <w:tc>
          <w:tcPr>
            <w:tcW w:w="1134" w:type="dxa"/>
          </w:tcPr>
          <w:p w14:paraId="335A7CB1" w14:textId="77777777" w:rsidR="001B6E51" w:rsidRDefault="001B6E51">
            <w:pPr>
              <w:pStyle w:val="ConsPlusNormal"/>
              <w:jc w:val="center"/>
            </w:pPr>
            <w:r>
              <w:t>1</w:t>
            </w:r>
          </w:p>
        </w:tc>
      </w:tr>
      <w:tr w:rsidR="001B6E51" w14:paraId="72993841" w14:textId="77777777">
        <w:tc>
          <w:tcPr>
            <w:tcW w:w="510" w:type="dxa"/>
            <w:vMerge/>
          </w:tcPr>
          <w:p w14:paraId="7362BC51" w14:textId="77777777" w:rsidR="001B6E51" w:rsidRDefault="001B6E51">
            <w:pPr>
              <w:pStyle w:val="ConsPlusNormal"/>
            </w:pPr>
          </w:p>
        </w:tc>
        <w:tc>
          <w:tcPr>
            <w:tcW w:w="4535" w:type="dxa"/>
            <w:vMerge/>
          </w:tcPr>
          <w:p w14:paraId="2DDF6D3B" w14:textId="77777777" w:rsidR="001B6E51" w:rsidRDefault="001B6E51">
            <w:pPr>
              <w:pStyle w:val="ConsPlusNormal"/>
            </w:pPr>
          </w:p>
        </w:tc>
        <w:tc>
          <w:tcPr>
            <w:tcW w:w="1701" w:type="dxa"/>
          </w:tcPr>
          <w:p w14:paraId="6F6E495F" w14:textId="77777777" w:rsidR="001B6E51" w:rsidRDefault="001B6E51">
            <w:pPr>
              <w:pStyle w:val="ConsPlusNormal"/>
              <w:jc w:val="center"/>
            </w:pPr>
            <w:r>
              <w:t>Кс</w:t>
            </w:r>
          </w:p>
        </w:tc>
        <w:tc>
          <w:tcPr>
            <w:tcW w:w="1587" w:type="dxa"/>
          </w:tcPr>
          <w:p w14:paraId="7501B2A7" w14:textId="77777777" w:rsidR="001B6E51" w:rsidRDefault="001B6E51">
            <w:pPr>
              <w:pStyle w:val="ConsPlusNormal"/>
              <w:jc w:val="center"/>
            </w:pPr>
            <w:r>
              <w:t>1</w:t>
            </w:r>
          </w:p>
        </w:tc>
        <w:tc>
          <w:tcPr>
            <w:tcW w:w="1020" w:type="dxa"/>
          </w:tcPr>
          <w:p w14:paraId="5D2F954C" w14:textId="77777777" w:rsidR="001B6E51" w:rsidRDefault="001B6E51">
            <w:pPr>
              <w:pStyle w:val="ConsPlusNormal"/>
              <w:jc w:val="center"/>
            </w:pPr>
            <w:r>
              <w:t>1</w:t>
            </w:r>
          </w:p>
        </w:tc>
        <w:tc>
          <w:tcPr>
            <w:tcW w:w="1077" w:type="dxa"/>
          </w:tcPr>
          <w:p w14:paraId="057F5C5B" w14:textId="77777777" w:rsidR="001B6E51" w:rsidRDefault="001B6E51">
            <w:pPr>
              <w:pStyle w:val="ConsPlusNormal"/>
              <w:jc w:val="center"/>
            </w:pPr>
            <w:r>
              <w:t>1</w:t>
            </w:r>
          </w:p>
        </w:tc>
        <w:tc>
          <w:tcPr>
            <w:tcW w:w="1020" w:type="dxa"/>
          </w:tcPr>
          <w:p w14:paraId="0206B713" w14:textId="77777777" w:rsidR="001B6E51" w:rsidRDefault="001B6E51">
            <w:pPr>
              <w:pStyle w:val="ConsPlusNormal"/>
              <w:jc w:val="center"/>
            </w:pPr>
            <w:r>
              <w:t>1</w:t>
            </w:r>
          </w:p>
        </w:tc>
        <w:tc>
          <w:tcPr>
            <w:tcW w:w="1020" w:type="dxa"/>
          </w:tcPr>
          <w:p w14:paraId="56AA073A" w14:textId="77777777" w:rsidR="001B6E51" w:rsidRDefault="001B6E51">
            <w:pPr>
              <w:pStyle w:val="ConsPlusNormal"/>
              <w:jc w:val="center"/>
            </w:pPr>
            <w:r>
              <w:t>1</w:t>
            </w:r>
          </w:p>
        </w:tc>
        <w:tc>
          <w:tcPr>
            <w:tcW w:w="1134" w:type="dxa"/>
          </w:tcPr>
          <w:p w14:paraId="53E4262C" w14:textId="77777777" w:rsidR="001B6E51" w:rsidRDefault="001B6E51">
            <w:pPr>
              <w:pStyle w:val="ConsPlusNormal"/>
              <w:jc w:val="center"/>
            </w:pPr>
            <w:r>
              <w:t>1</w:t>
            </w:r>
          </w:p>
        </w:tc>
      </w:tr>
      <w:tr w:rsidR="001B6E51" w14:paraId="7B86367A" w14:textId="77777777">
        <w:tc>
          <w:tcPr>
            <w:tcW w:w="510" w:type="dxa"/>
            <w:vMerge w:val="restart"/>
          </w:tcPr>
          <w:p w14:paraId="7B100062" w14:textId="77777777" w:rsidR="001B6E51" w:rsidRDefault="001B6E51">
            <w:pPr>
              <w:pStyle w:val="ConsPlusNormal"/>
              <w:jc w:val="center"/>
            </w:pPr>
            <w:r>
              <w:t>9</w:t>
            </w:r>
          </w:p>
        </w:tc>
        <w:tc>
          <w:tcPr>
            <w:tcW w:w="4535" w:type="dxa"/>
            <w:vMerge w:val="restart"/>
          </w:tcPr>
          <w:p w14:paraId="2FEBA9A9" w14:textId="77777777" w:rsidR="001B6E51" w:rsidRDefault="001B6E51">
            <w:pPr>
              <w:pStyle w:val="ConsPlusNormal"/>
            </w:pPr>
            <w:r>
              <w:t>Рынок оказания услуг по общественному питанию</w:t>
            </w:r>
          </w:p>
        </w:tc>
        <w:tc>
          <w:tcPr>
            <w:tcW w:w="1701" w:type="dxa"/>
          </w:tcPr>
          <w:p w14:paraId="7ED88E2F" w14:textId="77777777" w:rsidR="001B6E51" w:rsidRDefault="001B6E51">
            <w:pPr>
              <w:pStyle w:val="ConsPlusNormal"/>
              <w:jc w:val="center"/>
            </w:pPr>
            <w:r>
              <w:t>Кизмрег</w:t>
            </w:r>
          </w:p>
        </w:tc>
        <w:tc>
          <w:tcPr>
            <w:tcW w:w="1587" w:type="dxa"/>
          </w:tcPr>
          <w:p w14:paraId="54D3A074" w14:textId="77777777" w:rsidR="001B6E51" w:rsidRDefault="001B6E51">
            <w:pPr>
              <w:pStyle w:val="ConsPlusNormal"/>
              <w:jc w:val="center"/>
            </w:pPr>
            <w:r>
              <w:t>1</w:t>
            </w:r>
          </w:p>
        </w:tc>
        <w:tc>
          <w:tcPr>
            <w:tcW w:w="1020" w:type="dxa"/>
          </w:tcPr>
          <w:p w14:paraId="55BF53E3" w14:textId="77777777" w:rsidR="001B6E51" w:rsidRDefault="001B6E51">
            <w:pPr>
              <w:pStyle w:val="ConsPlusNormal"/>
              <w:jc w:val="center"/>
            </w:pPr>
            <w:r>
              <w:t>1</w:t>
            </w:r>
          </w:p>
        </w:tc>
        <w:tc>
          <w:tcPr>
            <w:tcW w:w="1077" w:type="dxa"/>
          </w:tcPr>
          <w:p w14:paraId="28020BD3" w14:textId="77777777" w:rsidR="001B6E51" w:rsidRDefault="001B6E51">
            <w:pPr>
              <w:pStyle w:val="ConsPlusNormal"/>
              <w:jc w:val="center"/>
            </w:pPr>
            <w:r>
              <w:t>1</w:t>
            </w:r>
          </w:p>
        </w:tc>
        <w:tc>
          <w:tcPr>
            <w:tcW w:w="1020" w:type="dxa"/>
          </w:tcPr>
          <w:p w14:paraId="718C67C1" w14:textId="77777777" w:rsidR="001B6E51" w:rsidRDefault="001B6E51">
            <w:pPr>
              <w:pStyle w:val="ConsPlusNormal"/>
              <w:jc w:val="center"/>
            </w:pPr>
            <w:r>
              <w:t>1</w:t>
            </w:r>
          </w:p>
        </w:tc>
        <w:tc>
          <w:tcPr>
            <w:tcW w:w="1020" w:type="dxa"/>
          </w:tcPr>
          <w:p w14:paraId="3275499B" w14:textId="77777777" w:rsidR="001B6E51" w:rsidRDefault="001B6E51">
            <w:pPr>
              <w:pStyle w:val="ConsPlusNormal"/>
              <w:jc w:val="center"/>
            </w:pPr>
            <w:r>
              <w:t>1</w:t>
            </w:r>
          </w:p>
        </w:tc>
        <w:tc>
          <w:tcPr>
            <w:tcW w:w="1134" w:type="dxa"/>
          </w:tcPr>
          <w:p w14:paraId="589587C3" w14:textId="77777777" w:rsidR="001B6E51" w:rsidRDefault="001B6E51">
            <w:pPr>
              <w:pStyle w:val="ConsPlusNormal"/>
              <w:jc w:val="center"/>
            </w:pPr>
            <w:r>
              <w:t>1</w:t>
            </w:r>
          </w:p>
        </w:tc>
      </w:tr>
      <w:tr w:rsidR="001B6E51" w14:paraId="1DE29C09" w14:textId="77777777">
        <w:tc>
          <w:tcPr>
            <w:tcW w:w="510" w:type="dxa"/>
            <w:vMerge/>
          </w:tcPr>
          <w:p w14:paraId="66E4E313" w14:textId="77777777" w:rsidR="001B6E51" w:rsidRDefault="001B6E51">
            <w:pPr>
              <w:pStyle w:val="ConsPlusNormal"/>
            </w:pPr>
          </w:p>
        </w:tc>
        <w:tc>
          <w:tcPr>
            <w:tcW w:w="4535" w:type="dxa"/>
            <w:vMerge/>
          </w:tcPr>
          <w:p w14:paraId="75E83A5F" w14:textId="77777777" w:rsidR="001B6E51" w:rsidRDefault="001B6E51">
            <w:pPr>
              <w:pStyle w:val="ConsPlusNormal"/>
            </w:pPr>
          </w:p>
        </w:tc>
        <w:tc>
          <w:tcPr>
            <w:tcW w:w="1701" w:type="dxa"/>
          </w:tcPr>
          <w:p w14:paraId="691452FC" w14:textId="77777777" w:rsidR="001B6E51" w:rsidRDefault="001B6E51">
            <w:pPr>
              <w:pStyle w:val="ConsPlusNormal"/>
              <w:jc w:val="center"/>
            </w:pPr>
            <w:r>
              <w:t>Кпд</w:t>
            </w:r>
          </w:p>
        </w:tc>
        <w:tc>
          <w:tcPr>
            <w:tcW w:w="1587" w:type="dxa"/>
          </w:tcPr>
          <w:p w14:paraId="4BC06CC8" w14:textId="77777777" w:rsidR="001B6E51" w:rsidRDefault="001B6E51">
            <w:pPr>
              <w:pStyle w:val="ConsPlusNormal"/>
              <w:jc w:val="center"/>
            </w:pPr>
            <w:r>
              <w:t>0</w:t>
            </w:r>
          </w:p>
        </w:tc>
        <w:tc>
          <w:tcPr>
            <w:tcW w:w="1020" w:type="dxa"/>
          </w:tcPr>
          <w:p w14:paraId="301A0954" w14:textId="77777777" w:rsidR="001B6E51" w:rsidRDefault="001B6E51">
            <w:pPr>
              <w:pStyle w:val="ConsPlusNormal"/>
              <w:jc w:val="center"/>
            </w:pPr>
            <w:r>
              <w:t>0-1</w:t>
            </w:r>
          </w:p>
        </w:tc>
        <w:tc>
          <w:tcPr>
            <w:tcW w:w="1077" w:type="dxa"/>
          </w:tcPr>
          <w:p w14:paraId="71E498BB" w14:textId="77777777" w:rsidR="001B6E51" w:rsidRDefault="001B6E51">
            <w:pPr>
              <w:pStyle w:val="ConsPlusNormal"/>
              <w:jc w:val="center"/>
            </w:pPr>
            <w:r>
              <w:t>0-1</w:t>
            </w:r>
          </w:p>
        </w:tc>
        <w:tc>
          <w:tcPr>
            <w:tcW w:w="1020" w:type="dxa"/>
          </w:tcPr>
          <w:p w14:paraId="69C42721" w14:textId="77777777" w:rsidR="001B6E51" w:rsidRDefault="001B6E51">
            <w:pPr>
              <w:pStyle w:val="ConsPlusNormal"/>
              <w:jc w:val="center"/>
            </w:pPr>
            <w:r>
              <w:t>0-1</w:t>
            </w:r>
          </w:p>
        </w:tc>
        <w:tc>
          <w:tcPr>
            <w:tcW w:w="1020" w:type="dxa"/>
          </w:tcPr>
          <w:p w14:paraId="251E1E17" w14:textId="77777777" w:rsidR="001B6E51" w:rsidRDefault="001B6E51">
            <w:pPr>
              <w:pStyle w:val="ConsPlusNormal"/>
              <w:jc w:val="center"/>
            </w:pPr>
            <w:r>
              <w:t>0-1</w:t>
            </w:r>
          </w:p>
        </w:tc>
        <w:tc>
          <w:tcPr>
            <w:tcW w:w="1134" w:type="dxa"/>
          </w:tcPr>
          <w:p w14:paraId="0F7530ED" w14:textId="77777777" w:rsidR="001B6E51" w:rsidRDefault="001B6E51">
            <w:pPr>
              <w:pStyle w:val="ConsPlusNormal"/>
              <w:jc w:val="center"/>
            </w:pPr>
            <w:r>
              <w:t>1</w:t>
            </w:r>
          </w:p>
        </w:tc>
      </w:tr>
      <w:tr w:rsidR="001B6E51" w14:paraId="4311E40E" w14:textId="77777777">
        <w:tc>
          <w:tcPr>
            <w:tcW w:w="510" w:type="dxa"/>
            <w:vMerge/>
          </w:tcPr>
          <w:p w14:paraId="1988D7FE" w14:textId="77777777" w:rsidR="001B6E51" w:rsidRDefault="001B6E51">
            <w:pPr>
              <w:pStyle w:val="ConsPlusNormal"/>
            </w:pPr>
          </w:p>
        </w:tc>
        <w:tc>
          <w:tcPr>
            <w:tcW w:w="4535" w:type="dxa"/>
            <w:vMerge/>
          </w:tcPr>
          <w:p w14:paraId="31D2F322" w14:textId="77777777" w:rsidR="001B6E51" w:rsidRDefault="001B6E51">
            <w:pPr>
              <w:pStyle w:val="ConsPlusNormal"/>
            </w:pPr>
          </w:p>
        </w:tc>
        <w:tc>
          <w:tcPr>
            <w:tcW w:w="1701" w:type="dxa"/>
          </w:tcPr>
          <w:p w14:paraId="04C61A40" w14:textId="77777777" w:rsidR="001B6E51" w:rsidRDefault="001B6E51">
            <w:pPr>
              <w:pStyle w:val="ConsPlusNormal"/>
              <w:jc w:val="center"/>
            </w:pPr>
            <w:r>
              <w:t>Кс</w:t>
            </w:r>
          </w:p>
        </w:tc>
        <w:tc>
          <w:tcPr>
            <w:tcW w:w="1587" w:type="dxa"/>
          </w:tcPr>
          <w:p w14:paraId="3EE9B3E2" w14:textId="77777777" w:rsidR="001B6E51" w:rsidRDefault="001B6E51">
            <w:pPr>
              <w:pStyle w:val="ConsPlusNormal"/>
              <w:jc w:val="center"/>
            </w:pPr>
            <w:r>
              <w:t>1</w:t>
            </w:r>
          </w:p>
        </w:tc>
        <w:tc>
          <w:tcPr>
            <w:tcW w:w="1020" w:type="dxa"/>
          </w:tcPr>
          <w:p w14:paraId="26A6CC81" w14:textId="77777777" w:rsidR="001B6E51" w:rsidRDefault="001B6E51">
            <w:pPr>
              <w:pStyle w:val="ConsPlusNormal"/>
              <w:jc w:val="center"/>
            </w:pPr>
            <w:r>
              <w:t>1</w:t>
            </w:r>
          </w:p>
        </w:tc>
        <w:tc>
          <w:tcPr>
            <w:tcW w:w="1077" w:type="dxa"/>
          </w:tcPr>
          <w:p w14:paraId="68003DD0" w14:textId="77777777" w:rsidR="001B6E51" w:rsidRDefault="001B6E51">
            <w:pPr>
              <w:pStyle w:val="ConsPlusNormal"/>
              <w:jc w:val="center"/>
            </w:pPr>
            <w:r>
              <w:t>1</w:t>
            </w:r>
          </w:p>
        </w:tc>
        <w:tc>
          <w:tcPr>
            <w:tcW w:w="1020" w:type="dxa"/>
          </w:tcPr>
          <w:p w14:paraId="6C50434E" w14:textId="77777777" w:rsidR="001B6E51" w:rsidRDefault="001B6E51">
            <w:pPr>
              <w:pStyle w:val="ConsPlusNormal"/>
              <w:jc w:val="center"/>
            </w:pPr>
            <w:r>
              <w:t>1</w:t>
            </w:r>
          </w:p>
        </w:tc>
        <w:tc>
          <w:tcPr>
            <w:tcW w:w="1020" w:type="dxa"/>
          </w:tcPr>
          <w:p w14:paraId="5E32F302" w14:textId="77777777" w:rsidR="001B6E51" w:rsidRDefault="001B6E51">
            <w:pPr>
              <w:pStyle w:val="ConsPlusNormal"/>
              <w:jc w:val="center"/>
            </w:pPr>
            <w:r>
              <w:t>1</w:t>
            </w:r>
          </w:p>
        </w:tc>
        <w:tc>
          <w:tcPr>
            <w:tcW w:w="1134" w:type="dxa"/>
          </w:tcPr>
          <w:p w14:paraId="63A16E50" w14:textId="77777777" w:rsidR="001B6E51" w:rsidRDefault="001B6E51">
            <w:pPr>
              <w:pStyle w:val="ConsPlusNormal"/>
              <w:jc w:val="center"/>
            </w:pPr>
            <w:r>
              <w:t>1</w:t>
            </w:r>
          </w:p>
        </w:tc>
      </w:tr>
    </w:tbl>
    <w:p w14:paraId="2066C3A1" w14:textId="77777777" w:rsidR="001B6E51" w:rsidRDefault="001B6E51">
      <w:pPr>
        <w:pStyle w:val="ConsPlusNormal"/>
        <w:sectPr w:rsidR="001B6E51" w:rsidSect="001B6E51">
          <w:pgSz w:w="16838" w:h="11905" w:orient="landscape"/>
          <w:pgMar w:top="1701" w:right="1134" w:bottom="850" w:left="1134" w:header="0" w:footer="0" w:gutter="0"/>
          <w:cols w:space="720"/>
          <w:titlePg/>
        </w:sectPr>
      </w:pPr>
    </w:p>
    <w:p w14:paraId="216BC976" w14:textId="77777777" w:rsidR="001B6E51" w:rsidRDefault="001B6E51">
      <w:pPr>
        <w:pStyle w:val="ConsPlusNormal"/>
        <w:jc w:val="both"/>
      </w:pPr>
    </w:p>
    <w:p w14:paraId="3F1C82C4" w14:textId="77777777" w:rsidR="001B6E51" w:rsidRDefault="001B6E51">
      <w:pPr>
        <w:pStyle w:val="ConsPlusNormal"/>
        <w:jc w:val="both"/>
      </w:pPr>
    </w:p>
    <w:p w14:paraId="43D17D4F" w14:textId="77777777" w:rsidR="001B6E51" w:rsidRDefault="001B6E51">
      <w:pPr>
        <w:pStyle w:val="ConsPlusNormal"/>
        <w:jc w:val="both"/>
      </w:pPr>
    </w:p>
    <w:p w14:paraId="56C10CF3" w14:textId="77777777" w:rsidR="001B6E51" w:rsidRDefault="001B6E51">
      <w:pPr>
        <w:pStyle w:val="ConsPlusNormal"/>
        <w:jc w:val="both"/>
      </w:pPr>
    </w:p>
    <w:p w14:paraId="471AAA88" w14:textId="77777777" w:rsidR="001B6E51" w:rsidRDefault="001B6E51">
      <w:pPr>
        <w:pStyle w:val="ConsPlusNormal"/>
        <w:jc w:val="both"/>
      </w:pPr>
    </w:p>
    <w:p w14:paraId="650CFE98" w14:textId="77777777" w:rsidR="001B6E51" w:rsidRDefault="001B6E51">
      <w:pPr>
        <w:pStyle w:val="ConsPlusNormal"/>
        <w:jc w:val="right"/>
        <w:outlineLvl w:val="1"/>
      </w:pPr>
      <w:r>
        <w:t>Приложение 2</w:t>
      </w:r>
    </w:p>
    <w:p w14:paraId="3E8FE93B" w14:textId="77777777" w:rsidR="001B6E51" w:rsidRDefault="001B6E51">
      <w:pPr>
        <w:pStyle w:val="ConsPlusNormal"/>
        <w:jc w:val="right"/>
      </w:pPr>
      <w:r>
        <w:t>к Плану</w:t>
      </w:r>
    </w:p>
    <w:p w14:paraId="31F3585F" w14:textId="77777777" w:rsidR="001B6E51" w:rsidRDefault="001B6E51">
      <w:pPr>
        <w:pStyle w:val="ConsPlusNormal"/>
        <w:jc w:val="right"/>
      </w:pPr>
      <w:r>
        <w:t>мероприятий ("дорожной карте")</w:t>
      </w:r>
    </w:p>
    <w:p w14:paraId="5F92097B" w14:textId="77777777" w:rsidR="001B6E51" w:rsidRDefault="001B6E51">
      <w:pPr>
        <w:pStyle w:val="ConsPlusNormal"/>
        <w:jc w:val="right"/>
      </w:pPr>
      <w:r>
        <w:t>по содействию развитию</w:t>
      </w:r>
    </w:p>
    <w:p w14:paraId="00828CC7" w14:textId="77777777" w:rsidR="001B6E51" w:rsidRDefault="001B6E51">
      <w:pPr>
        <w:pStyle w:val="ConsPlusNormal"/>
        <w:jc w:val="right"/>
      </w:pPr>
      <w:r>
        <w:t>конкуренции</w:t>
      </w:r>
    </w:p>
    <w:p w14:paraId="2B5F60A5" w14:textId="77777777" w:rsidR="001B6E51" w:rsidRDefault="001B6E51">
      <w:pPr>
        <w:pStyle w:val="ConsPlusNormal"/>
        <w:jc w:val="right"/>
      </w:pPr>
      <w:r>
        <w:t>в Удмуртской Республике</w:t>
      </w:r>
    </w:p>
    <w:p w14:paraId="050B762F" w14:textId="77777777" w:rsidR="001B6E51" w:rsidRDefault="001B6E51">
      <w:pPr>
        <w:pStyle w:val="ConsPlusNormal"/>
        <w:jc w:val="right"/>
      </w:pPr>
      <w:r>
        <w:t>на 2026 - 2030 годы</w:t>
      </w:r>
    </w:p>
    <w:p w14:paraId="23C198B1" w14:textId="77777777" w:rsidR="001B6E51" w:rsidRDefault="001B6E51">
      <w:pPr>
        <w:pStyle w:val="ConsPlusNormal"/>
        <w:jc w:val="both"/>
      </w:pPr>
    </w:p>
    <w:p w14:paraId="550B958E" w14:textId="77777777" w:rsidR="001B6E51" w:rsidRDefault="001B6E51">
      <w:pPr>
        <w:pStyle w:val="ConsPlusTitle"/>
        <w:jc w:val="center"/>
      </w:pPr>
      <w:bookmarkStart w:id="3" w:name="P670"/>
      <w:bookmarkEnd w:id="3"/>
      <w:r>
        <w:t>ПЛАН</w:t>
      </w:r>
    </w:p>
    <w:p w14:paraId="38754336" w14:textId="77777777" w:rsidR="001B6E51" w:rsidRDefault="001B6E51">
      <w:pPr>
        <w:pStyle w:val="ConsPlusTitle"/>
        <w:jc w:val="center"/>
      </w:pPr>
      <w:r>
        <w:t>МЕРОПРИЯТИЙ ПО РЕАЛИЗАЦИИ МЕР ПО СОДЕЙСТВИЮ РАЗВИТИЮ</w:t>
      </w:r>
    </w:p>
    <w:p w14:paraId="05A04FE1" w14:textId="77777777" w:rsidR="001B6E51" w:rsidRDefault="001B6E51">
      <w:pPr>
        <w:pStyle w:val="ConsPlusTitle"/>
        <w:jc w:val="center"/>
      </w:pPr>
      <w:r>
        <w:t>КОНКУРЕНЦИИ В ОТДЕЛЬНЫХ ОТРАСЛЯХ (СФЕРАХ) ЭКОНОМИКИ</w:t>
      </w:r>
    </w:p>
    <w:p w14:paraId="7225155F" w14:textId="77777777" w:rsidR="001B6E51" w:rsidRDefault="001B6E51">
      <w:pPr>
        <w:pStyle w:val="ConsPlusTitle"/>
        <w:jc w:val="center"/>
      </w:pPr>
      <w:r>
        <w:t>УДМУРТСКОЙ РЕСПУБЛИКИ</w:t>
      </w:r>
    </w:p>
    <w:p w14:paraId="13B1C4EA" w14:textId="77777777" w:rsidR="001B6E51" w:rsidRDefault="001B6E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2041"/>
        <w:gridCol w:w="1757"/>
        <w:gridCol w:w="1134"/>
        <w:gridCol w:w="1814"/>
        <w:gridCol w:w="1644"/>
      </w:tblGrid>
      <w:tr w:rsidR="001B6E51" w14:paraId="0FC1E77A" w14:textId="77777777">
        <w:tc>
          <w:tcPr>
            <w:tcW w:w="567" w:type="dxa"/>
          </w:tcPr>
          <w:p w14:paraId="25DC11F6" w14:textId="77777777" w:rsidR="001B6E51" w:rsidRDefault="001B6E51">
            <w:pPr>
              <w:pStyle w:val="ConsPlusNormal"/>
              <w:jc w:val="center"/>
            </w:pPr>
            <w:r>
              <w:t>N п/п</w:t>
            </w:r>
          </w:p>
        </w:tc>
        <w:tc>
          <w:tcPr>
            <w:tcW w:w="2381" w:type="dxa"/>
          </w:tcPr>
          <w:p w14:paraId="06A9D2C0" w14:textId="77777777" w:rsidR="001B6E51" w:rsidRDefault="001B6E51">
            <w:pPr>
              <w:pStyle w:val="ConsPlusNormal"/>
              <w:jc w:val="center"/>
            </w:pPr>
            <w:r>
              <w:t>Наименование мероприятия</w:t>
            </w:r>
          </w:p>
        </w:tc>
        <w:tc>
          <w:tcPr>
            <w:tcW w:w="2041" w:type="dxa"/>
          </w:tcPr>
          <w:p w14:paraId="3C06D50F" w14:textId="77777777" w:rsidR="001B6E51" w:rsidRDefault="001B6E51">
            <w:pPr>
              <w:pStyle w:val="ConsPlusNormal"/>
              <w:jc w:val="center"/>
            </w:pPr>
            <w:r>
              <w:t>Решаемая проблема</w:t>
            </w:r>
          </w:p>
        </w:tc>
        <w:tc>
          <w:tcPr>
            <w:tcW w:w="1757" w:type="dxa"/>
          </w:tcPr>
          <w:p w14:paraId="6D287AF6" w14:textId="77777777" w:rsidR="001B6E51" w:rsidRDefault="001B6E51">
            <w:pPr>
              <w:pStyle w:val="ConsPlusNormal"/>
              <w:jc w:val="center"/>
            </w:pPr>
            <w:r>
              <w:t>Вид документа</w:t>
            </w:r>
          </w:p>
        </w:tc>
        <w:tc>
          <w:tcPr>
            <w:tcW w:w="1134" w:type="dxa"/>
          </w:tcPr>
          <w:p w14:paraId="45021964" w14:textId="77777777" w:rsidR="001B6E51" w:rsidRDefault="001B6E51">
            <w:pPr>
              <w:pStyle w:val="ConsPlusNormal"/>
              <w:jc w:val="center"/>
            </w:pPr>
            <w:r>
              <w:t>Сроки выполнения</w:t>
            </w:r>
          </w:p>
        </w:tc>
        <w:tc>
          <w:tcPr>
            <w:tcW w:w="1814" w:type="dxa"/>
          </w:tcPr>
          <w:p w14:paraId="7C94EC10" w14:textId="77777777" w:rsidR="001B6E51" w:rsidRDefault="001B6E51">
            <w:pPr>
              <w:pStyle w:val="ConsPlusNormal"/>
              <w:jc w:val="center"/>
            </w:pPr>
            <w:r>
              <w:t>Ожидаемые результаты</w:t>
            </w:r>
          </w:p>
        </w:tc>
        <w:tc>
          <w:tcPr>
            <w:tcW w:w="1644" w:type="dxa"/>
          </w:tcPr>
          <w:p w14:paraId="783120BD" w14:textId="77777777" w:rsidR="001B6E51" w:rsidRDefault="001B6E51">
            <w:pPr>
              <w:pStyle w:val="ConsPlusNormal"/>
              <w:jc w:val="center"/>
            </w:pPr>
            <w:r>
              <w:t>Исполнители</w:t>
            </w:r>
          </w:p>
        </w:tc>
      </w:tr>
      <w:tr w:rsidR="001B6E51" w14:paraId="084C0C70" w14:textId="77777777">
        <w:tc>
          <w:tcPr>
            <w:tcW w:w="567" w:type="dxa"/>
          </w:tcPr>
          <w:p w14:paraId="1CD9EDB1" w14:textId="77777777" w:rsidR="001B6E51" w:rsidRDefault="001B6E51">
            <w:pPr>
              <w:pStyle w:val="ConsPlusNormal"/>
              <w:jc w:val="center"/>
            </w:pPr>
            <w:r>
              <w:t>1</w:t>
            </w:r>
          </w:p>
        </w:tc>
        <w:tc>
          <w:tcPr>
            <w:tcW w:w="2381" w:type="dxa"/>
          </w:tcPr>
          <w:p w14:paraId="6F8065E1" w14:textId="77777777" w:rsidR="001B6E51" w:rsidRDefault="001B6E51">
            <w:pPr>
              <w:pStyle w:val="ConsPlusNormal"/>
              <w:jc w:val="center"/>
            </w:pPr>
            <w:r>
              <w:t>2</w:t>
            </w:r>
          </w:p>
        </w:tc>
        <w:tc>
          <w:tcPr>
            <w:tcW w:w="2041" w:type="dxa"/>
          </w:tcPr>
          <w:p w14:paraId="2BD16CFD" w14:textId="77777777" w:rsidR="001B6E51" w:rsidRDefault="001B6E51">
            <w:pPr>
              <w:pStyle w:val="ConsPlusNormal"/>
              <w:jc w:val="center"/>
            </w:pPr>
            <w:r>
              <w:t>3</w:t>
            </w:r>
          </w:p>
        </w:tc>
        <w:tc>
          <w:tcPr>
            <w:tcW w:w="1757" w:type="dxa"/>
          </w:tcPr>
          <w:p w14:paraId="1C4EF051" w14:textId="77777777" w:rsidR="001B6E51" w:rsidRDefault="001B6E51">
            <w:pPr>
              <w:pStyle w:val="ConsPlusNormal"/>
              <w:jc w:val="center"/>
            </w:pPr>
            <w:r>
              <w:t>4</w:t>
            </w:r>
          </w:p>
        </w:tc>
        <w:tc>
          <w:tcPr>
            <w:tcW w:w="1134" w:type="dxa"/>
          </w:tcPr>
          <w:p w14:paraId="1B661511" w14:textId="77777777" w:rsidR="001B6E51" w:rsidRDefault="001B6E51">
            <w:pPr>
              <w:pStyle w:val="ConsPlusNormal"/>
              <w:jc w:val="center"/>
            </w:pPr>
            <w:r>
              <w:t>5</w:t>
            </w:r>
          </w:p>
        </w:tc>
        <w:tc>
          <w:tcPr>
            <w:tcW w:w="1814" w:type="dxa"/>
          </w:tcPr>
          <w:p w14:paraId="3642E526" w14:textId="77777777" w:rsidR="001B6E51" w:rsidRDefault="001B6E51">
            <w:pPr>
              <w:pStyle w:val="ConsPlusNormal"/>
              <w:jc w:val="center"/>
            </w:pPr>
            <w:r>
              <w:t>6</w:t>
            </w:r>
          </w:p>
        </w:tc>
        <w:tc>
          <w:tcPr>
            <w:tcW w:w="1644" w:type="dxa"/>
          </w:tcPr>
          <w:p w14:paraId="3F5DB095" w14:textId="77777777" w:rsidR="001B6E51" w:rsidRDefault="001B6E51">
            <w:pPr>
              <w:pStyle w:val="ConsPlusNormal"/>
              <w:jc w:val="center"/>
            </w:pPr>
            <w:r>
              <w:t>7</w:t>
            </w:r>
          </w:p>
        </w:tc>
      </w:tr>
      <w:tr w:rsidR="001B6E51" w14:paraId="46BA41FF" w14:textId="77777777">
        <w:tc>
          <w:tcPr>
            <w:tcW w:w="567" w:type="dxa"/>
          </w:tcPr>
          <w:p w14:paraId="6885E307" w14:textId="77777777" w:rsidR="001B6E51" w:rsidRDefault="001B6E51">
            <w:pPr>
              <w:pStyle w:val="ConsPlusNormal"/>
              <w:jc w:val="center"/>
              <w:outlineLvl w:val="2"/>
            </w:pPr>
            <w:r>
              <w:t>1</w:t>
            </w:r>
          </w:p>
        </w:tc>
        <w:tc>
          <w:tcPr>
            <w:tcW w:w="10771" w:type="dxa"/>
            <w:gridSpan w:val="6"/>
          </w:tcPr>
          <w:p w14:paraId="7363622D" w14:textId="77777777" w:rsidR="001B6E51" w:rsidRDefault="001B6E51">
            <w:pPr>
              <w:pStyle w:val="ConsPlusNormal"/>
              <w:jc w:val="center"/>
            </w:pPr>
            <w:r>
              <w:t>Рынок производства и реализации сельскохозяйственной продукции, в том числе продукции крестьянских (фермерских) хозяйств</w:t>
            </w:r>
          </w:p>
        </w:tc>
      </w:tr>
      <w:tr w:rsidR="001B6E51" w14:paraId="01AA1B9E" w14:textId="77777777">
        <w:tc>
          <w:tcPr>
            <w:tcW w:w="567" w:type="dxa"/>
          </w:tcPr>
          <w:p w14:paraId="7282B1F8" w14:textId="77777777" w:rsidR="001B6E51" w:rsidRDefault="001B6E51">
            <w:pPr>
              <w:pStyle w:val="ConsPlusNormal"/>
              <w:jc w:val="center"/>
            </w:pPr>
            <w:r>
              <w:t>1.1</w:t>
            </w:r>
          </w:p>
        </w:tc>
        <w:tc>
          <w:tcPr>
            <w:tcW w:w="2381" w:type="dxa"/>
          </w:tcPr>
          <w:p w14:paraId="1AF26B3C" w14:textId="77777777" w:rsidR="001B6E51" w:rsidRDefault="001B6E51">
            <w:pPr>
              <w:pStyle w:val="ConsPlusNormal"/>
            </w:pPr>
            <w:r>
              <w:t xml:space="preserve">Анализ и актуализация нормативных правовых актов Правительства Удмуртской Республики, определяющих порядок </w:t>
            </w:r>
            <w:r>
              <w:lastRenderedPageBreak/>
              <w:t>предоставления субсидий, на соответствие требованиям антимонопольного законодательства</w:t>
            </w:r>
          </w:p>
        </w:tc>
        <w:tc>
          <w:tcPr>
            <w:tcW w:w="2041" w:type="dxa"/>
          </w:tcPr>
          <w:p w14:paraId="6108A540" w14:textId="77777777" w:rsidR="001B6E51" w:rsidRDefault="001B6E51">
            <w:pPr>
              <w:pStyle w:val="ConsPlusNormal"/>
            </w:pPr>
            <w:r>
              <w:lastRenderedPageBreak/>
              <w:t xml:space="preserve">возможные нарушения требований антимонопольного законодательства Российской Федерации, </w:t>
            </w:r>
            <w:r>
              <w:lastRenderedPageBreak/>
              <w:t>предоставление необоснованных преференций или ограничений хозяйствующим субъектам</w:t>
            </w:r>
          </w:p>
        </w:tc>
        <w:tc>
          <w:tcPr>
            <w:tcW w:w="1757" w:type="dxa"/>
          </w:tcPr>
          <w:p w14:paraId="23B87AE4" w14:textId="77777777" w:rsidR="001B6E51" w:rsidRDefault="001B6E51">
            <w:pPr>
              <w:pStyle w:val="ConsPlusNormal"/>
            </w:pPr>
            <w:r>
              <w:lastRenderedPageBreak/>
              <w:t>НПА УР (при необходимости)</w:t>
            </w:r>
          </w:p>
        </w:tc>
        <w:tc>
          <w:tcPr>
            <w:tcW w:w="1134" w:type="dxa"/>
          </w:tcPr>
          <w:p w14:paraId="774F5338" w14:textId="77777777" w:rsidR="001B6E51" w:rsidRDefault="001B6E51">
            <w:pPr>
              <w:pStyle w:val="ConsPlusNormal"/>
              <w:jc w:val="center"/>
            </w:pPr>
            <w:r>
              <w:t>ежегодно</w:t>
            </w:r>
          </w:p>
        </w:tc>
        <w:tc>
          <w:tcPr>
            <w:tcW w:w="1814" w:type="dxa"/>
          </w:tcPr>
          <w:p w14:paraId="393875BE" w14:textId="77777777" w:rsidR="001B6E51" w:rsidRDefault="001B6E51">
            <w:pPr>
              <w:pStyle w:val="ConsPlusNormal"/>
            </w:pPr>
            <w:r>
              <w:t xml:space="preserve">исключение случаев предъявления необоснованных требований, а также необоснованных </w:t>
            </w:r>
            <w:r>
              <w:lastRenderedPageBreak/>
              <w:t>отказов в предоставлении субсидий хозяйствующим субъектам</w:t>
            </w:r>
          </w:p>
        </w:tc>
        <w:tc>
          <w:tcPr>
            <w:tcW w:w="1644" w:type="dxa"/>
          </w:tcPr>
          <w:p w14:paraId="4609D12A" w14:textId="77777777" w:rsidR="001B6E51" w:rsidRDefault="001B6E51">
            <w:pPr>
              <w:pStyle w:val="ConsPlusNormal"/>
            </w:pPr>
            <w:r>
              <w:lastRenderedPageBreak/>
              <w:t>Минсельхозпрод УР</w:t>
            </w:r>
          </w:p>
        </w:tc>
      </w:tr>
      <w:tr w:rsidR="001B6E51" w14:paraId="6E907E0F" w14:textId="77777777">
        <w:tc>
          <w:tcPr>
            <w:tcW w:w="567" w:type="dxa"/>
          </w:tcPr>
          <w:p w14:paraId="75F22A54" w14:textId="77777777" w:rsidR="001B6E51" w:rsidRDefault="001B6E51">
            <w:pPr>
              <w:pStyle w:val="ConsPlusNormal"/>
              <w:jc w:val="center"/>
            </w:pPr>
            <w:r>
              <w:t>1.2</w:t>
            </w:r>
          </w:p>
        </w:tc>
        <w:tc>
          <w:tcPr>
            <w:tcW w:w="2381" w:type="dxa"/>
          </w:tcPr>
          <w:p w14:paraId="664EBF9E" w14:textId="77777777" w:rsidR="001B6E51" w:rsidRDefault="001B6E51">
            <w:pPr>
              <w:pStyle w:val="ConsPlusNormal"/>
            </w:pPr>
            <w:r>
              <w:t>Размещение на официальном сайте Минсельхозпрода УР актуальной информации, включая нормативные правовые акты, касающиеся предоставления субсидий</w:t>
            </w:r>
          </w:p>
        </w:tc>
        <w:tc>
          <w:tcPr>
            <w:tcW w:w="2041" w:type="dxa"/>
          </w:tcPr>
          <w:p w14:paraId="7619F360" w14:textId="77777777" w:rsidR="001B6E51" w:rsidRDefault="001B6E51">
            <w:pPr>
              <w:pStyle w:val="ConsPlusNormal"/>
            </w:pPr>
            <w:r>
              <w:t>недостаточная осведомленность сельскохозяйственных товаропроизводителей и граждан о деятельности Минсельхозпрода УР</w:t>
            </w:r>
          </w:p>
        </w:tc>
        <w:tc>
          <w:tcPr>
            <w:tcW w:w="1757" w:type="dxa"/>
          </w:tcPr>
          <w:p w14:paraId="5C9AA80E" w14:textId="77777777" w:rsidR="001B6E51" w:rsidRDefault="001B6E51">
            <w:pPr>
              <w:pStyle w:val="ConsPlusNormal"/>
            </w:pPr>
            <w:r>
              <w:t>НПА УР</w:t>
            </w:r>
          </w:p>
        </w:tc>
        <w:tc>
          <w:tcPr>
            <w:tcW w:w="1134" w:type="dxa"/>
          </w:tcPr>
          <w:p w14:paraId="342DF66E" w14:textId="77777777" w:rsidR="001B6E51" w:rsidRDefault="001B6E51">
            <w:pPr>
              <w:pStyle w:val="ConsPlusNormal"/>
              <w:jc w:val="center"/>
            </w:pPr>
            <w:r>
              <w:t>ежегодно</w:t>
            </w:r>
          </w:p>
        </w:tc>
        <w:tc>
          <w:tcPr>
            <w:tcW w:w="1814" w:type="dxa"/>
          </w:tcPr>
          <w:p w14:paraId="6253AF87" w14:textId="77777777" w:rsidR="001B6E51" w:rsidRDefault="001B6E51">
            <w:pPr>
              <w:pStyle w:val="ConsPlusNormal"/>
            </w:pPr>
            <w:r>
              <w:t>обеспечение равного доступа к информации о государственной поддержке, оказываемой коммерческим организациям, индивидуальным предпринимателям, крестьянским (фермерским) хозяйствам, некоммерческим организациям, осуществляющим предпринимательскую деятельность</w:t>
            </w:r>
          </w:p>
        </w:tc>
        <w:tc>
          <w:tcPr>
            <w:tcW w:w="1644" w:type="dxa"/>
          </w:tcPr>
          <w:p w14:paraId="3F81B884" w14:textId="77777777" w:rsidR="001B6E51" w:rsidRDefault="001B6E51">
            <w:pPr>
              <w:pStyle w:val="ConsPlusNormal"/>
            </w:pPr>
            <w:r>
              <w:t>Минсельхозпрод УР</w:t>
            </w:r>
          </w:p>
        </w:tc>
      </w:tr>
      <w:tr w:rsidR="001B6E51" w14:paraId="513B7DE0" w14:textId="77777777">
        <w:tc>
          <w:tcPr>
            <w:tcW w:w="567" w:type="dxa"/>
          </w:tcPr>
          <w:p w14:paraId="38410B0C" w14:textId="77777777" w:rsidR="001B6E51" w:rsidRDefault="001B6E51">
            <w:pPr>
              <w:pStyle w:val="ConsPlusNormal"/>
              <w:jc w:val="center"/>
            </w:pPr>
            <w:r>
              <w:t>1.3</w:t>
            </w:r>
          </w:p>
        </w:tc>
        <w:tc>
          <w:tcPr>
            <w:tcW w:w="2381" w:type="dxa"/>
          </w:tcPr>
          <w:p w14:paraId="3251A01B" w14:textId="77777777" w:rsidR="001B6E51" w:rsidRDefault="001B6E51">
            <w:pPr>
              <w:pStyle w:val="ConsPlusNormal"/>
            </w:pPr>
            <w:r>
              <w:t xml:space="preserve">Оказание консультационной помощи предприятиям малых форм хозяйствования по вопросам предоставления </w:t>
            </w:r>
            <w:r>
              <w:lastRenderedPageBreak/>
              <w:t>субсидий (грантов)</w:t>
            </w:r>
          </w:p>
        </w:tc>
        <w:tc>
          <w:tcPr>
            <w:tcW w:w="2041" w:type="dxa"/>
          </w:tcPr>
          <w:p w14:paraId="0077EFFF" w14:textId="77777777" w:rsidR="001B6E51" w:rsidRDefault="001B6E51">
            <w:pPr>
              <w:pStyle w:val="ConsPlusNormal"/>
            </w:pPr>
            <w:r>
              <w:lastRenderedPageBreak/>
              <w:t xml:space="preserve">недостаточная осведомленность малых форм хозяйствования о работе государственных информационных </w:t>
            </w:r>
            <w:r>
              <w:lastRenderedPageBreak/>
              <w:t>систем и мерах государственной поддержки</w:t>
            </w:r>
          </w:p>
        </w:tc>
        <w:tc>
          <w:tcPr>
            <w:tcW w:w="1757" w:type="dxa"/>
          </w:tcPr>
          <w:p w14:paraId="143EC85B" w14:textId="77777777" w:rsidR="001B6E51" w:rsidRDefault="001B6E51">
            <w:pPr>
              <w:pStyle w:val="ConsPlusNormal"/>
            </w:pPr>
            <w:r>
              <w:lastRenderedPageBreak/>
              <w:t xml:space="preserve">решение АНО "Центр компетенций в сфере сельскохозяйственной кооперации и </w:t>
            </w:r>
            <w:r>
              <w:lastRenderedPageBreak/>
              <w:t>поддержки фермеров в Удмуртской Республике"</w:t>
            </w:r>
          </w:p>
        </w:tc>
        <w:tc>
          <w:tcPr>
            <w:tcW w:w="1134" w:type="dxa"/>
          </w:tcPr>
          <w:p w14:paraId="4798FFCF" w14:textId="77777777" w:rsidR="001B6E51" w:rsidRDefault="001B6E51">
            <w:pPr>
              <w:pStyle w:val="ConsPlusNormal"/>
              <w:jc w:val="center"/>
            </w:pPr>
            <w:r>
              <w:lastRenderedPageBreak/>
              <w:t>ежегодно</w:t>
            </w:r>
          </w:p>
        </w:tc>
        <w:tc>
          <w:tcPr>
            <w:tcW w:w="1814" w:type="dxa"/>
          </w:tcPr>
          <w:p w14:paraId="539A88BE" w14:textId="77777777" w:rsidR="001B6E51" w:rsidRDefault="001B6E51">
            <w:pPr>
              <w:pStyle w:val="ConsPlusNormal"/>
            </w:pPr>
            <w:r>
              <w:t xml:space="preserve">повышение информационной грамотности предпринимателей, осуществляющих хозяйственную </w:t>
            </w:r>
            <w:r>
              <w:lastRenderedPageBreak/>
              <w:t>деятельность на рынке сельскохозяйственной продукции</w:t>
            </w:r>
          </w:p>
        </w:tc>
        <w:tc>
          <w:tcPr>
            <w:tcW w:w="1644" w:type="dxa"/>
          </w:tcPr>
          <w:p w14:paraId="6A7CCFC4" w14:textId="77777777" w:rsidR="001B6E51" w:rsidRDefault="001B6E51">
            <w:pPr>
              <w:pStyle w:val="ConsPlusNormal"/>
            </w:pPr>
            <w:r>
              <w:lastRenderedPageBreak/>
              <w:t>Минсельхозпрод УР</w:t>
            </w:r>
          </w:p>
        </w:tc>
      </w:tr>
      <w:tr w:rsidR="001B6E51" w14:paraId="01C2868B" w14:textId="77777777">
        <w:tc>
          <w:tcPr>
            <w:tcW w:w="567" w:type="dxa"/>
          </w:tcPr>
          <w:p w14:paraId="7258D4E3" w14:textId="77777777" w:rsidR="001B6E51" w:rsidRDefault="001B6E51">
            <w:pPr>
              <w:pStyle w:val="ConsPlusNormal"/>
              <w:jc w:val="center"/>
            </w:pPr>
            <w:r>
              <w:t>1.4</w:t>
            </w:r>
          </w:p>
        </w:tc>
        <w:tc>
          <w:tcPr>
            <w:tcW w:w="2381" w:type="dxa"/>
          </w:tcPr>
          <w:p w14:paraId="54EBF27D" w14:textId="77777777" w:rsidR="001B6E51" w:rsidRDefault="001B6E51">
            <w:pPr>
              <w:pStyle w:val="ConsPlusNormal"/>
            </w:pPr>
            <w:r>
              <w:t>Оказание мер государственной поддержки в виде субсидий и грантов, в том числе малым формам хозяйствования в АПК, на недискриминационных условиях</w:t>
            </w:r>
          </w:p>
        </w:tc>
        <w:tc>
          <w:tcPr>
            <w:tcW w:w="2041" w:type="dxa"/>
          </w:tcPr>
          <w:p w14:paraId="7AC28025" w14:textId="77777777" w:rsidR="001B6E51" w:rsidRDefault="001B6E51">
            <w:pPr>
              <w:pStyle w:val="ConsPlusNormal"/>
            </w:pPr>
            <w:r>
              <w:t>возможное ограничение конкуренции и создание дискриминационных условий при оценке заявок получателей субсидий и грантов</w:t>
            </w:r>
          </w:p>
        </w:tc>
        <w:tc>
          <w:tcPr>
            <w:tcW w:w="1757" w:type="dxa"/>
          </w:tcPr>
          <w:p w14:paraId="12BB0A5F" w14:textId="77777777" w:rsidR="001B6E51" w:rsidRDefault="001B6E51">
            <w:pPr>
              <w:pStyle w:val="ConsPlusNormal"/>
            </w:pPr>
            <w:r>
              <w:t>НПА УР</w:t>
            </w:r>
          </w:p>
        </w:tc>
        <w:tc>
          <w:tcPr>
            <w:tcW w:w="1134" w:type="dxa"/>
          </w:tcPr>
          <w:p w14:paraId="2C89ACF7" w14:textId="77777777" w:rsidR="001B6E51" w:rsidRDefault="001B6E51">
            <w:pPr>
              <w:pStyle w:val="ConsPlusNormal"/>
              <w:jc w:val="center"/>
            </w:pPr>
            <w:r>
              <w:t>ежегодно при доведении лимитов бюджетных обязательств</w:t>
            </w:r>
          </w:p>
        </w:tc>
        <w:tc>
          <w:tcPr>
            <w:tcW w:w="1814" w:type="dxa"/>
          </w:tcPr>
          <w:p w14:paraId="38BD3A07" w14:textId="77777777" w:rsidR="001B6E51" w:rsidRDefault="001B6E51">
            <w:pPr>
              <w:pStyle w:val="ConsPlusNormal"/>
            </w:pPr>
            <w:r>
              <w:t>обеспечить равные условия доступа к мерам государственной поддержки малых форм хозяйствования</w:t>
            </w:r>
          </w:p>
        </w:tc>
        <w:tc>
          <w:tcPr>
            <w:tcW w:w="1644" w:type="dxa"/>
          </w:tcPr>
          <w:p w14:paraId="4E67DE28" w14:textId="77777777" w:rsidR="001B6E51" w:rsidRDefault="001B6E51">
            <w:pPr>
              <w:pStyle w:val="ConsPlusNormal"/>
            </w:pPr>
            <w:r>
              <w:t>Минсельхозпрод УР</w:t>
            </w:r>
          </w:p>
        </w:tc>
      </w:tr>
      <w:tr w:rsidR="001B6E51" w14:paraId="46337A69" w14:textId="77777777">
        <w:tc>
          <w:tcPr>
            <w:tcW w:w="567" w:type="dxa"/>
          </w:tcPr>
          <w:p w14:paraId="1EB02617" w14:textId="77777777" w:rsidR="001B6E51" w:rsidRDefault="001B6E51">
            <w:pPr>
              <w:pStyle w:val="ConsPlusNormal"/>
              <w:jc w:val="center"/>
            </w:pPr>
            <w:r>
              <w:t>1.5</w:t>
            </w:r>
          </w:p>
        </w:tc>
        <w:tc>
          <w:tcPr>
            <w:tcW w:w="2381" w:type="dxa"/>
          </w:tcPr>
          <w:p w14:paraId="66B1FE8C" w14:textId="77777777" w:rsidR="001B6E51" w:rsidRDefault="001B6E51">
            <w:pPr>
              <w:pStyle w:val="ConsPlusNormal"/>
            </w:pPr>
            <w:r>
              <w:t>Стимулирование создания сбытовых (торговых) кооперативов и оптово-распределительных центров для содействия продвижения продукции, произведенной малыми формами хозяйствования</w:t>
            </w:r>
          </w:p>
        </w:tc>
        <w:tc>
          <w:tcPr>
            <w:tcW w:w="2041" w:type="dxa"/>
          </w:tcPr>
          <w:p w14:paraId="557F288F" w14:textId="77777777" w:rsidR="001B6E51" w:rsidRDefault="001B6E51">
            <w:pPr>
              <w:pStyle w:val="ConsPlusNormal"/>
            </w:pPr>
            <w:r>
              <w:t>ограниченность рынков сбыта фермерской продукции</w:t>
            </w:r>
          </w:p>
        </w:tc>
        <w:tc>
          <w:tcPr>
            <w:tcW w:w="1757" w:type="dxa"/>
          </w:tcPr>
          <w:p w14:paraId="0A43DEC7" w14:textId="77777777" w:rsidR="001B6E51" w:rsidRDefault="001B6E51">
            <w:pPr>
              <w:pStyle w:val="ConsPlusNormal"/>
            </w:pPr>
            <w:r>
              <w:t>НПА УР</w:t>
            </w:r>
          </w:p>
        </w:tc>
        <w:tc>
          <w:tcPr>
            <w:tcW w:w="1134" w:type="dxa"/>
          </w:tcPr>
          <w:p w14:paraId="68C63030" w14:textId="77777777" w:rsidR="001B6E51" w:rsidRDefault="001B6E51">
            <w:pPr>
              <w:pStyle w:val="ConsPlusNormal"/>
              <w:jc w:val="center"/>
            </w:pPr>
            <w:r>
              <w:t>ежегодно</w:t>
            </w:r>
          </w:p>
        </w:tc>
        <w:tc>
          <w:tcPr>
            <w:tcW w:w="1814" w:type="dxa"/>
          </w:tcPr>
          <w:p w14:paraId="16338E9C" w14:textId="77777777" w:rsidR="001B6E51" w:rsidRDefault="001B6E51">
            <w:pPr>
              <w:pStyle w:val="ConsPlusNormal"/>
            </w:pPr>
            <w:r>
              <w:t>снижение барьеров доступа предприятий малых форм хозяйствования к рынкам сбыта продукции, повышение товарности продукции</w:t>
            </w:r>
          </w:p>
        </w:tc>
        <w:tc>
          <w:tcPr>
            <w:tcW w:w="1644" w:type="dxa"/>
          </w:tcPr>
          <w:p w14:paraId="52F2C319" w14:textId="77777777" w:rsidR="001B6E51" w:rsidRDefault="001B6E51">
            <w:pPr>
              <w:pStyle w:val="ConsPlusNormal"/>
            </w:pPr>
            <w:r>
              <w:t>Минсельхозпрод УР</w:t>
            </w:r>
          </w:p>
        </w:tc>
      </w:tr>
      <w:tr w:rsidR="001B6E51" w14:paraId="091DEFFB" w14:textId="77777777">
        <w:tc>
          <w:tcPr>
            <w:tcW w:w="567" w:type="dxa"/>
          </w:tcPr>
          <w:p w14:paraId="3FEBF04D" w14:textId="77777777" w:rsidR="001B6E51" w:rsidRDefault="001B6E51">
            <w:pPr>
              <w:pStyle w:val="ConsPlusNormal"/>
              <w:jc w:val="center"/>
            </w:pPr>
            <w:r>
              <w:t>1.6</w:t>
            </w:r>
          </w:p>
        </w:tc>
        <w:tc>
          <w:tcPr>
            <w:tcW w:w="2381" w:type="dxa"/>
          </w:tcPr>
          <w:p w14:paraId="596E91DD" w14:textId="77777777" w:rsidR="001B6E51" w:rsidRDefault="001B6E51">
            <w:pPr>
              <w:pStyle w:val="ConsPlusNormal"/>
            </w:pPr>
            <w:r>
              <w:t xml:space="preserve">Оказание информационной и методологической помощи предпринимателям, </w:t>
            </w:r>
            <w:r>
              <w:lastRenderedPageBreak/>
              <w:t>реализующим проекты в сфере сельскохозяйственной кооперации</w:t>
            </w:r>
          </w:p>
        </w:tc>
        <w:tc>
          <w:tcPr>
            <w:tcW w:w="2041" w:type="dxa"/>
          </w:tcPr>
          <w:p w14:paraId="01DEA79A" w14:textId="77777777" w:rsidR="001B6E51" w:rsidRDefault="001B6E51">
            <w:pPr>
              <w:pStyle w:val="ConsPlusNormal"/>
            </w:pPr>
            <w:r>
              <w:lastRenderedPageBreak/>
              <w:t xml:space="preserve">низкая осведомленность об изменениях требований законодательства </w:t>
            </w:r>
            <w:r>
              <w:lastRenderedPageBreak/>
              <w:t>Российской Федерации и НПА УР в указанной сфере</w:t>
            </w:r>
          </w:p>
        </w:tc>
        <w:tc>
          <w:tcPr>
            <w:tcW w:w="1757" w:type="dxa"/>
          </w:tcPr>
          <w:p w14:paraId="55D06A07" w14:textId="77777777" w:rsidR="001B6E51" w:rsidRDefault="001B6E51">
            <w:pPr>
              <w:pStyle w:val="ConsPlusNormal"/>
            </w:pPr>
            <w:r>
              <w:lastRenderedPageBreak/>
              <w:t>информационная справка</w:t>
            </w:r>
          </w:p>
        </w:tc>
        <w:tc>
          <w:tcPr>
            <w:tcW w:w="1134" w:type="dxa"/>
          </w:tcPr>
          <w:p w14:paraId="37807965" w14:textId="77777777" w:rsidR="001B6E51" w:rsidRDefault="001B6E51">
            <w:pPr>
              <w:pStyle w:val="ConsPlusNormal"/>
              <w:jc w:val="center"/>
            </w:pPr>
            <w:r>
              <w:t>ежегодно</w:t>
            </w:r>
          </w:p>
        </w:tc>
        <w:tc>
          <w:tcPr>
            <w:tcW w:w="1814" w:type="dxa"/>
          </w:tcPr>
          <w:p w14:paraId="56BDE2EB" w14:textId="77777777" w:rsidR="001B6E51" w:rsidRDefault="001B6E51">
            <w:pPr>
              <w:pStyle w:val="ConsPlusNormal"/>
            </w:pPr>
            <w:r>
              <w:t>информационная поддержка сельскохозяйственных кооперативов</w:t>
            </w:r>
          </w:p>
        </w:tc>
        <w:tc>
          <w:tcPr>
            <w:tcW w:w="1644" w:type="dxa"/>
          </w:tcPr>
          <w:p w14:paraId="4DB7394C" w14:textId="77777777" w:rsidR="001B6E51" w:rsidRDefault="001B6E51">
            <w:pPr>
              <w:pStyle w:val="ConsPlusNormal"/>
            </w:pPr>
            <w:r>
              <w:t>Минсельхозпрод УР</w:t>
            </w:r>
          </w:p>
        </w:tc>
      </w:tr>
      <w:tr w:rsidR="001B6E51" w14:paraId="0172A76D" w14:textId="77777777">
        <w:tc>
          <w:tcPr>
            <w:tcW w:w="567" w:type="dxa"/>
          </w:tcPr>
          <w:p w14:paraId="5C8C1BB7" w14:textId="77777777" w:rsidR="001B6E51" w:rsidRDefault="001B6E51">
            <w:pPr>
              <w:pStyle w:val="ConsPlusNormal"/>
              <w:jc w:val="center"/>
            </w:pPr>
            <w:r>
              <w:t>1.7</w:t>
            </w:r>
          </w:p>
        </w:tc>
        <w:tc>
          <w:tcPr>
            <w:tcW w:w="2381" w:type="dxa"/>
          </w:tcPr>
          <w:p w14:paraId="061029C7" w14:textId="77777777" w:rsidR="001B6E51" w:rsidRDefault="001B6E51">
            <w:pPr>
              <w:pStyle w:val="ConsPlusNormal"/>
            </w:pPr>
            <w:r>
              <w:t>Проведение информационных мероприятий, направленных на популяризацию биржевой торговли сельскохозяйственной продукцией</w:t>
            </w:r>
          </w:p>
        </w:tc>
        <w:tc>
          <w:tcPr>
            <w:tcW w:w="2041" w:type="dxa"/>
          </w:tcPr>
          <w:p w14:paraId="351F7928" w14:textId="77777777" w:rsidR="001B6E51" w:rsidRDefault="001B6E51">
            <w:pPr>
              <w:pStyle w:val="ConsPlusNormal"/>
            </w:pPr>
            <w:r>
              <w:t>недостаточная информированность сельскохозяйственных предприятий о возможностях биржевой торговли</w:t>
            </w:r>
          </w:p>
        </w:tc>
        <w:tc>
          <w:tcPr>
            <w:tcW w:w="1757" w:type="dxa"/>
          </w:tcPr>
          <w:p w14:paraId="1377C069" w14:textId="77777777" w:rsidR="001B6E51" w:rsidRDefault="001B6E51">
            <w:pPr>
              <w:pStyle w:val="ConsPlusNormal"/>
            </w:pPr>
            <w:r>
              <w:t>информационная справка</w:t>
            </w:r>
          </w:p>
        </w:tc>
        <w:tc>
          <w:tcPr>
            <w:tcW w:w="1134" w:type="dxa"/>
          </w:tcPr>
          <w:p w14:paraId="741D3D8E" w14:textId="77777777" w:rsidR="001B6E51" w:rsidRDefault="001B6E51">
            <w:pPr>
              <w:pStyle w:val="ConsPlusNormal"/>
              <w:jc w:val="center"/>
            </w:pPr>
            <w:r>
              <w:t>ежегодно</w:t>
            </w:r>
          </w:p>
        </w:tc>
        <w:tc>
          <w:tcPr>
            <w:tcW w:w="1814" w:type="dxa"/>
          </w:tcPr>
          <w:p w14:paraId="20CF6062" w14:textId="77777777" w:rsidR="001B6E51" w:rsidRDefault="001B6E51">
            <w:pPr>
              <w:pStyle w:val="ConsPlusNormal"/>
            </w:pPr>
            <w:r>
              <w:t>поддержка в актуальном состоянии электронно-информационного ресурса в сети "Интернет" по информационной поддержке сельхозтоваропроизводителей, проведение семинаров/совещаний по обучению и обмену опытом</w:t>
            </w:r>
          </w:p>
        </w:tc>
        <w:tc>
          <w:tcPr>
            <w:tcW w:w="1644" w:type="dxa"/>
          </w:tcPr>
          <w:p w14:paraId="4EB14360" w14:textId="77777777" w:rsidR="001B6E51" w:rsidRDefault="001B6E51">
            <w:pPr>
              <w:pStyle w:val="ConsPlusNormal"/>
            </w:pPr>
            <w:r>
              <w:t>Минсельхозпрод УР</w:t>
            </w:r>
          </w:p>
        </w:tc>
      </w:tr>
      <w:tr w:rsidR="001B6E51" w14:paraId="180C8702" w14:textId="77777777">
        <w:tc>
          <w:tcPr>
            <w:tcW w:w="567" w:type="dxa"/>
          </w:tcPr>
          <w:p w14:paraId="268DA324" w14:textId="77777777" w:rsidR="001B6E51" w:rsidRDefault="001B6E51">
            <w:pPr>
              <w:pStyle w:val="ConsPlusNormal"/>
              <w:jc w:val="center"/>
              <w:outlineLvl w:val="2"/>
            </w:pPr>
            <w:r>
              <w:t>2</w:t>
            </w:r>
          </w:p>
        </w:tc>
        <w:tc>
          <w:tcPr>
            <w:tcW w:w="10771" w:type="dxa"/>
            <w:gridSpan w:val="6"/>
          </w:tcPr>
          <w:p w14:paraId="22B86BCE" w14:textId="77777777" w:rsidR="001B6E51" w:rsidRDefault="001B6E51">
            <w:pPr>
              <w:pStyle w:val="ConsPlusNormal"/>
              <w:jc w:val="center"/>
            </w:pPr>
            <w:r>
              <w:t>Рынок услуг связи, в том числе услуг по предоставлению широкополосного доступа к информационно-телекоммуникационной сети "Интернет"</w:t>
            </w:r>
          </w:p>
        </w:tc>
      </w:tr>
      <w:tr w:rsidR="001B6E51" w14:paraId="2C0CBA44" w14:textId="77777777">
        <w:tc>
          <w:tcPr>
            <w:tcW w:w="567" w:type="dxa"/>
          </w:tcPr>
          <w:p w14:paraId="33A4064C" w14:textId="77777777" w:rsidR="001B6E51" w:rsidRDefault="001B6E51">
            <w:pPr>
              <w:pStyle w:val="ConsPlusNormal"/>
              <w:jc w:val="center"/>
            </w:pPr>
            <w:r>
              <w:t>2.1</w:t>
            </w:r>
          </w:p>
        </w:tc>
        <w:tc>
          <w:tcPr>
            <w:tcW w:w="2381" w:type="dxa"/>
          </w:tcPr>
          <w:p w14:paraId="36925409" w14:textId="77777777" w:rsidR="001B6E51" w:rsidRDefault="001B6E51">
            <w:pPr>
              <w:pStyle w:val="ConsPlusNormal"/>
            </w:pPr>
            <w:r>
              <w:t xml:space="preserve">Обеспечение возможности широкополосного доступа к информационно-телекоммуникационной сети "Интернет" в населенных пунктах Удмуртской </w:t>
            </w:r>
            <w:r>
              <w:lastRenderedPageBreak/>
              <w:t>Республики с количеством жителей от 100 до 1000 человек</w:t>
            </w:r>
          </w:p>
        </w:tc>
        <w:tc>
          <w:tcPr>
            <w:tcW w:w="2041" w:type="dxa"/>
          </w:tcPr>
          <w:p w14:paraId="26AEA4DE" w14:textId="77777777" w:rsidR="001B6E51" w:rsidRDefault="001B6E51">
            <w:pPr>
              <w:pStyle w:val="ConsPlusNormal"/>
            </w:pPr>
            <w:r>
              <w:lastRenderedPageBreak/>
              <w:t>сложность получения доступа операторов связи к объектам инфраструктуры</w:t>
            </w:r>
          </w:p>
        </w:tc>
        <w:tc>
          <w:tcPr>
            <w:tcW w:w="1757" w:type="dxa"/>
          </w:tcPr>
          <w:p w14:paraId="14F78E4D" w14:textId="77777777" w:rsidR="001B6E51" w:rsidRDefault="001B6E51">
            <w:pPr>
              <w:pStyle w:val="ConsPlusNormal"/>
            </w:pPr>
            <w:r>
              <w:t>внесение изменений в НПА УР, муниципальные правовые акты (при необходимости)</w:t>
            </w:r>
          </w:p>
        </w:tc>
        <w:tc>
          <w:tcPr>
            <w:tcW w:w="1134" w:type="dxa"/>
          </w:tcPr>
          <w:p w14:paraId="781AD58B" w14:textId="77777777" w:rsidR="001B6E51" w:rsidRDefault="001B6E51">
            <w:pPr>
              <w:pStyle w:val="ConsPlusNormal"/>
              <w:jc w:val="center"/>
            </w:pPr>
            <w:r>
              <w:t>ежегодно</w:t>
            </w:r>
          </w:p>
        </w:tc>
        <w:tc>
          <w:tcPr>
            <w:tcW w:w="1814" w:type="dxa"/>
          </w:tcPr>
          <w:p w14:paraId="387F30D4" w14:textId="77777777" w:rsidR="001B6E51" w:rsidRDefault="001B6E51">
            <w:pPr>
              <w:pStyle w:val="ConsPlusNormal"/>
            </w:pPr>
            <w:r>
              <w:t xml:space="preserve">не менее в 85% населенных пунктах Удмуртской Республики с количеством жителей от 100 до 1000 человек обеспечена </w:t>
            </w:r>
            <w:r>
              <w:lastRenderedPageBreak/>
              <w:t>возможность широкополосного доступа к информационно-телекоммуникационной сети "Интернет"</w:t>
            </w:r>
          </w:p>
        </w:tc>
        <w:tc>
          <w:tcPr>
            <w:tcW w:w="1644" w:type="dxa"/>
          </w:tcPr>
          <w:p w14:paraId="02810E42" w14:textId="77777777" w:rsidR="001B6E51" w:rsidRDefault="001B6E51">
            <w:pPr>
              <w:pStyle w:val="ConsPlusNormal"/>
            </w:pPr>
            <w:r>
              <w:lastRenderedPageBreak/>
              <w:t>Минцифра УР, ОМСУ УР (по согласованию)</w:t>
            </w:r>
          </w:p>
        </w:tc>
      </w:tr>
      <w:tr w:rsidR="001B6E51" w14:paraId="5607EC22" w14:textId="77777777">
        <w:tc>
          <w:tcPr>
            <w:tcW w:w="567" w:type="dxa"/>
          </w:tcPr>
          <w:p w14:paraId="7F5296B2" w14:textId="77777777" w:rsidR="001B6E51" w:rsidRDefault="001B6E51">
            <w:pPr>
              <w:pStyle w:val="ConsPlusNormal"/>
              <w:jc w:val="center"/>
            </w:pPr>
            <w:r>
              <w:t>2.2</w:t>
            </w:r>
          </w:p>
        </w:tc>
        <w:tc>
          <w:tcPr>
            <w:tcW w:w="2381" w:type="dxa"/>
          </w:tcPr>
          <w:p w14:paraId="1E6C3343" w14:textId="77777777" w:rsidR="001B6E51" w:rsidRDefault="001B6E51">
            <w:pPr>
              <w:pStyle w:val="ConsPlusNormal"/>
            </w:pPr>
            <w:r>
              <w:t>Обеспечение доступности ИО УР, ОМСУ УР, государственным и муниципальным учреждениям Удмуртской Республики, фельдшерским и фельдшерско-акушерским пунктам, пожарным частям и пожарным постам в Удмуртской Республике к информационно-телекоммуникационной сети "Интернет"</w:t>
            </w:r>
          </w:p>
        </w:tc>
        <w:tc>
          <w:tcPr>
            <w:tcW w:w="2041" w:type="dxa"/>
          </w:tcPr>
          <w:p w14:paraId="37F749E9" w14:textId="77777777" w:rsidR="001B6E51" w:rsidRDefault="001B6E51">
            <w:pPr>
              <w:pStyle w:val="ConsPlusNormal"/>
            </w:pPr>
            <w:r>
              <w:t>сложность получения доступа операторов связи к объектам инфраструктуры</w:t>
            </w:r>
          </w:p>
        </w:tc>
        <w:tc>
          <w:tcPr>
            <w:tcW w:w="1757" w:type="dxa"/>
          </w:tcPr>
          <w:p w14:paraId="24DB4ECE" w14:textId="77777777" w:rsidR="001B6E51" w:rsidRDefault="001B6E51">
            <w:pPr>
              <w:pStyle w:val="ConsPlusNormal"/>
            </w:pPr>
            <w:r>
              <w:t>внесение изменений в НПА УР, муниципальные правовые акты (при необходимости)</w:t>
            </w:r>
          </w:p>
        </w:tc>
        <w:tc>
          <w:tcPr>
            <w:tcW w:w="1134" w:type="dxa"/>
          </w:tcPr>
          <w:p w14:paraId="0C6B028A" w14:textId="77777777" w:rsidR="001B6E51" w:rsidRDefault="001B6E51">
            <w:pPr>
              <w:pStyle w:val="ConsPlusNormal"/>
              <w:jc w:val="center"/>
            </w:pPr>
            <w:r>
              <w:t>ежегодно</w:t>
            </w:r>
          </w:p>
        </w:tc>
        <w:tc>
          <w:tcPr>
            <w:tcW w:w="1814" w:type="dxa"/>
          </w:tcPr>
          <w:p w14:paraId="004D2979" w14:textId="77777777" w:rsidR="001B6E51" w:rsidRDefault="001B6E51">
            <w:pPr>
              <w:pStyle w:val="ConsPlusNormal"/>
            </w:pPr>
            <w:r>
              <w:t>во всех ИО УР, ОМСУ УР, государственных и муниципальных учреждениях Удмуртской Республики, фельдшерских и фельдшерско-акушерских пунктах, пожарных частях и пожарных постах в Удмуртской Республике обеспечен доступ к информационно-телекоммуникационной сети "Интернет"</w:t>
            </w:r>
          </w:p>
        </w:tc>
        <w:tc>
          <w:tcPr>
            <w:tcW w:w="1644" w:type="dxa"/>
          </w:tcPr>
          <w:p w14:paraId="2B3CC96C" w14:textId="77777777" w:rsidR="001B6E51" w:rsidRDefault="001B6E51">
            <w:pPr>
              <w:pStyle w:val="ConsPlusNormal"/>
            </w:pPr>
            <w:r>
              <w:t>Минцифра УР, ОМСУ УР (по согласованию)</w:t>
            </w:r>
          </w:p>
        </w:tc>
      </w:tr>
      <w:tr w:rsidR="001B6E51" w14:paraId="243C1F16" w14:textId="77777777">
        <w:tc>
          <w:tcPr>
            <w:tcW w:w="567" w:type="dxa"/>
          </w:tcPr>
          <w:p w14:paraId="08FAA98C" w14:textId="77777777" w:rsidR="001B6E51" w:rsidRDefault="001B6E51">
            <w:pPr>
              <w:pStyle w:val="ConsPlusNormal"/>
              <w:jc w:val="center"/>
            </w:pPr>
            <w:r>
              <w:t>2.3</w:t>
            </w:r>
          </w:p>
        </w:tc>
        <w:tc>
          <w:tcPr>
            <w:tcW w:w="2381" w:type="dxa"/>
          </w:tcPr>
          <w:p w14:paraId="1347277E" w14:textId="77777777" w:rsidR="001B6E51" w:rsidRDefault="001B6E51">
            <w:pPr>
              <w:pStyle w:val="ConsPlusNormal"/>
            </w:pPr>
            <w:r>
              <w:t xml:space="preserve">Сбор информации и анализ числа удовлетворенных </w:t>
            </w:r>
            <w:r>
              <w:lastRenderedPageBreak/>
              <w:t>заявок операторов связи на размещение сетей и сооружений связи на объектах государственной и муниципальной собственности</w:t>
            </w:r>
          </w:p>
        </w:tc>
        <w:tc>
          <w:tcPr>
            <w:tcW w:w="2041" w:type="dxa"/>
          </w:tcPr>
          <w:p w14:paraId="2BC2D920" w14:textId="77777777" w:rsidR="001B6E51" w:rsidRDefault="001B6E51">
            <w:pPr>
              <w:pStyle w:val="ConsPlusNormal"/>
            </w:pPr>
            <w:r>
              <w:lastRenderedPageBreak/>
              <w:t xml:space="preserve">сложность получения доступа операторов связи к </w:t>
            </w:r>
            <w:r>
              <w:lastRenderedPageBreak/>
              <w:t>объектам инфраструктуры</w:t>
            </w:r>
          </w:p>
        </w:tc>
        <w:tc>
          <w:tcPr>
            <w:tcW w:w="1757" w:type="dxa"/>
          </w:tcPr>
          <w:p w14:paraId="6D107DFC" w14:textId="77777777" w:rsidR="001B6E51" w:rsidRDefault="001B6E51">
            <w:pPr>
              <w:pStyle w:val="ConsPlusNormal"/>
            </w:pPr>
            <w:r>
              <w:lastRenderedPageBreak/>
              <w:t>аналитическая записка</w:t>
            </w:r>
          </w:p>
        </w:tc>
        <w:tc>
          <w:tcPr>
            <w:tcW w:w="1134" w:type="dxa"/>
          </w:tcPr>
          <w:p w14:paraId="2CBE12D3" w14:textId="77777777" w:rsidR="001B6E51" w:rsidRDefault="001B6E51">
            <w:pPr>
              <w:pStyle w:val="ConsPlusNormal"/>
              <w:jc w:val="center"/>
            </w:pPr>
            <w:r>
              <w:t>ежегодно</w:t>
            </w:r>
          </w:p>
        </w:tc>
        <w:tc>
          <w:tcPr>
            <w:tcW w:w="1814" w:type="dxa"/>
          </w:tcPr>
          <w:p w14:paraId="12E5003F" w14:textId="77777777" w:rsidR="001B6E51" w:rsidRDefault="001B6E51">
            <w:pPr>
              <w:pStyle w:val="ConsPlusNormal"/>
            </w:pPr>
            <w:r>
              <w:t xml:space="preserve">получение данных для планирования </w:t>
            </w:r>
            <w:r>
              <w:lastRenderedPageBreak/>
              <w:t>деятельности и мероприятий по содействию развитию конкуренции на рынке услуг связи</w:t>
            </w:r>
          </w:p>
        </w:tc>
        <w:tc>
          <w:tcPr>
            <w:tcW w:w="1644" w:type="dxa"/>
          </w:tcPr>
          <w:p w14:paraId="76473152" w14:textId="77777777" w:rsidR="001B6E51" w:rsidRDefault="001B6E51">
            <w:pPr>
              <w:pStyle w:val="ConsPlusNormal"/>
            </w:pPr>
            <w:r>
              <w:lastRenderedPageBreak/>
              <w:t>Минцифра УР</w:t>
            </w:r>
          </w:p>
        </w:tc>
      </w:tr>
      <w:tr w:rsidR="001B6E51" w14:paraId="2B225E5A" w14:textId="77777777">
        <w:tc>
          <w:tcPr>
            <w:tcW w:w="567" w:type="dxa"/>
          </w:tcPr>
          <w:p w14:paraId="3181520E" w14:textId="77777777" w:rsidR="001B6E51" w:rsidRDefault="001B6E51">
            <w:pPr>
              <w:pStyle w:val="ConsPlusNormal"/>
              <w:jc w:val="center"/>
              <w:outlineLvl w:val="2"/>
            </w:pPr>
            <w:r>
              <w:t>3</w:t>
            </w:r>
          </w:p>
        </w:tc>
        <w:tc>
          <w:tcPr>
            <w:tcW w:w="10771" w:type="dxa"/>
            <w:gridSpan w:val="6"/>
          </w:tcPr>
          <w:p w14:paraId="4935AC5E" w14:textId="77777777" w:rsidR="001B6E51" w:rsidRDefault="001B6E51">
            <w:pPr>
              <w:pStyle w:val="ConsPlusNormal"/>
              <w:jc w:val="center"/>
            </w:pPr>
            <w:r>
              <w:t>Рынок оказания медицинских услуг</w:t>
            </w:r>
          </w:p>
        </w:tc>
      </w:tr>
      <w:tr w:rsidR="001B6E51" w14:paraId="75B7C754" w14:textId="77777777">
        <w:tc>
          <w:tcPr>
            <w:tcW w:w="567" w:type="dxa"/>
          </w:tcPr>
          <w:p w14:paraId="608A721E" w14:textId="77777777" w:rsidR="001B6E51" w:rsidRDefault="001B6E51">
            <w:pPr>
              <w:pStyle w:val="ConsPlusNormal"/>
              <w:jc w:val="center"/>
            </w:pPr>
            <w:r>
              <w:t>3.1</w:t>
            </w:r>
          </w:p>
        </w:tc>
        <w:tc>
          <w:tcPr>
            <w:tcW w:w="2381" w:type="dxa"/>
          </w:tcPr>
          <w:p w14:paraId="3A48D76B" w14:textId="77777777" w:rsidR="001B6E51" w:rsidRDefault="001B6E51">
            <w:pPr>
              <w:pStyle w:val="ConsPlusNormal"/>
            </w:pPr>
            <w:r>
              <w:t>Ведение реестра лицензий на осуществление медицинской деятельности в Удмуртской Республике</w:t>
            </w:r>
          </w:p>
        </w:tc>
        <w:tc>
          <w:tcPr>
            <w:tcW w:w="2041" w:type="dxa"/>
          </w:tcPr>
          <w:p w14:paraId="177CFAA4" w14:textId="77777777" w:rsidR="001B6E51" w:rsidRDefault="001B6E51">
            <w:pPr>
              <w:pStyle w:val="ConsPlusNormal"/>
            </w:pPr>
            <w:r>
              <w:t>повышение информированности населения об организациях, осуществляющих медицинскую деятельность на территории УР</w:t>
            </w:r>
          </w:p>
        </w:tc>
        <w:tc>
          <w:tcPr>
            <w:tcW w:w="1757" w:type="dxa"/>
          </w:tcPr>
          <w:p w14:paraId="30A82618" w14:textId="77777777" w:rsidR="001B6E51" w:rsidRDefault="001B6E51">
            <w:pPr>
              <w:pStyle w:val="ConsPlusNormal"/>
            </w:pPr>
            <w:r>
              <w:t>реестр лицензий на официальном сайте Минздрава УР</w:t>
            </w:r>
          </w:p>
        </w:tc>
        <w:tc>
          <w:tcPr>
            <w:tcW w:w="1134" w:type="dxa"/>
          </w:tcPr>
          <w:p w14:paraId="3DCA2941" w14:textId="77777777" w:rsidR="001B6E51" w:rsidRDefault="001B6E51">
            <w:pPr>
              <w:pStyle w:val="ConsPlusNormal"/>
              <w:jc w:val="center"/>
            </w:pPr>
            <w:r>
              <w:t>ежегодно</w:t>
            </w:r>
          </w:p>
        </w:tc>
        <w:tc>
          <w:tcPr>
            <w:tcW w:w="1814" w:type="dxa"/>
          </w:tcPr>
          <w:p w14:paraId="0F9D87D8" w14:textId="77777777" w:rsidR="001B6E51" w:rsidRDefault="001B6E51">
            <w:pPr>
              <w:pStyle w:val="ConsPlusNormal"/>
            </w:pPr>
            <w:r>
              <w:t>систематизация сведений об организациях, осуществляющих медицинскую деятельность на территории УР</w:t>
            </w:r>
          </w:p>
        </w:tc>
        <w:tc>
          <w:tcPr>
            <w:tcW w:w="1644" w:type="dxa"/>
          </w:tcPr>
          <w:p w14:paraId="29712C28" w14:textId="77777777" w:rsidR="001B6E51" w:rsidRDefault="001B6E51">
            <w:pPr>
              <w:pStyle w:val="ConsPlusNormal"/>
            </w:pPr>
            <w:r>
              <w:t>Минздрав УР</w:t>
            </w:r>
          </w:p>
        </w:tc>
      </w:tr>
      <w:tr w:rsidR="001B6E51" w14:paraId="40CF949F" w14:textId="77777777">
        <w:tc>
          <w:tcPr>
            <w:tcW w:w="567" w:type="dxa"/>
          </w:tcPr>
          <w:p w14:paraId="2666E8B0" w14:textId="77777777" w:rsidR="001B6E51" w:rsidRDefault="001B6E51">
            <w:pPr>
              <w:pStyle w:val="ConsPlusNormal"/>
              <w:jc w:val="center"/>
            </w:pPr>
            <w:r>
              <w:t>3.2</w:t>
            </w:r>
          </w:p>
        </w:tc>
        <w:tc>
          <w:tcPr>
            <w:tcW w:w="2381" w:type="dxa"/>
          </w:tcPr>
          <w:p w14:paraId="54F9757D" w14:textId="77777777" w:rsidR="001B6E51" w:rsidRDefault="001B6E51">
            <w:pPr>
              <w:pStyle w:val="ConsPlusNormal"/>
            </w:pPr>
            <w:r>
              <w:t>Оказание методической помощи при проведении процедуры лицензирования</w:t>
            </w:r>
          </w:p>
        </w:tc>
        <w:tc>
          <w:tcPr>
            <w:tcW w:w="2041" w:type="dxa"/>
          </w:tcPr>
          <w:p w14:paraId="011D162E" w14:textId="77777777" w:rsidR="001B6E51" w:rsidRDefault="001B6E51">
            <w:pPr>
              <w:pStyle w:val="ConsPlusNormal"/>
            </w:pPr>
            <w:r>
              <w:t>повышение информированности субъектов предпринимательства, оказывающих соответствующие медицинские услуги</w:t>
            </w:r>
          </w:p>
        </w:tc>
        <w:tc>
          <w:tcPr>
            <w:tcW w:w="1757" w:type="dxa"/>
          </w:tcPr>
          <w:p w14:paraId="53E8870D" w14:textId="77777777" w:rsidR="001B6E51" w:rsidRDefault="001B6E51">
            <w:pPr>
              <w:pStyle w:val="ConsPlusNormal"/>
            </w:pPr>
            <w:r>
              <w:t>информационная справка</w:t>
            </w:r>
          </w:p>
        </w:tc>
        <w:tc>
          <w:tcPr>
            <w:tcW w:w="1134" w:type="dxa"/>
          </w:tcPr>
          <w:p w14:paraId="1A91DB3D" w14:textId="77777777" w:rsidR="001B6E51" w:rsidRDefault="001B6E51">
            <w:pPr>
              <w:pStyle w:val="ConsPlusNormal"/>
              <w:jc w:val="center"/>
            </w:pPr>
            <w:r>
              <w:t>ежегодно</w:t>
            </w:r>
          </w:p>
        </w:tc>
        <w:tc>
          <w:tcPr>
            <w:tcW w:w="1814" w:type="dxa"/>
          </w:tcPr>
          <w:p w14:paraId="6894661C" w14:textId="77777777" w:rsidR="001B6E51" w:rsidRDefault="001B6E51">
            <w:pPr>
              <w:pStyle w:val="ConsPlusNormal"/>
            </w:pPr>
            <w:r>
              <w:t>повышение доступности вхождения субъектов предпринимательства в сферу предоставления медицинских услуг</w:t>
            </w:r>
          </w:p>
        </w:tc>
        <w:tc>
          <w:tcPr>
            <w:tcW w:w="1644" w:type="dxa"/>
          </w:tcPr>
          <w:p w14:paraId="201E2DCB" w14:textId="77777777" w:rsidR="001B6E51" w:rsidRDefault="001B6E51">
            <w:pPr>
              <w:pStyle w:val="ConsPlusNormal"/>
            </w:pPr>
            <w:r>
              <w:t>Минздрав УР</w:t>
            </w:r>
          </w:p>
        </w:tc>
      </w:tr>
      <w:tr w:rsidR="001B6E51" w14:paraId="08EF8506" w14:textId="77777777">
        <w:tc>
          <w:tcPr>
            <w:tcW w:w="567" w:type="dxa"/>
          </w:tcPr>
          <w:p w14:paraId="7685635D" w14:textId="77777777" w:rsidR="001B6E51" w:rsidRDefault="001B6E51">
            <w:pPr>
              <w:pStyle w:val="ConsPlusNormal"/>
              <w:jc w:val="center"/>
            </w:pPr>
            <w:r>
              <w:t>3.3</w:t>
            </w:r>
          </w:p>
        </w:tc>
        <w:tc>
          <w:tcPr>
            <w:tcW w:w="2381" w:type="dxa"/>
          </w:tcPr>
          <w:p w14:paraId="7641CB30" w14:textId="77777777" w:rsidR="001B6E51" w:rsidRDefault="001B6E51">
            <w:pPr>
              <w:pStyle w:val="ConsPlusNormal"/>
            </w:pPr>
            <w:r>
              <w:t>Обеспечение недискриминационного распределения плановых объемов медицинской помощи</w:t>
            </w:r>
          </w:p>
        </w:tc>
        <w:tc>
          <w:tcPr>
            <w:tcW w:w="2041" w:type="dxa"/>
          </w:tcPr>
          <w:p w14:paraId="551CD990" w14:textId="77777777" w:rsidR="001B6E51" w:rsidRDefault="001B6E51">
            <w:pPr>
              <w:pStyle w:val="ConsPlusNormal"/>
            </w:pPr>
            <w:r>
              <w:t xml:space="preserve">низкий уровень конкурентоспособности негосударственных (немуниципальных) </w:t>
            </w:r>
            <w:r>
              <w:lastRenderedPageBreak/>
              <w:t>медицинских организаций в системе обязательного медицинского страхования</w:t>
            </w:r>
          </w:p>
        </w:tc>
        <w:tc>
          <w:tcPr>
            <w:tcW w:w="1757" w:type="dxa"/>
          </w:tcPr>
          <w:p w14:paraId="4ED33D28" w14:textId="77777777" w:rsidR="001B6E51" w:rsidRDefault="001B6E51">
            <w:pPr>
              <w:pStyle w:val="ConsPlusNormal"/>
            </w:pPr>
            <w:r>
              <w:lastRenderedPageBreak/>
              <w:t xml:space="preserve">решение Комиссии по разработке территориальной программы </w:t>
            </w:r>
            <w:r>
              <w:lastRenderedPageBreak/>
              <w:t>обязательного медицинского страхования в Удмуртской Республике</w:t>
            </w:r>
          </w:p>
        </w:tc>
        <w:tc>
          <w:tcPr>
            <w:tcW w:w="1134" w:type="dxa"/>
          </w:tcPr>
          <w:p w14:paraId="18DE0B30" w14:textId="77777777" w:rsidR="001B6E51" w:rsidRDefault="001B6E51">
            <w:pPr>
              <w:pStyle w:val="ConsPlusNormal"/>
              <w:jc w:val="center"/>
            </w:pPr>
            <w:r>
              <w:lastRenderedPageBreak/>
              <w:t>ежегодно</w:t>
            </w:r>
          </w:p>
        </w:tc>
        <w:tc>
          <w:tcPr>
            <w:tcW w:w="1814" w:type="dxa"/>
          </w:tcPr>
          <w:p w14:paraId="195FFA3F" w14:textId="77777777" w:rsidR="001B6E51" w:rsidRDefault="001B6E51">
            <w:pPr>
              <w:pStyle w:val="ConsPlusNormal"/>
            </w:pPr>
            <w:r>
              <w:t>обеспечение доступа негосударственных (немуниципальн</w:t>
            </w:r>
            <w:r>
              <w:lastRenderedPageBreak/>
              <w:t>ых) медицинских организаций к системе обязательного медицинского страхования (прозрачность распределения объемов)</w:t>
            </w:r>
          </w:p>
        </w:tc>
        <w:tc>
          <w:tcPr>
            <w:tcW w:w="1644" w:type="dxa"/>
          </w:tcPr>
          <w:p w14:paraId="120FF325" w14:textId="77777777" w:rsidR="001B6E51" w:rsidRDefault="001B6E51">
            <w:pPr>
              <w:pStyle w:val="ConsPlusNormal"/>
            </w:pPr>
            <w:r>
              <w:lastRenderedPageBreak/>
              <w:t>ТФОМС УР, Минздрав УР</w:t>
            </w:r>
          </w:p>
        </w:tc>
      </w:tr>
      <w:tr w:rsidR="001B6E51" w14:paraId="05047FA6" w14:textId="77777777">
        <w:tc>
          <w:tcPr>
            <w:tcW w:w="567" w:type="dxa"/>
          </w:tcPr>
          <w:p w14:paraId="67CEDB98" w14:textId="77777777" w:rsidR="001B6E51" w:rsidRDefault="001B6E51">
            <w:pPr>
              <w:pStyle w:val="ConsPlusNormal"/>
              <w:jc w:val="center"/>
            </w:pPr>
            <w:r>
              <w:t>3.4</w:t>
            </w:r>
          </w:p>
        </w:tc>
        <w:tc>
          <w:tcPr>
            <w:tcW w:w="2381" w:type="dxa"/>
          </w:tcPr>
          <w:p w14:paraId="05CB3AB4" w14:textId="77777777" w:rsidR="001B6E51" w:rsidRDefault="001B6E51">
            <w:pPr>
              <w:pStyle w:val="ConsPlusNormal"/>
            </w:pPr>
            <w:r>
              <w:t>Компенсация расходов по оплате жилых помещений и коммунальных услуг (отопление, освещение) работникам государственных учреждений здравоохранения Удмуртской Республики, проживающим и работающим в сельских населенных пунктах, рабочих поселках и поселках городского типа</w:t>
            </w:r>
          </w:p>
        </w:tc>
        <w:tc>
          <w:tcPr>
            <w:tcW w:w="2041" w:type="dxa"/>
          </w:tcPr>
          <w:p w14:paraId="6097AEC1" w14:textId="77777777" w:rsidR="001B6E51" w:rsidRDefault="001B6E51">
            <w:pPr>
              <w:pStyle w:val="ConsPlusNormal"/>
            </w:pPr>
            <w:r>
              <w:t>недостаток квалифицированных кадров, в том числе неравномерное распределение медицинских работников между городскими и сельскими территориями</w:t>
            </w:r>
          </w:p>
        </w:tc>
        <w:tc>
          <w:tcPr>
            <w:tcW w:w="1757" w:type="dxa"/>
          </w:tcPr>
          <w:p w14:paraId="36181820" w14:textId="77777777" w:rsidR="001B6E51" w:rsidRDefault="001B6E51">
            <w:pPr>
              <w:pStyle w:val="ConsPlusNormal"/>
            </w:pPr>
            <w:r>
              <w:t>информационная справка</w:t>
            </w:r>
          </w:p>
        </w:tc>
        <w:tc>
          <w:tcPr>
            <w:tcW w:w="1134" w:type="dxa"/>
          </w:tcPr>
          <w:p w14:paraId="556260AF" w14:textId="77777777" w:rsidR="001B6E51" w:rsidRDefault="001B6E51">
            <w:pPr>
              <w:pStyle w:val="ConsPlusNormal"/>
              <w:jc w:val="center"/>
            </w:pPr>
            <w:r>
              <w:t>ежегодно</w:t>
            </w:r>
          </w:p>
        </w:tc>
        <w:tc>
          <w:tcPr>
            <w:tcW w:w="1814" w:type="dxa"/>
          </w:tcPr>
          <w:p w14:paraId="3A240A58" w14:textId="77777777" w:rsidR="001B6E51" w:rsidRDefault="001B6E51">
            <w:pPr>
              <w:pStyle w:val="ConsPlusNormal"/>
            </w:pPr>
            <w:r>
              <w:t>привлечение квалифицированных специалистов для оказания медицинских услуг</w:t>
            </w:r>
          </w:p>
        </w:tc>
        <w:tc>
          <w:tcPr>
            <w:tcW w:w="1644" w:type="dxa"/>
          </w:tcPr>
          <w:p w14:paraId="13AD939C" w14:textId="77777777" w:rsidR="001B6E51" w:rsidRDefault="001B6E51">
            <w:pPr>
              <w:pStyle w:val="ConsPlusNormal"/>
            </w:pPr>
            <w:r>
              <w:t>Минздрав УР</w:t>
            </w:r>
          </w:p>
        </w:tc>
      </w:tr>
      <w:tr w:rsidR="001B6E51" w14:paraId="7DAE1F81" w14:textId="77777777">
        <w:tc>
          <w:tcPr>
            <w:tcW w:w="567" w:type="dxa"/>
          </w:tcPr>
          <w:p w14:paraId="18A1AAB8" w14:textId="77777777" w:rsidR="001B6E51" w:rsidRDefault="001B6E51">
            <w:pPr>
              <w:pStyle w:val="ConsPlusNormal"/>
              <w:jc w:val="center"/>
              <w:outlineLvl w:val="2"/>
            </w:pPr>
            <w:r>
              <w:t>4</w:t>
            </w:r>
          </w:p>
        </w:tc>
        <w:tc>
          <w:tcPr>
            <w:tcW w:w="10771" w:type="dxa"/>
            <w:gridSpan w:val="6"/>
          </w:tcPr>
          <w:p w14:paraId="0D1F1D27" w14:textId="77777777" w:rsidR="001B6E51" w:rsidRDefault="001B6E51">
            <w:pPr>
              <w:pStyle w:val="ConsPlusNormal"/>
              <w:jc w:val="center"/>
            </w:pPr>
            <w:r>
              <w:t>Рынок услуг розничной торговли лекарственными препаратами, медицинскими изделиями и сопутствующими товарами</w:t>
            </w:r>
          </w:p>
        </w:tc>
      </w:tr>
      <w:tr w:rsidR="001B6E51" w14:paraId="4A00EC7F" w14:textId="77777777">
        <w:tc>
          <w:tcPr>
            <w:tcW w:w="567" w:type="dxa"/>
          </w:tcPr>
          <w:p w14:paraId="1BFB9CDD" w14:textId="77777777" w:rsidR="001B6E51" w:rsidRDefault="001B6E51">
            <w:pPr>
              <w:pStyle w:val="ConsPlusNormal"/>
              <w:jc w:val="center"/>
            </w:pPr>
            <w:r>
              <w:t>4.1</w:t>
            </w:r>
          </w:p>
        </w:tc>
        <w:tc>
          <w:tcPr>
            <w:tcW w:w="2381" w:type="dxa"/>
          </w:tcPr>
          <w:p w14:paraId="1EBD8DA6" w14:textId="77777777" w:rsidR="001B6E51" w:rsidRDefault="001B6E51">
            <w:pPr>
              <w:pStyle w:val="ConsPlusNormal"/>
            </w:pPr>
            <w:r>
              <w:t xml:space="preserve">Оказание методической и </w:t>
            </w:r>
            <w:r>
              <w:lastRenderedPageBreak/>
              <w:t>консультационной помощи субъектам МСП по вопросам лицензирования фармацевтической деятельности, а также по организации торговой деятельности и соблюдению законодательства в сфере розничной торговли лекарственными препаратами, медицинскими изделиями и сопутствующими товарами</w:t>
            </w:r>
          </w:p>
        </w:tc>
        <w:tc>
          <w:tcPr>
            <w:tcW w:w="2041" w:type="dxa"/>
          </w:tcPr>
          <w:p w14:paraId="68EFD818" w14:textId="77777777" w:rsidR="001B6E51" w:rsidRDefault="001B6E51">
            <w:pPr>
              <w:pStyle w:val="ConsPlusNormal"/>
            </w:pPr>
            <w:r>
              <w:lastRenderedPageBreak/>
              <w:t>низкий уровень конкурентоспособн</w:t>
            </w:r>
            <w:r>
              <w:lastRenderedPageBreak/>
              <w:t>ости предпринимателей, осуществляющих хозяйственную деятельность на рынке</w:t>
            </w:r>
          </w:p>
        </w:tc>
        <w:tc>
          <w:tcPr>
            <w:tcW w:w="1757" w:type="dxa"/>
          </w:tcPr>
          <w:p w14:paraId="5441F2CD" w14:textId="77777777" w:rsidR="001B6E51" w:rsidRDefault="001B6E51">
            <w:pPr>
              <w:pStyle w:val="ConsPlusNormal"/>
            </w:pPr>
            <w:r>
              <w:lastRenderedPageBreak/>
              <w:t>информационная справка</w:t>
            </w:r>
          </w:p>
        </w:tc>
        <w:tc>
          <w:tcPr>
            <w:tcW w:w="1134" w:type="dxa"/>
          </w:tcPr>
          <w:p w14:paraId="010C7366" w14:textId="77777777" w:rsidR="001B6E51" w:rsidRDefault="001B6E51">
            <w:pPr>
              <w:pStyle w:val="ConsPlusNormal"/>
              <w:jc w:val="center"/>
            </w:pPr>
            <w:r>
              <w:t>ежегодно</w:t>
            </w:r>
          </w:p>
        </w:tc>
        <w:tc>
          <w:tcPr>
            <w:tcW w:w="1814" w:type="dxa"/>
          </w:tcPr>
          <w:p w14:paraId="55B3CA20" w14:textId="77777777" w:rsidR="001B6E51" w:rsidRDefault="001B6E51">
            <w:pPr>
              <w:pStyle w:val="ConsPlusNormal"/>
            </w:pPr>
            <w:r>
              <w:t xml:space="preserve">повышена информационная </w:t>
            </w:r>
            <w:r>
              <w:lastRenderedPageBreak/>
              <w:t>грамотность предпринимателей, осуществляющих хозяйственную деятельность на рынке</w:t>
            </w:r>
          </w:p>
        </w:tc>
        <w:tc>
          <w:tcPr>
            <w:tcW w:w="1644" w:type="dxa"/>
          </w:tcPr>
          <w:p w14:paraId="6D5DFEB2" w14:textId="77777777" w:rsidR="001B6E51" w:rsidRDefault="001B6E51">
            <w:pPr>
              <w:pStyle w:val="ConsPlusNormal"/>
            </w:pPr>
            <w:r>
              <w:lastRenderedPageBreak/>
              <w:t>Минздрав УР</w:t>
            </w:r>
          </w:p>
        </w:tc>
      </w:tr>
      <w:tr w:rsidR="001B6E51" w14:paraId="1603DF26" w14:textId="77777777">
        <w:tc>
          <w:tcPr>
            <w:tcW w:w="567" w:type="dxa"/>
          </w:tcPr>
          <w:p w14:paraId="207DAB77" w14:textId="77777777" w:rsidR="001B6E51" w:rsidRDefault="001B6E51">
            <w:pPr>
              <w:pStyle w:val="ConsPlusNormal"/>
              <w:jc w:val="center"/>
            </w:pPr>
            <w:r>
              <w:t>4.2</w:t>
            </w:r>
          </w:p>
        </w:tc>
        <w:tc>
          <w:tcPr>
            <w:tcW w:w="2381" w:type="dxa"/>
          </w:tcPr>
          <w:p w14:paraId="1027BA37" w14:textId="77777777" w:rsidR="001B6E51" w:rsidRDefault="001B6E51">
            <w:pPr>
              <w:pStyle w:val="ConsPlusNormal"/>
            </w:pPr>
            <w:r>
              <w:t>Внедрение системы электронного документооборота в рамках лицензирования организаций розничной торговли фармацевтической продукцией, включая подачу документов в электронном виде с помощью сети "Интернет"</w:t>
            </w:r>
          </w:p>
        </w:tc>
        <w:tc>
          <w:tcPr>
            <w:tcW w:w="2041" w:type="dxa"/>
          </w:tcPr>
          <w:p w14:paraId="5F1F9C7B" w14:textId="77777777" w:rsidR="001B6E51" w:rsidRDefault="001B6E51">
            <w:pPr>
              <w:pStyle w:val="ConsPlusNormal"/>
            </w:pPr>
            <w:r>
              <w:t>низкий уровень информационной грамотности предпринимателей, осуществляющих хозяйственную деятельность на рынке</w:t>
            </w:r>
          </w:p>
        </w:tc>
        <w:tc>
          <w:tcPr>
            <w:tcW w:w="1757" w:type="dxa"/>
          </w:tcPr>
          <w:p w14:paraId="5AC305FB" w14:textId="77777777" w:rsidR="001B6E51" w:rsidRDefault="001B6E51">
            <w:pPr>
              <w:pStyle w:val="ConsPlusNormal"/>
            </w:pPr>
            <w:r>
              <w:t>информационная справка</w:t>
            </w:r>
          </w:p>
        </w:tc>
        <w:tc>
          <w:tcPr>
            <w:tcW w:w="1134" w:type="dxa"/>
          </w:tcPr>
          <w:p w14:paraId="06C94C39" w14:textId="77777777" w:rsidR="001B6E51" w:rsidRDefault="001B6E51">
            <w:pPr>
              <w:pStyle w:val="ConsPlusNormal"/>
              <w:jc w:val="center"/>
            </w:pPr>
            <w:r>
              <w:t>ежегодно</w:t>
            </w:r>
          </w:p>
        </w:tc>
        <w:tc>
          <w:tcPr>
            <w:tcW w:w="1814" w:type="dxa"/>
          </w:tcPr>
          <w:p w14:paraId="737DD89B" w14:textId="77777777" w:rsidR="001B6E51" w:rsidRDefault="001B6E51">
            <w:pPr>
              <w:pStyle w:val="ConsPlusNormal"/>
            </w:pPr>
            <w:r>
              <w:t>упрощение процедур получения лицензий, сокращение сроков предоставления лицензий</w:t>
            </w:r>
          </w:p>
        </w:tc>
        <w:tc>
          <w:tcPr>
            <w:tcW w:w="1644" w:type="dxa"/>
          </w:tcPr>
          <w:p w14:paraId="3DEBB176" w14:textId="77777777" w:rsidR="001B6E51" w:rsidRDefault="001B6E51">
            <w:pPr>
              <w:pStyle w:val="ConsPlusNormal"/>
            </w:pPr>
            <w:r>
              <w:t>Минздрав УР</w:t>
            </w:r>
          </w:p>
        </w:tc>
      </w:tr>
      <w:tr w:rsidR="001B6E51" w14:paraId="6422641B" w14:textId="77777777">
        <w:tc>
          <w:tcPr>
            <w:tcW w:w="567" w:type="dxa"/>
          </w:tcPr>
          <w:p w14:paraId="2D948222" w14:textId="77777777" w:rsidR="001B6E51" w:rsidRDefault="001B6E51">
            <w:pPr>
              <w:pStyle w:val="ConsPlusNormal"/>
              <w:jc w:val="center"/>
            </w:pPr>
            <w:r>
              <w:t>4.3</w:t>
            </w:r>
          </w:p>
        </w:tc>
        <w:tc>
          <w:tcPr>
            <w:tcW w:w="2381" w:type="dxa"/>
          </w:tcPr>
          <w:p w14:paraId="35511736" w14:textId="77777777" w:rsidR="001B6E51" w:rsidRDefault="001B6E51">
            <w:pPr>
              <w:pStyle w:val="ConsPlusNormal"/>
            </w:pPr>
            <w:r>
              <w:t xml:space="preserve">Повышение </w:t>
            </w:r>
            <w:r>
              <w:lastRenderedPageBreak/>
              <w:t>территориальной доступности распространения лекарственных препаратов в удаленных и труднодоступных населенных пунктах Удмуртской Республики путем получения лицензий обособленными подразделениями медицинских организаций (амбулаториями, фельдшерскими и фельдшерско-акушерскими пунктами, центрами (отделениями) общей врачебной (семейной) практики)</w:t>
            </w:r>
          </w:p>
        </w:tc>
        <w:tc>
          <w:tcPr>
            <w:tcW w:w="2041" w:type="dxa"/>
          </w:tcPr>
          <w:p w14:paraId="02F449B0" w14:textId="77777777" w:rsidR="001B6E51" w:rsidRDefault="001B6E51">
            <w:pPr>
              <w:pStyle w:val="ConsPlusNormal"/>
            </w:pPr>
            <w:r>
              <w:lastRenderedPageBreak/>
              <w:t xml:space="preserve">недостаточный </w:t>
            </w:r>
            <w:r>
              <w:lastRenderedPageBreak/>
              <w:t>уровень доступности лекарственных препаратов в удаленных и труднодоступных населенных пунктах Удмуртской Республики</w:t>
            </w:r>
          </w:p>
        </w:tc>
        <w:tc>
          <w:tcPr>
            <w:tcW w:w="1757" w:type="dxa"/>
          </w:tcPr>
          <w:p w14:paraId="70BB9AF5" w14:textId="77777777" w:rsidR="001B6E51" w:rsidRDefault="001B6E51">
            <w:pPr>
              <w:pStyle w:val="ConsPlusNormal"/>
            </w:pPr>
            <w:r>
              <w:lastRenderedPageBreak/>
              <w:t>отчет</w:t>
            </w:r>
          </w:p>
        </w:tc>
        <w:tc>
          <w:tcPr>
            <w:tcW w:w="1134" w:type="dxa"/>
          </w:tcPr>
          <w:p w14:paraId="6834A7C8" w14:textId="77777777" w:rsidR="001B6E51" w:rsidRDefault="001B6E51">
            <w:pPr>
              <w:pStyle w:val="ConsPlusNormal"/>
              <w:jc w:val="center"/>
            </w:pPr>
            <w:r>
              <w:t>ежегодно</w:t>
            </w:r>
          </w:p>
        </w:tc>
        <w:tc>
          <w:tcPr>
            <w:tcW w:w="1814" w:type="dxa"/>
          </w:tcPr>
          <w:p w14:paraId="4715A176" w14:textId="77777777" w:rsidR="001B6E51" w:rsidRDefault="001B6E51">
            <w:pPr>
              <w:pStyle w:val="ConsPlusNormal"/>
            </w:pPr>
            <w:r>
              <w:t xml:space="preserve">сокращение </w:t>
            </w:r>
            <w:r>
              <w:lastRenderedPageBreak/>
              <w:t>перечня населенных пунктов на территории Удмуртской Республики, в которых отсутствует доступность приобретения лекарственных препаратов. Повышение уровня удовлетворенности населения качеством и доступностью обеспечения лекарственных препаратов в удаленных и труднодоступных населенных пунктах</w:t>
            </w:r>
          </w:p>
        </w:tc>
        <w:tc>
          <w:tcPr>
            <w:tcW w:w="1644" w:type="dxa"/>
          </w:tcPr>
          <w:p w14:paraId="23E004BC" w14:textId="77777777" w:rsidR="001B6E51" w:rsidRDefault="001B6E51">
            <w:pPr>
              <w:pStyle w:val="ConsPlusNormal"/>
            </w:pPr>
            <w:r>
              <w:lastRenderedPageBreak/>
              <w:t xml:space="preserve">Минздрав УР, </w:t>
            </w:r>
            <w:r>
              <w:lastRenderedPageBreak/>
              <w:t>ОМСУ УР (по согласованию)</w:t>
            </w:r>
          </w:p>
        </w:tc>
      </w:tr>
      <w:tr w:rsidR="001B6E51" w14:paraId="3F79DAAC" w14:textId="77777777">
        <w:tc>
          <w:tcPr>
            <w:tcW w:w="567" w:type="dxa"/>
          </w:tcPr>
          <w:p w14:paraId="16674869" w14:textId="77777777" w:rsidR="001B6E51" w:rsidRDefault="001B6E51">
            <w:pPr>
              <w:pStyle w:val="ConsPlusNormal"/>
              <w:jc w:val="center"/>
              <w:outlineLvl w:val="2"/>
            </w:pPr>
            <w:r>
              <w:lastRenderedPageBreak/>
              <w:t>5</w:t>
            </w:r>
          </w:p>
        </w:tc>
        <w:tc>
          <w:tcPr>
            <w:tcW w:w="10771" w:type="dxa"/>
            <w:gridSpan w:val="6"/>
          </w:tcPr>
          <w:p w14:paraId="1351AD81" w14:textId="77777777" w:rsidR="001B6E51" w:rsidRDefault="001B6E51">
            <w:pPr>
              <w:pStyle w:val="ConsPlusNormal"/>
              <w:jc w:val="center"/>
            </w:pPr>
            <w:r>
              <w:t>Рынок оказания услуг по перевозке пассажиров автомобильным транспортом по муниципальным и межмуниципальным маршрутам регулярных перевозок</w:t>
            </w:r>
          </w:p>
        </w:tc>
      </w:tr>
      <w:tr w:rsidR="001B6E51" w14:paraId="1E5EA08B" w14:textId="77777777">
        <w:tc>
          <w:tcPr>
            <w:tcW w:w="567" w:type="dxa"/>
          </w:tcPr>
          <w:p w14:paraId="40C6C3CA" w14:textId="77777777" w:rsidR="001B6E51" w:rsidRDefault="001B6E51">
            <w:pPr>
              <w:pStyle w:val="ConsPlusNormal"/>
              <w:jc w:val="center"/>
            </w:pPr>
            <w:r>
              <w:t>5.1</w:t>
            </w:r>
          </w:p>
        </w:tc>
        <w:tc>
          <w:tcPr>
            <w:tcW w:w="2381" w:type="dxa"/>
          </w:tcPr>
          <w:p w14:paraId="2451E4EA" w14:textId="77777777" w:rsidR="001B6E51" w:rsidRDefault="001B6E51">
            <w:pPr>
              <w:pStyle w:val="ConsPlusNormal"/>
            </w:pPr>
            <w:r>
              <w:t xml:space="preserve">Разработка документа планирования регулярных автоперевозок пассажиров по </w:t>
            </w:r>
            <w:r>
              <w:lastRenderedPageBreak/>
              <w:t>муниципальным маршрутам на основе анализа информации о потребности населения в перевозках</w:t>
            </w:r>
          </w:p>
        </w:tc>
        <w:tc>
          <w:tcPr>
            <w:tcW w:w="2041" w:type="dxa"/>
          </w:tcPr>
          <w:p w14:paraId="74C7B840" w14:textId="77777777" w:rsidR="001B6E51" w:rsidRDefault="001B6E51">
            <w:pPr>
              <w:pStyle w:val="ConsPlusNormal"/>
            </w:pPr>
            <w:r>
              <w:lastRenderedPageBreak/>
              <w:t xml:space="preserve">стратегическое планирование развития услуг по перевозке пассажиров </w:t>
            </w:r>
            <w:r>
              <w:lastRenderedPageBreak/>
              <w:t>автомобильным транспортом</w:t>
            </w:r>
          </w:p>
        </w:tc>
        <w:tc>
          <w:tcPr>
            <w:tcW w:w="1757" w:type="dxa"/>
          </w:tcPr>
          <w:p w14:paraId="2CF467E3" w14:textId="77777777" w:rsidR="001B6E51" w:rsidRDefault="001B6E51">
            <w:pPr>
              <w:pStyle w:val="ConsPlusNormal"/>
            </w:pPr>
            <w:r>
              <w:lastRenderedPageBreak/>
              <w:t xml:space="preserve">муниципальный правовой акт об утверждении документа планирования </w:t>
            </w:r>
            <w:r>
              <w:lastRenderedPageBreak/>
              <w:t>регулярных автоперевозок</w:t>
            </w:r>
          </w:p>
        </w:tc>
        <w:tc>
          <w:tcPr>
            <w:tcW w:w="1134" w:type="dxa"/>
          </w:tcPr>
          <w:p w14:paraId="37423406" w14:textId="77777777" w:rsidR="001B6E51" w:rsidRDefault="001B6E51">
            <w:pPr>
              <w:pStyle w:val="ConsPlusNormal"/>
              <w:jc w:val="center"/>
            </w:pPr>
            <w:r>
              <w:lastRenderedPageBreak/>
              <w:t>ежегодно</w:t>
            </w:r>
          </w:p>
        </w:tc>
        <w:tc>
          <w:tcPr>
            <w:tcW w:w="1814" w:type="dxa"/>
          </w:tcPr>
          <w:p w14:paraId="01D2ABBE" w14:textId="77777777" w:rsidR="001B6E51" w:rsidRDefault="001B6E51">
            <w:pPr>
              <w:pStyle w:val="ConsPlusNormal"/>
            </w:pPr>
            <w:r>
              <w:t xml:space="preserve">удовлетворение в полном объеме потребностей населения в перевозках, </w:t>
            </w:r>
            <w:r>
              <w:lastRenderedPageBreak/>
              <w:t>развитие сектора регулярных перевозок</w:t>
            </w:r>
          </w:p>
        </w:tc>
        <w:tc>
          <w:tcPr>
            <w:tcW w:w="1644" w:type="dxa"/>
          </w:tcPr>
          <w:p w14:paraId="0A13382C" w14:textId="77777777" w:rsidR="001B6E51" w:rsidRDefault="001B6E51">
            <w:pPr>
              <w:pStyle w:val="ConsPlusNormal"/>
            </w:pPr>
            <w:r>
              <w:lastRenderedPageBreak/>
              <w:t>ОМСУ УР (по согласованию)</w:t>
            </w:r>
          </w:p>
        </w:tc>
      </w:tr>
      <w:tr w:rsidR="001B6E51" w14:paraId="6180F937" w14:textId="77777777">
        <w:tc>
          <w:tcPr>
            <w:tcW w:w="567" w:type="dxa"/>
          </w:tcPr>
          <w:p w14:paraId="2F41B394" w14:textId="77777777" w:rsidR="001B6E51" w:rsidRDefault="001B6E51">
            <w:pPr>
              <w:pStyle w:val="ConsPlusNormal"/>
              <w:jc w:val="center"/>
            </w:pPr>
            <w:r>
              <w:t>5.2</w:t>
            </w:r>
          </w:p>
        </w:tc>
        <w:tc>
          <w:tcPr>
            <w:tcW w:w="2381" w:type="dxa"/>
          </w:tcPr>
          <w:p w14:paraId="0692FD1D" w14:textId="77777777" w:rsidR="001B6E51" w:rsidRDefault="001B6E51">
            <w:pPr>
              <w:pStyle w:val="ConsPlusNormal"/>
            </w:pPr>
            <w:r>
              <w:t xml:space="preserve">Создание и развитие частного сектора по перевозке пассажиров автотранспортом по муниципальным маршрутам и создание благоприятных условий субъектам транспортной инфраструктуры, включая предоставление субсидии из бюджета Удмуртской Республики юридическим лицам и индивидуальным предпринимателям, осуществляющим регулярные перевозки пассажиров и багажа автомобильным транспортом и городским наземным электрическим транспортом на межмуниципальных и (или) муниципальных </w:t>
            </w:r>
            <w:r>
              <w:lastRenderedPageBreak/>
              <w:t>маршрутах регулярных перевозок в Удмуртской Республике</w:t>
            </w:r>
          </w:p>
        </w:tc>
        <w:tc>
          <w:tcPr>
            <w:tcW w:w="2041" w:type="dxa"/>
          </w:tcPr>
          <w:p w14:paraId="5004F02D" w14:textId="77777777" w:rsidR="001B6E51" w:rsidRDefault="001B6E51">
            <w:pPr>
              <w:pStyle w:val="ConsPlusNormal"/>
            </w:pPr>
            <w:r>
              <w:lastRenderedPageBreak/>
              <w:t>повышение качества и доступности транспортного обслуживания населения</w:t>
            </w:r>
          </w:p>
        </w:tc>
        <w:tc>
          <w:tcPr>
            <w:tcW w:w="1757" w:type="dxa"/>
          </w:tcPr>
          <w:p w14:paraId="687EDE1A" w14:textId="77777777" w:rsidR="001B6E51" w:rsidRDefault="001B6E51">
            <w:pPr>
              <w:pStyle w:val="ConsPlusNormal"/>
            </w:pPr>
            <w:r>
              <w:t>НПА УР об утверждении порядка предоставления субсидии</w:t>
            </w:r>
          </w:p>
        </w:tc>
        <w:tc>
          <w:tcPr>
            <w:tcW w:w="1134" w:type="dxa"/>
          </w:tcPr>
          <w:p w14:paraId="661B753E" w14:textId="77777777" w:rsidR="001B6E51" w:rsidRDefault="001B6E51">
            <w:pPr>
              <w:pStyle w:val="ConsPlusNormal"/>
              <w:jc w:val="center"/>
            </w:pPr>
            <w:r>
              <w:t>ежегодно</w:t>
            </w:r>
          </w:p>
        </w:tc>
        <w:tc>
          <w:tcPr>
            <w:tcW w:w="1814" w:type="dxa"/>
          </w:tcPr>
          <w:p w14:paraId="466DB7A5" w14:textId="77777777" w:rsidR="001B6E51" w:rsidRDefault="001B6E51">
            <w:pPr>
              <w:pStyle w:val="ConsPlusNormal"/>
            </w:pPr>
            <w:r>
              <w:t>увеличение количества перевозчиков негосударственных форм собственности</w:t>
            </w:r>
          </w:p>
        </w:tc>
        <w:tc>
          <w:tcPr>
            <w:tcW w:w="1644" w:type="dxa"/>
          </w:tcPr>
          <w:p w14:paraId="7A2B12E6" w14:textId="77777777" w:rsidR="001B6E51" w:rsidRDefault="001B6E51">
            <w:pPr>
              <w:pStyle w:val="ConsPlusNormal"/>
            </w:pPr>
            <w:r>
              <w:t>Миндортранс УР</w:t>
            </w:r>
          </w:p>
        </w:tc>
      </w:tr>
      <w:tr w:rsidR="001B6E51" w14:paraId="1412514C" w14:textId="77777777">
        <w:tc>
          <w:tcPr>
            <w:tcW w:w="567" w:type="dxa"/>
          </w:tcPr>
          <w:p w14:paraId="2BE58FF8" w14:textId="77777777" w:rsidR="001B6E51" w:rsidRDefault="001B6E51">
            <w:pPr>
              <w:pStyle w:val="ConsPlusNormal"/>
              <w:jc w:val="center"/>
            </w:pPr>
            <w:r>
              <w:t>5.3</w:t>
            </w:r>
          </w:p>
        </w:tc>
        <w:tc>
          <w:tcPr>
            <w:tcW w:w="2381" w:type="dxa"/>
          </w:tcPr>
          <w:p w14:paraId="20D0E088" w14:textId="77777777" w:rsidR="001B6E51" w:rsidRDefault="001B6E51">
            <w:pPr>
              <w:pStyle w:val="ConsPlusNormal"/>
            </w:pPr>
            <w:r>
              <w:t>Мониторинг пассажиропотока и потребностей муниципальных образований в корректировке существующей маршрутной сети и создание новых маршрутов</w:t>
            </w:r>
          </w:p>
        </w:tc>
        <w:tc>
          <w:tcPr>
            <w:tcW w:w="2041" w:type="dxa"/>
          </w:tcPr>
          <w:p w14:paraId="0842872B" w14:textId="77777777" w:rsidR="001B6E51" w:rsidRDefault="001B6E51">
            <w:pPr>
              <w:pStyle w:val="ConsPlusNormal"/>
            </w:pPr>
            <w:r>
              <w:t>оптимизация маршрутной сети</w:t>
            </w:r>
          </w:p>
        </w:tc>
        <w:tc>
          <w:tcPr>
            <w:tcW w:w="1757" w:type="dxa"/>
          </w:tcPr>
          <w:p w14:paraId="7B483437" w14:textId="77777777" w:rsidR="001B6E51" w:rsidRDefault="001B6E51">
            <w:pPr>
              <w:pStyle w:val="ConsPlusNormal"/>
            </w:pPr>
            <w:r>
              <w:t>заключения о результатах мониторинга</w:t>
            </w:r>
          </w:p>
        </w:tc>
        <w:tc>
          <w:tcPr>
            <w:tcW w:w="1134" w:type="dxa"/>
          </w:tcPr>
          <w:p w14:paraId="1C0819A5" w14:textId="77777777" w:rsidR="001B6E51" w:rsidRDefault="001B6E51">
            <w:pPr>
              <w:pStyle w:val="ConsPlusNormal"/>
              <w:jc w:val="center"/>
            </w:pPr>
            <w:r>
              <w:t>ежегодно</w:t>
            </w:r>
          </w:p>
        </w:tc>
        <w:tc>
          <w:tcPr>
            <w:tcW w:w="1814" w:type="dxa"/>
          </w:tcPr>
          <w:p w14:paraId="7DCC8590" w14:textId="77777777" w:rsidR="001B6E51" w:rsidRDefault="001B6E51">
            <w:pPr>
              <w:pStyle w:val="ConsPlusNormal"/>
            </w:pPr>
            <w:r>
              <w:t>создание новых маршрутов, удовлетворение в полном объеме потребностей населения в перевозках</w:t>
            </w:r>
          </w:p>
        </w:tc>
        <w:tc>
          <w:tcPr>
            <w:tcW w:w="1644" w:type="dxa"/>
          </w:tcPr>
          <w:p w14:paraId="2A2CCF1D" w14:textId="77777777" w:rsidR="001B6E51" w:rsidRDefault="001B6E51">
            <w:pPr>
              <w:pStyle w:val="ConsPlusNormal"/>
            </w:pPr>
            <w:r>
              <w:t>ОМСУ УР (по согласованию)</w:t>
            </w:r>
          </w:p>
        </w:tc>
      </w:tr>
      <w:tr w:rsidR="001B6E51" w14:paraId="7047D3D9" w14:textId="77777777">
        <w:tc>
          <w:tcPr>
            <w:tcW w:w="567" w:type="dxa"/>
          </w:tcPr>
          <w:p w14:paraId="1DC58835" w14:textId="77777777" w:rsidR="001B6E51" w:rsidRDefault="001B6E51">
            <w:pPr>
              <w:pStyle w:val="ConsPlusNormal"/>
              <w:jc w:val="center"/>
            </w:pPr>
            <w:r>
              <w:t>5.4</w:t>
            </w:r>
          </w:p>
        </w:tc>
        <w:tc>
          <w:tcPr>
            <w:tcW w:w="2381" w:type="dxa"/>
          </w:tcPr>
          <w:p w14:paraId="3E072A8D" w14:textId="77777777" w:rsidR="001B6E51" w:rsidRDefault="001B6E51">
            <w:pPr>
              <w:pStyle w:val="ConsPlusNormal"/>
            </w:pPr>
            <w:r>
              <w:t>Разработка комплексного плана транспортного обслуживания населения Удмуртской Республики</w:t>
            </w:r>
          </w:p>
        </w:tc>
        <w:tc>
          <w:tcPr>
            <w:tcW w:w="2041" w:type="dxa"/>
          </w:tcPr>
          <w:p w14:paraId="33F84023" w14:textId="77777777" w:rsidR="001B6E51" w:rsidRDefault="001B6E51">
            <w:pPr>
              <w:pStyle w:val="ConsPlusNormal"/>
            </w:pPr>
            <w:r>
              <w:t>стратегическое планирование развития услуг по перевозке пассажиров автомобильным транспортом</w:t>
            </w:r>
          </w:p>
        </w:tc>
        <w:tc>
          <w:tcPr>
            <w:tcW w:w="1757" w:type="dxa"/>
          </w:tcPr>
          <w:p w14:paraId="55C13B2E" w14:textId="77777777" w:rsidR="001B6E51" w:rsidRDefault="001B6E51">
            <w:pPr>
              <w:pStyle w:val="ConsPlusNormal"/>
            </w:pPr>
            <w:r>
              <w:t>отчет о реализации "дорожной карты" реализации комплексного плана транспортного обслуживания на официальном сайте Миндортранса УР</w:t>
            </w:r>
          </w:p>
        </w:tc>
        <w:tc>
          <w:tcPr>
            <w:tcW w:w="1134" w:type="dxa"/>
          </w:tcPr>
          <w:p w14:paraId="710843F3" w14:textId="77777777" w:rsidR="001B6E51" w:rsidRDefault="001B6E51">
            <w:pPr>
              <w:pStyle w:val="ConsPlusNormal"/>
              <w:jc w:val="center"/>
            </w:pPr>
            <w:r>
              <w:t>ежегодно</w:t>
            </w:r>
          </w:p>
        </w:tc>
        <w:tc>
          <w:tcPr>
            <w:tcW w:w="1814" w:type="dxa"/>
          </w:tcPr>
          <w:p w14:paraId="6523C539" w14:textId="77777777" w:rsidR="001B6E51" w:rsidRDefault="001B6E51">
            <w:pPr>
              <w:pStyle w:val="ConsPlusNormal"/>
            </w:pPr>
            <w:r>
              <w:t>повышение качества и эффективности транспортного обслуживания населения</w:t>
            </w:r>
          </w:p>
        </w:tc>
        <w:tc>
          <w:tcPr>
            <w:tcW w:w="1644" w:type="dxa"/>
          </w:tcPr>
          <w:p w14:paraId="285216F7" w14:textId="77777777" w:rsidR="001B6E51" w:rsidRDefault="001B6E51">
            <w:pPr>
              <w:pStyle w:val="ConsPlusNormal"/>
            </w:pPr>
            <w:r>
              <w:t>Миндортранс УР</w:t>
            </w:r>
          </w:p>
        </w:tc>
      </w:tr>
      <w:tr w:rsidR="001B6E51" w14:paraId="5DF5565F" w14:textId="77777777">
        <w:tc>
          <w:tcPr>
            <w:tcW w:w="567" w:type="dxa"/>
          </w:tcPr>
          <w:p w14:paraId="0E972F09" w14:textId="77777777" w:rsidR="001B6E51" w:rsidRDefault="001B6E51">
            <w:pPr>
              <w:pStyle w:val="ConsPlusNormal"/>
              <w:jc w:val="center"/>
            </w:pPr>
            <w:r>
              <w:t>5.5</w:t>
            </w:r>
          </w:p>
        </w:tc>
        <w:tc>
          <w:tcPr>
            <w:tcW w:w="2381" w:type="dxa"/>
          </w:tcPr>
          <w:p w14:paraId="58F421D8" w14:textId="77777777" w:rsidR="001B6E51" w:rsidRDefault="001B6E51">
            <w:pPr>
              <w:pStyle w:val="ConsPlusNormal"/>
            </w:pPr>
            <w:r>
              <w:t xml:space="preserve">Проведение мониторинга исполнения условий контрактов в </w:t>
            </w:r>
            <w:r>
              <w:lastRenderedPageBreak/>
              <w:t>соответствии с требованиями закупочной документации. В случае ненадлежащего исполнения обеспечение оперативных мер</w:t>
            </w:r>
          </w:p>
        </w:tc>
        <w:tc>
          <w:tcPr>
            <w:tcW w:w="2041" w:type="dxa"/>
          </w:tcPr>
          <w:p w14:paraId="28C33070" w14:textId="77777777" w:rsidR="001B6E51" w:rsidRDefault="001B6E51">
            <w:pPr>
              <w:pStyle w:val="ConsPlusNormal"/>
            </w:pPr>
            <w:r>
              <w:lastRenderedPageBreak/>
              <w:t xml:space="preserve">обеспечение требований законодательства о контрактной </w:t>
            </w:r>
            <w:r>
              <w:lastRenderedPageBreak/>
              <w:t>системе в сфере закупок товаров, работ, услуг для обеспечения государственных и муниципальных нужд</w:t>
            </w:r>
          </w:p>
        </w:tc>
        <w:tc>
          <w:tcPr>
            <w:tcW w:w="1757" w:type="dxa"/>
          </w:tcPr>
          <w:p w14:paraId="632611C7" w14:textId="77777777" w:rsidR="001B6E51" w:rsidRDefault="001B6E51">
            <w:pPr>
              <w:pStyle w:val="ConsPlusNormal"/>
            </w:pPr>
            <w:r>
              <w:lastRenderedPageBreak/>
              <w:t>заключения о результатах мониторинга</w:t>
            </w:r>
          </w:p>
        </w:tc>
        <w:tc>
          <w:tcPr>
            <w:tcW w:w="1134" w:type="dxa"/>
          </w:tcPr>
          <w:p w14:paraId="4684D802" w14:textId="77777777" w:rsidR="001B6E51" w:rsidRDefault="001B6E51">
            <w:pPr>
              <w:pStyle w:val="ConsPlusNormal"/>
              <w:jc w:val="center"/>
            </w:pPr>
            <w:r>
              <w:t>ежегодно</w:t>
            </w:r>
          </w:p>
        </w:tc>
        <w:tc>
          <w:tcPr>
            <w:tcW w:w="1814" w:type="dxa"/>
          </w:tcPr>
          <w:p w14:paraId="715FA0F6" w14:textId="77777777" w:rsidR="001B6E51" w:rsidRDefault="001B6E51">
            <w:pPr>
              <w:pStyle w:val="ConsPlusNormal"/>
            </w:pPr>
            <w:r>
              <w:t xml:space="preserve">контроль за выполнением пассажирских перевозок, </w:t>
            </w:r>
            <w:r>
              <w:lastRenderedPageBreak/>
              <w:t>повышение эффективности обслуживания</w:t>
            </w:r>
          </w:p>
        </w:tc>
        <w:tc>
          <w:tcPr>
            <w:tcW w:w="1644" w:type="dxa"/>
          </w:tcPr>
          <w:p w14:paraId="7CAEEE35" w14:textId="77777777" w:rsidR="001B6E51" w:rsidRDefault="001B6E51">
            <w:pPr>
              <w:pStyle w:val="ConsPlusNormal"/>
            </w:pPr>
            <w:r>
              <w:lastRenderedPageBreak/>
              <w:t>Миндортранс УР, ОМСУ УР (по согласованию)</w:t>
            </w:r>
          </w:p>
        </w:tc>
      </w:tr>
      <w:tr w:rsidR="001B6E51" w14:paraId="2489A48C" w14:textId="77777777">
        <w:tc>
          <w:tcPr>
            <w:tcW w:w="567" w:type="dxa"/>
          </w:tcPr>
          <w:p w14:paraId="27FF62BD" w14:textId="77777777" w:rsidR="001B6E51" w:rsidRDefault="001B6E51">
            <w:pPr>
              <w:pStyle w:val="ConsPlusNormal"/>
              <w:jc w:val="center"/>
              <w:outlineLvl w:val="2"/>
            </w:pPr>
            <w:r>
              <w:t>6</w:t>
            </w:r>
          </w:p>
        </w:tc>
        <w:tc>
          <w:tcPr>
            <w:tcW w:w="10771" w:type="dxa"/>
            <w:gridSpan w:val="6"/>
          </w:tcPr>
          <w:p w14:paraId="0B7BB98A" w14:textId="77777777" w:rsidR="001B6E51" w:rsidRDefault="001B6E51">
            <w:pPr>
              <w:pStyle w:val="ConsPlusNormal"/>
              <w:jc w:val="center"/>
            </w:pPr>
            <w:r>
              <w:t>Рынок добычи общераспространенных полезных ископаемых на участках недр местного значения</w:t>
            </w:r>
          </w:p>
        </w:tc>
      </w:tr>
      <w:tr w:rsidR="001B6E51" w14:paraId="736112ED" w14:textId="77777777">
        <w:tc>
          <w:tcPr>
            <w:tcW w:w="567" w:type="dxa"/>
          </w:tcPr>
          <w:p w14:paraId="4F7A584A" w14:textId="77777777" w:rsidR="001B6E51" w:rsidRDefault="001B6E51">
            <w:pPr>
              <w:pStyle w:val="ConsPlusNormal"/>
              <w:jc w:val="center"/>
            </w:pPr>
            <w:r>
              <w:t>6.1</w:t>
            </w:r>
          </w:p>
        </w:tc>
        <w:tc>
          <w:tcPr>
            <w:tcW w:w="2381" w:type="dxa"/>
          </w:tcPr>
          <w:p w14:paraId="2399E906" w14:textId="77777777" w:rsidR="001B6E51" w:rsidRDefault="001B6E51">
            <w:pPr>
              <w:pStyle w:val="ConsPlusNormal"/>
            </w:pPr>
            <w:r>
              <w:t>Упрощение процедуры по предоставлению права пользования недрами в целях снижения финансовых и временных затрат со стороны заявителя и упрощения выхода на рынок добычи общераспространенных полезных ископаемых на участках недр местного значения</w:t>
            </w:r>
          </w:p>
        </w:tc>
        <w:tc>
          <w:tcPr>
            <w:tcW w:w="2041" w:type="dxa"/>
          </w:tcPr>
          <w:p w14:paraId="628D525C" w14:textId="77777777" w:rsidR="001B6E51" w:rsidRDefault="001B6E51">
            <w:pPr>
              <w:pStyle w:val="ConsPlusNormal"/>
            </w:pPr>
            <w:r>
              <w:t>высокий административный и финансовый барьер для входа на рынок</w:t>
            </w:r>
          </w:p>
        </w:tc>
        <w:tc>
          <w:tcPr>
            <w:tcW w:w="1757" w:type="dxa"/>
          </w:tcPr>
          <w:p w14:paraId="629D82B0" w14:textId="77777777" w:rsidR="001B6E51" w:rsidRDefault="001B6E51">
            <w:pPr>
              <w:pStyle w:val="ConsPlusNormal"/>
            </w:pPr>
            <w:r>
              <w:t>внесение изменений в соответствующие НПА УР, административные регламенты</w:t>
            </w:r>
          </w:p>
        </w:tc>
        <w:tc>
          <w:tcPr>
            <w:tcW w:w="1134" w:type="dxa"/>
          </w:tcPr>
          <w:p w14:paraId="4FAB9006" w14:textId="77777777" w:rsidR="001B6E51" w:rsidRDefault="001B6E51">
            <w:pPr>
              <w:pStyle w:val="ConsPlusNormal"/>
              <w:jc w:val="center"/>
            </w:pPr>
            <w:r>
              <w:t>ежегодно при необходимости</w:t>
            </w:r>
          </w:p>
        </w:tc>
        <w:tc>
          <w:tcPr>
            <w:tcW w:w="1814" w:type="dxa"/>
          </w:tcPr>
          <w:p w14:paraId="03C11A37" w14:textId="77777777" w:rsidR="001B6E51" w:rsidRDefault="001B6E51">
            <w:pPr>
              <w:pStyle w:val="ConsPlusNormal"/>
            </w:pPr>
            <w:r>
              <w:t>увеличение количества организаций, осуществляющих деятельность на данном товарном рынке, сокращение сроков на выдачу разрешительных документов</w:t>
            </w:r>
          </w:p>
        </w:tc>
        <w:tc>
          <w:tcPr>
            <w:tcW w:w="1644" w:type="dxa"/>
          </w:tcPr>
          <w:p w14:paraId="22174FE7" w14:textId="77777777" w:rsidR="001B6E51" w:rsidRDefault="001B6E51">
            <w:pPr>
              <w:pStyle w:val="ConsPlusNormal"/>
            </w:pPr>
            <w:r>
              <w:t>Минприроды УР</w:t>
            </w:r>
          </w:p>
        </w:tc>
      </w:tr>
      <w:tr w:rsidR="001B6E51" w14:paraId="5AAD27A1" w14:textId="77777777">
        <w:tc>
          <w:tcPr>
            <w:tcW w:w="567" w:type="dxa"/>
          </w:tcPr>
          <w:p w14:paraId="6E200F46" w14:textId="77777777" w:rsidR="001B6E51" w:rsidRDefault="001B6E51">
            <w:pPr>
              <w:pStyle w:val="ConsPlusNormal"/>
              <w:jc w:val="center"/>
            </w:pPr>
            <w:r>
              <w:t>6.2</w:t>
            </w:r>
          </w:p>
        </w:tc>
        <w:tc>
          <w:tcPr>
            <w:tcW w:w="2381" w:type="dxa"/>
          </w:tcPr>
          <w:p w14:paraId="5EF6CFF6" w14:textId="77777777" w:rsidR="001B6E51" w:rsidRDefault="001B6E51">
            <w:pPr>
              <w:pStyle w:val="ConsPlusNormal"/>
            </w:pPr>
            <w:r>
              <w:t xml:space="preserve">Совершенствование нормативной правовой базы в части упрощения порядка лицензирования, сокращения сроков оформления документов и предоставления </w:t>
            </w:r>
            <w:r>
              <w:lastRenderedPageBreak/>
              <w:t>государственной услуги</w:t>
            </w:r>
          </w:p>
        </w:tc>
        <w:tc>
          <w:tcPr>
            <w:tcW w:w="2041" w:type="dxa"/>
          </w:tcPr>
          <w:p w14:paraId="3D9500FC" w14:textId="77777777" w:rsidR="001B6E51" w:rsidRDefault="001B6E51">
            <w:pPr>
              <w:pStyle w:val="ConsPlusNormal"/>
            </w:pPr>
            <w:r>
              <w:lastRenderedPageBreak/>
              <w:t>неэффективность и сложность разрешительной системы</w:t>
            </w:r>
          </w:p>
        </w:tc>
        <w:tc>
          <w:tcPr>
            <w:tcW w:w="1757" w:type="dxa"/>
          </w:tcPr>
          <w:p w14:paraId="18539D9D" w14:textId="77777777" w:rsidR="001B6E51" w:rsidRDefault="001B6E51">
            <w:pPr>
              <w:pStyle w:val="ConsPlusNormal"/>
            </w:pPr>
            <w:r>
              <w:t>утверждение/актуализация административного регламента по предоставлению государственной услуги</w:t>
            </w:r>
          </w:p>
        </w:tc>
        <w:tc>
          <w:tcPr>
            <w:tcW w:w="1134" w:type="dxa"/>
          </w:tcPr>
          <w:p w14:paraId="5AD2503F" w14:textId="77777777" w:rsidR="001B6E51" w:rsidRDefault="001B6E51">
            <w:pPr>
              <w:pStyle w:val="ConsPlusNormal"/>
              <w:jc w:val="center"/>
            </w:pPr>
            <w:r>
              <w:t>ежегодно</w:t>
            </w:r>
          </w:p>
        </w:tc>
        <w:tc>
          <w:tcPr>
            <w:tcW w:w="1814" w:type="dxa"/>
          </w:tcPr>
          <w:p w14:paraId="515D7447" w14:textId="77777777" w:rsidR="001B6E51" w:rsidRDefault="001B6E51">
            <w:pPr>
              <w:pStyle w:val="ConsPlusNormal"/>
            </w:pPr>
            <w:r>
              <w:t>снижение барьеров входа на рынок добычи общераспространенных полезных ископаемых на участках недр местного значения</w:t>
            </w:r>
          </w:p>
        </w:tc>
        <w:tc>
          <w:tcPr>
            <w:tcW w:w="1644" w:type="dxa"/>
          </w:tcPr>
          <w:p w14:paraId="09429725" w14:textId="77777777" w:rsidR="001B6E51" w:rsidRDefault="001B6E51">
            <w:pPr>
              <w:pStyle w:val="ConsPlusNormal"/>
            </w:pPr>
            <w:r>
              <w:t>Минприроды УР</w:t>
            </w:r>
          </w:p>
        </w:tc>
      </w:tr>
      <w:tr w:rsidR="001B6E51" w14:paraId="64E19E38" w14:textId="77777777">
        <w:tc>
          <w:tcPr>
            <w:tcW w:w="567" w:type="dxa"/>
          </w:tcPr>
          <w:p w14:paraId="3FD62660" w14:textId="77777777" w:rsidR="001B6E51" w:rsidRDefault="001B6E51">
            <w:pPr>
              <w:pStyle w:val="ConsPlusNormal"/>
              <w:jc w:val="center"/>
            </w:pPr>
            <w:r>
              <w:t>6.3</w:t>
            </w:r>
          </w:p>
        </w:tc>
        <w:tc>
          <w:tcPr>
            <w:tcW w:w="2381" w:type="dxa"/>
          </w:tcPr>
          <w:p w14:paraId="158B1761" w14:textId="77777777" w:rsidR="001B6E51" w:rsidRDefault="001B6E51">
            <w:pPr>
              <w:pStyle w:val="ConsPlusNormal"/>
            </w:pPr>
            <w:r>
              <w:t>Ведение Перечня участков нераспределенного фонда недр общераспространенных полезных ископаемых участков недр местного значения</w:t>
            </w:r>
          </w:p>
        </w:tc>
        <w:tc>
          <w:tcPr>
            <w:tcW w:w="2041" w:type="dxa"/>
          </w:tcPr>
          <w:p w14:paraId="140CAA4D" w14:textId="77777777" w:rsidR="001B6E51" w:rsidRDefault="001B6E51">
            <w:pPr>
              <w:pStyle w:val="ConsPlusNormal"/>
            </w:pPr>
            <w:r>
              <w:t>отсутствие прозрачной и доступной информации о доступных ресурсах</w:t>
            </w:r>
          </w:p>
        </w:tc>
        <w:tc>
          <w:tcPr>
            <w:tcW w:w="1757" w:type="dxa"/>
          </w:tcPr>
          <w:p w14:paraId="44EDF914" w14:textId="77777777" w:rsidR="001B6E51" w:rsidRDefault="001B6E51">
            <w:pPr>
              <w:pStyle w:val="ConsPlusNormal"/>
            </w:pPr>
            <w:r>
              <w:t>информационная справка</w:t>
            </w:r>
          </w:p>
        </w:tc>
        <w:tc>
          <w:tcPr>
            <w:tcW w:w="1134" w:type="dxa"/>
          </w:tcPr>
          <w:p w14:paraId="78795B70" w14:textId="77777777" w:rsidR="001B6E51" w:rsidRDefault="001B6E51">
            <w:pPr>
              <w:pStyle w:val="ConsPlusNormal"/>
              <w:jc w:val="center"/>
            </w:pPr>
            <w:r>
              <w:t>ежегодно</w:t>
            </w:r>
          </w:p>
        </w:tc>
        <w:tc>
          <w:tcPr>
            <w:tcW w:w="1814" w:type="dxa"/>
          </w:tcPr>
          <w:p w14:paraId="62B5DC75" w14:textId="77777777" w:rsidR="001B6E51" w:rsidRDefault="001B6E51">
            <w:pPr>
              <w:pStyle w:val="ConsPlusNormal"/>
            </w:pPr>
            <w:r>
              <w:t>повышение информированности претендентов на получение права пользования участками недр местного значения о наличии участков недр нераспределенного фонда</w:t>
            </w:r>
          </w:p>
        </w:tc>
        <w:tc>
          <w:tcPr>
            <w:tcW w:w="1644" w:type="dxa"/>
          </w:tcPr>
          <w:p w14:paraId="75D76F9C" w14:textId="77777777" w:rsidR="001B6E51" w:rsidRDefault="001B6E51">
            <w:pPr>
              <w:pStyle w:val="ConsPlusNormal"/>
            </w:pPr>
            <w:r>
              <w:t>Минприроды УР</w:t>
            </w:r>
          </w:p>
        </w:tc>
      </w:tr>
      <w:tr w:rsidR="001B6E51" w14:paraId="0DE79265" w14:textId="77777777">
        <w:tc>
          <w:tcPr>
            <w:tcW w:w="567" w:type="dxa"/>
          </w:tcPr>
          <w:p w14:paraId="3E7FAF93" w14:textId="77777777" w:rsidR="001B6E51" w:rsidRDefault="001B6E51">
            <w:pPr>
              <w:pStyle w:val="ConsPlusNormal"/>
              <w:jc w:val="center"/>
            </w:pPr>
            <w:r>
              <w:t>6.4</w:t>
            </w:r>
          </w:p>
        </w:tc>
        <w:tc>
          <w:tcPr>
            <w:tcW w:w="2381" w:type="dxa"/>
          </w:tcPr>
          <w:p w14:paraId="437F5D17" w14:textId="77777777" w:rsidR="001B6E51" w:rsidRDefault="001B6E51">
            <w:pPr>
              <w:pStyle w:val="ConsPlusNormal"/>
            </w:pPr>
            <w:r>
              <w:t>Обеспечение проведения аукционов на право пользования участками недр местного значения на участках недр местного значения в электронной форме посредством электронной площадки</w:t>
            </w:r>
          </w:p>
        </w:tc>
        <w:tc>
          <w:tcPr>
            <w:tcW w:w="2041" w:type="dxa"/>
          </w:tcPr>
          <w:p w14:paraId="08230829" w14:textId="77777777" w:rsidR="001B6E51" w:rsidRDefault="001B6E51">
            <w:pPr>
              <w:pStyle w:val="ConsPlusNormal"/>
            </w:pPr>
            <w:r>
              <w:t>ограничение доступа к торгам и недостаточный уровень развития конкуренции на товарном рынке</w:t>
            </w:r>
          </w:p>
        </w:tc>
        <w:tc>
          <w:tcPr>
            <w:tcW w:w="1757" w:type="dxa"/>
          </w:tcPr>
          <w:p w14:paraId="42FCC757" w14:textId="77777777" w:rsidR="001B6E51" w:rsidRDefault="001B6E51">
            <w:pPr>
              <w:pStyle w:val="ConsPlusNormal"/>
            </w:pPr>
            <w:r>
              <w:t>НПА УР</w:t>
            </w:r>
          </w:p>
        </w:tc>
        <w:tc>
          <w:tcPr>
            <w:tcW w:w="1134" w:type="dxa"/>
          </w:tcPr>
          <w:p w14:paraId="76782227" w14:textId="77777777" w:rsidR="001B6E51" w:rsidRDefault="001B6E51">
            <w:pPr>
              <w:pStyle w:val="ConsPlusNormal"/>
              <w:jc w:val="center"/>
            </w:pPr>
            <w:r>
              <w:t>ежегодно</w:t>
            </w:r>
          </w:p>
        </w:tc>
        <w:tc>
          <w:tcPr>
            <w:tcW w:w="1814" w:type="dxa"/>
          </w:tcPr>
          <w:p w14:paraId="79C3324B" w14:textId="77777777" w:rsidR="001B6E51" w:rsidRDefault="001B6E51">
            <w:pPr>
              <w:pStyle w:val="ConsPlusNormal"/>
            </w:pPr>
            <w:r>
              <w:t>создание условий для развития конкуренции на рынке добычи общераспространенных полезных ископаемых на участках недр местного значения</w:t>
            </w:r>
          </w:p>
        </w:tc>
        <w:tc>
          <w:tcPr>
            <w:tcW w:w="1644" w:type="dxa"/>
          </w:tcPr>
          <w:p w14:paraId="506D5876" w14:textId="77777777" w:rsidR="001B6E51" w:rsidRDefault="001B6E51">
            <w:pPr>
              <w:pStyle w:val="ConsPlusNormal"/>
            </w:pPr>
            <w:r>
              <w:t>Минприроды УР</w:t>
            </w:r>
          </w:p>
        </w:tc>
      </w:tr>
      <w:tr w:rsidR="001B6E51" w14:paraId="20CF266B" w14:textId="77777777">
        <w:tc>
          <w:tcPr>
            <w:tcW w:w="567" w:type="dxa"/>
          </w:tcPr>
          <w:p w14:paraId="07E7D2E9" w14:textId="77777777" w:rsidR="001B6E51" w:rsidRDefault="001B6E51">
            <w:pPr>
              <w:pStyle w:val="ConsPlusNormal"/>
              <w:jc w:val="center"/>
            </w:pPr>
            <w:r>
              <w:t>6.5</w:t>
            </w:r>
          </w:p>
        </w:tc>
        <w:tc>
          <w:tcPr>
            <w:tcW w:w="2381" w:type="dxa"/>
          </w:tcPr>
          <w:p w14:paraId="6392DA2F" w14:textId="77777777" w:rsidR="001B6E51" w:rsidRDefault="001B6E51">
            <w:pPr>
              <w:pStyle w:val="ConsPlusNormal"/>
            </w:pPr>
            <w:r>
              <w:t xml:space="preserve">Обеспечение опубликования на официальном сайте Минприроды УР и на официальном сайте торгов </w:t>
            </w:r>
            <w:hyperlink r:id="rId20">
              <w:r>
                <w:rPr>
                  <w:color w:val="0000FF"/>
                </w:rPr>
                <w:t>torgi.gov.ru</w:t>
              </w:r>
            </w:hyperlink>
            <w:r>
              <w:t xml:space="preserve"> </w:t>
            </w:r>
            <w:r>
              <w:lastRenderedPageBreak/>
              <w:t>информации о проведении аукционов на право пользования участками недр местного значения на участках недр местного значения в электронной форме</w:t>
            </w:r>
          </w:p>
        </w:tc>
        <w:tc>
          <w:tcPr>
            <w:tcW w:w="2041" w:type="dxa"/>
          </w:tcPr>
          <w:p w14:paraId="13C916FE" w14:textId="77777777" w:rsidR="001B6E51" w:rsidRDefault="001B6E51">
            <w:pPr>
              <w:pStyle w:val="ConsPlusNormal"/>
            </w:pPr>
            <w:r>
              <w:lastRenderedPageBreak/>
              <w:t>низкая осведомленность потенциальных участников</w:t>
            </w:r>
          </w:p>
        </w:tc>
        <w:tc>
          <w:tcPr>
            <w:tcW w:w="1757" w:type="dxa"/>
          </w:tcPr>
          <w:p w14:paraId="2483C08D" w14:textId="77777777" w:rsidR="001B6E51" w:rsidRDefault="001B6E51">
            <w:pPr>
              <w:pStyle w:val="ConsPlusNormal"/>
            </w:pPr>
            <w:r>
              <w:t>информационная справка</w:t>
            </w:r>
          </w:p>
        </w:tc>
        <w:tc>
          <w:tcPr>
            <w:tcW w:w="1134" w:type="dxa"/>
          </w:tcPr>
          <w:p w14:paraId="6D7EB67D" w14:textId="77777777" w:rsidR="001B6E51" w:rsidRDefault="001B6E51">
            <w:pPr>
              <w:pStyle w:val="ConsPlusNormal"/>
              <w:jc w:val="center"/>
            </w:pPr>
            <w:r>
              <w:t>ежегодно</w:t>
            </w:r>
          </w:p>
        </w:tc>
        <w:tc>
          <w:tcPr>
            <w:tcW w:w="1814" w:type="dxa"/>
          </w:tcPr>
          <w:p w14:paraId="312BCE60" w14:textId="77777777" w:rsidR="001B6E51" w:rsidRDefault="001B6E51">
            <w:pPr>
              <w:pStyle w:val="ConsPlusNormal"/>
            </w:pPr>
            <w:r>
              <w:t xml:space="preserve">повышение информированности претендентов на получение права пользования </w:t>
            </w:r>
            <w:r>
              <w:lastRenderedPageBreak/>
              <w:t>участками недр местного значения о проведении аукционов на право пользования участками недр местного значения</w:t>
            </w:r>
          </w:p>
        </w:tc>
        <w:tc>
          <w:tcPr>
            <w:tcW w:w="1644" w:type="dxa"/>
          </w:tcPr>
          <w:p w14:paraId="7899012D" w14:textId="77777777" w:rsidR="001B6E51" w:rsidRDefault="001B6E51">
            <w:pPr>
              <w:pStyle w:val="ConsPlusNormal"/>
            </w:pPr>
            <w:r>
              <w:lastRenderedPageBreak/>
              <w:t>Минприроды УР</w:t>
            </w:r>
          </w:p>
        </w:tc>
      </w:tr>
      <w:tr w:rsidR="001B6E51" w14:paraId="772F5AC1" w14:textId="77777777">
        <w:tc>
          <w:tcPr>
            <w:tcW w:w="567" w:type="dxa"/>
          </w:tcPr>
          <w:p w14:paraId="46018F24" w14:textId="77777777" w:rsidR="001B6E51" w:rsidRDefault="001B6E51">
            <w:pPr>
              <w:pStyle w:val="ConsPlusNormal"/>
              <w:jc w:val="center"/>
              <w:outlineLvl w:val="2"/>
            </w:pPr>
            <w:r>
              <w:t>7</w:t>
            </w:r>
          </w:p>
        </w:tc>
        <w:tc>
          <w:tcPr>
            <w:tcW w:w="10771" w:type="dxa"/>
            <w:gridSpan w:val="6"/>
          </w:tcPr>
          <w:p w14:paraId="44DD41BA" w14:textId="77777777" w:rsidR="001B6E51" w:rsidRDefault="001B6E51">
            <w:pPr>
              <w:pStyle w:val="ConsPlusNormal"/>
              <w:jc w:val="center"/>
            </w:pPr>
            <w:r>
              <w:t>Рынок торговли продовольственными товарами в неспециализированных магазинах</w:t>
            </w:r>
          </w:p>
        </w:tc>
      </w:tr>
      <w:tr w:rsidR="001B6E51" w14:paraId="62AC07A3" w14:textId="77777777">
        <w:tc>
          <w:tcPr>
            <w:tcW w:w="567" w:type="dxa"/>
          </w:tcPr>
          <w:p w14:paraId="6EB98450" w14:textId="77777777" w:rsidR="001B6E51" w:rsidRDefault="001B6E51">
            <w:pPr>
              <w:pStyle w:val="ConsPlusNormal"/>
              <w:jc w:val="center"/>
            </w:pPr>
            <w:r>
              <w:t>7.1</w:t>
            </w:r>
          </w:p>
        </w:tc>
        <w:tc>
          <w:tcPr>
            <w:tcW w:w="2381" w:type="dxa"/>
          </w:tcPr>
          <w:p w14:paraId="5E15E7F9" w14:textId="77777777" w:rsidR="001B6E51" w:rsidRDefault="001B6E51">
            <w:pPr>
              <w:pStyle w:val="ConsPlusNormal"/>
            </w:pPr>
            <w:r>
              <w:t>Оценка текущего состояния конкурентной среды на рынке торговли продовольственными товарами в неспециализированных магазинах, по данным Удмуртстата. При необходимости принятие мер по решению выявленных проблем</w:t>
            </w:r>
          </w:p>
        </w:tc>
        <w:tc>
          <w:tcPr>
            <w:tcW w:w="2041" w:type="dxa"/>
          </w:tcPr>
          <w:p w14:paraId="09711F7D" w14:textId="77777777" w:rsidR="001B6E51" w:rsidRDefault="001B6E51">
            <w:pPr>
              <w:pStyle w:val="ConsPlusNormal"/>
            </w:pPr>
            <w:r>
              <w:t>отсутствие готовых аналитических данных о конкурентной среде на рынке как основы для принятия управленческих решений</w:t>
            </w:r>
          </w:p>
        </w:tc>
        <w:tc>
          <w:tcPr>
            <w:tcW w:w="1757" w:type="dxa"/>
          </w:tcPr>
          <w:p w14:paraId="53D1C4B1" w14:textId="77777777" w:rsidR="001B6E51" w:rsidRDefault="001B6E51">
            <w:pPr>
              <w:pStyle w:val="ConsPlusNormal"/>
            </w:pPr>
            <w:r>
              <w:t>аналитическая записка</w:t>
            </w:r>
          </w:p>
        </w:tc>
        <w:tc>
          <w:tcPr>
            <w:tcW w:w="1134" w:type="dxa"/>
          </w:tcPr>
          <w:p w14:paraId="3173A2AD" w14:textId="77777777" w:rsidR="001B6E51" w:rsidRDefault="001B6E51">
            <w:pPr>
              <w:pStyle w:val="ConsPlusNormal"/>
              <w:jc w:val="center"/>
            </w:pPr>
            <w:r>
              <w:t>ежегодно</w:t>
            </w:r>
          </w:p>
        </w:tc>
        <w:tc>
          <w:tcPr>
            <w:tcW w:w="1814" w:type="dxa"/>
          </w:tcPr>
          <w:p w14:paraId="3C34A1A9" w14:textId="77777777" w:rsidR="001B6E51" w:rsidRDefault="001B6E51">
            <w:pPr>
              <w:pStyle w:val="ConsPlusNormal"/>
            </w:pPr>
            <w:r>
              <w:t>повышение уровня развития конкуренции, ориентированность рынка на потребности покупателей</w:t>
            </w:r>
          </w:p>
        </w:tc>
        <w:tc>
          <w:tcPr>
            <w:tcW w:w="1644" w:type="dxa"/>
          </w:tcPr>
          <w:p w14:paraId="4A2AAFEE" w14:textId="77777777" w:rsidR="001B6E51" w:rsidRDefault="001B6E51">
            <w:pPr>
              <w:pStyle w:val="ConsPlusNormal"/>
            </w:pPr>
            <w:r>
              <w:t>Минпромторг УР</w:t>
            </w:r>
          </w:p>
        </w:tc>
      </w:tr>
      <w:tr w:rsidR="001B6E51" w14:paraId="38DBC81B" w14:textId="77777777">
        <w:tc>
          <w:tcPr>
            <w:tcW w:w="567" w:type="dxa"/>
          </w:tcPr>
          <w:p w14:paraId="7CADF1AC" w14:textId="77777777" w:rsidR="001B6E51" w:rsidRDefault="001B6E51">
            <w:pPr>
              <w:pStyle w:val="ConsPlusNormal"/>
              <w:jc w:val="center"/>
            </w:pPr>
            <w:r>
              <w:t>7.2</w:t>
            </w:r>
          </w:p>
        </w:tc>
        <w:tc>
          <w:tcPr>
            <w:tcW w:w="2381" w:type="dxa"/>
          </w:tcPr>
          <w:p w14:paraId="381D3E2F" w14:textId="77777777" w:rsidR="001B6E51" w:rsidRDefault="001B6E51">
            <w:pPr>
              <w:pStyle w:val="ConsPlusNormal"/>
            </w:pPr>
            <w:r>
              <w:t xml:space="preserve">Организация встреч с организациями торговли и поставщиками продукции в целях обсуждения имеющихся проблем </w:t>
            </w:r>
            <w:r>
              <w:lastRenderedPageBreak/>
              <w:t>при осуществлении деятельности и предложений по их решению</w:t>
            </w:r>
          </w:p>
        </w:tc>
        <w:tc>
          <w:tcPr>
            <w:tcW w:w="2041" w:type="dxa"/>
          </w:tcPr>
          <w:p w14:paraId="54E75DBA" w14:textId="77777777" w:rsidR="001B6E51" w:rsidRDefault="001B6E51">
            <w:pPr>
              <w:pStyle w:val="ConsPlusNormal"/>
            </w:pPr>
            <w:r>
              <w:lastRenderedPageBreak/>
              <w:t xml:space="preserve">коммуникационные и координационные разрывы между участниками рынка, организациями торговли и </w:t>
            </w:r>
            <w:r>
              <w:lastRenderedPageBreak/>
              <w:t>производителями</w:t>
            </w:r>
          </w:p>
        </w:tc>
        <w:tc>
          <w:tcPr>
            <w:tcW w:w="1757" w:type="dxa"/>
          </w:tcPr>
          <w:p w14:paraId="4B037B71" w14:textId="77777777" w:rsidR="001B6E51" w:rsidRDefault="001B6E51">
            <w:pPr>
              <w:pStyle w:val="ConsPlusNormal"/>
            </w:pPr>
            <w:r>
              <w:lastRenderedPageBreak/>
              <w:t>план мероприятий</w:t>
            </w:r>
          </w:p>
        </w:tc>
        <w:tc>
          <w:tcPr>
            <w:tcW w:w="1134" w:type="dxa"/>
          </w:tcPr>
          <w:p w14:paraId="5FA373D8" w14:textId="77777777" w:rsidR="001B6E51" w:rsidRDefault="001B6E51">
            <w:pPr>
              <w:pStyle w:val="ConsPlusNormal"/>
              <w:jc w:val="center"/>
            </w:pPr>
            <w:r>
              <w:t>ежегодно</w:t>
            </w:r>
          </w:p>
        </w:tc>
        <w:tc>
          <w:tcPr>
            <w:tcW w:w="1814" w:type="dxa"/>
          </w:tcPr>
          <w:p w14:paraId="1C9FFE7C" w14:textId="77777777" w:rsidR="001B6E51" w:rsidRDefault="001B6E51">
            <w:pPr>
              <w:pStyle w:val="ConsPlusNormal"/>
            </w:pPr>
            <w:r>
              <w:t>повышение уровня развития конкуренции по оценкам участников товарного рынка</w:t>
            </w:r>
          </w:p>
        </w:tc>
        <w:tc>
          <w:tcPr>
            <w:tcW w:w="1644" w:type="dxa"/>
          </w:tcPr>
          <w:p w14:paraId="40F2ACCB" w14:textId="77777777" w:rsidR="001B6E51" w:rsidRDefault="001B6E51">
            <w:pPr>
              <w:pStyle w:val="ConsPlusNormal"/>
            </w:pPr>
            <w:r>
              <w:t>Минпромторг УР</w:t>
            </w:r>
          </w:p>
        </w:tc>
      </w:tr>
      <w:tr w:rsidR="001B6E51" w14:paraId="5A4E2C2C" w14:textId="77777777">
        <w:tc>
          <w:tcPr>
            <w:tcW w:w="567" w:type="dxa"/>
          </w:tcPr>
          <w:p w14:paraId="62987DE9" w14:textId="77777777" w:rsidR="001B6E51" w:rsidRDefault="001B6E51">
            <w:pPr>
              <w:pStyle w:val="ConsPlusNormal"/>
              <w:jc w:val="center"/>
            </w:pPr>
            <w:r>
              <w:t>7.3</w:t>
            </w:r>
          </w:p>
        </w:tc>
        <w:tc>
          <w:tcPr>
            <w:tcW w:w="2381" w:type="dxa"/>
          </w:tcPr>
          <w:p w14:paraId="0F234623" w14:textId="77777777" w:rsidR="001B6E51" w:rsidRDefault="001B6E51">
            <w:pPr>
              <w:pStyle w:val="ConsPlusNormal"/>
            </w:pPr>
            <w:r>
              <w:t>Организация и проведение ярмарок</w:t>
            </w:r>
          </w:p>
        </w:tc>
        <w:tc>
          <w:tcPr>
            <w:tcW w:w="2041" w:type="dxa"/>
          </w:tcPr>
          <w:p w14:paraId="5746752B" w14:textId="77777777" w:rsidR="001B6E51" w:rsidRDefault="001B6E51">
            <w:pPr>
              <w:pStyle w:val="ConsPlusNormal"/>
            </w:pPr>
            <w:r>
              <w:t>высокие барьеры для входа на рынок для малого бизнеса, доминирование крупных торговых сетей, неравный доступ к каналам сбыта</w:t>
            </w:r>
          </w:p>
        </w:tc>
        <w:tc>
          <w:tcPr>
            <w:tcW w:w="1757" w:type="dxa"/>
          </w:tcPr>
          <w:p w14:paraId="4509E543" w14:textId="77777777" w:rsidR="001B6E51" w:rsidRDefault="001B6E51">
            <w:pPr>
              <w:pStyle w:val="ConsPlusNormal"/>
            </w:pPr>
            <w:r>
              <w:t>перечень ярмарок на территории Удмуртской Республики</w:t>
            </w:r>
          </w:p>
        </w:tc>
        <w:tc>
          <w:tcPr>
            <w:tcW w:w="1134" w:type="dxa"/>
          </w:tcPr>
          <w:p w14:paraId="27AD11BC" w14:textId="77777777" w:rsidR="001B6E51" w:rsidRDefault="001B6E51">
            <w:pPr>
              <w:pStyle w:val="ConsPlusNormal"/>
              <w:jc w:val="center"/>
            </w:pPr>
            <w:r>
              <w:t>ежегодно</w:t>
            </w:r>
          </w:p>
        </w:tc>
        <w:tc>
          <w:tcPr>
            <w:tcW w:w="1814" w:type="dxa"/>
          </w:tcPr>
          <w:p w14:paraId="358E1D55" w14:textId="77777777" w:rsidR="001B6E51" w:rsidRDefault="001B6E51">
            <w:pPr>
              <w:pStyle w:val="ConsPlusNormal"/>
            </w:pPr>
            <w:r>
              <w:t>увеличение количества хозяйствующих субъектов на товарном рынке торговли продовольственными товарами в неспециализированных магазинах</w:t>
            </w:r>
          </w:p>
        </w:tc>
        <w:tc>
          <w:tcPr>
            <w:tcW w:w="1644" w:type="dxa"/>
          </w:tcPr>
          <w:p w14:paraId="28081D06" w14:textId="77777777" w:rsidR="001B6E51" w:rsidRDefault="001B6E51">
            <w:pPr>
              <w:pStyle w:val="ConsPlusNormal"/>
            </w:pPr>
            <w:r>
              <w:t>Минпромторг УР, ИО УР, ОМСУ УР (по согласованию)</w:t>
            </w:r>
          </w:p>
        </w:tc>
      </w:tr>
      <w:tr w:rsidR="001B6E51" w14:paraId="0F339A2B" w14:textId="77777777">
        <w:tc>
          <w:tcPr>
            <w:tcW w:w="567" w:type="dxa"/>
          </w:tcPr>
          <w:p w14:paraId="04016848" w14:textId="77777777" w:rsidR="001B6E51" w:rsidRDefault="001B6E51">
            <w:pPr>
              <w:pStyle w:val="ConsPlusNormal"/>
              <w:jc w:val="center"/>
            </w:pPr>
            <w:r>
              <w:t>7.4</w:t>
            </w:r>
          </w:p>
        </w:tc>
        <w:tc>
          <w:tcPr>
            <w:tcW w:w="2381" w:type="dxa"/>
          </w:tcPr>
          <w:p w14:paraId="450A52E5" w14:textId="77777777" w:rsidR="001B6E51" w:rsidRDefault="001B6E51">
            <w:pPr>
              <w:pStyle w:val="ConsPlusNormal"/>
            </w:pPr>
            <w:r>
              <w:t>Анализ жалоб и обращений предпринимателей</w:t>
            </w:r>
          </w:p>
        </w:tc>
        <w:tc>
          <w:tcPr>
            <w:tcW w:w="2041" w:type="dxa"/>
          </w:tcPr>
          <w:p w14:paraId="381AF2A2" w14:textId="77777777" w:rsidR="001B6E51" w:rsidRDefault="001B6E51">
            <w:pPr>
              <w:pStyle w:val="ConsPlusNormal"/>
            </w:pPr>
            <w:r>
              <w:t>административные барьеры, недобросовестная конкуренция, неэффективность управления</w:t>
            </w:r>
          </w:p>
        </w:tc>
        <w:tc>
          <w:tcPr>
            <w:tcW w:w="1757" w:type="dxa"/>
          </w:tcPr>
          <w:p w14:paraId="7CDB09B7" w14:textId="77777777" w:rsidR="001B6E51" w:rsidRDefault="001B6E51">
            <w:pPr>
              <w:pStyle w:val="ConsPlusNormal"/>
            </w:pPr>
            <w:r>
              <w:t>распоряжение Главы УР (включение в "дорожную карту" мероприятий, направленных на решение выявленных системных проблем (при необходимости)</w:t>
            </w:r>
          </w:p>
        </w:tc>
        <w:tc>
          <w:tcPr>
            <w:tcW w:w="1134" w:type="dxa"/>
          </w:tcPr>
          <w:p w14:paraId="7A109BA7" w14:textId="77777777" w:rsidR="001B6E51" w:rsidRDefault="001B6E51">
            <w:pPr>
              <w:pStyle w:val="ConsPlusNormal"/>
              <w:jc w:val="center"/>
            </w:pPr>
            <w:r>
              <w:t>ежегодно</w:t>
            </w:r>
          </w:p>
        </w:tc>
        <w:tc>
          <w:tcPr>
            <w:tcW w:w="1814" w:type="dxa"/>
          </w:tcPr>
          <w:p w14:paraId="6A303E57" w14:textId="77777777" w:rsidR="001B6E51" w:rsidRDefault="001B6E51">
            <w:pPr>
              <w:pStyle w:val="ConsPlusNormal"/>
            </w:pPr>
            <w:r>
              <w:t>повышение уровня развития конкуренции по оценкам участников товарного рынка</w:t>
            </w:r>
          </w:p>
        </w:tc>
        <w:tc>
          <w:tcPr>
            <w:tcW w:w="1644" w:type="dxa"/>
          </w:tcPr>
          <w:p w14:paraId="57D4865E" w14:textId="77777777" w:rsidR="001B6E51" w:rsidRDefault="001B6E51">
            <w:pPr>
              <w:pStyle w:val="ConsPlusNormal"/>
            </w:pPr>
            <w:r>
              <w:t>Минпромторг УР</w:t>
            </w:r>
          </w:p>
        </w:tc>
      </w:tr>
      <w:tr w:rsidR="001B6E51" w14:paraId="60EFFF33" w14:textId="77777777">
        <w:tc>
          <w:tcPr>
            <w:tcW w:w="567" w:type="dxa"/>
          </w:tcPr>
          <w:p w14:paraId="49AE2B2D" w14:textId="77777777" w:rsidR="001B6E51" w:rsidRDefault="001B6E51">
            <w:pPr>
              <w:pStyle w:val="ConsPlusNormal"/>
              <w:jc w:val="center"/>
              <w:outlineLvl w:val="2"/>
            </w:pPr>
            <w:r>
              <w:t>8</w:t>
            </w:r>
          </w:p>
        </w:tc>
        <w:tc>
          <w:tcPr>
            <w:tcW w:w="10771" w:type="dxa"/>
            <w:gridSpan w:val="6"/>
          </w:tcPr>
          <w:p w14:paraId="39BB4918" w14:textId="77777777" w:rsidR="001B6E51" w:rsidRDefault="001B6E51">
            <w:pPr>
              <w:pStyle w:val="ConsPlusNormal"/>
              <w:jc w:val="center"/>
            </w:pPr>
            <w:r>
              <w:t>Рынок гостиничных услуг</w:t>
            </w:r>
          </w:p>
        </w:tc>
      </w:tr>
      <w:tr w:rsidR="001B6E51" w14:paraId="3CF6EFA5" w14:textId="77777777">
        <w:tc>
          <w:tcPr>
            <w:tcW w:w="567" w:type="dxa"/>
          </w:tcPr>
          <w:p w14:paraId="721E2D6D" w14:textId="77777777" w:rsidR="001B6E51" w:rsidRDefault="001B6E51">
            <w:pPr>
              <w:pStyle w:val="ConsPlusNormal"/>
              <w:jc w:val="center"/>
            </w:pPr>
            <w:r>
              <w:t>8.1</w:t>
            </w:r>
          </w:p>
        </w:tc>
        <w:tc>
          <w:tcPr>
            <w:tcW w:w="2381" w:type="dxa"/>
          </w:tcPr>
          <w:p w14:paraId="0AC1B001" w14:textId="77777777" w:rsidR="001B6E51" w:rsidRDefault="001B6E51">
            <w:pPr>
              <w:pStyle w:val="ConsPlusNormal"/>
            </w:pPr>
            <w:r>
              <w:t xml:space="preserve">Организация регулярных встреч с предпринимателями в </w:t>
            </w:r>
            <w:r>
              <w:lastRenderedPageBreak/>
              <w:t>целях обсуждения имеющихся проблем при осуществлении предпринимательской деятельности и предложений по их решению</w:t>
            </w:r>
          </w:p>
        </w:tc>
        <w:tc>
          <w:tcPr>
            <w:tcW w:w="2041" w:type="dxa"/>
          </w:tcPr>
          <w:p w14:paraId="4389BE26" w14:textId="77777777" w:rsidR="001B6E51" w:rsidRDefault="001B6E51">
            <w:pPr>
              <w:pStyle w:val="ConsPlusNormal"/>
            </w:pPr>
            <w:r>
              <w:lastRenderedPageBreak/>
              <w:t xml:space="preserve">недостаточная осведомленность предпринимателей </w:t>
            </w:r>
            <w:r>
              <w:lastRenderedPageBreak/>
              <w:t>относительно мер государственной поддержки</w:t>
            </w:r>
          </w:p>
        </w:tc>
        <w:tc>
          <w:tcPr>
            <w:tcW w:w="1757" w:type="dxa"/>
          </w:tcPr>
          <w:p w14:paraId="1650A2F4" w14:textId="77777777" w:rsidR="001B6E51" w:rsidRDefault="001B6E51">
            <w:pPr>
              <w:pStyle w:val="ConsPlusNormal"/>
            </w:pPr>
            <w:r>
              <w:lastRenderedPageBreak/>
              <w:t>информационная справка</w:t>
            </w:r>
          </w:p>
        </w:tc>
        <w:tc>
          <w:tcPr>
            <w:tcW w:w="1134" w:type="dxa"/>
          </w:tcPr>
          <w:p w14:paraId="2E883ABE" w14:textId="77777777" w:rsidR="001B6E51" w:rsidRDefault="001B6E51">
            <w:pPr>
              <w:pStyle w:val="ConsPlusNormal"/>
              <w:jc w:val="center"/>
            </w:pPr>
            <w:r>
              <w:t>ежегодно</w:t>
            </w:r>
          </w:p>
        </w:tc>
        <w:tc>
          <w:tcPr>
            <w:tcW w:w="1814" w:type="dxa"/>
          </w:tcPr>
          <w:p w14:paraId="3B42452B" w14:textId="77777777" w:rsidR="001B6E51" w:rsidRDefault="001B6E51">
            <w:pPr>
              <w:pStyle w:val="ConsPlusNormal"/>
            </w:pPr>
            <w:r>
              <w:t xml:space="preserve">повышение уровня развития конкуренции по </w:t>
            </w:r>
            <w:r>
              <w:lastRenderedPageBreak/>
              <w:t>оценкам участников товарного рынка</w:t>
            </w:r>
          </w:p>
        </w:tc>
        <w:tc>
          <w:tcPr>
            <w:tcW w:w="1644" w:type="dxa"/>
          </w:tcPr>
          <w:p w14:paraId="78645AA9" w14:textId="77777777" w:rsidR="001B6E51" w:rsidRDefault="001B6E51">
            <w:pPr>
              <w:pStyle w:val="ConsPlusNormal"/>
            </w:pPr>
            <w:r>
              <w:lastRenderedPageBreak/>
              <w:t>Минтуризм УР</w:t>
            </w:r>
          </w:p>
        </w:tc>
      </w:tr>
      <w:tr w:rsidR="001B6E51" w14:paraId="5F1BB8BA" w14:textId="77777777">
        <w:tc>
          <w:tcPr>
            <w:tcW w:w="567" w:type="dxa"/>
          </w:tcPr>
          <w:p w14:paraId="6854564B" w14:textId="77777777" w:rsidR="001B6E51" w:rsidRDefault="001B6E51">
            <w:pPr>
              <w:pStyle w:val="ConsPlusNormal"/>
              <w:jc w:val="center"/>
            </w:pPr>
            <w:r>
              <w:t>8.2</w:t>
            </w:r>
          </w:p>
        </w:tc>
        <w:tc>
          <w:tcPr>
            <w:tcW w:w="2381" w:type="dxa"/>
          </w:tcPr>
          <w:p w14:paraId="067F74C9" w14:textId="77777777" w:rsidR="001B6E51" w:rsidRDefault="001B6E51">
            <w:pPr>
              <w:pStyle w:val="ConsPlusNormal"/>
            </w:pPr>
            <w:r>
              <w:t>Проведение Премии в сфере туризма</w:t>
            </w:r>
          </w:p>
        </w:tc>
        <w:tc>
          <w:tcPr>
            <w:tcW w:w="2041" w:type="dxa"/>
          </w:tcPr>
          <w:p w14:paraId="62AFE7F5" w14:textId="77777777" w:rsidR="001B6E51" w:rsidRDefault="001B6E51">
            <w:pPr>
              <w:pStyle w:val="ConsPlusNormal"/>
            </w:pPr>
            <w:r>
              <w:t>недостаточный уровень стимулирования участников товарного рынка к повышению качества оказываемых услуг</w:t>
            </w:r>
          </w:p>
        </w:tc>
        <w:tc>
          <w:tcPr>
            <w:tcW w:w="1757" w:type="dxa"/>
          </w:tcPr>
          <w:p w14:paraId="116290E7" w14:textId="77777777" w:rsidR="001B6E51" w:rsidRDefault="001B6E51">
            <w:pPr>
              <w:pStyle w:val="ConsPlusNormal"/>
            </w:pPr>
            <w:r>
              <w:t>ведомственный акт АНО "Центр развития туризма УР"</w:t>
            </w:r>
          </w:p>
        </w:tc>
        <w:tc>
          <w:tcPr>
            <w:tcW w:w="1134" w:type="dxa"/>
          </w:tcPr>
          <w:p w14:paraId="0D5D9ACE" w14:textId="77777777" w:rsidR="001B6E51" w:rsidRDefault="001B6E51">
            <w:pPr>
              <w:pStyle w:val="ConsPlusNormal"/>
              <w:jc w:val="center"/>
            </w:pPr>
            <w:r>
              <w:t>ежегодно</w:t>
            </w:r>
          </w:p>
        </w:tc>
        <w:tc>
          <w:tcPr>
            <w:tcW w:w="1814" w:type="dxa"/>
          </w:tcPr>
          <w:p w14:paraId="5B087CBE" w14:textId="77777777" w:rsidR="001B6E51" w:rsidRDefault="001B6E51">
            <w:pPr>
              <w:pStyle w:val="ConsPlusNormal"/>
            </w:pPr>
            <w:r>
              <w:t>стимулирование участников товарного рынка к повышению качества оказываемых услуг</w:t>
            </w:r>
          </w:p>
        </w:tc>
        <w:tc>
          <w:tcPr>
            <w:tcW w:w="1644" w:type="dxa"/>
          </w:tcPr>
          <w:p w14:paraId="6FA66FCB" w14:textId="77777777" w:rsidR="001B6E51" w:rsidRDefault="001B6E51">
            <w:pPr>
              <w:pStyle w:val="ConsPlusNormal"/>
            </w:pPr>
            <w:r>
              <w:t>Минтуризм УР</w:t>
            </w:r>
          </w:p>
        </w:tc>
      </w:tr>
      <w:tr w:rsidR="001B6E51" w14:paraId="17983967" w14:textId="77777777">
        <w:tc>
          <w:tcPr>
            <w:tcW w:w="567" w:type="dxa"/>
          </w:tcPr>
          <w:p w14:paraId="458AACAF" w14:textId="77777777" w:rsidR="001B6E51" w:rsidRDefault="001B6E51">
            <w:pPr>
              <w:pStyle w:val="ConsPlusNormal"/>
              <w:jc w:val="center"/>
            </w:pPr>
            <w:r>
              <w:t>8.3</w:t>
            </w:r>
          </w:p>
        </w:tc>
        <w:tc>
          <w:tcPr>
            <w:tcW w:w="2381" w:type="dxa"/>
          </w:tcPr>
          <w:p w14:paraId="740F8BBD" w14:textId="77777777" w:rsidR="001B6E51" w:rsidRDefault="001B6E51">
            <w:pPr>
              <w:pStyle w:val="ConsPlusNormal"/>
            </w:pPr>
            <w:r>
              <w:t>Мониторинг обеспечения гостиницами и иными средствами размещения прохождения процедуры соответствия средства размещения к типу средства размещения (процедура самооценки)</w:t>
            </w:r>
          </w:p>
        </w:tc>
        <w:tc>
          <w:tcPr>
            <w:tcW w:w="2041" w:type="dxa"/>
          </w:tcPr>
          <w:p w14:paraId="1370CD85" w14:textId="77777777" w:rsidR="001B6E51" w:rsidRDefault="001B6E51">
            <w:pPr>
              <w:pStyle w:val="ConsPlusNormal"/>
            </w:pPr>
            <w:r>
              <w:t>обеспечение легитимности функционирования средства размещения путем выполнения обязательных требований по самооценке объекта в соответствии с нормами действующего законодательства</w:t>
            </w:r>
          </w:p>
        </w:tc>
        <w:tc>
          <w:tcPr>
            <w:tcW w:w="1757" w:type="dxa"/>
          </w:tcPr>
          <w:p w14:paraId="69892488" w14:textId="77777777" w:rsidR="001B6E51" w:rsidRDefault="001B6E51">
            <w:pPr>
              <w:pStyle w:val="ConsPlusNormal"/>
            </w:pPr>
            <w:r>
              <w:t>информационная справка</w:t>
            </w:r>
          </w:p>
        </w:tc>
        <w:tc>
          <w:tcPr>
            <w:tcW w:w="1134" w:type="dxa"/>
          </w:tcPr>
          <w:p w14:paraId="4D4B5E9B" w14:textId="77777777" w:rsidR="001B6E51" w:rsidRDefault="001B6E51">
            <w:pPr>
              <w:pStyle w:val="ConsPlusNormal"/>
              <w:jc w:val="center"/>
            </w:pPr>
            <w:r>
              <w:t>ежегодно</w:t>
            </w:r>
          </w:p>
        </w:tc>
        <w:tc>
          <w:tcPr>
            <w:tcW w:w="1814" w:type="dxa"/>
          </w:tcPr>
          <w:p w14:paraId="5F793B0C" w14:textId="77777777" w:rsidR="001B6E51" w:rsidRDefault="001B6E51">
            <w:pPr>
              <w:pStyle w:val="ConsPlusNormal"/>
            </w:pPr>
            <w:r>
              <w:t>повышение качества гостиничных услуг, обеспечение добросовестной конкуренции между участниками товарного рынка</w:t>
            </w:r>
          </w:p>
        </w:tc>
        <w:tc>
          <w:tcPr>
            <w:tcW w:w="1644" w:type="dxa"/>
          </w:tcPr>
          <w:p w14:paraId="48DB13ED" w14:textId="77777777" w:rsidR="001B6E51" w:rsidRDefault="001B6E51">
            <w:pPr>
              <w:pStyle w:val="ConsPlusNormal"/>
            </w:pPr>
            <w:r>
              <w:t>Минтуризм УР</w:t>
            </w:r>
          </w:p>
        </w:tc>
      </w:tr>
      <w:tr w:rsidR="001B6E51" w14:paraId="1E866280" w14:textId="77777777">
        <w:tc>
          <w:tcPr>
            <w:tcW w:w="567" w:type="dxa"/>
          </w:tcPr>
          <w:p w14:paraId="45DED0C7" w14:textId="77777777" w:rsidR="001B6E51" w:rsidRDefault="001B6E51">
            <w:pPr>
              <w:pStyle w:val="ConsPlusNormal"/>
              <w:jc w:val="center"/>
            </w:pPr>
            <w:r>
              <w:t>8.4</w:t>
            </w:r>
          </w:p>
        </w:tc>
        <w:tc>
          <w:tcPr>
            <w:tcW w:w="2381" w:type="dxa"/>
          </w:tcPr>
          <w:p w14:paraId="0FFC2A27" w14:textId="77777777" w:rsidR="001B6E51" w:rsidRDefault="001B6E51">
            <w:pPr>
              <w:pStyle w:val="ConsPlusNormal"/>
            </w:pPr>
            <w:r>
              <w:t xml:space="preserve">Создание/ведение информационного </w:t>
            </w:r>
            <w:r>
              <w:lastRenderedPageBreak/>
              <w:t>туристского портала - электронного путеводителя по региону</w:t>
            </w:r>
          </w:p>
        </w:tc>
        <w:tc>
          <w:tcPr>
            <w:tcW w:w="2041" w:type="dxa"/>
          </w:tcPr>
          <w:p w14:paraId="57E9D50F" w14:textId="77777777" w:rsidR="001B6E51" w:rsidRDefault="001B6E51">
            <w:pPr>
              <w:pStyle w:val="ConsPlusNormal"/>
            </w:pPr>
            <w:r>
              <w:lastRenderedPageBreak/>
              <w:t>недостаточная информированност</w:t>
            </w:r>
            <w:r>
              <w:lastRenderedPageBreak/>
              <w:t>ь туристов о туристских объектах региона</w:t>
            </w:r>
          </w:p>
        </w:tc>
        <w:tc>
          <w:tcPr>
            <w:tcW w:w="1757" w:type="dxa"/>
          </w:tcPr>
          <w:p w14:paraId="409F97CF" w14:textId="77777777" w:rsidR="001B6E51" w:rsidRDefault="001B6E51">
            <w:pPr>
              <w:pStyle w:val="ConsPlusNormal"/>
            </w:pPr>
            <w:r>
              <w:lastRenderedPageBreak/>
              <w:t xml:space="preserve">ведомственный акт о ведении </w:t>
            </w:r>
            <w:r>
              <w:lastRenderedPageBreak/>
              <w:t>портала</w:t>
            </w:r>
          </w:p>
        </w:tc>
        <w:tc>
          <w:tcPr>
            <w:tcW w:w="1134" w:type="dxa"/>
          </w:tcPr>
          <w:p w14:paraId="458FC79A" w14:textId="77777777" w:rsidR="001B6E51" w:rsidRDefault="001B6E51">
            <w:pPr>
              <w:pStyle w:val="ConsPlusNormal"/>
              <w:jc w:val="center"/>
            </w:pPr>
            <w:r>
              <w:lastRenderedPageBreak/>
              <w:t>ежегодно</w:t>
            </w:r>
          </w:p>
        </w:tc>
        <w:tc>
          <w:tcPr>
            <w:tcW w:w="1814" w:type="dxa"/>
          </w:tcPr>
          <w:p w14:paraId="37E92BE6" w14:textId="77777777" w:rsidR="001B6E51" w:rsidRDefault="001B6E51">
            <w:pPr>
              <w:pStyle w:val="ConsPlusNormal"/>
            </w:pPr>
            <w:r>
              <w:t>повышение информированно</w:t>
            </w:r>
            <w:r>
              <w:lastRenderedPageBreak/>
              <w:t>сти туристов о достопримечательностях региона, продвижение услуг в сфере туризма</w:t>
            </w:r>
          </w:p>
        </w:tc>
        <w:tc>
          <w:tcPr>
            <w:tcW w:w="1644" w:type="dxa"/>
          </w:tcPr>
          <w:p w14:paraId="0745DEF0" w14:textId="77777777" w:rsidR="001B6E51" w:rsidRDefault="001B6E51">
            <w:pPr>
              <w:pStyle w:val="ConsPlusNormal"/>
            </w:pPr>
            <w:r>
              <w:lastRenderedPageBreak/>
              <w:t>Минтуризм УР</w:t>
            </w:r>
          </w:p>
        </w:tc>
      </w:tr>
      <w:tr w:rsidR="001B6E51" w14:paraId="494C41F6" w14:textId="77777777">
        <w:tc>
          <w:tcPr>
            <w:tcW w:w="567" w:type="dxa"/>
          </w:tcPr>
          <w:p w14:paraId="247D7CA7" w14:textId="77777777" w:rsidR="001B6E51" w:rsidRDefault="001B6E51">
            <w:pPr>
              <w:pStyle w:val="ConsPlusNormal"/>
              <w:jc w:val="center"/>
            </w:pPr>
            <w:r>
              <w:t>8.5</w:t>
            </w:r>
          </w:p>
        </w:tc>
        <w:tc>
          <w:tcPr>
            <w:tcW w:w="2381" w:type="dxa"/>
          </w:tcPr>
          <w:p w14:paraId="7D23D653" w14:textId="77777777" w:rsidR="001B6E51" w:rsidRDefault="001B6E51">
            <w:pPr>
              <w:pStyle w:val="ConsPlusNormal"/>
            </w:pPr>
            <w:r>
              <w:t>Аттестация экскурсоводов и гидов-переводчиков</w:t>
            </w:r>
          </w:p>
        </w:tc>
        <w:tc>
          <w:tcPr>
            <w:tcW w:w="2041" w:type="dxa"/>
          </w:tcPr>
          <w:p w14:paraId="62E22F2D" w14:textId="77777777" w:rsidR="001B6E51" w:rsidRDefault="001B6E51">
            <w:pPr>
              <w:pStyle w:val="ConsPlusNormal"/>
            </w:pPr>
            <w:r>
              <w:t>необходимость обеспечения соблюдения законодательства об обязательной аттестации экскурсоводов (гидов) как необходимое условие легитимного оказания услуг экскурсоводов (гидов)</w:t>
            </w:r>
          </w:p>
        </w:tc>
        <w:tc>
          <w:tcPr>
            <w:tcW w:w="1757" w:type="dxa"/>
          </w:tcPr>
          <w:p w14:paraId="1A38C976" w14:textId="77777777" w:rsidR="001B6E51" w:rsidRDefault="001B6E51">
            <w:pPr>
              <w:pStyle w:val="ConsPlusNormal"/>
            </w:pPr>
            <w:r>
              <w:t>ведомственный акт об утверждении порядка аттестации</w:t>
            </w:r>
          </w:p>
        </w:tc>
        <w:tc>
          <w:tcPr>
            <w:tcW w:w="1134" w:type="dxa"/>
          </w:tcPr>
          <w:p w14:paraId="0F956DDD" w14:textId="77777777" w:rsidR="001B6E51" w:rsidRDefault="001B6E51">
            <w:pPr>
              <w:pStyle w:val="ConsPlusNormal"/>
              <w:jc w:val="center"/>
            </w:pPr>
            <w:r>
              <w:t>ежегодно</w:t>
            </w:r>
          </w:p>
        </w:tc>
        <w:tc>
          <w:tcPr>
            <w:tcW w:w="1814" w:type="dxa"/>
          </w:tcPr>
          <w:p w14:paraId="72A48163" w14:textId="77777777" w:rsidR="001B6E51" w:rsidRDefault="001B6E51">
            <w:pPr>
              <w:pStyle w:val="ConsPlusNormal"/>
            </w:pPr>
            <w:r>
              <w:t>повышение профессионализма экскурсоводов (гидов) и гидов-переводчиков, оказывающих услуги туристам на туристских маршрутах</w:t>
            </w:r>
          </w:p>
        </w:tc>
        <w:tc>
          <w:tcPr>
            <w:tcW w:w="1644" w:type="dxa"/>
          </w:tcPr>
          <w:p w14:paraId="2C04A575" w14:textId="77777777" w:rsidR="001B6E51" w:rsidRDefault="001B6E51">
            <w:pPr>
              <w:pStyle w:val="ConsPlusNormal"/>
            </w:pPr>
            <w:r>
              <w:t>Минтуризм УР</w:t>
            </w:r>
          </w:p>
        </w:tc>
      </w:tr>
      <w:tr w:rsidR="001B6E51" w14:paraId="7E37A5F7" w14:textId="77777777">
        <w:tc>
          <w:tcPr>
            <w:tcW w:w="567" w:type="dxa"/>
          </w:tcPr>
          <w:p w14:paraId="0D8B46A6" w14:textId="77777777" w:rsidR="001B6E51" w:rsidRDefault="001B6E51">
            <w:pPr>
              <w:pStyle w:val="ConsPlusNormal"/>
              <w:jc w:val="center"/>
            </w:pPr>
            <w:r>
              <w:t>8.6</w:t>
            </w:r>
          </w:p>
        </w:tc>
        <w:tc>
          <w:tcPr>
            <w:tcW w:w="2381" w:type="dxa"/>
          </w:tcPr>
          <w:p w14:paraId="3321FE56" w14:textId="77777777" w:rsidR="001B6E51" w:rsidRDefault="001B6E51">
            <w:pPr>
              <w:pStyle w:val="ConsPlusNormal"/>
            </w:pPr>
            <w:r>
              <w:t>Оказание мер поддержки участникам товарного рынка</w:t>
            </w:r>
          </w:p>
        </w:tc>
        <w:tc>
          <w:tcPr>
            <w:tcW w:w="2041" w:type="dxa"/>
          </w:tcPr>
          <w:p w14:paraId="3A26ED47" w14:textId="77777777" w:rsidR="001B6E51" w:rsidRDefault="001B6E51">
            <w:pPr>
              <w:pStyle w:val="ConsPlusNormal"/>
            </w:pPr>
            <w:r>
              <w:t>недостаточный уровень развития туристской инфраструктуры</w:t>
            </w:r>
          </w:p>
        </w:tc>
        <w:tc>
          <w:tcPr>
            <w:tcW w:w="1757" w:type="dxa"/>
          </w:tcPr>
          <w:p w14:paraId="026993F0" w14:textId="77777777" w:rsidR="001B6E51" w:rsidRDefault="001B6E51">
            <w:pPr>
              <w:pStyle w:val="ConsPlusNormal"/>
            </w:pPr>
            <w:r>
              <w:t>НПА УР</w:t>
            </w:r>
          </w:p>
        </w:tc>
        <w:tc>
          <w:tcPr>
            <w:tcW w:w="1134" w:type="dxa"/>
          </w:tcPr>
          <w:p w14:paraId="275D1B2E" w14:textId="77777777" w:rsidR="001B6E51" w:rsidRDefault="001B6E51">
            <w:pPr>
              <w:pStyle w:val="ConsPlusNormal"/>
              <w:jc w:val="center"/>
            </w:pPr>
            <w:r>
              <w:t>ежегодно</w:t>
            </w:r>
          </w:p>
        </w:tc>
        <w:tc>
          <w:tcPr>
            <w:tcW w:w="1814" w:type="dxa"/>
          </w:tcPr>
          <w:p w14:paraId="39E88802" w14:textId="77777777" w:rsidR="001B6E51" w:rsidRDefault="001B6E51">
            <w:pPr>
              <w:pStyle w:val="ConsPlusNormal"/>
            </w:pPr>
            <w:r>
              <w:t>рост деловой активности, увеличение количества хозяйствующих субъектов на товарном рынке</w:t>
            </w:r>
          </w:p>
        </w:tc>
        <w:tc>
          <w:tcPr>
            <w:tcW w:w="1644" w:type="dxa"/>
          </w:tcPr>
          <w:p w14:paraId="28B68C78" w14:textId="77777777" w:rsidR="001B6E51" w:rsidRDefault="001B6E51">
            <w:pPr>
              <w:pStyle w:val="ConsPlusNormal"/>
            </w:pPr>
            <w:r>
              <w:t>Минтуризм УР</w:t>
            </w:r>
          </w:p>
        </w:tc>
      </w:tr>
      <w:tr w:rsidR="001B6E51" w14:paraId="58ED6C51" w14:textId="77777777">
        <w:tc>
          <w:tcPr>
            <w:tcW w:w="567" w:type="dxa"/>
          </w:tcPr>
          <w:p w14:paraId="37E6F4C9" w14:textId="77777777" w:rsidR="001B6E51" w:rsidRDefault="001B6E51">
            <w:pPr>
              <w:pStyle w:val="ConsPlusNormal"/>
              <w:jc w:val="center"/>
            </w:pPr>
            <w:r>
              <w:t>8.7</w:t>
            </w:r>
          </w:p>
        </w:tc>
        <w:tc>
          <w:tcPr>
            <w:tcW w:w="2381" w:type="dxa"/>
          </w:tcPr>
          <w:p w14:paraId="324986D5" w14:textId="77777777" w:rsidR="001B6E51" w:rsidRDefault="001B6E51">
            <w:pPr>
              <w:pStyle w:val="ConsPlusNormal"/>
            </w:pPr>
            <w:r>
              <w:t>Анализ жалоб и обращений предпринимателей</w:t>
            </w:r>
          </w:p>
        </w:tc>
        <w:tc>
          <w:tcPr>
            <w:tcW w:w="2041" w:type="dxa"/>
          </w:tcPr>
          <w:p w14:paraId="49C65B9E" w14:textId="77777777" w:rsidR="001B6E51" w:rsidRDefault="001B6E51">
            <w:pPr>
              <w:pStyle w:val="ConsPlusNormal"/>
            </w:pPr>
            <w:r>
              <w:t xml:space="preserve">административные барьеры, недобросовестная конкуренция, </w:t>
            </w:r>
            <w:r>
              <w:lastRenderedPageBreak/>
              <w:t>неэффективность управления</w:t>
            </w:r>
          </w:p>
        </w:tc>
        <w:tc>
          <w:tcPr>
            <w:tcW w:w="1757" w:type="dxa"/>
          </w:tcPr>
          <w:p w14:paraId="59B585C1" w14:textId="77777777" w:rsidR="001B6E51" w:rsidRDefault="001B6E51">
            <w:pPr>
              <w:pStyle w:val="ConsPlusNormal"/>
            </w:pPr>
            <w:r>
              <w:lastRenderedPageBreak/>
              <w:t xml:space="preserve">распоряжение Главы УР (включение в "дорожную </w:t>
            </w:r>
            <w:r>
              <w:lastRenderedPageBreak/>
              <w:t>карту" мероприятий, направленных на решение выявленных системных проблем (при необходимости)</w:t>
            </w:r>
          </w:p>
        </w:tc>
        <w:tc>
          <w:tcPr>
            <w:tcW w:w="1134" w:type="dxa"/>
          </w:tcPr>
          <w:p w14:paraId="23D91049" w14:textId="77777777" w:rsidR="001B6E51" w:rsidRDefault="001B6E51">
            <w:pPr>
              <w:pStyle w:val="ConsPlusNormal"/>
              <w:jc w:val="center"/>
            </w:pPr>
            <w:r>
              <w:lastRenderedPageBreak/>
              <w:t>ежегодно</w:t>
            </w:r>
          </w:p>
        </w:tc>
        <w:tc>
          <w:tcPr>
            <w:tcW w:w="1814" w:type="dxa"/>
          </w:tcPr>
          <w:p w14:paraId="59528BD2" w14:textId="77777777" w:rsidR="001B6E51" w:rsidRDefault="001B6E51">
            <w:pPr>
              <w:pStyle w:val="ConsPlusNormal"/>
            </w:pPr>
            <w:r>
              <w:t xml:space="preserve">повышение уровня развития конкуренции по оценкам </w:t>
            </w:r>
            <w:r>
              <w:lastRenderedPageBreak/>
              <w:t>участников товарного рынка</w:t>
            </w:r>
          </w:p>
        </w:tc>
        <w:tc>
          <w:tcPr>
            <w:tcW w:w="1644" w:type="dxa"/>
          </w:tcPr>
          <w:p w14:paraId="4ECAE62F" w14:textId="77777777" w:rsidR="001B6E51" w:rsidRDefault="001B6E51">
            <w:pPr>
              <w:pStyle w:val="ConsPlusNormal"/>
            </w:pPr>
            <w:r>
              <w:lastRenderedPageBreak/>
              <w:t>Минтуризм УР</w:t>
            </w:r>
          </w:p>
        </w:tc>
      </w:tr>
      <w:tr w:rsidR="001B6E51" w14:paraId="2139B854" w14:textId="77777777">
        <w:tc>
          <w:tcPr>
            <w:tcW w:w="567" w:type="dxa"/>
          </w:tcPr>
          <w:p w14:paraId="27615810" w14:textId="77777777" w:rsidR="001B6E51" w:rsidRDefault="001B6E51">
            <w:pPr>
              <w:pStyle w:val="ConsPlusNormal"/>
              <w:jc w:val="center"/>
              <w:outlineLvl w:val="2"/>
            </w:pPr>
            <w:r>
              <w:t>9</w:t>
            </w:r>
          </w:p>
        </w:tc>
        <w:tc>
          <w:tcPr>
            <w:tcW w:w="10771" w:type="dxa"/>
            <w:gridSpan w:val="6"/>
          </w:tcPr>
          <w:p w14:paraId="5C7C2238" w14:textId="77777777" w:rsidR="001B6E51" w:rsidRDefault="001B6E51">
            <w:pPr>
              <w:pStyle w:val="ConsPlusNormal"/>
              <w:jc w:val="center"/>
            </w:pPr>
            <w:r>
              <w:t>Рынок оказания услуг по общественному питанию</w:t>
            </w:r>
          </w:p>
        </w:tc>
      </w:tr>
      <w:tr w:rsidR="001B6E51" w14:paraId="58AF3953" w14:textId="77777777">
        <w:tc>
          <w:tcPr>
            <w:tcW w:w="567" w:type="dxa"/>
          </w:tcPr>
          <w:p w14:paraId="3E613D44" w14:textId="77777777" w:rsidR="001B6E51" w:rsidRDefault="001B6E51">
            <w:pPr>
              <w:pStyle w:val="ConsPlusNormal"/>
              <w:jc w:val="center"/>
            </w:pPr>
            <w:r>
              <w:t>9.1</w:t>
            </w:r>
          </w:p>
        </w:tc>
        <w:tc>
          <w:tcPr>
            <w:tcW w:w="2381" w:type="dxa"/>
          </w:tcPr>
          <w:p w14:paraId="33782FDF" w14:textId="77777777" w:rsidR="001B6E51" w:rsidRDefault="001B6E51">
            <w:pPr>
              <w:pStyle w:val="ConsPlusNormal"/>
            </w:pPr>
            <w:r>
              <w:t>Оценка текущего состояния конкурентной среды на рынке оказания услуг общественного питания, по данным Удмуртстата. При необходимости принятие мер по решению выявленных проблем</w:t>
            </w:r>
          </w:p>
        </w:tc>
        <w:tc>
          <w:tcPr>
            <w:tcW w:w="2041" w:type="dxa"/>
          </w:tcPr>
          <w:p w14:paraId="24D15382" w14:textId="77777777" w:rsidR="001B6E51" w:rsidRDefault="001B6E51">
            <w:pPr>
              <w:pStyle w:val="ConsPlusNormal"/>
            </w:pPr>
            <w:r>
              <w:t>отсутствие готовых аналитических данных о конкурентной среде на рынке как основы для принятия управленческих решений</w:t>
            </w:r>
          </w:p>
        </w:tc>
        <w:tc>
          <w:tcPr>
            <w:tcW w:w="1757" w:type="dxa"/>
          </w:tcPr>
          <w:p w14:paraId="0D7D5F5F" w14:textId="77777777" w:rsidR="001B6E51" w:rsidRDefault="001B6E51">
            <w:pPr>
              <w:pStyle w:val="ConsPlusNormal"/>
            </w:pPr>
            <w:r>
              <w:t>аналитическая записка</w:t>
            </w:r>
          </w:p>
        </w:tc>
        <w:tc>
          <w:tcPr>
            <w:tcW w:w="1134" w:type="dxa"/>
          </w:tcPr>
          <w:p w14:paraId="1DC07B62" w14:textId="77777777" w:rsidR="001B6E51" w:rsidRDefault="001B6E51">
            <w:pPr>
              <w:pStyle w:val="ConsPlusNormal"/>
              <w:jc w:val="center"/>
            </w:pPr>
            <w:r>
              <w:t>ежегодно</w:t>
            </w:r>
          </w:p>
        </w:tc>
        <w:tc>
          <w:tcPr>
            <w:tcW w:w="1814" w:type="dxa"/>
          </w:tcPr>
          <w:p w14:paraId="7C4A1718" w14:textId="77777777" w:rsidR="001B6E51" w:rsidRDefault="001B6E51">
            <w:pPr>
              <w:pStyle w:val="ConsPlusNormal"/>
            </w:pPr>
            <w:r>
              <w:t>повышение уровня развития конкуренции, ориентированность рынка на потребности потребителей</w:t>
            </w:r>
          </w:p>
        </w:tc>
        <w:tc>
          <w:tcPr>
            <w:tcW w:w="1644" w:type="dxa"/>
          </w:tcPr>
          <w:p w14:paraId="4164F246" w14:textId="77777777" w:rsidR="001B6E51" w:rsidRDefault="001B6E51">
            <w:pPr>
              <w:pStyle w:val="ConsPlusNormal"/>
            </w:pPr>
            <w:r>
              <w:t>Минпромторг УР</w:t>
            </w:r>
          </w:p>
        </w:tc>
      </w:tr>
      <w:tr w:rsidR="001B6E51" w14:paraId="08DAE241" w14:textId="77777777">
        <w:tc>
          <w:tcPr>
            <w:tcW w:w="567" w:type="dxa"/>
          </w:tcPr>
          <w:p w14:paraId="55371372" w14:textId="77777777" w:rsidR="001B6E51" w:rsidRDefault="001B6E51">
            <w:pPr>
              <w:pStyle w:val="ConsPlusNormal"/>
              <w:jc w:val="center"/>
            </w:pPr>
            <w:r>
              <w:t>9.2</w:t>
            </w:r>
          </w:p>
        </w:tc>
        <w:tc>
          <w:tcPr>
            <w:tcW w:w="2381" w:type="dxa"/>
          </w:tcPr>
          <w:p w14:paraId="3CF1E4A4" w14:textId="77777777" w:rsidR="001B6E51" w:rsidRDefault="001B6E51">
            <w:pPr>
              <w:pStyle w:val="ConsPlusNormal"/>
            </w:pPr>
            <w:r>
              <w:t xml:space="preserve">Организация встреч с организациями общественного питания и поставщиками продукции в целях обсуждения имеющихся проблем при осуществлении деятельности и предложений по их </w:t>
            </w:r>
            <w:r>
              <w:lastRenderedPageBreak/>
              <w:t>решению</w:t>
            </w:r>
          </w:p>
        </w:tc>
        <w:tc>
          <w:tcPr>
            <w:tcW w:w="2041" w:type="dxa"/>
          </w:tcPr>
          <w:p w14:paraId="26DD3475" w14:textId="77777777" w:rsidR="001B6E51" w:rsidRDefault="001B6E51">
            <w:pPr>
              <w:pStyle w:val="ConsPlusNormal"/>
            </w:pPr>
            <w:r>
              <w:lastRenderedPageBreak/>
              <w:t>коммуникационные и координационные разрывы между участниками рынка, организациями общественного питания и поставщиками</w:t>
            </w:r>
          </w:p>
        </w:tc>
        <w:tc>
          <w:tcPr>
            <w:tcW w:w="1757" w:type="dxa"/>
          </w:tcPr>
          <w:p w14:paraId="0F322DEB" w14:textId="77777777" w:rsidR="001B6E51" w:rsidRDefault="001B6E51">
            <w:pPr>
              <w:pStyle w:val="ConsPlusNormal"/>
            </w:pPr>
            <w:r>
              <w:t>план мероприятий</w:t>
            </w:r>
          </w:p>
        </w:tc>
        <w:tc>
          <w:tcPr>
            <w:tcW w:w="1134" w:type="dxa"/>
          </w:tcPr>
          <w:p w14:paraId="131859CE" w14:textId="77777777" w:rsidR="001B6E51" w:rsidRDefault="001B6E51">
            <w:pPr>
              <w:pStyle w:val="ConsPlusNormal"/>
              <w:jc w:val="center"/>
            </w:pPr>
            <w:r>
              <w:t>ежегодно</w:t>
            </w:r>
          </w:p>
        </w:tc>
        <w:tc>
          <w:tcPr>
            <w:tcW w:w="1814" w:type="dxa"/>
          </w:tcPr>
          <w:p w14:paraId="2839E79D" w14:textId="77777777" w:rsidR="001B6E51" w:rsidRDefault="001B6E51">
            <w:pPr>
              <w:pStyle w:val="ConsPlusNormal"/>
            </w:pPr>
            <w:r>
              <w:t>повышение уровня развития конкуренции по оценкам участников товарного рынка</w:t>
            </w:r>
          </w:p>
        </w:tc>
        <w:tc>
          <w:tcPr>
            <w:tcW w:w="1644" w:type="dxa"/>
          </w:tcPr>
          <w:p w14:paraId="50773937" w14:textId="77777777" w:rsidR="001B6E51" w:rsidRDefault="001B6E51">
            <w:pPr>
              <w:pStyle w:val="ConsPlusNormal"/>
            </w:pPr>
            <w:r>
              <w:t>Минпромторг УР</w:t>
            </w:r>
          </w:p>
        </w:tc>
      </w:tr>
      <w:tr w:rsidR="001B6E51" w14:paraId="61100157" w14:textId="77777777">
        <w:tc>
          <w:tcPr>
            <w:tcW w:w="567" w:type="dxa"/>
          </w:tcPr>
          <w:p w14:paraId="502680F9" w14:textId="77777777" w:rsidR="001B6E51" w:rsidRDefault="001B6E51">
            <w:pPr>
              <w:pStyle w:val="ConsPlusNormal"/>
              <w:jc w:val="center"/>
            </w:pPr>
            <w:r>
              <w:t>9.3</w:t>
            </w:r>
          </w:p>
        </w:tc>
        <w:tc>
          <w:tcPr>
            <w:tcW w:w="2381" w:type="dxa"/>
          </w:tcPr>
          <w:p w14:paraId="702EB47C" w14:textId="77777777" w:rsidR="001B6E51" w:rsidRDefault="001B6E51">
            <w:pPr>
              <w:pStyle w:val="ConsPlusNormal"/>
            </w:pPr>
            <w:r>
              <w:t>Анализ жалоб и обращений предпринимателей</w:t>
            </w:r>
          </w:p>
        </w:tc>
        <w:tc>
          <w:tcPr>
            <w:tcW w:w="2041" w:type="dxa"/>
          </w:tcPr>
          <w:p w14:paraId="4ACEE5B1" w14:textId="77777777" w:rsidR="001B6E51" w:rsidRDefault="001B6E51">
            <w:pPr>
              <w:pStyle w:val="ConsPlusNormal"/>
            </w:pPr>
            <w:r>
              <w:t>административные барьеры, недобросовестная конкуренция, неэффективность управления</w:t>
            </w:r>
          </w:p>
        </w:tc>
        <w:tc>
          <w:tcPr>
            <w:tcW w:w="1757" w:type="dxa"/>
          </w:tcPr>
          <w:p w14:paraId="7E4E9FD3" w14:textId="77777777" w:rsidR="001B6E51" w:rsidRDefault="001B6E51">
            <w:pPr>
              <w:pStyle w:val="ConsPlusNormal"/>
            </w:pPr>
            <w:r>
              <w:t>распоряжение Главы УР (включение в "дорожную карту" мероприятий, направленных на решение выявленных системных проблем (при необходимости)</w:t>
            </w:r>
          </w:p>
        </w:tc>
        <w:tc>
          <w:tcPr>
            <w:tcW w:w="1134" w:type="dxa"/>
          </w:tcPr>
          <w:p w14:paraId="29564A67" w14:textId="77777777" w:rsidR="001B6E51" w:rsidRDefault="001B6E51">
            <w:pPr>
              <w:pStyle w:val="ConsPlusNormal"/>
              <w:jc w:val="center"/>
            </w:pPr>
            <w:r>
              <w:t>ежегодно</w:t>
            </w:r>
          </w:p>
        </w:tc>
        <w:tc>
          <w:tcPr>
            <w:tcW w:w="1814" w:type="dxa"/>
          </w:tcPr>
          <w:p w14:paraId="6E7128DB" w14:textId="77777777" w:rsidR="001B6E51" w:rsidRDefault="001B6E51">
            <w:pPr>
              <w:pStyle w:val="ConsPlusNormal"/>
            </w:pPr>
            <w:r>
              <w:t>повышение уровня развития конкуренции по оценкам участников товарного рынка</w:t>
            </w:r>
          </w:p>
        </w:tc>
        <w:tc>
          <w:tcPr>
            <w:tcW w:w="1644" w:type="dxa"/>
          </w:tcPr>
          <w:p w14:paraId="063958CA" w14:textId="77777777" w:rsidR="001B6E51" w:rsidRDefault="001B6E51">
            <w:pPr>
              <w:pStyle w:val="ConsPlusNormal"/>
            </w:pPr>
            <w:r>
              <w:t>Минпромторг УР</w:t>
            </w:r>
          </w:p>
        </w:tc>
      </w:tr>
    </w:tbl>
    <w:p w14:paraId="3E105D24" w14:textId="77777777" w:rsidR="001B6E51" w:rsidRDefault="001B6E51">
      <w:pPr>
        <w:pStyle w:val="ConsPlusNormal"/>
        <w:sectPr w:rsidR="001B6E51" w:rsidSect="001B6E51">
          <w:pgSz w:w="16838" w:h="11905" w:orient="landscape"/>
          <w:pgMar w:top="1701" w:right="1134" w:bottom="850" w:left="1134" w:header="0" w:footer="0" w:gutter="0"/>
          <w:cols w:space="720"/>
          <w:titlePg/>
        </w:sectPr>
      </w:pPr>
    </w:p>
    <w:p w14:paraId="14D2158F" w14:textId="77777777" w:rsidR="001B6E51" w:rsidRDefault="001B6E51">
      <w:pPr>
        <w:pStyle w:val="ConsPlusNormal"/>
        <w:jc w:val="both"/>
      </w:pPr>
    </w:p>
    <w:p w14:paraId="5A91BC81" w14:textId="77777777" w:rsidR="001B6E51" w:rsidRDefault="001B6E51">
      <w:pPr>
        <w:pStyle w:val="ConsPlusNormal"/>
        <w:ind w:firstLine="540"/>
        <w:jc w:val="both"/>
      </w:pPr>
      <w:r>
        <w:t>Принятые сокращения:</w:t>
      </w:r>
    </w:p>
    <w:p w14:paraId="23F98B7D" w14:textId="77777777" w:rsidR="001B6E51" w:rsidRDefault="001B6E51">
      <w:pPr>
        <w:pStyle w:val="ConsPlusNormal"/>
        <w:spacing w:before="220"/>
        <w:ind w:firstLine="540"/>
        <w:jc w:val="both"/>
      </w:pPr>
      <w:r>
        <w:t>АНО "Центр развития туризма УР" - автономная некоммерческая организация "Центр развития туризма Удмуртской Республики";</w:t>
      </w:r>
    </w:p>
    <w:p w14:paraId="37690018" w14:textId="77777777" w:rsidR="001B6E51" w:rsidRDefault="001B6E51">
      <w:pPr>
        <w:pStyle w:val="ConsPlusNormal"/>
        <w:spacing w:before="220"/>
        <w:ind w:firstLine="540"/>
        <w:jc w:val="both"/>
      </w:pPr>
      <w:r>
        <w:t>АПК - Агропромышленный комплекс Удмуртской Республики;</w:t>
      </w:r>
    </w:p>
    <w:p w14:paraId="52356FB6" w14:textId="77777777" w:rsidR="001B6E51" w:rsidRDefault="001B6E51">
      <w:pPr>
        <w:pStyle w:val="ConsPlusNormal"/>
        <w:spacing w:before="220"/>
        <w:ind w:firstLine="540"/>
        <w:jc w:val="both"/>
      </w:pPr>
      <w:r>
        <w:t>ИО УР - исполнительные органы Удмуртской Республики;</w:t>
      </w:r>
    </w:p>
    <w:p w14:paraId="670B6E89" w14:textId="77777777" w:rsidR="001B6E51" w:rsidRDefault="001B6E51">
      <w:pPr>
        <w:pStyle w:val="ConsPlusNormal"/>
        <w:spacing w:before="220"/>
        <w:ind w:firstLine="540"/>
        <w:jc w:val="both"/>
      </w:pPr>
      <w:r>
        <w:t>Миндортранс УР - Министерство транспорта и дорожного хозяйства Удмуртской Республики;</w:t>
      </w:r>
    </w:p>
    <w:p w14:paraId="3C9C5A4E" w14:textId="77777777" w:rsidR="001B6E51" w:rsidRDefault="001B6E51">
      <w:pPr>
        <w:pStyle w:val="ConsPlusNormal"/>
        <w:spacing w:before="220"/>
        <w:ind w:firstLine="540"/>
        <w:jc w:val="both"/>
      </w:pPr>
      <w:r>
        <w:t>Минздрав УР - Министерство здравоохранения Удмуртской Республики;</w:t>
      </w:r>
    </w:p>
    <w:p w14:paraId="554148B0" w14:textId="77777777" w:rsidR="001B6E51" w:rsidRDefault="001B6E51">
      <w:pPr>
        <w:pStyle w:val="ConsPlusNormal"/>
        <w:spacing w:before="220"/>
        <w:ind w:firstLine="540"/>
        <w:jc w:val="both"/>
      </w:pPr>
      <w:r>
        <w:t>Минприроды УР - Министерство природных ресурсов и охраны окружающей среды Удмуртской Республики;</w:t>
      </w:r>
    </w:p>
    <w:p w14:paraId="448E666C" w14:textId="77777777" w:rsidR="001B6E51" w:rsidRDefault="001B6E51">
      <w:pPr>
        <w:pStyle w:val="ConsPlusNormal"/>
        <w:spacing w:before="220"/>
        <w:ind w:firstLine="540"/>
        <w:jc w:val="both"/>
      </w:pPr>
      <w:r>
        <w:t>Минпромторг УР - Министерство промышленности и торговли Удмуртской Республики;</w:t>
      </w:r>
    </w:p>
    <w:p w14:paraId="25FC18F3" w14:textId="77777777" w:rsidR="001B6E51" w:rsidRDefault="001B6E51">
      <w:pPr>
        <w:pStyle w:val="ConsPlusNormal"/>
        <w:spacing w:before="220"/>
        <w:ind w:firstLine="540"/>
        <w:jc w:val="both"/>
      </w:pPr>
      <w:r>
        <w:t>Минсельхозпрод УР - Министерство сельского хозяйства и продовольствия Удмуртской Республики;</w:t>
      </w:r>
    </w:p>
    <w:p w14:paraId="5355E257" w14:textId="77777777" w:rsidR="001B6E51" w:rsidRDefault="001B6E51">
      <w:pPr>
        <w:pStyle w:val="ConsPlusNormal"/>
        <w:spacing w:before="220"/>
        <w:ind w:firstLine="540"/>
        <w:jc w:val="both"/>
      </w:pPr>
      <w:r>
        <w:t>Минтуризм УР - Министерство по туризму Удмуртской Республики;</w:t>
      </w:r>
    </w:p>
    <w:p w14:paraId="20D90910" w14:textId="77777777" w:rsidR="001B6E51" w:rsidRDefault="001B6E51">
      <w:pPr>
        <w:pStyle w:val="ConsPlusNormal"/>
        <w:spacing w:before="220"/>
        <w:ind w:firstLine="540"/>
        <w:jc w:val="both"/>
      </w:pPr>
      <w:r>
        <w:t>Минцифра УР - Министерство цифрового развития Удмуртской Республики;</w:t>
      </w:r>
    </w:p>
    <w:p w14:paraId="413D5C0A" w14:textId="77777777" w:rsidR="001B6E51" w:rsidRDefault="001B6E51">
      <w:pPr>
        <w:pStyle w:val="ConsPlusNormal"/>
        <w:spacing w:before="220"/>
        <w:ind w:firstLine="540"/>
        <w:jc w:val="both"/>
      </w:pPr>
      <w:r>
        <w:t>МСП - малое и среднее предпринимательство;</w:t>
      </w:r>
    </w:p>
    <w:p w14:paraId="6A00D26F" w14:textId="77777777" w:rsidR="001B6E51" w:rsidRDefault="001B6E51">
      <w:pPr>
        <w:pStyle w:val="ConsPlusNormal"/>
        <w:spacing w:before="220"/>
        <w:ind w:firstLine="540"/>
        <w:jc w:val="both"/>
      </w:pPr>
      <w:r>
        <w:t>НПА УР - нормативные правовые акты Удмуртской Республики;</w:t>
      </w:r>
    </w:p>
    <w:p w14:paraId="3C95CE42" w14:textId="77777777" w:rsidR="001B6E51" w:rsidRDefault="001B6E51">
      <w:pPr>
        <w:pStyle w:val="ConsPlusNormal"/>
        <w:spacing w:before="220"/>
        <w:ind w:firstLine="540"/>
        <w:jc w:val="both"/>
      </w:pPr>
      <w:r>
        <w:t>ОМСУ УР - органы местного самоуправления муниципальных образований в Удмуртской Республике;</w:t>
      </w:r>
    </w:p>
    <w:p w14:paraId="5A167CF6" w14:textId="77777777" w:rsidR="001B6E51" w:rsidRDefault="001B6E51">
      <w:pPr>
        <w:pStyle w:val="ConsPlusNormal"/>
        <w:spacing w:before="220"/>
        <w:ind w:firstLine="540"/>
        <w:jc w:val="both"/>
      </w:pPr>
      <w:r>
        <w:t>ТФОМС УР - Территориальный фонд обязательного медицинского страхования Удмуртской Республики;</w:t>
      </w:r>
    </w:p>
    <w:p w14:paraId="2BC4D20B" w14:textId="77777777" w:rsidR="001B6E51" w:rsidRDefault="001B6E51">
      <w:pPr>
        <w:pStyle w:val="ConsPlusNormal"/>
        <w:spacing w:before="220"/>
        <w:ind w:firstLine="540"/>
        <w:jc w:val="both"/>
      </w:pPr>
      <w:r>
        <w:t>Удмуртстат - Территориальный орган Федеральной службы государственной статистики по Удмуртской Республике.</w:t>
      </w:r>
    </w:p>
    <w:p w14:paraId="38BAC052" w14:textId="77777777" w:rsidR="001B6E51" w:rsidRDefault="001B6E51">
      <w:pPr>
        <w:pStyle w:val="ConsPlusNormal"/>
        <w:jc w:val="both"/>
      </w:pPr>
    </w:p>
    <w:p w14:paraId="6F70D8D6" w14:textId="77777777" w:rsidR="001B6E51" w:rsidRDefault="001B6E51">
      <w:pPr>
        <w:pStyle w:val="ConsPlusNormal"/>
        <w:jc w:val="both"/>
      </w:pPr>
    </w:p>
    <w:p w14:paraId="573B7BC8" w14:textId="77777777" w:rsidR="001B6E51" w:rsidRDefault="001B6E51">
      <w:pPr>
        <w:pStyle w:val="ConsPlusNormal"/>
        <w:jc w:val="both"/>
      </w:pPr>
    </w:p>
    <w:p w14:paraId="2008932E" w14:textId="77777777" w:rsidR="001B6E51" w:rsidRDefault="001B6E51">
      <w:pPr>
        <w:pStyle w:val="ConsPlusNormal"/>
        <w:jc w:val="both"/>
      </w:pPr>
    </w:p>
    <w:p w14:paraId="0403184B" w14:textId="77777777" w:rsidR="001B6E51" w:rsidRDefault="001B6E51">
      <w:pPr>
        <w:pStyle w:val="ConsPlusNormal"/>
        <w:jc w:val="both"/>
      </w:pPr>
    </w:p>
    <w:p w14:paraId="05C79ACA" w14:textId="77777777" w:rsidR="001B6E51" w:rsidRDefault="001B6E51">
      <w:pPr>
        <w:pStyle w:val="ConsPlusNormal"/>
        <w:jc w:val="right"/>
        <w:outlineLvl w:val="1"/>
      </w:pPr>
      <w:r>
        <w:t>Приложение 3</w:t>
      </w:r>
    </w:p>
    <w:p w14:paraId="5589EAEF" w14:textId="77777777" w:rsidR="001B6E51" w:rsidRDefault="001B6E51">
      <w:pPr>
        <w:pStyle w:val="ConsPlusNormal"/>
        <w:jc w:val="right"/>
      </w:pPr>
      <w:r>
        <w:t>к Плану</w:t>
      </w:r>
    </w:p>
    <w:p w14:paraId="2706AB77" w14:textId="77777777" w:rsidR="001B6E51" w:rsidRDefault="001B6E51">
      <w:pPr>
        <w:pStyle w:val="ConsPlusNormal"/>
        <w:jc w:val="right"/>
      </w:pPr>
      <w:r>
        <w:t>мероприятий ("дорожной карте")</w:t>
      </w:r>
    </w:p>
    <w:p w14:paraId="45ECC980" w14:textId="77777777" w:rsidR="001B6E51" w:rsidRDefault="001B6E51">
      <w:pPr>
        <w:pStyle w:val="ConsPlusNormal"/>
        <w:jc w:val="right"/>
      </w:pPr>
      <w:r>
        <w:t>по содействию развитию</w:t>
      </w:r>
    </w:p>
    <w:p w14:paraId="27FB021A" w14:textId="77777777" w:rsidR="001B6E51" w:rsidRDefault="001B6E51">
      <w:pPr>
        <w:pStyle w:val="ConsPlusNormal"/>
        <w:jc w:val="right"/>
      </w:pPr>
      <w:r>
        <w:t>конкуренции</w:t>
      </w:r>
    </w:p>
    <w:p w14:paraId="638C67AD" w14:textId="77777777" w:rsidR="001B6E51" w:rsidRDefault="001B6E51">
      <w:pPr>
        <w:pStyle w:val="ConsPlusNormal"/>
        <w:jc w:val="right"/>
      </w:pPr>
      <w:r>
        <w:t>в Удмуртской Республике</w:t>
      </w:r>
    </w:p>
    <w:p w14:paraId="1C723596" w14:textId="77777777" w:rsidR="001B6E51" w:rsidRDefault="001B6E51">
      <w:pPr>
        <w:pStyle w:val="ConsPlusNormal"/>
        <w:jc w:val="right"/>
      </w:pPr>
      <w:r>
        <w:t>на 2026 - 2030 годы</w:t>
      </w:r>
    </w:p>
    <w:p w14:paraId="647E77E2" w14:textId="77777777" w:rsidR="001B6E51" w:rsidRDefault="001B6E51">
      <w:pPr>
        <w:pStyle w:val="ConsPlusNormal"/>
        <w:jc w:val="both"/>
      </w:pPr>
    </w:p>
    <w:p w14:paraId="62CA0260" w14:textId="77777777" w:rsidR="001B6E51" w:rsidRDefault="001B6E51">
      <w:pPr>
        <w:pStyle w:val="ConsPlusTitle"/>
        <w:jc w:val="center"/>
      </w:pPr>
      <w:bookmarkStart w:id="4" w:name="P1024"/>
      <w:bookmarkEnd w:id="4"/>
      <w:r>
        <w:t>СИСТЕМНЫЕ МЕРОПРИЯТИЯ</w:t>
      </w:r>
    </w:p>
    <w:p w14:paraId="7AC9FE94" w14:textId="77777777" w:rsidR="001B6E51" w:rsidRDefault="001B6E51">
      <w:pPr>
        <w:pStyle w:val="ConsPlusTitle"/>
        <w:jc w:val="center"/>
      </w:pPr>
      <w:r>
        <w:t>ПО СОДЕЙСТВИЮ РАЗВИТИЮ КОНКУРЕНЦИИ В УДМУРТСКОЙ РЕСПУБЛИКЕ</w:t>
      </w:r>
    </w:p>
    <w:p w14:paraId="32386E93" w14:textId="77777777" w:rsidR="001B6E51" w:rsidRDefault="001B6E51">
      <w:pPr>
        <w:pStyle w:val="ConsPlusNormal"/>
        <w:jc w:val="both"/>
      </w:pPr>
    </w:p>
    <w:p w14:paraId="39F6CC27" w14:textId="77777777" w:rsidR="001B6E51" w:rsidRDefault="001B6E51">
      <w:pPr>
        <w:pStyle w:val="ConsPlusNormal"/>
        <w:sectPr w:rsidR="001B6E51" w:rsidSect="001B6E5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1"/>
        <w:gridCol w:w="2438"/>
        <w:gridCol w:w="1587"/>
        <w:gridCol w:w="1191"/>
        <w:gridCol w:w="1587"/>
        <w:gridCol w:w="2041"/>
      </w:tblGrid>
      <w:tr w:rsidR="001B6E51" w14:paraId="68C07848" w14:textId="77777777">
        <w:tc>
          <w:tcPr>
            <w:tcW w:w="624" w:type="dxa"/>
          </w:tcPr>
          <w:p w14:paraId="4C02CA56" w14:textId="77777777" w:rsidR="001B6E51" w:rsidRDefault="001B6E51">
            <w:pPr>
              <w:pStyle w:val="ConsPlusNormal"/>
              <w:jc w:val="center"/>
            </w:pPr>
            <w:r>
              <w:lastRenderedPageBreak/>
              <w:t>N п/п</w:t>
            </w:r>
          </w:p>
        </w:tc>
        <w:tc>
          <w:tcPr>
            <w:tcW w:w="2041" w:type="dxa"/>
          </w:tcPr>
          <w:p w14:paraId="22191ABD" w14:textId="77777777" w:rsidR="001B6E51" w:rsidRDefault="001B6E51">
            <w:pPr>
              <w:pStyle w:val="ConsPlusNormal"/>
              <w:jc w:val="center"/>
            </w:pPr>
            <w:r>
              <w:t>Наименование мероприятия</w:t>
            </w:r>
          </w:p>
        </w:tc>
        <w:tc>
          <w:tcPr>
            <w:tcW w:w="2438" w:type="dxa"/>
          </w:tcPr>
          <w:p w14:paraId="382381CD" w14:textId="77777777" w:rsidR="001B6E51" w:rsidRDefault="001B6E51">
            <w:pPr>
              <w:pStyle w:val="ConsPlusNormal"/>
              <w:jc w:val="center"/>
            </w:pPr>
            <w:r>
              <w:t>Описание проблемы, на решение которой направлено мероприятие</w:t>
            </w:r>
          </w:p>
        </w:tc>
        <w:tc>
          <w:tcPr>
            <w:tcW w:w="1587" w:type="dxa"/>
          </w:tcPr>
          <w:p w14:paraId="453777B4" w14:textId="77777777" w:rsidR="001B6E51" w:rsidRDefault="001B6E51">
            <w:pPr>
              <w:pStyle w:val="ConsPlusNormal"/>
              <w:jc w:val="center"/>
            </w:pPr>
            <w:r>
              <w:t>Ключевое событие/результат</w:t>
            </w:r>
          </w:p>
        </w:tc>
        <w:tc>
          <w:tcPr>
            <w:tcW w:w="1191" w:type="dxa"/>
          </w:tcPr>
          <w:p w14:paraId="7BF8133F" w14:textId="77777777" w:rsidR="001B6E51" w:rsidRDefault="001B6E51">
            <w:pPr>
              <w:pStyle w:val="ConsPlusNormal"/>
              <w:jc w:val="center"/>
            </w:pPr>
            <w:r>
              <w:t>Срок</w:t>
            </w:r>
          </w:p>
        </w:tc>
        <w:tc>
          <w:tcPr>
            <w:tcW w:w="1587" w:type="dxa"/>
          </w:tcPr>
          <w:p w14:paraId="77075670" w14:textId="77777777" w:rsidR="001B6E51" w:rsidRDefault="001B6E51">
            <w:pPr>
              <w:pStyle w:val="ConsPlusNormal"/>
              <w:jc w:val="center"/>
            </w:pPr>
            <w:r>
              <w:t>Вид документа</w:t>
            </w:r>
          </w:p>
        </w:tc>
        <w:tc>
          <w:tcPr>
            <w:tcW w:w="2041" w:type="dxa"/>
          </w:tcPr>
          <w:p w14:paraId="6F8BFEF2" w14:textId="77777777" w:rsidR="001B6E51" w:rsidRDefault="001B6E51">
            <w:pPr>
              <w:pStyle w:val="ConsPlusNormal"/>
              <w:jc w:val="center"/>
            </w:pPr>
            <w:r>
              <w:t>Исполнитель</w:t>
            </w:r>
          </w:p>
        </w:tc>
      </w:tr>
      <w:tr w:rsidR="001B6E51" w14:paraId="0ECAFA56" w14:textId="77777777">
        <w:tc>
          <w:tcPr>
            <w:tcW w:w="624" w:type="dxa"/>
          </w:tcPr>
          <w:p w14:paraId="3AD3516D" w14:textId="77777777" w:rsidR="001B6E51" w:rsidRDefault="001B6E51">
            <w:pPr>
              <w:pStyle w:val="ConsPlusNormal"/>
              <w:jc w:val="center"/>
            </w:pPr>
            <w:r>
              <w:t>1</w:t>
            </w:r>
          </w:p>
        </w:tc>
        <w:tc>
          <w:tcPr>
            <w:tcW w:w="2041" w:type="dxa"/>
          </w:tcPr>
          <w:p w14:paraId="57E79252" w14:textId="77777777" w:rsidR="001B6E51" w:rsidRDefault="001B6E51">
            <w:pPr>
              <w:pStyle w:val="ConsPlusNormal"/>
              <w:jc w:val="center"/>
            </w:pPr>
            <w:r>
              <w:t>2</w:t>
            </w:r>
          </w:p>
        </w:tc>
        <w:tc>
          <w:tcPr>
            <w:tcW w:w="2438" w:type="dxa"/>
          </w:tcPr>
          <w:p w14:paraId="69E537D1" w14:textId="77777777" w:rsidR="001B6E51" w:rsidRDefault="001B6E51">
            <w:pPr>
              <w:pStyle w:val="ConsPlusNormal"/>
              <w:jc w:val="center"/>
            </w:pPr>
            <w:r>
              <w:t>3</w:t>
            </w:r>
          </w:p>
        </w:tc>
        <w:tc>
          <w:tcPr>
            <w:tcW w:w="1587" w:type="dxa"/>
          </w:tcPr>
          <w:p w14:paraId="199B3993" w14:textId="77777777" w:rsidR="001B6E51" w:rsidRDefault="001B6E51">
            <w:pPr>
              <w:pStyle w:val="ConsPlusNormal"/>
              <w:jc w:val="center"/>
            </w:pPr>
            <w:r>
              <w:t>4</w:t>
            </w:r>
          </w:p>
        </w:tc>
        <w:tc>
          <w:tcPr>
            <w:tcW w:w="1191" w:type="dxa"/>
          </w:tcPr>
          <w:p w14:paraId="72FC7E69" w14:textId="77777777" w:rsidR="001B6E51" w:rsidRDefault="001B6E51">
            <w:pPr>
              <w:pStyle w:val="ConsPlusNormal"/>
              <w:jc w:val="center"/>
            </w:pPr>
            <w:r>
              <w:t>5</w:t>
            </w:r>
          </w:p>
        </w:tc>
        <w:tc>
          <w:tcPr>
            <w:tcW w:w="1587" w:type="dxa"/>
          </w:tcPr>
          <w:p w14:paraId="5B8A8352" w14:textId="77777777" w:rsidR="001B6E51" w:rsidRDefault="001B6E51">
            <w:pPr>
              <w:pStyle w:val="ConsPlusNormal"/>
              <w:jc w:val="center"/>
            </w:pPr>
            <w:r>
              <w:t>6</w:t>
            </w:r>
          </w:p>
        </w:tc>
        <w:tc>
          <w:tcPr>
            <w:tcW w:w="2041" w:type="dxa"/>
          </w:tcPr>
          <w:p w14:paraId="6BDCC052" w14:textId="77777777" w:rsidR="001B6E51" w:rsidRDefault="001B6E51">
            <w:pPr>
              <w:pStyle w:val="ConsPlusNormal"/>
              <w:jc w:val="center"/>
            </w:pPr>
            <w:r>
              <w:t>7</w:t>
            </w:r>
          </w:p>
        </w:tc>
      </w:tr>
      <w:tr w:rsidR="001B6E51" w14:paraId="0F8C36F8" w14:textId="77777777">
        <w:tc>
          <w:tcPr>
            <w:tcW w:w="624" w:type="dxa"/>
          </w:tcPr>
          <w:p w14:paraId="1BF26220" w14:textId="77777777" w:rsidR="001B6E51" w:rsidRDefault="001B6E51">
            <w:pPr>
              <w:pStyle w:val="ConsPlusNormal"/>
              <w:jc w:val="center"/>
              <w:outlineLvl w:val="2"/>
            </w:pPr>
            <w:r>
              <w:t>1</w:t>
            </w:r>
          </w:p>
        </w:tc>
        <w:tc>
          <w:tcPr>
            <w:tcW w:w="10885" w:type="dxa"/>
            <w:gridSpan w:val="6"/>
          </w:tcPr>
          <w:p w14:paraId="3CAB37E6" w14:textId="77777777" w:rsidR="001B6E51" w:rsidRDefault="001B6E51">
            <w:pPr>
              <w:pStyle w:val="ConsPlusNormal"/>
              <w:jc w:val="center"/>
            </w:pPr>
            <w:r>
              <w:t>Развитие конкурентоспособности товаров, работ и услуг субъектов МСП и СОНКО</w:t>
            </w:r>
          </w:p>
        </w:tc>
      </w:tr>
      <w:tr w:rsidR="001B6E51" w14:paraId="28132DA3" w14:textId="77777777">
        <w:tc>
          <w:tcPr>
            <w:tcW w:w="624" w:type="dxa"/>
          </w:tcPr>
          <w:p w14:paraId="1125755B" w14:textId="77777777" w:rsidR="001B6E51" w:rsidRDefault="001B6E51">
            <w:pPr>
              <w:pStyle w:val="ConsPlusNormal"/>
              <w:jc w:val="center"/>
            </w:pPr>
            <w:r>
              <w:t>1.1</w:t>
            </w:r>
          </w:p>
        </w:tc>
        <w:tc>
          <w:tcPr>
            <w:tcW w:w="2041" w:type="dxa"/>
          </w:tcPr>
          <w:p w14:paraId="6513CC71" w14:textId="77777777" w:rsidR="001B6E51" w:rsidRDefault="001B6E51">
            <w:pPr>
              <w:pStyle w:val="ConsPlusNormal"/>
            </w:pPr>
            <w:r>
              <w:t>Расширение доступа субъектов МСП и СОНКО к финансовой поддержке</w:t>
            </w:r>
          </w:p>
        </w:tc>
        <w:tc>
          <w:tcPr>
            <w:tcW w:w="2438" w:type="dxa"/>
          </w:tcPr>
          <w:p w14:paraId="43970795" w14:textId="77777777" w:rsidR="001B6E51" w:rsidRDefault="001B6E51">
            <w:pPr>
              <w:pStyle w:val="ConsPlusNormal"/>
            </w:pPr>
            <w:r>
              <w:t>недостаточный объем стимулирования для развития субъектов МСП и СОНКО</w:t>
            </w:r>
          </w:p>
        </w:tc>
        <w:tc>
          <w:tcPr>
            <w:tcW w:w="1587" w:type="dxa"/>
          </w:tcPr>
          <w:p w14:paraId="140AB4A0" w14:textId="77777777" w:rsidR="001B6E51" w:rsidRDefault="001B6E51">
            <w:pPr>
              <w:pStyle w:val="ConsPlusNormal"/>
            </w:pPr>
            <w:r>
              <w:t>обеспечение стимулирования для развития субъектов МСП и СОНКО</w:t>
            </w:r>
          </w:p>
        </w:tc>
        <w:tc>
          <w:tcPr>
            <w:tcW w:w="1191" w:type="dxa"/>
          </w:tcPr>
          <w:p w14:paraId="79C01B43" w14:textId="77777777" w:rsidR="001B6E51" w:rsidRDefault="001B6E51">
            <w:pPr>
              <w:pStyle w:val="ConsPlusNormal"/>
              <w:jc w:val="center"/>
            </w:pPr>
            <w:r>
              <w:t>ежегодно</w:t>
            </w:r>
          </w:p>
        </w:tc>
        <w:tc>
          <w:tcPr>
            <w:tcW w:w="1587" w:type="dxa"/>
          </w:tcPr>
          <w:p w14:paraId="59E2E1EF" w14:textId="77777777" w:rsidR="001B6E51" w:rsidRDefault="001B6E51">
            <w:pPr>
              <w:pStyle w:val="ConsPlusNormal"/>
            </w:pPr>
            <w:r>
              <w:t>НПА УР</w:t>
            </w:r>
          </w:p>
        </w:tc>
        <w:tc>
          <w:tcPr>
            <w:tcW w:w="2041" w:type="dxa"/>
          </w:tcPr>
          <w:p w14:paraId="70026CC1" w14:textId="77777777" w:rsidR="001B6E51" w:rsidRDefault="001B6E51">
            <w:pPr>
              <w:pStyle w:val="ConsPlusNormal"/>
            </w:pPr>
            <w:r>
              <w:t>Минэкономики УР, ИО УР, МКК УФРП (по согласованию), ГФСК УР (по согласованию)</w:t>
            </w:r>
          </w:p>
        </w:tc>
      </w:tr>
      <w:tr w:rsidR="001B6E51" w14:paraId="6A09D323" w14:textId="77777777">
        <w:tc>
          <w:tcPr>
            <w:tcW w:w="624" w:type="dxa"/>
          </w:tcPr>
          <w:p w14:paraId="02CA9412" w14:textId="77777777" w:rsidR="001B6E51" w:rsidRDefault="001B6E51">
            <w:pPr>
              <w:pStyle w:val="ConsPlusNormal"/>
              <w:jc w:val="center"/>
            </w:pPr>
            <w:r>
              <w:t>1.2</w:t>
            </w:r>
          </w:p>
        </w:tc>
        <w:tc>
          <w:tcPr>
            <w:tcW w:w="2041" w:type="dxa"/>
          </w:tcPr>
          <w:p w14:paraId="309F1F74" w14:textId="77777777" w:rsidR="001B6E51" w:rsidRDefault="001B6E51">
            <w:pPr>
              <w:pStyle w:val="ConsPlusNormal"/>
            </w:pPr>
            <w:r>
              <w:t xml:space="preserve">Оказание поддержки СОНКО и (или) субъектам МСП, в том числе индивидуальным предпринимателям, и разработка мероприятий, направленных на поддержку негосударственного (немуниципального) сектора в таких сферах, как дошкольное, общее образование, детский отдых и оздоровление, дополнительное </w:t>
            </w:r>
            <w:r>
              <w:lastRenderedPageBreak/>
              <w:t>образование детей, производство технических средств реабилитации для лиц с ограниченными возможностями</w:t>
            </w:r>
          </w:p>
        </w:tc>
        <w:tc>
          <w:tcPr>
            <w:tcW w:w="2438" w:type="dxa"/>
          </w:tcPr>
          <w:p w14:paraId="63865F5C" w14:textId="77777777" w:rsidR="001B6E51" w:rsidRDefault="001B6E51">
            <w:pPr>
              <w:pStyle w:val="ConsPlusNormal"/>
            </w:pPr>
            <w:r>
              <w:lastRenderedPageBreak/>
              <w:t>недостаточное участие негосударственных организаций, в том числе СОНКО, в предоставлении гражданам услуг социальной сферы</w:t>
            </w:r>
          </w:p>
        </w:tc>
        <w:tc>
          <w:tcPr>
            <w:tcW w:w="1587" w:type="dxa"/>
          </w:tcPr>
          <w:p w14:paraId="3505426F" w14:textId="77777777" w:rsidR="001B6E51" w:rsidRDefault="001B6E51">
            <w:pPr>
              <w:pStyle w:val="ConsPlusNormal"/>
            </w:pPr>
            <w:r>
              <w:t>содействие развитию негосударственных (немуниципальных) СОНКО, МСП</w:t>
            </w:r>
          </w:p>
        </w:tc>
        <w:tc>
          <w:tcPr>
            <w:tcW w:w="1191" w:type="dxa"/>
          </w:tcPr>
          <w:p w14:paraId="25D27963" w14:textId="77777777" w:rsidR="001B6E51" w:rsidRDefault="001B6E51">
            <w:pPr>
              <w:pStyle w:val="ConsPlusNormal"/>
              <w:jc w:val="center"/>
            </w:pPr>
            <w:r>
              <w:t>ежегодно</w:t>
            </w:r>
          </w:p>
        </w:tc>
        <w:tc>
          <w:tcPr>
            <w:tcW w:w="1587" w:type="dxa"/>
          </w:tcPr>
          <w:p w14:paraId="1687955F" w14:textId="77777777" w:rsidR="001B6E51" w:rsidRDefault="001B6E51">
            <w:pPr>
              <w:pStyle w:val="ConsPlusNormal"/>
            </w:pPr>
            <w:r>
              <w:t>НПА УР</w:t>
            </w:r>
          </w:p>
        </w:tc>
        <w:tc>
          <w:tcPr>
            <w:tcW w:w="2041" w:type="dxa"/>
          </w:tcPr>
          <w:p w14:paraId="6A7A1F26" w14:textId="77777777" w:rsidR="001B6E51" w:rsidRDefault="001B6E51">
            <w:pPr>
              <w:pStyle w:val="ConsPlusNormal"/>
            </w:pPr>
            <w:r>
              <w:t>МОиН УР, Минмолодежи УР, Минсоцполитики УР</w:t>
            </w:r>
          </w:p>
        </w:tc>
      </w:tr>
      <w:tr w:rsidR="001B6E51" w14:paraId="6CB3CE10" w14:textId="77777777">
        <w:tc>
          <w:tcPr>
            <w:tcW w:w="624" w:type="dxa"/>
          </w:tcPr>
          <w:p w14:paraId="15F5D9DB" w14:textId="77777777" w:rsidR="001B6E51" w:rsidRDefault="001B6E51">
            <w:pPr>
              <w:pStyle w:val="ConsPlusNormal"/>
              <w:jc w:val="center"/>
            </w:pPr>
            <w:r>
              <w:t>1.3</w:t>
            </w:r>
          </w:p>
        </w:tc>
        <w:tc>
          <w:tcPr>
            <w:tcW w:w="2041" w:type="dxa"/>
          </w:tcPr>
          <w:p w14:paraId="13B36EDE" w14:textId="77777777" w:rsidR="001B6E51" w:rsidRDefault="001B6E51">
            <w:pPr>
              <w:pStyle w:val="ConsPlusNormal"/>
            </w:pPr>
            <w:r>
              <w:t>Обеспечение упрощенного доступа в электронном виде для субъектов МСП к мерам поддержки, услугам и сервисам организаций инфраструктуры развития МСП и сбыта товаров и услуг</w:t>
            </w:r>
          </w:p>
        </w:tc>
        <w:tc>
          <w:tcPr>
            <w:tcW w:w="2438" w:type="dxa"/>
          </w:tcPr>
          <w:p w14:paraId="65B0F8FD" w14:textId="77777777" w:rsidR="001B6E51" w:rsidRDefault="001B6E51">
            <w:pPr>
              <w:pStyle w:val="ConsPlusNormal"/>
            </w:pPr>
            <w:r>
              <w:t>недостаточная конкурентоспособность товаров, работ, услуг субъектов МСП</w:t>
            </w:r>
          </w:p>
        </w:tc>
        <w:tc>
          <w:tcPr>
            <w:tcW w:w="1587" w:type="dxa"/>
          </w:tcPr>
          <w:p w14:paraId="514CE08B" w14:textId="77777777" w:rsidR="001B6E51" w:rsidRDefault="001B6E51">
            <w:pPr>
              <w:pStyle w:val="ConsPlusNormal"/>
            </w:pPr>
            <w:r>
              <w:t>обеспечение информирования субъектов МСП о возможности доступа к мерам поддержки</w:t>
            </w:r>
          </w:p>
        </w:tc>
        <w:tc>
          <w:tcPr>
            <w:tcW w:w="1191" w:type="dxa"/>
          </w:tcPr>
          <w:p w14:paraId="0D4F1E26" w14:textId="77777777" w:rsidR="001B6E51" w:rsidRDefault="001B6E51">
            <w:pPr>
              <w:pStyle w:val="ConsPlusNormal"/>
              <w:jc w:val="center"/>
            </w:pPr>
            <w:r>
              <w:t>ежегодно</w:t>
            </w:r>
          </w:p>
        </w:tc>
        <w:tc>
          <w:tcPr>
            <w:tcW w:w="1587" w:type="dxa"/>
          </w:tcPr>
          <w:p w14:paraId="2F444FA1" w14:textId="77777777" w:rsidR="001B6E51" w:rsidRDefault="001B6E51">
            <w:pPr>
              <w:pStyle w:val="ConsPlusNormal"/>
            </w:pPr>
            <w:r>
              <w:t>информационная справка</w:t>
            </w:r>
          </w:p>
        </w:tc>
        <w:tc>
          <w:tcPr>
            <w:tcW w:w="2041" w:type="dxa"/>
          </w:tcPr>
          <w:p w14:paraId="6AAF9353" w14:textId="77777777" w:rsidR="001B6E51" w:rsidRDefault="001B6E51">
            <w:pPr>
              <w:pStyle w:val="ConsPlusNormal"/>
            </w:pPr>
            <w:r>
              <w:t>Минэкономики УР</w:t>
            </w:r>
          </w:p>
        </w:tc>
      </w:tr>
      <w:tr w:rsidR="001B6E51" w14:paraId="265B2715" w14:textId="77777777">
        <w:tc>
          <w:tcPr>
            <w:tcW w:w="624" w:type="dxa"/>
          </w:tcPr>
          <w:p w14:paraId="48F51FC4" w14:textId="77777777" w:rsidR="001B6E51" w:rsidRDefault="001B6E51">
            <w:pPr>
              <w:pStyle w:val="ConsPlusNormal"/>
              <w:jc w:val="center"/>
            </w:pPr>
            <w:r>
              <w:t>1.4</w:t>
            </w:r>
          </w:p>
        </w:tc>
        <w:tc>
          <w:tcPr>
            <w:tcW w:w="2041" w:type="dxa"/>
          </w:tcPr>
          <w:p w14:paraId="7ED08807" w14:textId="77777777" w:rsidR="001B6E51" w:rsidRDefault="001B6E51">
            <w:pPr>
              <w:pStyle w:val="ConsPlusNormal"/>
            </w:pPr>
            <w:r>
              <w:t xml:space="preserve">Проведение массовых мероприятий (семинары, форумы, конференции и т.п.) для субъектов МСП и СОНКО, в том числе для желающих открыть свой </w:t>
            </w:r>
            <w:r>
              <w:lastRenderedPageBreak/>
              <w:t>бизнес/некоммерческую организацию, для молодежи и гражданских активистов</w:t>
            </w:r>
          </w:p>
        </w:tc>
        <w:tc>
          <w:tcPr>
            <w:tcW w:w="2438" w:type="dxa"/>
          </w:tcPr>
          <w:p w14:paraId="20FF6EFA" w14:textId="77777777" w:rsidR="001B6E51" w:rsidRDefault="001B6E51">
            <w:pPr>
              <w:pStyle w:val="ConsPlusNormal"/>
            </w:pPr>
            <w:r>
              <w:lastRenderedPageBreak/>
              <w:t>недостаточный объем стимулирования для развития субъектов МСП и СОНКО</w:t>
            </w:r>
          </w:p>
        </w:tc>
        <w:tc>
          <w:tcPr>
            <w:tcW w:w="1587" w:type="dxa"/>
          </w:tcPr>
          <w:p w14:paraId="02513F2C" w14:textId="77777777" w:rsidR="001B6E51" w:rsidRDefault="001B6E51">
            <w:pPr>
              <w:pStyle w:val="ConsPlusNormal"/>
            </w:pPr>
            <w:r>
              <w:t>привлечение к участию в проводимых мероприятиях ежегодно не менее 500 предпринимателей и СОНКО, желающих открыть свой бизнес/неком</w:t>
            </w:r>
            <w:r>
              <w:lastRenderedPageBreak/>
              <w:t>мерческую организацию, для молодежи и гражданских активистов</w:t>
            </w:r>
          </w:p>
        </w:tc>
        <w:tc>
          <w:tcPr>
            <w:tcW w:w="1191" w:type="dxa"/>
          </w:tcPr>
          <w:p w14:paraId="01F12001" w14:textId="77777777" w:rsidR="001B6E51" w:rsidRDefault="001B6E51">
            <w:pPr>
              <w:pStyle w:val="ConsPlusNormal"/>
              <w:jc w:val="center"/>
            </w:pPr>
            <w:r>
              <w:lastRenderedPageBreak/>
              <w:t>ежегодно</w:t>
            </w:r>
          </w:p>
        </w:tc>
        <w:tc>
          <w:tcPr>
            <w:tcW w:w="1587" w:type="dxa"/>
          </w:tcPr>
          <w:p w14:paraId="1A656F81" w14:textId="77777777" w:rsidR="001B6E51" w:rsidRDefault="001B6E51">
            <w:pPr>
              <w:pStyle w:val="ConsPlusNormal"/>
            </w:pPr>
            <w:r>
              <w:t>информационная справка</w:t>
            </w:r>
          </w:p>
        </w:tc>
        <w:tc>
          <w:tcPr>
            <w:tcW w:w="2041" w:type="dxa"/>
          </w:tcPr>
          <w:p w14:paraId="4073679F" w14:textId="77777777" w:rsidR="001B6E51" w:rsidRDefault="001B6E51">
            <w:pPr>
              <w:pStyle w:val="ConsPlusNormal"/>
            </w:pPr>
            <w:r>
              <w:t>Минэкономики УР, АНО КРУР (по согласованию)</w:t>
            </w:r>
          </w:p>
        </w:tc>
      </w:tr>
      <w:tr w:rsidR="001B6E51" w14:paraId="4EFDBA7A" w14:textId="77777777">
        <w:tc>
          <w:tcPr>
            <w:tcW w:w="624" w:type="dxa"/>
          </w:tcPr>
          <w:p w14:paraId="11F71C9C" w14:textId="77777777" w:rsidR="001B6E51" w:rsidRDefault="001B6E51">
            <w:pPr>
              <w:pStyle w:val="ConsPlusNormal"/>
              <w:jc w:val="center"/>
            </w:pPr>
            <w:r>
              <w:t>1.5</w:t>
            </w:r>
          </w:p>
        </w:tc>
        <w:tc>
          <w:tcPr>
            <w:tcW w:w="2041" w:type="dxa"/>
          </w:tcPr>
          <w:p w14:paraId="50114731" w14:textId="77777777" w:rsidR="001B6E51" w:rsidRDefault="001B6E51">
            <w:pPr>
              <w:pStyle w:val="ConsPlusNormal"/>
            </w:pPr>
            <w:r>
              <w:t>Оказание бесплатной информационно-консультационной поддержки по вопросам ведения деятельности субъектам МСП и СОНКО, в том числе желающим открыть свой бизнес/некоммерческую организацию, для молодежи и гражданских активистов</w:t>
            </w:r>
          </w:p>
        </w:tc>
        <w:tc>
          <w:tcPr>
            <w:tcW w:w="2438" w:type="dxa"/>
          </w:tcPr>
          <w:p w14:paraId="41E4F752" w14:textId="77777777" w:rsidR="001B6E51" w:rsidRDefault="001B6E51">
            <w:pPr>
              <w:pStyle w:val="ConsPlusNormal"/>
            </w:pPr>
            <w:r>
              <w:t>недостаточный объем стимулирования для развития субъектов МСП и СОНКО</w:t>
            </w:r>
          </w:p>
        </w:tc>
        <w:tc>
          <w:tcPr>
            <w:tcW w:w="1587" w:type="dxa"/>
          </w:tcPr>
          <w:p w14:paraId="07F0DA70" w14:textId="77777777" w:rsidR="001B6E51" w:rsidRDefault="001B6E51">
            <w:pPr>
              <w:pStyle w:val="ConsPlusNormal"/>
            </w:pPr>
            <w:r>
              <w:t>создание стимулов и условий для развития субъектов МСП и СОНКО</w:t>
            </w:r>
          </w:p>
        </w:tc>
        <w:tc>
          <w:tcPr>
            <w:tcW w:w="1191" w:type="dxa"/>
          </w:tcPr>
          <w:p w14:paraId="3DF89F67" w14:textId="77777777" w:rsidR="001B6E51" w:rsidRDefault="001B6E51">
            <w:pPr>
              <w:pStyle w:val="ConsPlusNormal"/>
              <w:jc w:val="center"/>
            </w:pPr>
            <w:r>
              <w:t>ежегодно</w:t>
            </w:r>
          </w:p>
        </w:tc>
        <w:tc>
          <w:tcPr>
            <w:tcW w:w="1587" w:type="dxa"/>
          </w:tcPr>
          <w:p w14:paraId="06080C69" w14:textId="77777777" w:rsidR="001B6E51" w:rsidRDefault="001B6E51">
            <w:pPr>
              <w:pStyle w:val="ConsPlusNormal"/>
            </w:pPr>
            <w:r>
              <w:t>информационная справка</w:t>
            </w:r>
          </w:p>
        </w:tc>
        <w:tc>
          <w:tcPr>
            <w:tcW w:w="2041" w:type="dxa"/>
          </w:tcPr>
          <w:p w14:paraId="7DD0D163" w14:textId="77777777" w:rsidR="001B6E51" w:rsidRDefault="001B6E51">
            <w:pPr>
              <w:pStyle w:val="ConsPlusNormal"/>
            </w:pPr>
            <w:r>
              <w:t>Минэкономики УР, АНО КРУР (по согласованию)</w:t>
            </w:r>
          </w:p>
        </w:tc>
      </w:tr>
      <w:tr w:rsidR="001B6E51" w14:paraId="71BEB5F5" w14:textId="77777777">
        <w:tc>
          <w:tcPr>
            <w:tcW w:w="624" w:type="dxa"/>
          </w:tcPr>
          <w:p w14:paraId="76E7A95E" w14:textId="77777777" w:rsidR="001B6E51" w:rsidRDefault="001B6E51">
            <w:pPr>
              <w:pStyle w:val="ConsPlusNormal"/>
              <w:jc w:val="center"/>
              <w:outlineLvl w:val="2"/>
            </w:pPr>
            <w:r>
              <w:t>2</w:t>
            </w:r>
          </w:p>
        </w:tc>
        <w:tc>
          <w:tcPr>
            <w:tcW w:w="10885" w:type="dxa"/>
            <w:gridSpan w:val="6"/>
          </w:tcPr>
          <w:p w14:paraId="30596D31" w14:textId="77777777" w:rsidR="001B6E51" w:rsidRDefault="001B6E51">
            <w:pPr>
              <w:pStyle w:val="ConsPlusNormal"/>
              <w:jc w:val="center"/>
            </w:pPr>
            <w:r>
              <w:t>Обеспечение прозрачности и доступности закупок товаров, работ и услуг, осуществляемых с использованием конкурентных способов определения поставщиков (подрядчиков, исполнителей)</w:t>
            </w:r>
          </w:p>
        </w:tc>
      </w:tr>
      <w:tr w:rsidR="001B6E51" w14:paraId="59EAAE96" w14:textId="77777777">
        <w:tc>
          <w:tcPr>
            <w:tcW w:w="624" w:type="dxa"/>
          </w:tcPr>
          <w:p w14:paraId="3C576AF2" w14:textId="77777777" w:rsidR="001B6E51" w:rsidRDefault="001B6E51">
            <w:pPr>
              <w:pStyle w:val="ConsPlusNormal"/>
              <w:jc w:val="center"/>
            </w:pPr>
            <w:r>
              <w:t>2.1</w:t>
            </w:r>
          </w:p>
        </w:tc>
        <w:tc>
          <w:tcPr>
            <w:tcW w:w="2041" w:type="dxa"/>
          </w:tcPr>
          <w:p w14:paraId="00AE91F8" w14:textId="77777777" w:rsidR="001B6E51" w:rsidRDefault="001B6E51">
            <w:pPr>
              <w:pStyle w:val="ConsPlusNormal"/>
            </w:pPr>
            <w:r>
              <w:t xml:space="preserve">Проведение мероприятий, направленных на повышение доли закупок, проведенных с использованием конкурентных </w:t>
            </w:r>
            <w:r>
              <w:lastRenderedPageBreak/>
              <w:t>способов определения поставщиков (подрядчиков, исполнителей), сокращение количества закупок, осуществленных у единственного поставщика (подрядчика, исполнителя)</w:t>
            </w:r>
          </w:p>
        </w:tc>
        <w:tc>
          <w:tcPr>
            <w:tcW w:w="2438" w:type="dxa"/>
          </w:tcPr>
          <w:p w14:paraId="44229895" w14:textId="77777777" w:rsidR="001B6E51" w:rsidRDefault="001B6E51">
            <w:pPr>
              <w:pStyle w:val="ConsPlusNormal"/>
            </w:pPr>
            <w:r>
              <w:lastRenderedPageBreak/>
              <w:t>значительный объем закупок у единственного поставщика (подрядчика, исполнителя)</w:t>
            </w:r>
          </w:p>
        </w:tc>
        <w:tc>
          <w:tcPr>
            <w:tcW w:w="1587" w:type="dxa"/>
          </w:tcPr>
          <w:p w14:paraId="7E445C86" w14:textId="77777777" w:rsidR="001B6E51" w:rsidRDefault="001B6E51">
            <w:pPr>
              <w:pStyle w:val="ConsPlusNormal"/>
            </w:pPr>
            <w:r>
              <w:t xml:space="preserve">оптимизация процедур государственных и муниципальных закупок, обеспечение прозрачности и </w:t>
            </w:r>
            <w:r>
              <w:lastRenderedPageBreak/>
              <w:t>доступности процедуры государственных и муниципальных закупок</w:t>
            </w:r>
          </w:p>
        </w:tc>
        <w:tc>
          <w:tcPr>
            <w:tcW w:w="1191" w:type="dxa"/>
          </w:tcPr>
          <w:p w14:paraId="1F9E8887" w14:textId="77777777" w:rsidR="001B6E51" w:rsidRDefault="001B6E51">
            <w:pPr>
              <w:pStyle w:val="ConsPlusNormal"/>
              <w:jc w:val="center"/>
            </w:pPr>
            <w:r>
              <w:lastRenderedPageBreak/>
              <w:t>ежегодно</w:t>
            </w:r>
          </w:p>
        </w:tc>
        <w:tc>
          <w:tcPr>
            <w:tcW w:w="1587" w:type="dxa"/>
          </w:tcPr>
          <w:p w14:paraId="1FE862A9" w14:textId="77777777" w:rsidR="001B6E51" w:rsidRDefault="001B6E51">
            <w:pPr>
              <w:pStyle w:val="ConsPlusNormal"/>
            </w:pPr>
            <w:r>
              <w:t>аналитическая записка</w:t>
            </w:r>
          </w:p>
        </w:tc>
        <w:tc>
          <w:tcPr>
            <w:tcW w:w="2041" w:type="dxa"/>
          </w:tcPr>
          <w:p w14:paraId="311DA90A" w14:textId="77777777" w:rsidR="001B6E51" w:rsidRDefault="001B6E51">
            <w:pPr>
              <w:pStyle w:val="ConsPlusNormal"/>
            </w:pPr>
            <w:r>
              <w:t>ИО УР, ОМСУ УР (по согласованию)</w:t>
            </w:r>
          </w:p>
        </w:tc>
      </w:tr>
      <w:tr w:rsidR="001B6E51" w14:paraId="40D1A996" w14:textId="77777777">
        <w:tc>
          <w:tcPr>
            <w:tcW w:w="624" w:type="dxa"/>
          </w:tcPr>
          <w:p w14:paraId="1B38950C" w14:textId="77777777" w:rsidR="001B6E51" w:rsidRDefault="001B6E51">
            <w:pPr>
              <w:pStyle w:val="ConsPlusNormal"/>
              <w:jc w:val="center"/>
            </w:pPr>
            <w:r>
              <w:t>2.2</w:t>
            </w:r>
          </w:p>
        </w:tc>
        <w:tc>
          <w:tcPr>
            <w:tcW w:w="2041" w:type="dxa"/>
          </w:tcPr>
          <w:p w14:paraId="64BABE0E" w14:textId="77777777" w:rsidR="001B6E51" w:rsidRDefault="001B6E51">
            <w:pPr>
              <w:pStyle w:val="ConsPlusNormal"/>
            </w:pPr>
            <w:r>
              <w:t>Увеличение доли закупок, осуществленных у субъектов МСП и СОНКО, в общем объеме закупок для обеспечения государственных и муниципальных нужд</w:t>
            </w:r>
          </w:p>
        </w:tc>
        <w:tc>
          <w:tcPr>
            <w:tcW w:w="2438" w:type="dxa"/>
          </w:tcPr>
          <w:p w14:paraId="6B1A10FA" w14:textId="77777777" w:rsidR="001B6E51" w:rsidRDefault="001B6E51">
            <w:pPr>
              <w:pStyle w:val="ConsPlusNormal"/>
            </w:pPr>
            <w:r>
              <w:t>низкая активность участия субъектов МСП и СОНКО в закупках</w:t>
            </w:r>
          </w:p>
        </w:tc>
        <w:tc>
          <w:tcPr>
            <w:tcW w:w="1587" w:type="dxa"/>
          </w:tcPr>
          <w:p w14:paraId="620A2441" w14:textId="77777777" w:rsidR="001B6E51" w:rsidRDefault="001B6E51">
            <w:pPr>
              <w:pStyle w:val="ConsPlusNormal"/>
            </w:pPr>
            <w:r>
              <w:t>увеличение числа участников конкурентных процедур определения поставщиков (подрядчиков, исполнителей) среди субъектов МСП и СОНКО при осуществлении закупок для обеспечения государственных и муниципальных нужд</w:t>
            </w:r>
          </w:p>
        </w:tc>
        <w:tc>
          <w:tcPr>
            <w:tcW w:w="1191" w:type="dxa"/>
          </w:tcPr>
          <w:p w14:paraId="3A1DBEEF" w14:textId="77777777" w:rsidR="001B6E51" w:rsidRDefault="001B6E51">
            <w:pPr>
              <w:pStyle w:val="ConsPlusNormal"/>
              <w:jc w:val="center"/>
            </w:pPr>
            <w:r>
              <w:t>ежегодно</w:t>
            </w:r>
          </w:p>
        </w:tc>
        <w:tc>
          <w:tcPr>
            <w:tcW w:w="1587" w:type="dxa"/>
          </w:tcPr>
          <w:p w14:paraId="2232B131" w14:textId="77777777" w:rsidR="001B6E51" w:rsidRDefault="001B6E51">
            <w:pPr>
              <w:pStyle w:val="ConsPlusNormal"/>
            </w:pPr>
            <w:r>
              <w:t>аналитическая записка</w:t>
            </w:r>
          </w:p>
        </w:tc>
        <w:tc>
          <w:tcPr>
            <w:tcW w:w="2041" w:type="dxa"/>
          </w:tcPr>
          <w:p w14:paraId="0DC45A87" w14:textId="77777777" w:rsidR="001B6E51" w:rsidRDefault="001B6E51">
            <w:pPr>
              <w:pStyle w:val="ConsPlusNormal"/>
            </w:pPr>
            <w:r>
              <w:t>ИО УР, ОМСУ УР (по согласованию)</w:t>
            </w:r>
          </w:p>
        </w:tc>
      </w:tr>
      <w:tr w:rsidR="001B6E51" w14:paraId="785E2EBB" w14:textId="77777777">
        <w:tc>
          <w:tcPr>
            <w:tcW w:w="624" w:type="dxa"/>
          </w:tcPr>
          <w:p w14:paraId="4663B057" w14:textId="77777777" w:rsidR="001B6E51" w:rsidRDefault="001B6E51">
            <w:pPr>
              <w:pStyle w:val="ConsPlusNormal"/>
              <w:jc w:val="center"/>
              <w:outlineLvl w:val="2"/>
            </w:pPr>
            <w:r>
              <w:t>3</w:t>
            </w:r>
          </w:p>
        </w:tc>
        <w:tc>
          <w:tcPr>
            <w:tcW w:w="10885" w:type="dxa"/>
            <w:gridSpan w:val="6"/>
          </w:tcPr>
          <w:p w14:paraId="7970D311" w14:textId="77777777" w:rsidR="001B6E51" w:rsidRDefault="001B6E51">
            <w:pPr>
              <w:pStyle w:val="ConsPlusNormal"/>
              <w:jc w:val="center"/>
            </w:pPr>
            <w:r>
              <w:t xml:space="preserve">Устранение избыточного государственного и муниципального регулирования, снижение административных </w:t>
            </w:r>
            <w:r>
              <w:lastRenderedPageBreak/>
              <w:t>барьеров</w:t>
            </w:r>
          </w:p>
        </w:tc>
      </w:tr>
      <w:tr w:rsidR="001B6E51" w14:paraId="1800B20B" w14:textId="77777777">
        <w:tc>
          <w:tcPr>
            <w:tcW w:w="624" w:type="dxa"/>
          </w:tcPr>
          <w:p w14:paraId="5033AA01" w14:textId="77777777" w:rsidR="001B6E51" w:rsidRDefault="001B6E51">
            <w:pPr>
              <w:pStyle w:val="ConsPlusNormal"/>
              <w:jc w:val="center"/>
            </w:pPr>
            <w:r>
              <w:lastRenderedPageBreak/>
              <w:t>3.1</w:t>
            </w:r>
          </w:p>
        </w:tc>
        <w:tc>
          <w:tcPr>
            <w:tcW w:w="2041" w:type="dxa"/>
          </w:tcPr>
          <w:p w14:paraId="690DBBC2" w14:textId="77777777" w:rsidR="001B6E51" w:rsidRDefault="001B6E51">
            <w:pPr>
              <w:pStyle w:val="ConsPlusNormal"/>
            </w:pPr>
            <w:r>
              <w:t>Проведение мониторинга с целью определения административных барьеров, экономических ограничений, иных факторов, являющихся барьерами входа на рынок (выхода с рынка), и их устранение, проведение межведомственных экспертных советов</w:t>
            </w:r>
          </w:p>
        </w:tc>
        <w:tc>
          <w:tcPr>
            <w:tcW w:w="2438" w:type="dxa"/>
          </w:tcPr>
          <w:p w14:paraId="4EE8E1AF" w14:textId="77777777" w:rsidR="001B6E51" w:rsidRDefault="001B6E51">
            <w:pPr>
              <w:pStyle w:val="ConsPlusNormal"/>
            </w:pPr>
            <w:r>
              <w:t>избыточные ограничения для деятельности субъектов предпринимательства</w:t>
            </w:r>
          </w:p>
        </w:tc>
        <w:tc>
          <w:tcPr>
            <w:tcW w:w="1587" w:type="dxa"/>
          </w:tcPr>
          <w:p w14:paraId="5726D91B" w14:textId="77777777" w:rsidR="001B6E51" w:rsidRDefault="001B6E51">
            <w:pPr>
              <w:pStyle w:val="ConsPlusNormal"/>
            </w:pPr>
            <w:r>
              <w:t>устранение избыточного государственного и муниципального регулирования, снижение административных барьеров, включение в "дорожную карту" мероприятий, направленных на решение выявленных проблем (при необходимости)</w:t>
            </w:r>
          </w:p>
        </w:tc>
        <w:tc>
          <w:tcPr>
            <w:tcW w:w="1191" w:type="dxa"/>
          </w:tcPr>
          <w:p w14:paraId="0863B52E" w14:textId="77777777" w:rsidR="001B6E51" w:rsidRDefault="001B6E51">
            <w:pPr>
              <w:pStyle w:val="ConsPlusNormal"/>
              <w:jc w:val="center"/>
            </w:pPr>
            <w:r>
              <w:t>ежегодно</w:t>
            </w:r>
          </w:p>
        </w:tc>
        <w:tc>
          <w:tcPr>
            <w:tcW w:w="1587" w:type="dxa"/>
          </w:tcPr>
          <w:p w14:paraId="742A6D6A" w14:textId="77777777" w:rsidR="001B6E51" w:rsidRDefault="001B6E51">
            <w:pPr>
              <w:pStyle w:val="ConsPlusNormal"/>
            </w:pPr>
            <w:r>
              <w:t>аналитическая записка</w:t>
            </w:r>
          </w:p>
        </w:tc>
        <w:tc>
          <w:tcPr>
            <w:tcW w:w="2041" w:type="dxa"/>
          </w:tcPr>
          <w:p w14:paraId="1AB47532" w14:textId="77777777" w:rsidR="001B6E51" w:rsidRDefault="001B6E51">
            <w:pPr>
              <w:pStyle w:val="ConsPlusNormal"/>
            </w:pPr>
            <w:r>
              <w:t>Минэкономики УР, ИО УР, ОМСУ УР (по согласованию)</w:t>
            </w:r>
          </w:p>
        </w:tc>
      </w:tr>
      <w:tr w:rsidR="001B6E51" w14:paraId="19B89217" w14:textId="77777777">
        <w:tc>
          <w:tcPr>
            <w:tcW w:w="624" w:type="dxa"/>
          </w:tcPr>
          <w:p w14:paraId="6DBB1048" w14:textId="77777777" w:rsidR="001B6E51" w:rsidRDefault="001B6E51">
            <w:pPr>
              <w:pStyle w:val="ConsPlusNormal"/>
              <w:jc w:val="center"/>
            </w:pPr>
            <w:r>
              <w:t>3.2</w:t>
            </w:r>
          </w:p>
        </w:tc>
        <w:tc>
          <w:tcPr>
            <w:tcW w:w="2041" w:type="dxa"/>
          </w:tcPr>
          <w:p w14:paraId="3C6C9484" w14:textId="77777777" w:rsidR="001B6E51" w:rsidRDefault="001B6E51">
            <w:pPr>
              <w:pStyle w:val="ConsPlusNormal"/>
            </w:pPr>
            <w:r>
              <w:t xml:space="preserve">Оптимизация процессов предоставления государственных услуг, относящихся к полномочиям исполнительных органов Удмуртской Республики, а также муниципальных </w:t>
            </w:r>
            <w:r>
              <w:lastRenderedPageBreak/>
              <w:t>услуг для субъектов предпринимательской деятельности путем сокращения сроков их оказания и снижения их стоимости</w:t>
            </w:r>
          </w:p>
        </w:tc>
        <w:tc>
          <w:tcPr>
            <w:tcW w:w="2438" w:type="dxa"/>
          </w:tcPr>
          <w:p w14:paraId="2C8A5742" w14:textId="77777777" w:rsidR="001B6E51" w:rsidRDefault="001B6E51">
            <w:pPr>
              <w:pStyle w:val="ConsPlusNormal"/>
            </w:pPr>
            <w:r>
              <w:lastRenderedPageBreak/>
              <w:t>недостаточный уровень удовлетворенности качеством и условиями предоставления услуг их получателями</w:t>
            </w:r>
          </w:p>
        </w:tc>
        <w:tc>
          <w:tcPr>
            <w:tcW w:w="1587" w:type="dxa"/>
          </w:tcPr>
          <w:p w14:paraId="52424782" w14:textId="77777777" w:rsidR="001B6E51" w:rsidRDefault="001B6E51">
            <w:pPr>
              <w:pStyle w:val="ConsPlusNormal"/>
            </w:pPr>
            <w:r>
              <w:t>устранение избыточного государственного и муниципального регулирования и снижение административных барьеров</w:t>
            </w:r>
          </w:p>
        </w:tc>
        <w:tc>
          <w:tcPr>
            <w:tcW w:w="1191" w:type="dxa"/>
          </w:tcPr>
          <w:p w14:paraId="53BE1979" w14:textId="77777777" w:rsidR="001B6E51" w:rsidRDefault="001B6E51">
            <w:pPr>
              <w:pStyle w:val="ConsPlusNormal"/>
              <w:jc w:val="center"/>
            </w:pPr>
            <w:r>
              <w:t>ежегодно</w:t>
            </w:r>
          </w:p>
        </w:tc>
        <w:tc>
          <w:tcPr>
            <w:tcW w:w="1587" w:type="dxa"/>
          </w:tcPr>
          <w:p w14:paraId="3EE4093B" w14:textId="77777777" w:rsidR="001B6E51" w:rsidRDefault="001B6E51">
            <w:pPr>
              <w:pStyle w:val="ConsPlusNormal"/>
            </w:pPr>
            <w:r>
              <w:t>аналитическая записка</w:t>
            </w:r>
          </w:p>
        </w:tc>
        <w:tc>
          <w:tcPr>
            <w:tcW w:w="2041" w:type="dxa"/>
          </w:tcPr>
          <w:p w14:paraId="4D42E0D8" w14:textId="77777777" w:rsidR="001B6E51" w:rsidRDefault="001B6E51">
            <w:pPr>
              <w:pStyle w:val="ConsPlusNormal"/>
            </w:pPr>
            <w:r>
              <w:t>Минэкономики УР, ИО УР, ОМСУ УР (по согласованию)</w:t>
            </w:r>
          </w:p>
        </w:tc>
      </w:tr>
      <w:tr w:rsidR="001B6E51" w14:paraId="79FDB4E3" w14:textId="77777777">
        <w:tc>
          <w:tcPr>
            <w:tcW w:w="624" w:type="dxa"/>
          </w:tcPr>
          <w:p w14:paraId="58C94B1B" w14:textId="77777777" w:rsidR="001B6E51" w:rsidRDefault="001B6E51">
            <w:pPr>
              <w:pStyle w:val="ConsPlusNormal"/>
              <w:jc w:val="center"/>
            </w:pPr>
            <w:r>
              <w:t>3.3</w:t>
            </w:r>
          </w:p>
        </w:tc>
        <w:tc>
          <w:tcPr>
            <w:tcW w:w="2041" w:type="dxa"/>
          </w:tcPr>
          <w:p w14:paraId="3D5320FA" w14:textId="77777777" w:rsidR="001B6E51" w:rsidRDefault="001B6E51">
            <w:pPr>
              <w:pStyle w:val="ConsPlusNormal"/>
            </w:pPr>
            <w:r>
              <w:t xml:space="preserve">Включение в порядок проведения оценки регулирующего воздействия проектов нормативных правовых актов Удмуртской Республики и экспертизы нормативных правовых актов Удмуртской Республики, а также в порядки проведения оценки регулирующего воздействия проектов муниципальных нормативных правовых актов, устанавливаемых в соответствии с Федеральными </w:t>
            </w:r>
            <w:r>
              <w:lastRenderedPageBreak/>
              <w:t>законами "</w:t>
            </w:r>
            <w:hyperlink r:id="rId21">
              <w:r>
                <w:rPr>
                  <w:color w:val="0000FF"/>
                </w:rPr>
                <w:t>Об общих принципах организации</w:t>
              </w:r>
            </w:hyperlink>
            <w:r>
              <w:t xml:space="preserve"> законодательных (представительных) и исполнительных органов государственной власти субъектов Российской Федерации" и "</w:t>
            </w:r>
            <w:hyperlink r:id="rId22">
              <w:r>
                <w:rPr>
                  <w:color w:val="0000FF"/>
                </w:rPr>
                <w:t>Об общих принципах организации</w:t>
              </w:r>
            </w:hyperlink>
            <w:r>
              <w:t xml:space="preserve"> местного самоуправления в Российской Федерации", пунктов, предусматривающих анализ воздействия проектов актов на состояние конкуренции, и разработка соответствующего аналитического инструментария (инструкций, форм, стандартов и др.)</w:t>
            </w:r>
          </w:p>
        </w:tc>
        <w:tc>
          <w:tcPr>
            <w:tcW w:w="2438" w:type="dxa"/>
          </w:tcPr>
          <w:p w14:paraId="3924EC50" w14:textId="77777777" w:rsidR="001B6E51" w:rsidRDefault="001B6E51">
            <w:pPr>
              <w:pStyle w:val="ConsPlusNormal"/>
            </w:pPr>
            <w:r>
              <w:lastRenderedPageBreak/>
              <w:t>избыточные ограничения для деятельности субъектов предпринимательства</w:t>
            </w:r>
          </w:p>
        </w:tc>
        <w:tc>
          <w:tcPr>
            <w:tcW w:w="1587" w:type="dxa"/>
          </w:tcPr>
          <w:p w14:paraId="588A9C91" w14:textId="77777777" w:rsidR="001B6E51" w:rsidRDefault="001B6E51">
            <w:pPr>
              <w:pStyle w:val="ConsPlusNormal"/>
            </w:pPr>
            <w:r>
              <w:t>устранение избыточного государственного и муниципального регулирования и снижение административных барьеров</w:t>
            </w:r>
          </w:p>
        </w:tc>
        <w:tc>
          <w:tcPr>
            <w:tcW w:w="1191" w:type="dxa"/>
          </w:tcPr>
          <w:p w14:paraId="58A548E8" w14:textId="77777777" w:rsidR="001B6E51" w:rsidRDefault="001B6E51">
            <w:pPr>
              <w:pStyle w:val="ConsPlusNormal"/>
              <w:jc w:val="center"/>
            </w:pPr>
            <w:r>
              <w:t>до 31 декабря 2026 года</w:t>
            </w:r>
          </w:p>
        </w:tc>
        <w:tc>
          <w:tcPr>
            <w:tcW w:w="1587" w:type="dxa"/>
          </w:tcPr>
          <w:p w14:paraId="57EACB24" w14:textId="77777777" w:rsidR="001B6E51" w:rsidRDefault="001B6E51">
            <w:pPr>
              <w:pStyle w:val="ConsPlusNormal"/>
            </w:pPr>
            <w:r>
              <w:t>НПА УР, правовой акт ОМСУ УР</w:t>
            </w:r>
          </w:p>
        </w:tc>
        <w:tc>
          <w:tcPr>
            <w:tcW w:w="2041" w:type="dxa"/>
          </w:tcPr>
          <w:p w14:paraId="657FFC44" w14:textId="77777777" w:rsidR="001B6E51" w:rsidRDefault="001B6E51">
            <w:pPr>
              <w:pStyle w:val="ConsPlusNormal"/>
            </w:pPr>
            <w:r>
              <w:t>Минэкономики УР, ОМСУ УР (по согласованию)</w:t>
            </w:r>
          </w:p>
        </w:tc>
      </w:tr>
      <w:tr w:rsidR="001B6E51" w14:paraId="260C864F" w14:textId="77777777">
        <w:tc>
          <w:tcPr>
            <w:tcW w:w="624" w:type="dxa"/>
          </w:tcPr>
          <w:p w14:paraId="15114FCB" w14:textId="77777777" w:rsidR="001B6E51" w:rsidRDefault="001B6E51">
            <w:pPr>
              <w:pStyle w:val="ConsPlusNormal"/>
              <w:jc w:val="center"/>
              <w:outlineLvl w:val="2"/>
            </w:pPr>
            <w:r>
              <w:t>4</w:t>
            </w:r>
          </w:p>
        </w:tc>
        <w:tc>
          <w:tcPr>
            <w:tcW w:w="10885" w:type="dxa"/>
            <w:gridSpan w:val="6"/>
          </w:tcPr>
          <w:p w14:paraId="542EE4CE" w14:textId="77777777" w:rsidR="001B6E51" w:rsidRDefault="001B6E51">
            <w:pPr>
              <w:pStyle w:val="ConsPlusNormal"/>
              <w:jc w:val="center"/>
            </w:pPr>
            <w:r>
              <w:t xml:space="preserve">Совершенствование процессов управления объектами государственной собственности Удмуртской Республики и муниципальной собственности в рамках полномочий исполнительных органов Удмуртской Республики или органов местного самоуправления в Удмуртской Республике, закрепленных за ними законодательством </w:t>
            </w:r>
            <w:r>
              <w:lastRenderedPageBreak/>
              <w:t>Российской Федерации, а также ограничение влияния государственных и муниципальных предприятий на конкуренцию</w:t>
            </w:r>
          </w:p>
        </w:tc>
      </w:tr>
      <w:tr w:rsidR="001B6E51" w14:paraId="36EDE869" w14:textId="77777777">
        <w:tc>
          <w:tcPr>
            <w:tcW w:w="624" w:type="dxa"/>
          </w:tcPr>
          <w:p w14:paraId="49894583" w14:textId="77777777" w:rsidR="001B6E51" w:rsidRDefault="001B6E51">
            <w:pPr>
              <w:pStyle w:val="ConsPlusNormal"/>
              <w:jc w:val="center"/>
            </w:pPr>
            <w:r>
              <w:lastRenderedPageBreak/>
              <w:t>4.1</w:t>
            </w:r>
          </w:p>
        </w:tc>
        <w:tc>
          <w:tcPr>
            <w:tcW w:w="2041" w:type="dxa"/>
          </w:tcPr>
          <w:p w14:paraId="323C9100" w14:textId="77777777" w:rsidR="001B6E51" w:rsidRDefault="001B6E51">
            <w:pPr>
              <w:pStyle w:val="ConsPlusNormal"/>
            </w:pPr>
            <w:r>
              <w:t>Размещение в открытом доступе информации о неиспользуемом государственном имуществе Удмуртской Республики и имуществе, находящемся в собственности муниципальных образований в Удмуртской Республике в целях вовлечения его в экономический оборот</w:t>
            </w:r>
          </w:p>
        </w:tc>
        <w:tc>
          <w:tcPr>
            <w:tcW w:w="2438" w:type="dxa"/>
          </w:tcPr>
          <w:p w14:paraId="589381BE" w14:textId="77777777" w:rsidR="001B6E51" w:rsidRDefault="001B6E51">
            <w:pPr>
              <w:pStyle w:val="ConsPlusNormal"/>
            </w:pPr>
            <w:r>
              <w:t>неэффективное или нецелевое использование государственного (муниципального) имущества</w:t>
            </w:r>
          </w:p>
        </w:tc>
        <w:tc>
          <w:tcPr>
            <w:tcW w:w="1587" w:type="dxa"/>
          </w:tcPr>
          <w:p w14:paraId="2DE54093" w14:textId="77777777" w:rsidR="001B6E51" w:rsidRDefault="001B6E51">
            <w:pPr>
              <w:pStyle w:val="ConsPlusNormal"/>
            </w:pPr>
            <w:r>
              <w:t>обеспечение равных условий к информации</w:t>
            </w:r>
          </w:p>
        </w:tc>
        <w:tc>
          <w:tcPr>
            <w:tcW w:w="1191" w:type="dxa"/>
          </w:tcPr>
          <w:p w14:paraId="4EEB061E" w14:textId="77777777" w:rsidR="001B6E51" w:rsidRDefault="001B6E51">
            <w:pPr>
              <w:pStyle w:val="ConsPlusNormal"/>
              <w:jc w:val="center"/>
            </w:pPr>
            <w:r>
              <w:t>ежегодно</w:t>
            </w:r>
          </w:p>
        </w:tc>
        <w:tc>
          <w:tcPr>
            <w:tcW w:w="1587" w:type="dxa"/>
          </w:tcPr>
          <w:p w14:paraId="29568803" w14:textId="77777777" w:rsidR="001B6E51" w:rsidRDefault="001B6E51">
            <w:pPr>
              <w:pStyle w:val="ConsPlusNormal"/>
            </w:pPr>
            <w:r>
              <w:t>отчет</w:t>
            </w:r>
          </w:p>
        </w:tc>
        <w:tc>
          <w:tcPr>
            <w:tcW w:w="2041" w:type="dxa"/>
          </w:tcPr>
          <w:p w14:paraId="77ACB021" w14:textId="77777777" w:rsidR="001B6E51" w:rsidRDefault="001B6E51">
            <w:pPr>
              <w:pStyle w:val="ConsPlusNormal"/>
            </w:pPr>
            <w:r>
              <w:t>Минимущество УР, ИО УР, ОМСУ УР (по согласованию)</w:t>
            </w:r>
          </w:p>
        </w:tc>
      </w:tr>
      <w:tr w:rsidR="001B6E51" w14:paraId="3EC6384F" w14:textId="77777777">
        <w:tc>
          <w:tcPr>
            <w:tcW w:w="624" w:type="dxa"/>
          </w:tcPr>
          <w:p w14:paraId="5FF9D8E3" w14:textId="77777777" w:rsidR="001B6E51" w:rsidRDefault="001B6E51">
            <w:pPr>
              <w:pStyle w:val="ConsPlusNormal"/>
              <w:jc w:val="center"/>
            </w:pPr>
            <w:r>
              <w:t>4.2</w:t>
            </w:r>
          </w:p>
        </w:tc>
        <w:tc>
          <w:tcPr>
            <w:tcW w:w="2041" w:type="dxa"/>
          </w:tcPr>
          <w:p w14:paraId="0F026704" w14:textId="77777777" w:rsidR="001B6E51" w:rsidRDefault="001B6E51">
            <w:pPr>
              <w:pStyle w:val="ConsPlusNormal"/>
            </w:pPr>
            <w:r>
              <w:t xml:space="preserve">Размещение в открытом доступе на сайтах Минимущества УР и ОМСУ УР информации о приватизации государственного имущества Удмуртской Республики и имущества, </w:t>
            </w:r>
            <w:r>
              <w:lastRenderedPageBreak/>
              <w:t>находящегося в собственности муниципальных образований в Удмуртской Республике</w:t>
            </w:r>
          </w:p>
        </w:tc>
        <w:tc>
          <w:tcPr>
            <w:tcW w:w="2438" w:type="dxa"/>
          </w:tcPr>
          <w:p w14:paraId="6A36C32A" w14:textId="77777777" w:rsidR="001B6E51" w:rsidRDefault="001B6E51">
            <w:pPr>
              <w:pStyle w:val="ConsPlusNormal"/>
            </w:pPr>
            <w:r>
              <w:lastRenderedPageBreak/>
              <w:t>низкая активность потенциальных покупателей при проведении публичных торгов государственного (муниципального) имущества</w:t>
            </w:r>
          </w:p>
        </w:tc>
        <w:tc>
          <w:tcPr>
            <w:tcW w:w="1587" w:type="dxa"/>
          </w:tcPr>
          <w:p w14:paraId="51EA23BC" w14:textId="77777777" w:rsidR="001B6E51" w:rsidRDefault="001B6E51">
            <w:pPr>
              <w:pStyle w:val="ConsPlusNormal"/>
            </w:pPr>
            <w:r>
              <w:t xml:space="preserve">обеспечение равных условий доступа к информации о реализации государственного имущества Удмуртской Республики и имущества, находящегося </w:t>
            </w:r>
            <w:r>
              <w:lastRenderedPageBreak/>
              <w:t>в собственности муниципальных образований в Удмуртской Республике</w:t>
            </w:r>
          </w:p>
        </w:tc>
        <w:tc>
          <w:tcPr>
            <w:tcW w:w="1191" w:type="dxa"/>
          </w:tcPr>
          <w:p w14:paraId="1E69B858" w14:textId="77777777" w:rsidR="001B6E51" w:rsidRDefault="001B6E51">
            <w:pPr>
              <w:pStyle w:val="ConsPlusNormal"/>
              <w:jc w:val="center"/>
            </w:pPr>
            <w:r>
              <w:lastRenderedPageBreak/>
              <w:t>ежегодно</w:t>
            </w:r>
          </w:p>
        </w:tc>
        <w:tc>
          <w:tcPr>
            <w:tcW w:w="1587" w:type="dxa"/>
          </w:tcPr>
          <w:p w14:paraId="58D1C1AA" w14:textId="77777777" w:rsidR="001B6E51" w:rsidRDefault="001B6E51">
            <w:pPr>
              <w:pStyle w:val="ConsPlusNormal"/>
            </w:pPr>
            <w:r>
              <w:t>информационная справка</w:t>
            </w:r>
          </w:p>
        </w:tc>
        <w:tc>
          <w:tcPr>
            <w:tcW w:w="2041" w:type="dxa"/>
          </w:tcPr>
          <w:p w14:paraId="01FF6B5B" w14:textId="77777777" w:rsidR="001B6E51" w:rsidRDefault="001B6E51">
            <w:pPr>
              <w:pStyle w:val="ConsPlusNormal"/>
            </w:pPr>
            <w:r>
              <w:t>Минимущество УР, ОМСУ УР (по согласованию)</w:t>
            </w:r>
          </w:p>
        </w:tc>
      </w:tr>
      <w:tr w:rsidR="001B6E51" w14:paraId="73445F13" w14:textId="77777777">
        <w:tc>
          <w:tcPr>
            <w:tcW w:w="624" w:type="dxa"/>
          </w:tcPr>
          <w:p w14:paraId="556AF5A8" w14:textId="77777777" w:rsidR="001B6E51" w:rsidRDefault="001B6E51">
            <w:pPr>
              <w:pStyle w:val="ConsPlusNormal"/>
              <w:jc w:val="center"/>
              <w:outlineLvl w:val="2"/>
            </w:pPr>
            <w:r>
              <w:t>5</w:t>
            </w:r>
          </w:p>
        </w:tc>
        <w:tc>
          <w:tcPr>
            <w:tcW w:w="10885" w:type="dxa"/>
            <w:gridSpan w:val="6"/>
          </w:tcPr>
          <w:p w14:paraId="035F1F67" w14:textId="77777777" w:rsidR="001B6E51" w:rsidRDefault="001B6E51">
            <w:pPr>
              <w:pStyle w:val="ConsPlusNormal"/>
              <w:jc w:val="center"/>
            </w:pPr>
            <w:r>
              <w:t>Создание условий для недискриминационного доступа хозяйствующих субъектов на товарные рынки</w:t>
            </w:r>
          </w:p>
        </w:tc>
      </w:tr>
      <w:tr w:rsidR="001B6E51" w14:paraId="1BB701DE" w14:textId="77777777">
        <w:tc>
          <w:tcPr>
            <w:tcW w:w="624" w:type="dxa"/>
          </w:tcPr>
          <w:p w14:paraId="21003FA2" w14:textId="77777777" w:rsidR="001B6E51" w:rsidRDefault="001B6E51">
            <w:pPr>
              <w:pStyle w:val="ConsPlusNormal"/>
              <w:jc w:val="center"/>
            </w:pPr>
            <w:r>
              <w:t>5.1</w:t>
            </w:r>
          </w:p>
        </w:tc>
        <w:tc>
          <w:tcPr>
            <w:tcW w:w="2041" w:type="dxa"/>
          </w:tcPr>
          <w:p w14:paraId="2195FAB4" w14:textId="77777777" w:rsidR="001B6E51" w:rsidRDefault="001B6E51">
            <w:pPr>
              <w:pStyle w:val="ConsPlusNormal"/>
            </w:pPr>
            <w:r>
              <w:t>Обеспечение функционирования государственной информационной системы Удмуртской Республики "Интернет-портал для публичного обсуждения проектов и действующих нормативных правовых актов Удмуртской Республики"</w:t>
            </w:r>
          </w:p>
        </w:tc>
        <w:tc>
          <w:tcPr>
            <w:tcW w:w="2438" w:type="dxa"/>
          </w:tcPr>
          <w:p w14:paraId="11BF7E7F" w14:textId="77777777" w:rsidR="001B6E51" w:rsidRDefault="001B6E51">
            <w:pPr>
              <w:pStyle w:val="ConsPlusNormal"/>
            </w:pPr>
            <w:r>
              <w:t>наличие в НПА УР положений, необоснованно затрудняющих ведение предпринимательской и (или) инвестиционной деятельности</w:t>
            </w:r>
          </w:p>
        </w:tc>
        <w:tc>
          <w:tcPr>
            <w:tcW w:w="1587" w:type="dxa"/>
          </w:tcPr>
          <w:p w14:paraId="7A647CF7" w14:textId="77777777" w:rsidR="001B6E51" w:rsidRDefault="001B6E51">
            <w:pPr>
              <w:pStyle w:val="ConsPlusNormal"/>
            </w:pPr>
            <w:r>
              <w:t>реализация механизма оценки регулирующего воздействия в части оценки воздействия на состояние конкуренции в Удмуртской Республике</w:t>
            </w:r>
          </w:p>
        </w:tc>
        <w:tc>
          <w:tcPr>
            <w:tcW w:w="1191" w:type="dxa"/>
          </w:tcPr>
          <w:p w14:paraId="7C1AFDB9" w14:textId="77777777" w:rsidR="001B6E51" w:rsidRDefault="001B6E51">
            <w:pPr>
              <w:pStyle w:val="ConsPlusNormal"/>
              <w:jc w:val="center"/>
            </w:pPr>
            <w:r>
              <w:t>постоянно</w:t>
            </w:r>
          </w:p>
        </w:tc>
        <w:tc>
          <w:tcPr>
            <w:tcW w:w="1587" w:type="dxa"/>
          </w:tcPr>
          <w:p w14:paraId="328494EC" w14:textId="77777777" w:rsidR="001B6E51" w:rsidRDefault="001B6E51">
            <w:pPr>
              <w:pStyle w:val="ConsPlusNormal"/>
            </w:pPr>
            <w:r>
              <w:t>заключения об оценке регулирующего воздействия Минэкономики УР на проекты НПА УР</w:t>
            </w:r>
          </w:p>
        </w:tc>
        <w:tc>
          <w:tcPr>
            <w:tcW w:w="2041" w:type="dxa"/>
          </w:tcPr>
          <w:p w14:paraId="2351FF2C" w14:textId="77777777" w:rsidR="001B6E51" w:rsidRDefault="001B6E51">
            <w:pPr>
              <w:pStyle w:val="ConsPlusNormal"/>
            </w:pPr>
            <w:r>
              <w:t>Минэкономики УР</w:t>
            </w:r>
          </w:p>
        </w:tc>
      </w:tr>
      <w:tr w:rsidR="001B6E51" w14:paraId="12EDA1A5" w14:textId="77777777">
        <w:tc>
          <w:tcPr>
            <w:tcW w:w="624" w:type="dxa"/>
          </w:tcPr>
          <w:p w14:paraId="56CF750B" w14:textId="77777777" w:rsidR="001B6E51" w:rsidRDefault="001B6E51">
            <w:pPr>
              <w:pStyle w:val="ConsPlusNormal"/>
              <w:jc w:val="center"/>
            </w:pPr>
            <w:r>
              <w:t>5.2</w:t>
            </w:r>
          </w:p>
        </w:tc>
        <w:tc>
          <w:tcPr>
            <w:tcW w:w="2041" w:type="dxa"/>
          </w:tcPr>
          <w:p w14:paraId="6FCA0734" w14:textId="77777777" w:rsidR="001B6E51" w:rsidRDefault="001B6E51">
            <w:pPr>
              <w:pStyle w:val="ConsPlusNormal"/>
            </w:pPr>
            <w:r>
              <w:t xml:space="preserve">Заключение концессионных соглашений в отношении объектов теплоснабжения, централизованных систем горячего </w:t>
            </w:r>
            <w:r>
              <w:lastRenderedPageBreak/>
              <w:t>водоснабжения, холодного водоснабжения и (или) водоотведения, отдельных объектов таких систем</w:t>
            </w:r>
          </w:p>
        </w:tc>
        <w:tc>
          <w:tcPr>
            <w:tcW w:w="2438" w:type="dxa"/>
          </w:tcPr>
          <w:p w14:paraId="3483386C" w14:textId="77777777" w:rsidR="001B6E51" w:rsidRDefault="001B6E51">
            <w:pPr>
              <w:pStyle w:val="ConsPlusNormal"/>
            </w:pPr>
            <w:r>
              <w:lastRenderedPageBreak/>
              <w:t>низкий уровень эффективности деятельности государственных и муниципальных предприятий в сфере коммунального хозяйства</w:t>
            </w:r>
          </w:p>
        </w:tc>
        <w:tc>
          <w:tcPr>
            <w:tcW w:w="1587" w:type="dxa"/>
          </w:tcPr>
          <w:p w14:paraId="29185BAE" w14:textId="77777777" w:rsidR="001B6E51" w:rsidRDefault="001B6E51">
            <w:pPr>
              <w:pStyle w:val="ConsPlusNormal"/>
            </w:pPr>
            <w:r>
              <w:t>создание условий для развития конкуренции на рынке услуг коммунального хозяйства</w:t>
            </w:r>
          </w:p>
        </w:tc>
        <w:tc>
          <w:tcPr>
            <w:tcW w:w="1191" w:type="dxa"/>
          </w:tcPr>
          <w:p w14:paraId="2681F0E3" w14:textId="77777777" w:rsidR="001B6E51" w:rsidRDefault="001B6E51">
            <w:pPr>
              <w:pStyle w:val="ConsPlusNormal"/>
              <w:jc w:val="center"/>
            </w:pPr>
            <w:r>
              <w:t>ежегодно</w:t>
            </w:r>
          </w:p>
        </w:tc>
        <w:tc>
          <w:tcPr>
            <w:tcW w:w="1587" w:type="dxa"/>
          </w:tcPr>
          <w:p w14:paraId="620303AA" w14:textId="77777777" w:rsidR="001B6E51" w:rsidRDefault="001B6E51">
            <w:pPr>
              <w:pStyle w:val="ConsPlusNormal"/>
            </w:pPr>
            <w:r>
              <w:t>концессионные соглашения</w:t>
            </w:r>
          </w:p>
        </w:tc>
        <w:tc>
          <w:tcPr>
            <w:tcW w:w="2041" w:type="dxa"/>
          </w:tcPr>
          <w:p w14:paraId="28B06A60" w14:textId="77777777" w:rsidR="001B6E51" w:rsidRDefault="001B6E51">
            <w:pPr>
              <w:pStyle w:val="ConsPlusNormal"/>
            </w:pPr>
            <w:r>
              <w:t>Минстрой УР, ОМСУ УР (по согласованию)</w:t>
            </w:r>
          </w:p>
        </w:tc>
      </w:tr>
      <w:tr w:rsidR="001B6E51" w14:paraId="36FC5E80" w14:textId="77777777">
        <w:tc>
          <w:tcPr>
            <w:tcW w:w="624" w:type="dxa"/>
          </w:tcPr>
          <w:p w14:paraId="415EF655" w14:textId="77777777" w:rsidR="001B6E51" w:rsidRDefault="001B6E51">
            <w:pPr>
              <w:pStyle w:val="ConsPlusNormal"/>
              <w:jc w:val="center"/>
              <w:outlineLvl w:val="2"/>
            </w:pPr>
            <w:r>
              <w:t>6</w:t>
            </w:r>
          </w:p>
        </w:tc>
        <w:tc>
          <w:tcPr>
            <w:tcW w:w="10885" w:type="dxa"/>
            <w:gridSpan w:val="6"/>
          </w:tcPr>
          <w:p w14:paraId="731CE7FA" w14:textId="77777777" w:rsidR="001B6E51" w:rsidRDefault="001B6E51">
            <w:pPr>
              <w:pStyle w:val="ConsPlusNormal"/>
              <w:jc w:val="center"/>
            </w:pPr>
            <w:r>
              <w:t>Создание благоприятной среды для развития конкуренции на финансовом рынке и повышения доступности финансовых услуг (продуктов) для физических и юридических лиц, в том числе субъектов МСП и СОНКО</w:t>
            </w:r>
          </w:p>
        </w:tc>
      </w:tr>
      <w:tr w:rsidR="001B6E51" w14:paraId="4A870971" w14:textId="77777777">
        <w:tc>
          <w:tcPr>
            <w:tcW w:w="624" w:type="dxa"/>
          </w:tcPr>
          <w:p w14:paraId="0AC237EF" w14:textId="77777777" w:rsidR="001B6E51" w:rsidRDefault="001B6E51">
            <w:pPr>
              <w:pStyle w:val="ConsPlusNormal"/>
              <w:jc w:val="center"/>
            </w:pPr>
            <w:r>
              <w:t>6.1</w:t>
            </w:r>
          </w:p>
        </w:tc>
        <w:tc>
          <w:tcPr>
            <w:tcW w:w="2041" w:type="dxa"/>
          </w:tcPr>
          <w:p w14:paraId="57E880B9" w14:textId="77777777" w:rsidR="001B6E51" w:rsidRDefault="001B6E51">
            <w:pPr>
              <w:pStyle w:val="ConsPlusNormal"/>
            </w:pPr>
            <w:r>
              <w:t>Проведение организационно-распорядительных мероприятий, направленных на недопущение препятствования в реализации гражданами права выбора организации для получения пенсий и иных социальных выплат</w:t>
            </w:r>
          </w:p>
        </w:tc>
        <w:tc>
          <w:tcPr>
            <w:tcW w:w="2438" w:type="dxa"/>
          </w:tcPr>
          <w:p w14:paraId="0D9F1C31" w14:textId="77777777" w:rsidR="001B6E51" w:rsidRDefault="001B6E51">
            <w:pPr>
              <w:pStyle w:val="ConsPlusNormal"/>
            </w:pPr>
            <w:r>
              <w:t>ограничение граждан в выборе кредитной организации для открытия банковского счета для перечисления на него пенсий и иных видов выплат</w:t>
            </w:r>
          </w:p>
        </w:tc>
        <w:tc>
          <w:tcPr>
            <w:tcW w:w="1587" w:type="dxa"/>
          </w:tcPr>
          <w:p w14:paraId="2C093541" w14:textId="77777777" w:rsidR="001B6E51" w:rsidRDefault="001B6E51">
            <w:pPr>
              <w:pStyle w:val="ConsPlusNormal"/>
            </w:pPr>
            <w:r>
              <w:t>обеспечение условий для развития спроса на услуги, необходимые для получения гражданами различного рода выплат, всех категорий хозяйствующих субъектов, предлагающих или способных предложить такие услуги</w:t>
            </w:r>
          </w:p>
        </w:tc>
        <w:tc>
          <w:tcPr>
            <w:tcW w:w="1191" w:type="dxa"/>
          </w:tcPr>
          <w:p w14:paraId="784CD3F4" w14:textId="77777777" w:rsidR="001B6E51" w:rsidRDefault="001B6E51">
            <w:pPr>
              <w:pStyle w:val="ConsPlusNormal"/>
              <w:jc w:val="center"/>
            </w:pPr>
            <w:r>
              <w:t>ежегодно</w:t>
            </w:r>
          </w:p>
        </w:tc>
        <w:tc>
          <w:tcPr>
            <w:tcW w:w="1587" w:type="dxa"/>
          </w:tcPr>
          <w:p w14:paraId="366C3393" w14:textId="77777777" w:rsidR="001B6E51" w:rsidRDefault="001B6E51">
            <w:pPr>
              <w:pStyle w:val="ConsPlusNormal"/>
            </w:pPr>
            <w:r>
              <w:t>организационно-распорядительные документы (в том числе распоряжения, разъяснения; информационные сообщения); публичные мероприятия и прочее</w:t>
            </w:r>
          </w:p>
        </w:tc>
        <w:tc>
          <w:tcPr>
            <w:tcW w:w="2041" w:type="dxa"/>
          </w:tcPr>
          <w:p w14:paraId="700352A9" w14:textId="77777777" w:rsidR="001B6E51" w:rsidRDefault="001B6E51">
            <w:pPr>
              <w:pStyle w:val="ConsPlusNormal"/>
            </w:pPr>
            <w:r>
              <w:t>Минсоцполитики УР</w:t>
            </w:r>
          </w:p>
        </w:tc>
      </w:tr>
      <w:tr w:rsidR="001B6E51" w14:paraId="1BB05BE1" w14:textId="77777777">
        <w:tc>
          <w:tcPr>
            <w:tcW w:w="624" w:type="dxa"/>
          </w:tcPr>
          <w:p w14:paraId="39820B31" w14:textId="77777777" w:rsidR="001B6E51" w:rsidRDefault="001B6E51">
            <w:pPr>
              <w:pStyle w:val="ConsPlusNormal"/>
              <w:jc w:val="center"/>
            </w:pPr>
            <w:r>
              <w:t>6.2</w:t>
            </w:r>
          </w:p>
        </w:tc>
        <w:tc>
          <w:tcPr>
            <w:tcW w:w="2041" w:type="dxa"/>
          </w:tcPr>
          <w:p w14:paraId="4CF43A28" w14:textId="77777777" w:rsidR="001B6E51" w:rsidRDefault="001B6E51">
            <w:pPr>
              <w:pStyle w:val="ConsPlusNormal"/>
            </w:pPr>
            <w:r>
              <w:t xml:space="preserve">Проведение организационно-распорядительных мероприятий, </w:t>
            </w:r>
            <w:r>
              <w:lastRenderedPageBreak/>
              <w:t>направленных на недопущение направления органами власти и местного самоуправления Удмуртской Республики, иными организациями, осуществляющими функции указанных органов и участвующими в предоставлении государственных или муниципальных услуг, подведомственным учреждениям указаний или рекомендаций о необходимости получения отдельных услуг и/или перехода на обслуживание в определенные кредитные организации</w:t>
            </w:r>
          </w:p>
        </w:tc>
        <w:tc>
          <w:tcPr>
            <w:tcW w:w="2438" w:type="dxa"/>
          </w:tcPr>
          <w:p w14:paraId="5067E4D3" w14:textId="77777777" w:rsidR="001B6E51" w:rsidRDefault="001B6E51">
            <w:pPr>
              <w:pStyle w:val="ConsPlusNormal"/>
            </w:pPr>
            <w:r>
              <w:lastRenderedPageBreak/>
              <w:t xml:space="preserve">предоставление неконкурентных преимуществ отдельным </w:t>
            </w:r>
            <w:r>
              <w:lastRenderedPageBreak/>
              <w:t>финансовым организациям</w:t>
            </w:r>
          </w:p>
        </w:tc>
        <w:tc>
          <w:tcPr>
            <w:tcW w:w="1587" w:type="dxa"/>
          </w:tcPr>
          <w:p w14:paraId="3CC259C1" w14:textId="77777777" w:rsidR="001B6E51" w:rsidRDefault="001B6E51">
            <w:pPr>
              <w:pStyle w:val="ConsPlusNormal"/>
            </w:pPr>
            <w:r>
              <w:lastRenderedPageBreak/>
              <w:t xml:space="preserve">обеспечение конкурентных условий доступа </w:t>
            </w:r>
            <w:r>
              <w:lastRenderedPageBreak/>
              <w:t>финансовых организаций к предоставлению финансовых услуг</w:t>
            </w:r>
          </w:p>
        </w:tc>
        <w:tc>
          <w:tcPr>
            <w:tcW w:w="1191" w:type="dxa"/>
          </w:tcPr>
          <w:p w14:paraId="06FA188F" w14:textId="77777777" w:rsidR="001B6E51" w:rsidRDefault="001B6E51">
            <w:pPr>
              <w:pStyle w:val="ConsPlusNormal"/>
              <w:jc w:val="center"/>
            </w:pPr>
            <w:r>
              <w:lastRenderedPageBreak/>
              <w:t>ежегодно</w:t>
            </w:r>
          </w:p>
        </w:tc>
        <w:tc>
          <w:tcPr>
            <w:tcW w:w="1587" w:type="dxa"/>
          </w:tcPr>
          <w:p w14:paraId="438CD873" w14:textId="77777777" w:rsidR="001B6E51" w:rsidRDefault="001B6E51">
            <w:pPr>
              <w:pStyle w:val="ConsPlusNormal"/>
            </w:pPr>
            <w:r>
              <w:t xml:space="preserve">организационно-распорядительные </w:t>
            </w:r>
            <w:r>
              <w:lastRenderedPageBreak/>
              <w:t>документы (в том числе распоряжения, разъяснения; информационные сообщения); публичные мероприятия и прочее</w:t>
            </w:r>
          </w:p>
        </w:tc>
        <w:tc>
          <w:tcPr>
            <w:tcW w:w="2041" w:type="dxa"/>
          </w:tcPr>
          <w:p w14:paraId="0D589DF4" w14:textId="77777777" w:rsidR="001B6E51" w:rsidRDefault="001B6E51">
            <w:pPr>
              <w:pStyle w:val="ConsPlusNormal"/>
            </w:pPr>
            <w:r>
              <w:lastRenderedPageBreak/>
              <w:t>Минсоцполитики УР, ОМСУ УР (по согласованию)</w:t>
            </w:r>
          </w:p>
        </w:tc>
      </w:tr>
      <w:tr w:rsidR="001B6E51" w14:paraId="49E76A77" w14:textId="77777777">
        <w:tc>
          <w:tcPr>
            <w:tcW w:w="624" w:type="dxa"/>
          </w:tcPr>
          <w:p w14:paraId="57C19018" w14:textId="77777777" w:rsidR="001B6E51" w:rsidRDefault="001B6E51">
            <w:pPr>
              <w:pStyle w:val="ConsPlusNormal"/>
              <w:jc w:val="center"/>
            </w:pPr>
            <w:r>
              <w:t>6.3</w:t>
            </w:r>
          </w:p>
        </w:tc>
        <w:tc>
          <w:tcPr>
            <w:tcW w:w="2041" w:type="dxa"/>
          </w:tcPr>
          <w:p w14:paraId="37C1BBE4" w14:textId="77777777" w:rsidR="001B6E51" w:rsidRDefault="001B6E51">
            <w:pPr>
              <w:pStyle w:val="ConsPlusNormal"/>
            </w:pPr>
            <w:r>
              <w:t xml:space="preserve">Расчет коэффициента финансовой </w:t>
            </w:r>
            <w:r>
              <w:lastRenderedPageBreak/>
              <w:t>доступности в Удмуртской Республике</w:t>
            </w:r>
          </w:p>
        </w:tc>
        <w:tc>
          <w:tcPr>
            <w:tcW w:w="2438" w:type="dxa"/>
          </w:tcPr>
          <w:p w14:paraId="1E51E522" w14:textId="77777777" w:rsidR="001B6E51" w:rsidRDefault="001B6E51">
            <w:pPr>
              <w:pStyle w:val="ConsPlusNormal"/>
            </w:pPr>
            <w:r>
              <w:lastRenderedPageBreak/>
              <w:t xml:space="preserve">недостаточная удовлетворенность субъектов </w:t>
            </w:r>
            <w:r>
              <w:lastRenderedPageBreak/>
              <w:t>экономической деятельности доступностью финансовых услуг</w:t>
            </w:r>
          </w:p>
        </w:tc>
        <w:tc>
          <w:tcPr>
            <w:tcW w:w="1587" w:type="dxa"/>
          </w:tcPr>
          <w:p w14:paraId="46D011E2" w14:textId="77777777" w:rsidR="001B6E51" w:rsidRDefault="001B6E51">
            <w:pPr>
              <w:pStyle w:val="ConsPlusNormal"/>
            </w:pPr>
            <w:r>
              <w:lastRenderedPageBreak/>
              <w:t xml:space="preserve">повышение удовлетворенности субъектов </w:t>
            </w:r>
            <w:r>
              <w:lastRenderedPageBreak/>
              <w:t>экономической деятельности доступностью финансовых услуг</w:t>
            </w:r>
          </w:p>
        </w:tc>
        <w:tc>
          <w:tcPr>
            <w:tcW w:w="1191" w:type="dxa"/>
          </w:tcPr>
          <w:p w14:paraId="374ADE59" w14:textId="77777777" w:rsidR="001B6E51" w:rsidRDefault="001B6E51">
            <w:pPr>
              <w:pStyle w:val="ConsPlusNormal"/>
              <w:jc w:val="center"/>
            </w:pPr>
            <w:r>
              <w:lastRenderedPageBreak/>
              <w:t>ежегодно</w:t>
            </w:r>
          </w:p>
        </w:tc>
        <w:tc>
          <w:tcPr>
            <w:tcW w:w="1587" w:type="dxa"/>
          </w:tcPr>
          <w:p w14:paraId="4E40CE9A" w14:textId="77777777" w:rsidR="001B6E51" w:rsidRDefault="001B6E51">
            <w:pPr>
              <w:pStyle w:val="ConsPlusNormal"/>
            </w:pPr>
            <w:r>
              <w:t>информационная справка</w:t>
            </w:r>
          </w:p>
        </w:tc>
        <w:tc>
          <w:tcPr>
            <w:tcW w:w="2041" w:type="dxa"/>
          </w:tcPr>
          <w:p w14:paraId="2742D4B8" w14:textId="77777777" w:rsidR="001B6E51" w:rsidRDefault="001B6E51">
            <w:pPr>
              <w:pStyle w:val="ConsPlusNormal"/>
            </w:pPr>
            <w:r>
              <w:t>Нацбанк УР (по согласованию)</w:t>
            </w:r>
          </w:p>
        </w:tc>
      </w:tr>
      <w:tr w:rsidR="001B6E51" w14:paraId="2E05A0C9" w14:textId="77777777">
        <w:tc>
          <w:tcPr>
            <w:tcW w:w="624" w:type="dxa"/>
          </w:tcPr>
          <w:p w14:paraId="4DEC25FB" w14:textId="77777777" w:rsidR="001B6E51" w:rsidRDefault="001B6E51">
            <w:pPr>
              <w:pStyle w:val="ConsPlusNormal"/>
              <w:jc w:val="center"/>
            </w:pPr>
            <w:r>
              <w:t>6.4</w:t>
            </w:r>
          </w:p>
        </w:tc>
        <w:tc>
          <w:tcPr>
            <w:tcW w:w="2041" w:type="dxa"/>
          </w:tcPr>
          <w:p w14:paraId="7779E459" w14:textId="77777777" w:rsidR="001B6E51" w:rsidRDefault="001B6E51">
            <w:pPr>
              <w:pStyle w:val="ConsPlusNormal"/>
            </w:pPr>
            <w:r>
              <w:t>Содействие сохранению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развитие различных облегченных форматов предоставления финансовых услуг</w:t>
            </w:r>
          </w:p>
        </w:tc>
        <w:tc>
          <w:tcPr>
            <w:tcW w:w="2438" w:type="dxa"/>
          </w:tcPr>
          <w:p w14:paraId="1A3A2631" w14:textId="77777777" w:rsidR="001B6E51" w:rsidRDefault="001B6E51">
            <w:pPr>
              <w:pStyle w:val="ConsPlusNormal"/>
            </w:pPr>
            <w:r>
              <w:t>сокращение точек доступа к финансовым услугам (продуктам) в сельской местности и на отдаленных, малонаселенных и труднодоступных территориях</w:t>
            </w:r>
          </w:p>
        </w:tc>
        <w:tc>
          <w:tcPr>
            <w:tcW w:w="1587" w:type="dxa"/>
          </w:tcPr>
          <w:p w14:paraId="43D7E304" w14:textId="77777777" w:rsidR="001B6E51" w:rsidRDefault="001B6E51">
            <w:pPr>
              <w:pStyle w:val="ConsPlusNormal"/>
            </w:pPr>
            <w:r>
              <w:t xml:space="preserve">обеспечение достаточного уровня доступности финансовых услуг в сельской местности и на отдаленных, малонаселенных и труднодоступных территориях, в т.ч. за счет развития облегченных форматов обслуживания, таких как сервис "наличные на кассе", выездные форматы предоставления финансовых услуг, оказание </w:t>
            </w:r>
            <w:r>
              <w:lastRenderedPageBreak/>
              <w:t>финансовых услуг в отделениях почтовой связи и др.</w:t>
            </w:r>
          </w:p>
        </w:tc>
        <w:tc>
          <w:tcPr>
            <w:tcW w:w="1191" w:type="dxa"/>
          </w:tcPr>
          <w:p w14:paraId="4C2CF9A7" w14:textId="77777777" w:rsidR="001B6E51" w:rsidRDefault="001B6E51">
            <w:pPr>
              <w:pStyle w:val="ConsPlusNormal"/>
              <w:jc w:val="center"/>
            </w:pPr>
            <w:r>
              <w:lastRenderedPageBreak/>
              <w:t>ежегодно</w:t>
            </w:r>
          </w:p>
        </w:tc>
        <w:tc>
          <w:tcPr>
            <w:tcW w:w="1587" w:type="dxa"/>
          </w:tcPr>
          <w:p w14:paraId="74725667" w14:textId="77777777" w:rsidR="001B6E51" w:rsidRDefault="001B6E51">
            <w:pPr>
              <w:pStyle w:val="ConsPlusNormal"/>
            </w:pPr>
            <w:r>
              <w:t>правовые акты УР</w:t>
            </w:r>
          </w:p>
        </w:tc>
        <w:tc>
          <w:tcPr>
            <w:tcW w:w="2041" w:type="dxa"/>
          </w:tcPr>
          <w:p w14:paraId="6169AC58" w14:textId="77777777" w:rsidR="001B6E51" w:rsidRDefault="001B6E51">
            <w:pPr>
              <w:pStyle w:val="ConsPlusNormal"/>
            </w:pPr>
            <w:r>
              <w:t>Нацбанк УР (по согласованию), ОМСУ УР (по согласованию)</w:t>
            </w:r>
          </w:p>
        </w:tc>
      </w:tr>
      <w:tr w:rsidR="001B6E51" w14:paraId="6104BAD3" w14:textId="77777777">
        <w:tc>
          <w:tcPr>
            <w:tcW w:w="624" w:type="dxa"/>
          </w:tcPr>
          <w:p w14:paraId="28F5F951" w14:textId="77777777" w:rsidR="001B6E51" w:rsidRDefault="001B6E51">
            <w:pPr>
              <w:pStyle w:val="ConsPlusNormal"/>
              <w:jc w:val="center"/>
            </w:pPr>
            <w:r>
              <w:t>6.5</w:t>
            </w:r>
          </w:p>
        </w:tc>
        <w:tc>
          <w:tcPr>
            <w:tcW w:w="2041" w:type="dxa"/>
          </w:tcPr>
          <w:p w14:paraId="7F6A5809" w14:textId="77777777" w:rsidR="001B6E51" w:rsidRDefault="001B6E51">
            <w:pPr>
              <w:pStyle w:val="ConsPlusNormal"/>
            </w:pPr>
            <w:r>
              <w:t>Информирование хозяйствующих субъектов о возможностях использования цифровых инструментов и инструментов рынка капитала для финансирования бизнеса</w:t>
            </w:r>
          </w:p>
        </w:tc>
        <w:tc>
          <w:tcPr>
            <w:tcW w:w="2438" w:type="dxa"/>
          </w:tcPr>
          <w:p w14:paraId="2DC059A4" w14:textId="77777777" w:rsidR="001B6E51" w:rsidRDefault="001B6E51">
            <w:pPr>
              <w:pStyle w:val="ConsPlusNormal"/>
            </w:pPr>
            <w:r>
              <w:t>недостаточный опыт использования цифровых инструментов и инструментов рынка капитала субъектами экономической деятельности</w:t>
            </w:r>
          </w:p>
        </w:tc>
        <w:tc>
          <w:tcPr>
            <w:tcW w:w="1587" w:type="dxa"/>
          </w:tcPr>
          <w:p w14:paraId="473BB288" w14:textId="77777777" w:rsidR="001B6E51" w:rsidRDefault="001B6E51">
            <w:pPr>
              <w:pStyle w:val="ConsPlusNormal"/>
            </w:pPr>
            <w:r>
              <w:t>повышение компетенций менеджмента предприятий по использованию цифровых инструментов и инструментов рынка капитала</w:t>
            </w:r>
          </w:p>
        </w:tc>
        <w:tc>
          <w:tcPr>
            <w:tcW w:w="1191" w:type="dxa"/>
          </w:tcPr>
          <w:p w14:paraId="583CEFF5" w14:textId="77777777" w:rsidR="001B6E51" w:rsidRDefault="001B6E51">
            <w:pPr>
              <w:pStyle w:val="ConsPlusNormal"/>
              <w:jc w:val="center"/>
            </w:pPr>
            <w:r>
              <w:t>ежегодно</w:t>
            </w:r>
          </w:p>
        </w:tc>
        <w:tc>
          <w:tcPr>
            <w:tcW w:w="1587" w:type="dxa"/>
          </w:tcPr>
          <w:p w14:paraId="34CE8111" w14:textId="77777777" w:rsidR="001B6E51" w:rsidRDefault="001B6E51">
            <w:pPr>
              <w:pStyle w:val="ConsPlusNormal"/>
            </w:pPr>
            <w:r>
              <w:t>информационная справка</w:t>
            </w:r>
          </w:p>
        </w:tc>
        <w:tc>
          <w:tcPr>
            <w:tcW w:w="2041" w:type="dxa"/>
          </w:tcPr>
          <w:p w14:paraId="713A34B3" w14:textId="77777777" w:rsidR="001B6E51" w:rsidRDefault="001B6E51">
            <w:pPr>
              <w:pStyle w:val="ConsPlusNormal"/>
            </w:pPr>
            <w:r>
              <w:t>Нацбанк УР (по согласованию)</w:t>
            </w:r>
          </w:p>
        </w:tc>
      </w:tr>
      <w:tr w:rsidR="001B6E51" w14:paraId="21998BC0" w14:textId="77777777">
        <w:tc>
          <w:tcPr>
            <w:tcW w:w="624" w:type="dxa"/>
          </w:tcPr>
          <w:p w14:paraId="0D801DFA" w14:textId="77777777" w:rsidR="001B6E51" w:rsidRDefault="001B6E51">
            <w:pPr>
              <w:pStyle w:val="ConsPlusNormal"/>
              <w:jc w:val="center"/>
            </w:pPr>
            <w:r>
              <w:t>6.6</w:t>
            </w:r>
          </w:p>
        </w:tc>
        <w:tc>
          <w:tcPr>
            <w:tcW w:w="2041" w:type="dxa"/>
          </w:tcPr>
          <w:p w14:paraId="070AB3D3" w14:textId="77777777" w:rsidR="001B6E51" w:rsidRDefault="001B6E51">
            <w:pPr>
              <w:pStyle w:val="ConsPlusNormal"/>
            </w:pPr>
            <w:r>
              <w:t>Проведение обучающих мероприятий для населения, субъектов МСП</w:t>
            </w:r>
          </w:p>
        </w:tc>
        <w:tc>
          <w:tcPr>
            <w:tcW w:w="2438" w:type="dxa"/>
          </w:tcPr>
          <w:p w14:paraId="40A15B60" w14:textId="77777777" w:rsidR="001B6E51" w:rsidRDefault="001B6E51">
            <w:pPr>
              <w:pStyle w:val="ConsPlusNormal"/>
            </w:pPr>
            <w:r>
              <w:t>недостаточный уровень финансовой грамотности населения, субъектов МСП</w:t>
            </w:r>
          </w:p>
        </w:tc>
        <w:tc>
          <w:tcPr>
            <w:tcW w:w="1587" w:type="dxa"/>
          </w:tcPr>
          <w:p w14:paraId="093B54C9" w14:textId="77777777" w:rsidR="001B6E51" w:rsidRDefault="001B6E51">
            <w:pPr>
              <w:pStyle w:val="ConsPlusNormal"/>
            </w:pPr>
            <w:r>
              <w:t>повышение финансовой грамотности населения, субъектов МСП</w:t>
            </w:r>
          </w:p>
        </w:tc>
        <w:tc>
          <w:tcPr>
            <w:tcW w:w="1191" w:type="dxa"/>
          </w:tcPr>
          <w:p w14:paraId="44304D81" w14:textId="77777777" w:rsidR="001B6E51" w:rsidRDefault="001B6E51">
            <w:pPr>
              <w:pStyle w:val="ConsPlusNormal"/>
              <w:jc w:val="center"/>
            </w:pPr>
            <w:r>
              <w:t>ежегодно</w:t>
            </w:r>
          </w:p>
        </w:tc>
        <w:tc>
          <w:tcPr>
            <w:tcW w:w="1587" w:type="dxa"/>
          </w:tcPr>
          <w:p w14:paraId="0C1A2755" w14:textId="77777777" w:rsidR="001B6E51" w:rsidRDefault="001B6E51">
            <w:pPr>
              <w:pStyle w:val="ConsPlusNormal"/>
            </w:pPr>
            <w:r>
              <w:t>информационная справка</w:t>
            </w:r>
          </w:p>
        </w:tc>
        <w:tc>
          <w:tcPr>
            <w:tcW w:w="2041" w:type="dxa"/>
          </w:tcPr>
          <w:p w14:paraId="626396B5" w14:textId="77777777" w:rsidR="001B6E51" w:rsidRDefault="001B6E51">
            <w:pPr>
              <w:pStyle w:val="ConsPlusNormal"/>
            </w:pPr>
            <w:r>
              <w:t>Минфин УР, Нацбанк УР (по согласованию)</w:t>
            </w:r>
          </w:p>
        </w:tc>
      </w:tr>
      <w:tr w:rsidR="001B6E51" w14:paraId="0D13981E" w14:textId="77777777">
        <w:tc>
          <w:tcPr>
            <w:tcW w:w="624" w:type="dxa"/>
          </w:tcPr>
          <w:p w14:paraId="1A93111B" w14:textId="77777777" w:rsidR="001B6E51" w:rsidRDefault="001B6E51">
            <w:pPr>
              <w:pStyle w:val="ConsPlusNormal"/>
              <w:jc w:val="center"/>
              <w:outlineLvl w:val="2"/>
            </w:pPr>
            <w:r>
              <w:t>7</w:t>
            </w:r>
          </w:p>
        </w:tc>
        <w:tc>
          <w:tcPr>
            <w:tcW w:w="10885" w:type="dxa"/>
            <w:gridSpan w:val="6"/>
          </w:tcPr>
          <w:p w14:paraId="1703EFCF" w14:textId="77777777" w:rsidR="001B6E51" w:rsidRDefault="001B6E51">
            <w:pPr>
              <w:pStyle w:val="ConsPlusNormal"/>
              <w:jc w:val="center"/>
            </w:pPr>
            <w:r>
              <w:t>Развитие и поддержка инновационной деятельности</w:t>
            </w:r>
          </w:p>
        </w:tc>
      </w:tr>
      <w:tr w:rsidR="001B6E51" w14:paraId="739196A9" w14:textId="77777777">
        <w:tc>
          <w:tcPr>
            <w:tcW w:w="624" w:type="dxa"/>
          </w:tcPr>
          <w:p w14:paraId="43BF680D" w14:textId="77777777" w:rsidR="001B6E51" w:rsidRDefault="001B6E51">
            <w:pPr>
              <w:pStyle w:val="ConsPlusNormal"/>
              <w:jc w:val="center"/>
            </w:pPr>
            <w:r>
              <w:t>7.1</w:t>
            </w:r>
          </w:p>
        </w:tc>
        <w:tc>
          <w:tcPr>
            <w:tcW w:w="2041" w:type="dxa"/>
          </w:tcPr>
          <w:p w14:paraId="21079A8F" w14:textId="77777777" w:rsidR="001B6E51" w:rsidRDefault="001B6E51">
            <w:pPr>
              <w:pStyle w:val="ConsPlusNormal"/>
            </w:pPr>
            <w:r>
              <w:t xml:space="preserve">Оказание информационной и организационной поддержки организациям Удмуртской Республики по </w:t>
            </w:r>
            <w:r>
              <w:lastRenderedPageBreak/>
              <w:t>участию в федеральных проектах и программах государственной поддержки</w:t>
            </w:r>
          </w:p>
        </w:tc>
        <w:tc>
          <w:tcPr>
            <w:tcW w:w="2438" w:type="dxa"/>
          </w:tcPr>
          <w:p w14:paraId="3BC11FA4" w14:textId="77777777" w:rsidR="001B6E51" w:rsidRDefault="001B6E51">
            <w:pPr>
              <w:pStyle w:val="ConsPlusNormal"/>
            </w:pPr>
            <w:r>
              <w:lastRenderedPageBreak/>
              <w:t xml:space="preserve">недостаточная степень вовлеченности субъектов инновационной деятельности в реализуемые на федеральном уровне </w:t>
            </w:r>
            <w:r>
              <w:lastRenderedPageBreak/>
              <w:t>мероприятия</w:t>
            </w:r>
          </w:p>
        </w:tc>
        <w:tc>
          <w:tcPr>
            <w:tcW w:w="1587" w:type="dxa"/>
          </w:tcPr>
          <w:p w14:paraId="7AE79930" w14:textId="77777777" w:rsidR="001B6E51" w:rsidRDefault="001B6E51">
            <w:pPr>
              <w:pStyle w:val="ConsPlusNormal"/>
            </w:pPr>
            <w:r>
              <w:lastRenderedPageBreak/>
              <w:t xml:space="preserve">создание институциональной среды, способствующей внедрению инноваций и увеличению </w:t>
            </w:r>
            <w:r>
              <w:lastRenderedPageBreak/>
              <w:t>возможности хозяйствующих субъектов по внедрению новых технологических решений</w:t>
            </w:r>
          </w:p>
        </w:tc>
        <w:tc>
          <w:tcPr>
            <w:tcW w:w="1191" w:type="dxa"/>
          </w:tcPr>
          <w:p w14:paraId="21ECB2A3" w14:textId="77777777" w:rsidR="001B6E51" w:rsidRDefault="001B6E51">
            <w:pPr>
              <w:pStyle w:val="ConsPlusNormal"/>
              <w:jc w:val="center"/>
            </w:pPr>
            <w:r>
              <w:lastRenderedPageBreak/>
              <w:t>ежегодно</w:t>
            </w:r>
          </w:p>
        </w:tc>
        <w:tc>
          <w:tcPr>
            <w:tcW w:w="1587" w:type="dxa"/>
          </w:tcPr>
          <w:p w14:paraId="108DD5C8" w14:textId="77777777" w:rsidR="001B6E51" w:rsidRDefault="001B6E51">
            <w:pPr>
              <w:pStyle w:val="ConsPlusNormal"/>
            </w:pPr>
            <w:r>
              <w:t>план совместной работы</w:t>
            </w:r>
          </w:p>
        </w:tc>
        <w:tc>
          <w:tcPr>
            <w:tcW w:w="2041" w:type="dxa"/>
          </w:tcPr>
          <w:p w14:paraId="2C4F26D5" w14:textId="77777777" w:rsidR="001B6E51" w:rsidRDefault="001B6E51">
            <w:pPr>
              <w:pStyle w:val="ConsPlusNormal"/>
            </w:pPr>
            <w:r>
              <w:t>ИО УР, ОМСУ УР (по согласованию)</w:t>
            </w:r>
          </w:p>
        </w:tc>
      </w:tr>
      <w:tr w:rsidR="001B6E51" w14:paraId="4A2014A3" w14:textId="77777777">
        <w:tc>
          <w:tcPr>
            <w:tcW w:w="624" w:type="dxa"/>
          </w:tcPr>
          <w:p w14:paraId="334DD711" w14:textId="77777777" w:rsidR="001B6E51" w:rsidRDefault="001B6E51">
            <w:pPr>
              <w:pStyle w:val="ConsPlusNormal"/>
              <w:jc w:val="center"/>
            </w:pPr>
            <w:r>
              <w:t>7.2</w:t>
            </w:r>
          </w:p>
        </w:tc>
        <w:tc>
          <w:tcPr>
            <w:tcW w:w="2041" w:type="dxa"/>
          </w:tcPr>
          <w:p w14:paraId="4C4082D0" w14:textId="77777777" w:rsidR="001B6E51" w:rsidRDefault="001B6E51">
            <w:pPr>
              <w:pStyle w:val="ConsPlusNormal"/>
            </w:pPr>
            <w:r>
              <w:t>Создание и развитие индустриальных (промышленных) парков, поддержка управляющих компаний и резидентов индустриальных (промышленных) парков</w:t>
            </w:r>
          </w:p>
        </w:tc>
        <w:tc>
          <w:tcPr>
            <w:tcW w:w="2438" w:type="dxa"/>
          </w:tcPr>
          <w:p w14:paraId="61E74505" w14:textId="77777777" w:rsidR="001B6E51" w:rsidRDefault="001B6E51">
            <w:pPr>
              <w:pStyle w:val="ConsPlusNormal"/>
            </w:pPr>
            <w:r>
              <w:t>отсутствие инфраструктуры развития инновационной деятельности</w:t>
            </w:r>
          </w:p>
        </w:tc>
        <w:tc>
          <w:tcPr>
            <w:tcW w:w="1587" w:type="dxa"/>
          </w:tcPr>
          <w:p w14:paraId="004FBA65" w14:textId="77777777" w:rsidR="001B6E51" w:rsidRDefault="001B6E51">
            <w:pPr>
              <w:pStyle w:val="ConsPlusNormal"/>
            </w:pPr>
            <w:r>
              <w:t>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c>
          <w:tcPr>
            <w:tcW w:w="1191" w:type="dxa"/>
          </w:tcPr>
          <w:p w14:paraId="0DAE658C" w14:textId="77777777" w:rsidR="001B6E51" w:rsidRDefault="001B6E51">
            <w:pPr>
              <w:pStyle w:val="ConsPlusNormal"/>
              <w:jc w:val="center"/>
            </w:pPr>
            <w:r>
              <w:t>ежегодно</w:t>
            </w:r>
          </w:p>
        </w:tc>
        <w:tc>
          <w:tcPr>
            <w:tcW w:w="1587" w:type="dxa"/>
          </w:tcPr>
          <w:p w14:paraId="767A6FD1" w14:textId="77777777" w:rsidR="001B6E51" w:rsidRDefault="001B6E51">
            <w:pPr>
              <w:pStyle w:val="ConsPlusNormal"/>
            </w:pPr>
            <w:r>
              <w:t>НПА УР</w:t>
            </w:r>
          </w:p>
        </w:tc>
        <w:tc>
          <w:tcPr>
            <w:tcW w:w="2041" w:type="dxa"/>
          </w:tcPr>
          <w:p w14:paraId="5220A9D4" w14:textId="77777777" w:rsidR="001B6E51" w:rsidRDefault="001B6E51">
            <w:pPr>
              <w:pStyle w:val="ConsPlusNormal"/>
            </w:pPr>
            <w:r>
              <w:t>Минпромторг УР, Минэкономики УР</w:t>
            </w:r>
          </w:p>
        </w:tc>
      </w:tr>
      <w:tr w:rsidR="001B6E51" w14:paraId="3CDA0BDE" w14:textId="77777777">
        <w:tc>
          <w:tcPr>
            <w:tcW w:w="624" w:type="dxa"/>
          </w:tcPr>
          <w:p w14:paraId="4BC49D43" w14:textId="77777777" w:rsidR="001B6E51" w:rsidRDefault="001B6E51">
            <w:pPr>
              <w:pStyle w:val="ConsPlusNormal"/>
              <w:jc w:val="center"/>
            </w:pPr>
            <w:r>
              <w:t>7.3</w:t>
            </w:r>
          </w:p>
        </w:tc>
        <w:tc>
          <w:tcPr>
            <w:tcW w:w="2041" w:type="dxa"/>
          </w:tcPr>
          <w:p w14:paraId="50D1EA55" w14:textId="77777777" w:rsidR="001B6E51" w:rsidRDefault="001B6E51">
            <w:pPr>
              <w:pStyle w:val="ConsPlusNormal"/>
            </w:pPr>
            <w:r>
              <w:t xml:space="preserve">Организация участия и проведения мероприятий по продвижению инновационной продукции субъектов МСП на межрегиональном и международном уровне, в том числе </w:t>
            </w:r>
            <w:r>
              <w:lastRenderedPageBreak/>
              <w:t>консультирование, организация бизнес-миссий, поддержка выставочной деятельности</w:t>
            </w:r>
          </w:p>
        </w:tc>
        <w:tc>
          <w:tcPr>
            <w:tcW w:w="2438" w:type="dxa"/>
          </w:tcPr>
          <w:p w14:paraId="2017944D" w14:textId="77777777" w:rsidR="001B6E51" w:rsidRDefault="001B6E51">
            <w:pPr>
              <w:pStyle w:val="ConsPlusNormal"/>
            </w:pPr>
            <w:r>
              <w:lastRenderedPageBreak/>
              <w:t>отсутствие системы продвижения инновационной продукции субъектов МСП</w:t>
            </w:r>
          </w:p>
        </w:tc>
        <w:tc>
          <w:tcPr>
            <w:tcW w:w="1587" w:type="dxa"/>
          </w:tcPr>
          <w:p w14:paraId="43A10425" w14:textId="77777777" w:rsidR="001B6E51" w:rsidRDefault="001B6E51">
            <w:pPr>
              <w:pStyle w:val="ConsPlusNormal"/>
            </w:pPr>
            <w:r>
              <w:t>продвижение инновационной продукции и услуг малых и средних компаний на внешних рынках</w:t>
            </w:r>
          </w:p>
        </w:tc>
        <w:tc>
          <w:tcPr>
            <w:tcW w:w="1191" w:type="dxa"/>
          </w:tcPr>
          <w:p w14:paraId="1328E5CC" w14:textId="77777777" w:rsidR="001B6E51" w:rsidRDefault="001B6E51">
            <w:pPr>
              <w:pStyle w:val="ConsPlusNormal"/>
              <w:jc w:val="center"/>
            </w:pPr>
            <w:r>
              <w:t>ежегодно</w:t>
            </w:r>
          </w:p>
        </w:tc>
        <w:tc>
          <w:tcPr>
            <w:tcW w:w="1587" w:type="dxa"/>
          </w:tcPr>
          <w:p w14:paraId="23047B3C" w14:textId="77777777" w:rsidR="001B6E51" w:rsidRDefault="001B6E51">
            <w:pPr>
              <w:pStyle w:val="ConsPlusNormal"/>
            </w:pPr>
            <w:r>
              <w:t>информационная справка</w:t>
            </w:r>
          </w:p>
        </w:tc>
        <w:tc>
          <w:tcPr>
            <w:tcW w:w="2041" w:type="dxa"/>
          </w:tcPr>
          <w:p w14:paraId="7DF86224" w14:textId="77777777" w:rsidR="001B6E51" w:rsidRDefault="001B6E51">
            <w:pPr>
              <w:pStyle w:val="ConsPlusNormal"/>
            </w:pPr>
            <w:r>
              <w:t>Минэкономики УР, АНО КРУР (по согласованию)</w:t>
            </w:r>
          </w:p>
        </w:tc>
      </w:tr>
      <w:tr w:rsidR="001B6E51" w14:paraId="62978BA9" w14:textId="77777777">
        <w:tc>
          <w:tcPr>
            <w:tcW w:w="624" w:type="dxa"/>
          </w:tcPr>
          <w:p w14:paraId="1406292E" w14:textId="77777777" w:rsidR="001B6E51" w:rsidRDefault="001B6E51">
            <w:pPr>
              <w:pStyle w:val="ConsPlusNormal"/>
              <w:jc w:val="center"/>
            </w:pPr>
            <w:r>
              <w:t>7.4</w:t>
            </w:r>
          </w:p>
        </w:tc>
        <w:tc>
          <w:tcPr>
            <w:tcW w:w="2041" w:type="dxa"/>
          </w:tcPr>
          <w:p w14:paraId="4B6681E8" w14:textId="77777777" w:rsidR="001B6E51" w:rsidRDefault="001B6E51">
            <w:pPr>
              <w:pStyle w:val="ConsPlusNormal"/>
            </w:pPr>
            <w:r>
              <w:t>Оказание содействия разработчикам инновационных проектов и компаниям в получении государственной поддержки</w:t>
            </w:r>
          </w:p>
        </w:tc>
        <w:tc>
          <w:tcPr>
            <w:tcW w:w="2438" w:type="dxa"/>
          </w:tcPr>
          <w:p w14:paraId="369283F6" w14:textId="77777777" w:rsidR="001B6E51" w:rsidRDefault="001B6E51">
            <w:pPr>
              <w:pStyle w:val="ConsPlusNormal"/>
            </w:pPr>
            <w:r>
              <w:t>недостаточный уровень вовлечения субъектов малого бизнеса в инновационную сферу деятельности</w:t>
            </w:r>
          </w:p>
        </w:tc>
        <w:tc>
          <w:tcPr>
            <w:tcW w:w="1587" w:type="dxa"/>
          </w:tcPr>
          <w:p w14:paraId="2DDD56AD" w14:textId="77777777" w:rsidR="001B6E51" w:rsidRDefault="001B6E51">
            <w:pPr>
              <w:pStyle w:val="ConsPlusNormal"/>
            </w:pPr>
            <w:r>
              <w:t>создание и развитие малых наукоемких предприятий в научно-технической сфере</w:t>
            </w:r>
          </w:p>
        </w:tc>
        <w:tc>
          <w:tcPr>
            <w:tcW w:w="1191" w:type="dxa"/>
          </w:tcPr>
          <w:p w14:paraId="1F52EA50" w14:textId="77777777" w:rsidR="001B6E51" w:rsidRDefault="001B6E51">
            <w:pPr>
              <w:pStyle w:val="ConsPlusNormal"/>
              <w:jc w:val="center"/>
            </w:pPr>
            <w:r>
              <w:t>ежегодно</w:t>
            </w:r>
          </w:p>
        </w:tc>
        <w:tc>
          <w:tcPr>
            <w:tcW w:w="1587" w:type="dxa"/>
          </w:tcPr>
          <w:p w14:paraId="4AF3D322" w14:textId="77777777" w:rsidR="001B6E51" w:rsidRDefault="001B6E51">
            <w:pPr>
              <w:pStyle w:val="ConsPlusNormal"/>
            </w:pPr>
            <w:r>
              <w:t>информационная справка</w:t>
            </w:r>
          </w:p>
        </w:tc>
        <w:tc>
          <w:tcPr>
            <w:tcW w:w="2041" w:type="dxa"/>
          </w:tcPr>
          <w:p w14:paraId="06F7918D" w14:textId="77777777" w:rsidR="001B6E51" w:rsidRDefault="001B6E51">
            <w:pPr>
              <w:pStyle w:val="ConsPlusNormal"/>
            </w:pPr>
            <w:r>
              <w:t>Минцифра УР</w:t>
            </w:r>
          </w:p>
        </w:tc>
      </w:tr>
      <w:tr w:rsidR="001B6E51" w14:paraId="420D46EC" w14:textId="77777777">
        <w:tc>
          <w:tcPr>
            <w:tcW w:w="624" w:type="dxa"/>
          </w:tcPr>
          <w:p w14:paraId="6AD5D07F" w14:textId="77777777" w:rsidR="001B6E51" w:rsidRDefault="001B6E51">
            <w:pPr>
              <w:pStyle w:val="ConsPlusNormal"/>
              <w:jc w:val="center"/>
            </w:pPr>
            <w:r>
              <w:t>7.5</w:t>
            </w:r>
          </w:p>
        </w:tc>
        <w:tc>
          <w:tcPr>
            <w:tcW w:w="2041" w:type="dxa"/>
          </w:tcPr>
          <w:p w14:paraId="27AC8CE0" w14:textId="77777777" w:rsidR="001B6E51" w:rsidRDefault="001B6E51">
            <w:pPr>
              <w:pStyle w:val="ConsPlusNormal"/>
            </w:pPr>
            <w:r>
              <w:t xml:space="preserve">Передача государственных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государственно-частного партнерства </w:t>
            </w:r>
            <w:r>
              <w:lastRenderedPageBreak/>
              <w:t>посредством заключения концессионного соглашения, с обязательством сохранения целевого назначения и использования объекта недвижимого имущества в одной или нескольких из следующих сфер: дошкольное образование; детский отдых и оздоровление; здравоохранение; социальное обслуживание</w:t>
            </w:r>
          </w:p>
        </w:tc>
        <w:tc>
          <w:tcPr>
            <w:tcW w:w="2438" w:type="dxa"/>
          </w:tcPr>
          <w:p w14:paraId="21A54737" w14:textId="77777777" w:rsidR="001B6E51" w:rsidRDefault="001B6E51">
            <w:pPr>
              <w:pStyle w:val="ConsPlusNormal"/>
            </w:pPr>
            <w:r>
              <w:lastRenderedPageBreak/>
              <w:t>недостаточное участие негосударственных организаций, в том числе СОНКО, в предоставлении услуг социальной сферы, низкая конкуренция на рынке услуг социальной сферы</w:t>
            </w:r>
          </w:p>
        </w:tc>
        <w:tc>
          <w:tcPr>
            <w:tcW w:w="1587" w:type="dxa"/>
          </w:tcPr>
          <w:p w14:paraId="5CA9DAA7" w14:textId="77777777" w:rsidR="001B6E51" w:rsidRDefault="001B6E51">
            <w:pPr>
              <w:pStyle w:val="ConsPlusNormal"/>
            </w:pPr>
            <w:r>
              <w:t>обеспечение и сохранение целевого использования государственных (муниципальных) объектов недвижимого имущества в социальной сфере</w:t>
            </w:r>
          </w:p>
        </w:tc>
        <w:tc>
          <w:tcPr>
            <w:tcW w:w="1191" w:type="dxa"/>
          </w:tcPr>
          <w:p w14:paraId="7B36120E" w14:textId="77777777" w:rsidR="001B6E51" w:rsidRDefault="001B6E51">
            <w:pPr>
              <w:pStyle w:val="ConsPlusNormal"/>
              <w:jc w:val="center"/>
            </w:pPr>
            <w:r>
              <w:t>ежегодно по запросу</w:t>
            </w:r>
          </w:p>
        </w:tc>
        <w:tc>
          <w:tcPr>
            <w:tcW w:w="1587" w:type="dxa"/>
          </w:tcPr>
          <w:p w14:paraId="645F97AC" w14:textId="77777777" w:rsidR="001B6E51" w:rsidRDefault="001B6E51">
            <w:pPr>
              <w:pStyle w:val="ConsPlusNormal"/>
            </w:pPr>
            <w:r>
              <w:t>НПА УР, муниципальный правовой акт</w:t>
            </w:r>
          </w:p>
        </w:tc>
        <w:tc>
          <w:tcPr>
            <w:tcW w:w="2041" w:type="dxa"/>
          </w:tcPr>
          <w:p w14:paraId="424A939A" w14:textId="77777777" w:rsidR="001B6E51" w:rsidRDefault="001B6E51">
            <w:pPr>
              <w:pStyle w:val="ConsPlusNormal"/>
            </w:pPr>
            <w:r>
              <w:t>МОиН УР, Минмолодежи УР, Минспорт УР, Минздрав УР, Минсоцполитики УР, Минкультуры УР, ОМСУ УР (по согласованию)</w:t>
            </w:r>
          </w:p>
        </w:tc>
      </w:tr>
      <w:tr w:rsidR="001B6E51" w14:paraId="6294A888" w14:textId="77777777">
        <w:tc>
          <w:tcPr>
            <w:tcW w:w="624" w:type="dxa"/>
          </w:tcPr>
          <w:p w14:paraId="1266AC9F" w14:textId="77777777" w:rsidR="001B6E51" w:rsidRDefault="001B6E51">
            <w:pPr>
              <w:pStyle w:val="ConsPlusNormal"/>
              <w:jc w:val="center"/>
            </w:pPr>
            <w:r>
              <w:t>7.6</w:t>
            </w:r>
          </w:p>
        </w:tc>
        <w:tc>
          <w:tcPr>
            <w:tcW w:w="2041" w:type="dxa"/>
          </w:tcPr>
          <w:p w14:paraId="07F8FDEC" w14:textId="77777777" w:rsidR="001B6E51" w:rsidRDefault="001B6E51">
            <w:pPr>
              <w:pStyle w:val="ConsPlusNormal"/>
            </w:pPr>
            <w:r>
              <w:t xml:space="preserve">Применение механизмов государственно-частного партнерства, заключение концессионных соглашений в одной или нескольких из следующих сфер: детский отдых и </w:t>
            </w:r>
            <w:r>
              <w:lastRenderedPageBreak/>
              <w:t>оздоровление; спорт; здравоохранение; социальное обслуживание; дошкольное образование; культура</w:t>
            </w:r>
          </w:p>
        </w:tc>
        <w:tc>
          <w:tcPr>
            <w:tcW w:w="2438" w:type="dxa"/>
          </w:tcPr>
          <w:p w14:paraId="7631F603" w14:textId="77777777" w:rsidR="001B6E51" w:rsidRDefault="001B6E51">
            <w:pPr>
              <w:pStyle w:val="ConsPlusNormal"/>
            </w:pPr>
            <w:r>
              <w:lastRenderedPageBreak/>
              <w:t>недостаточное участие негосударственных организаций, в том числе социально ориентированных некоммерческих организаций, в предоставлении услуг социальной сферы, низкая конкуренция на рынке услуг социальной сферы</w:t>
            </w:r>
          </w:p>
        </w:tc>
        <w:tc>
          <w:tcPr>
            <w:tcW w:w="1587" w:type="dxa"/>
          </w:tcPr>
          <w:p w14:paraId="75B7C287" w14:textId="77777777" w:rsidR="001B6E51" w:rsidRDefault="001B6E51">
            <w:pPr>
              <w:pStyle w:val="ConsPlusNormal"/>
            </w:pPr>
            <w:r>
              <w:t xml:space="preserve">содействие развитию практики применения механизмов государственно-частного партнерства, заключения концессионных соглашений в социальной </w:t>
            </w:r>
            <w:r>
              <w:lastRenderedPageBreak/>
              <w:t>сфере</w:t>
            </w:r>
          </w:p>
        </w:tc>
        <w:tc>
          <w:tcPr>
            <w:tcW w:w="1191" w:type="dxa"/>
          </w:tcPr>
          <w:p w14:paraId="25AEB58C" w14:textId="77777777" w:rsidR="001B6E51" w:rsidRDefault="001B6E51">
            <w:pPr>
              <w:pStyle w:val="ConsPlusNormal"/>
              <w:jc w:val="center"/>
            </w:pPr>
            <w:r>
              <w:lastRenderedPageBreak/>
              <w:t>ежегодно по запросу</w:t>
            </w:r>
          </w:p>
        </w:tc>
        <w:tc>
          <w:tcPr>
            <w:tcW w:w="1587" w:type="dxa"/>
          </w:tcPr>
          <w:p w14:paraId="3A77831E" w14:textId="77777777" w:rsidR="001B6E51" w:rsidRDefault="001B6E51">
            <w:pPr>
              <w:pStyle w:val="ConsPlusNormal"/>
            </w:pPr>
            <w:r>
              <w:t>соглашения о государственно-частном партнерстве, концессионные соглашения</w:t>
            </w:r>
          </w:p>
        </w:tc>
        <w:tc>
          <w:tcPr>
            <w:tcW w:w="2041" w:type="dxa"/>
          </w:tcPr>
          <w:p w14:paraId="15EDE5C6" w14:textId="77777777" w:rsidR="001B6E51" w:rsidRDefault="001B6E51">
            <w:pPr>
              <w:pStyle w:val="ConsPlusNormal"/>
            </w:pPr>
            <w:r>
              <w:t>МОиН УР, Минмолодежи УР, Минспорт УР, Минздрав УР, Минсоцполитики УР, Минкультуры УР</w:t>
            </w:r>
          </w:p>
        </w:tc>
      </w:tr>
      <w:tr w:rsidR="001B6E51" w14:paraId="5F9A2EFF" w14:textId="77777777">
        <w:tc>
          <w:tcPr>
            <w:tcW w:w="624" w:type="dxa"/>
          </w:tcPr>
          <w:p w14:paraId="7C124DCF" w14:textId="77777777" w:rsidR="001B6E51" w:rsidRDefault="001B6E51">
            <w:pPr>
              <w:pStyle w:val="ConsPlusNormal"/>
              <w:jc w:val="center"/>
              <w:outlineLvl w:val="2"/>
            </w:pPr>
            <w:r>
              <w:t>8</w:t>
            </w:r>
          </w:p>
        </w:tc>
        <w:tc>
          <w:tcPr>
            <w:tcW w:w="10885" w:type="dxa"/>
            <w:gridSpan w:val="6"/>
          </w:tcPr>
          <w:p w14:paraId="653FE752" w14:textId="77777777" w:rsidR="001B6E51" w:rsidRDefault="001B6E51">
            <w:pPr>
              <w:pStyle w:val="ConsPlusNormal"/>
              <w:jc w:val="center"/>
            </w:pPr>
            <w:r>
              <w:t>Развитие биржевой торговли</w:t>
            </w:r>
          </w:p>
        </w:tc>
      </w:tr>
      <w:tr w:rsidR="001B6E51" w14:paraId="2169242B" w14:textId="77777777">
        <w:tc>
          <w:tcPr>
            <w:tcW w:w="624" w:type="dxa"/>
          </w:tcPr>
          <w:p w14:paraId="3909D04B" w14:textId="77777777" w:rsidR="001B6E51" w:rsidRDefault="001B6E51">
            <w:pPr>
              <w:pStyle w:val="ConsPlusNormal"/>
              <w:jc w:val="center"/>
            </w:pPr>
            <w:r>
              <w:t>8.1</w:t>
            </w:r>
          </w:p>
        </w:tc>
        <w:tc>
          <w:tcPr>
            <w:tcW w:w="2041" w:type="dxa"/>
          </w:tcPr>
          <w:p w14:paraId="4888970D" w14:textId="77777777" w:rsidR="001B6E51" w:rsidRDefault="001B6E51">
            <w:pPr>
              <w:pStyle w:val="ConsPlusNormal"/>
            </w:pPr>
            <w:r>
              <w:t>Создание специализированной страницы на официальном сайте</w:t>
            </w:r>
          </w:p>
          <w:p w14:paraId="3B17A457" w14:textId="77777777" w:rsidR="001B6E51" w:rsidRDefault="001B6E51">
            <w:pPr>
              <w:pStyle w:val="ConsPlusNormal"/>
            </w:pPr>
            <w:r>
              <w:t xml:space="preserve">Минприроды УР, содержащей актуальную информацию о биржевой торговле и биржах, осуществляющих торговлю нефтепродуктами, лесом, минеральными удобрениями, сельскохозяйственной и др. продукцией, необходимости регистрации внебиржевых сделок в </w:t>
            </w:r>
            <w:r>
              <w:lastRenderedPageBreak/>
              <w:t>соответствии с требованиями законодательства</w:t>
            </w:r>
          </w:p>
        </w:tc>
        <w:tc>
          <w:tcPr>
            <w:tcW w:w="2438" w:type="dxa"/>
          </w:tcPr>
          <w:p w14:paraId="1508768C" w14:textId="77777777" w:rsidR="001B6E51" w:rsidRDefault="001B6E51">
            <w:pPr>
              <w:pStyle w:val="ConsPlusNormal"/>
            </w:pPr>
            <w:r>
              <w:lastRenderedPageBreak/>
              <w:t>наличие рисков включения в цену</w:t>
            </w:r>
          </w:p>
          <w:p w14:paraId="00B8A3A4" w14:textId="77777777" w:rsidR="001B6E51" w:rsidRDefault="001B6E51">
            <w:pPr>
              <w:pStyle w:val="ConsPlusNormal"/>
            </w:pPr>
            <w:r>
              <w:t>товаров, работ, услуг необоснованных затрат на их приобретение (производство), навязывания невыгодных условий договоров на поставку товаров</w:t>
            </w:r>
          </w:p>
        </w:tc>
        <w:tc>
          <w:tcPr>
            <w:tcW w:w="1587" w:type="dxa"/>
          </w:tcPr>
          <w:p w14:paraId="466A88B2" w14:textId="77777777" w:rsidR="001B6E51" w:rsidRDefault="001B6E51">
            <w:pPr>
              <w:pStyle w:val="ConsPlusNormal"/>
            </w:pPr>
            <w:r>
              <w:t>НПА УР</w:t>
            </w:r>
          </w:p>
        </w:tc>
        <w:tc>
          <w:tcPr>
            <w:tcW w:w="1191" w:type="dxa"/>
          </w:tcPr>
          <w:p w14:paraId="000ADE66" w14:textId="77777777" w:rsidR="001B6E51" w:rsidRDefault="001B6E51">
            <w:pPr>
              <w:pStyle w:val="ConsPlusNormal"/>
              <w:jc w:val="center"/>
            </w:pPr>
            <w:r>
              <w:t>до 31 декабря</w:t>
            </w:r>
          </w:p>
          <w:p w14:paraId="3C02A3CE" w14:textId="77777777" w:rsidR="001B6E51" w:rsidRDefault="001B6E51">
            <w:pPr>
              <w:pStyle w:val="ConsPlusNormal"/>
              <w:jc w:val="center"/>
            </w:pPr>
            <w:r>
              <w:t>2027 года</w:t>
            </w:r>
          </w:p>
        </w:tc>
        <w:tc>
          <w:tcPr>
            <w:tcW w:w="1587" w:type="dxa"/>
          </w:tcPr>
          <w:p w14:paraId="4C52EAE1" w14:textId="77777777" w:rsidR="001B6E51" w:rsidRDefault="001B6E51">
            <w:pPr>
              <w:pStyle w:val="ConsPlusNormal"/>
            </w:pPr>
            <w:r>
              <w:t>информационная справка</w:t>
            </w:r>
          </w:p>
        </w:tc>
        <w:tc>
          <w:tcPr>
            <w:tcW w:w="2041" w:type="dxa"/>
          </w:tcPr>
          <w:p w14:paraId="2409A76F" w14:textId="77777777" w:rsidR="001B6E51" w:rsidRDefault="001B6E51">
            <w:pPr>
              <w:pStyle w:val="ConsPlusNormal"/>
            </w:pPr>
            <w:r>
              <w:t>Минприроды УР</w:t>
            </w:r>
          </w:p>
        </w:tc>
      </w:tr>
      <w:tr w:rsidR="001B6E51" w14:paraId="03D21C41" w14:textId="77777777">
        <w:tc>
          <w:tcPr>
            <w:tcW w:w="624" w:type="dxa"/>
          </w:tcPr>
          <w:p w14:paraId="599D4D1A" w14:textId="77777777" w:rsidR="001B6E51" w:rsidRDefault="001B6E51">
            <w:pPr>
              <w:pStyle w:val="ConsPlusNormal"/>
              <w:jc w:val="center"/>
            </w:pPr>
            <w:r>
              <w:t>8.2</w:t>
            </w:r>
          </w:p>
        </w:tc>
        <w:tc>
          <w:tcPr>
            <w:tcW w:w="2041" w:type="dxa"/>
          </w:tcPr>
          <w:p w14:paraId="02A3C33A" w14:textId="77777777" w:rsidR="001B6E51" w:rsidRDefault="001B6E51">
            <w:pPr>
              <w:pStyle w:val="ConsPlusNormal"/>
            </w:pPr>
            <w:r>
              <w:t>Проведение обучающих мероприятий для товаропроизводителей и иных участников рынка с участием представителей бирж, осуществляющих биржевую торговлю</w:t>
            </w:r>
          </w:p>
        </w:tc>
        <w:tc>
          <w:tcPr>
            <w:tcW w:w="2438" w:type="dxa"/>
          </w:tcPr>
          <w:p w14:paraId="5F85474F" w14:textId="77777777" w:rsidR="001B6E51" w:rsidRDefault="001B6E51">
            <w:pPr>
              <w:pStyle w:val="ConsPlusNormal"/>
            </w:pPr>
            <w:r>
              <w:t>низкая информационная грамотность предпринимателей, осуществляющих хозяйственную деятельность на товарных рынках по вопросам биржевой торговли</w:t>
            </w:r>
          </w:p>
        </w:tc>
        <w:tc>
          <w:tcPr>
            <w:tcW w:w="1587" w:type="dxa"/>
          </w:tcPr>
          <w:p w14:paraId="170D873B" w14:textId="77777777" w:rsidR="001B6E51" w:rsidRDefault="001B6E51">
            <w:pPr>
              <w:pStyle w:val="ConsPlusNormal"/>
            </w:pPr>
            <w:r>
              <w:t>разработка и утверждение программы обучения, принятие решений о выделении необходимых для организации обучения средств бюджета</w:t>
            </w:r>
          </w:p>
        </w:tc>
        <w:tc>
          <w:tcPr>
            <w:tcW w:w="1191" w:type="dxa"/>
          </w:tcPr>
          <w:p w14:paraId="7D09B1A1" w14:textId="77777777" w:rsidR="001B6E51" w:rsidRDefault="001B6E51">
            <w:pPr>
              <w:pStyle w:val="ConsPlusNormal"/>
              <w:jc w:val="center"/>
            </w:pPr>
            <w:r>
              <w:t>ежегодно</w:t>
            </w:r>
          </w:p>
        </w:tc>
        <w:tc>
          <w:tcPr>
            <w:tcW w:w="1587" w:type="dxa"/>
          </w:tcPr>
          <w:p w14:paraId="77F06D76" w14:textId="77777777" w:rsidR="001B6E51" w:rsidRDefault="001B6E51">
            <w:pPr>
              <w:pStyle w:val="ConsPlusNormal"/>
            </w:pPr>
            <w:r>
              <w:t>информационная справка</w:t>
            </w:r>
          </w:p>
        </w:tc>
        <w:tc>
          <w:tcPr>
            <w:tcW w:w="2041" w:type="dxa"/>
          </w:tcPr>
          <w:p w14:paraId="5DA4515C" w14:textId="77777777" w:rsidR="001B6E51" w:rsidRDefault="001B6E51">
            <w:pPr>
              <w:pStyle w:val="ConsPlusNormal"/>
            </w:pPr>
            <w:r>
              <w:t>Минприроды УР</w:t>
            </w:r>
          </w:p>
        </w:tc>
      </w:tr>
      <w:tr w:rsidR="001B6E51" w14:paraId="20E7055B" w14:textId="77777777">
        <w:tc>
          <w:tcPr>
            <w:tcW w:w="624" w:type="dxa"/>
          </w:tcPr>
          <w:p w14:paraId="2E929752" w14:textId="77777777" w:rsidR="001B6E51" w:rsidRDefault="001B6E51">
            <w:pPr>
              <w:pStyle w:val="ConsPlusNormal"/>
              <w:jc w:val="center"/>
              <w:outlineLvl w:val="2"/>
            </w:pPr>
            <w:r>
              <w:t>9</w:t>
            </w:r>
          </w:p>
        </w:tc>
        <w:tc>
          <w:tcPr>
            <w:tcW w:w="10885" w:type="dxa"/>
            <w:gridSpan w:val="6"/>
          </w:tcPr>
          <w:p w14:paraId="48C3F6FC" w14:textId="77777777" w:rsidR="001B6E51" w:rsidRDefault="001B6E51">
            <w:pPr>
              <w:pStyle w:val="ConsPlusNormal"/>
              <w:jc w:val="center"/>
            </w:pPr>
            <w:r>
              <w:t>Содействие мобильности трудовых ресурсов</w:t>
            </w:r>
          </w:p>
        </w:tc>
      </w:tr>
      <w:tr w:rsidR="001B6E51" w14:paraId="1805F072" w14:textId="77777777">
        <w:tc>
          <w:tcPr>
            <w:tcW w:w="624" w:type="dxa"/>
          </w:tcPr>
          <w:p w14:paraId="59C5256F" w14:textId="77777777" w:rsidR="001B6E51" w:rsidRDefault="001B6E51">
            <w:pPr>
              <w:pStyle w:val="ConsPlusNormal"/>
              <w:jc w:val="center"/>
            </w:pPr>
            <w:r>
              <w:t>9.1</w:t>
            </w:r>
          </w:p>
        </w:tc>
        <w:tc>
          <w:tcPr>
            <w:tcW w:w="2041" w:type="dxa"/>
          </w:tcPr>
          <w:p w14:paraId="7B3A080F" w14:textId="77777777" w:rsidR="001B6E51" w:rsidRDefault="001B6E51">
            <w:pPr>
              <w:pStyle w:val="ConsPlusNormal"/>
            </w:pPr>
            <w:r>
              <w:t>Информирование граждан о возможностях трудоустройства за пределами места постоянного проживания, в том числе на территориях приоритетного привлечения трудовых ресурсов</w:t>
            </w:r>
          </w:p>
        </w:tc>
        <w:tc>
          <w:tcPr>
            <w:tcW w:w="2438" w:type="dxa"/>
          </w:tcPr>
          <w:p w14:paraId="7C542780" w14:textId="77777777" w:rsidR="001B6E51" w:rsidRDefault="001B6E51">
            <w:pPr>
              <w:pStyle w:val="ConsPlusNormal"/>
            </w:pPr>
            <w:r>
              <w:t>отсутствие у безработных граждан достаточной информации о наличии вакансий за пределами места постоянного проживания и возможной поддержке при переезде в другую местность для трудоустройства</w:t>
            </w:r>
          </w:p>
        </w:tc>
        <w:tc>
          <w:tcPr>
            <w:tcW w:w="1587" w:type="dxa"/>
          </w:tcPr>
          <w:p w14:paraId="437C43AC" w14:textId="77777777" w:rsidR="001B6E51" w:rsidRDefault="001B6E51">
            <w:pPr>
              <w:pStyle w:val="ConsPlusNormal"/>
            </w:pPr>
            <w:r>
              <w:t xml:space="preserve">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w:t>
            </w:r>
            <w:r>
              <w:lastRenderedPageBreak/>
              <w:t>органов службы занятости</w:t>
            </w:r>
          </w:p>
        </w:tc>
        <w:tc>
          <w:tcPr>
            <w:tcW w:w="1191" w:type="dxa"/>
          </w:tcPr>
          <w:p w14:paraId="113D062A" w14:textId="77777777" w:rsidR="001B6E51" w:rsidRDefault="001B6E51">
            <w:pPr>
              <w:pStyle w:val="ConsPlusNormal"/>
              <w:jc w:val="center"/>
            </w:pPr>
            <w:r>
              <w:lastRenderedPageBreak/>
              <w:t>ежегодно</w:t>
            </w:r>
          </w:p>
        </w:tc>
        <w:tc>
          <w:tcPr>
            <w:tcW w:w="1587" w:type="dxa"/>
          </w:tcPr>
          <w:p w14:paraId="6D222337" w14:textId="77777777" w:rsidR="001B6E51" w:rsidRDefault="001B6E51">
            <w:pPr>
              <w:pStyle w:val="ConsPlusNormal"/>
            </w:pPr>
            <w:r>
              <w:t>информационная справка</w:t>
            </w:r>
          </w:p>
        </w:tc>
        <w:tc>
          <w:tcPr>
            <w:tcW w:w="2041" w:type="dxa"/>
          </w:tcPr>
          <w:p w14:paraId="51ADEA64" w14:textId="77777777" w:rsidR="001B6E51" w:rsidRDefault="001B6E51">
            <w:pPr>
              <w:pStyle w:val="ConsPlusNormal"/>
            </w:pPr>
            <w:r>
              <w:t>Минсоцполитики УР</w:t>
            </w:r>
          </w:p>
        </w:tc>
      </w:tr>
      <w:tr w:rsidR="001B6E51" w14:paraId="29A1D5F7" w14:textId="77777777">
        <w:tc>
          <w:tcPr>
            <w:tcW w:w="624" w:type="dxa"/>
          </w:tcPr>
          <w:p w14:paraId="36E61164" w14:textId="77777777" w:rsidR="001B6E51" w:rsidRDefault="001B6E51">
            <w:pPr>
              <w:pStyle w:val="ConsPlusNormal"/>
              <w:jc w:val="center"/>
            </w:pPr>
            <w:r>
              <w:t>9.2</w:t>
            </w:r>
          </w:p>
        </w:tc>
        <w:tc>
          <w:tcPr>
            <w:tcW w:w="2041" w:type="dxa"/>
          </w:tcPr>
          <w:p w14:paraId="33360A36" w14:textId="77777777" w:rsidR="001B6E51" w:rsidRDefault="001B6E51">
            <w:pPr>
              <w:pStyle w:val="ConsPlusNormal"/>
            </w:pPr>
            <w:r>
              <w:t>Наполнение общероссийского банка вакансий "Работа в России"</w:t>
            </w:r>
          </w:p>
        </w:tc>
        <w:tc>
          <w:tcPr>
            <w:tcW w:w="2438" w:type="dxa"/>
          </w:tcPr>
          <w:p w14:paraId="3B328E23" w14:textId="77777777" w:rsidR="001B6E51" w:rsidRDefault="001B6E51">
            <w:pPr>
              <w:pStyle w:val="ConsPlusNormal"/>
            </w:pPr>
            <w:r>
              <w:t>отсутствие у безработных граждан достаточной информации о наличии вакансий за пределами места постоянного проживания и возможной поддержке при переезде в другую местность для трудоустройства</w:t>
            </w:r>
          </w:p>
        </w:tc>
        <w:tc>
          <w:tcPr>
            <w:tcW w:w="1587" w:type="dxa"/>
          </w:tcPr>
          <w:p w14:paraId="1D83AA5C" w14:textId="77777777" w:rsidR="001B6E51" w:rsidRDefault="001B6E51">
            <w:pPr>
              <w:pStyle w:val="ConsPlusNormal"/>
            </w:pPr>
            <w:r>
              <w:t>трудоустройство граждан за пределами постоянного места проживания</w:t>
            </w:r>
          </w:p>
        </w:tc>
        <w:tc>
          <w:tcPr>
            <w:tcW w:w="1191" w:type="dxa"/>
          </w:tcPr>
          <w:p w14:paraId="5F2B5680" w14:textId="77777777" w:rsidR="001B6E51" w:rsidRDefault="001B6E51">
            <w:pPr>
              <w:pStyle w:val="ConsPlusNormal"/>
              <w:jc w:val="center"/>
            </w:pPr>
            <w:r>
              <w:t>ежегодно</w:t>
            </w:r>
          </w:p>
        </w:tc>
        <w:tc>
          <w:tcPr>
            <w:tcW w:w="1587" w:type="dxa"/>
          </w:tcPr>
          <w:p w14:paraId="1CA2467E" w14:textId="77777777" w:rsidR="001B6E51" w:rsidRDefault="001B6E51">
            <w:pPr>
              <w:pStyle w:val="ConsPlusNormal"/>
            </w:pPr>
            <w:r>
              <w:t>информационная справка</w:t>
            </w:r>
          </w:p>
        </w:tc>
        <w:tc>
          <w:tcPr>
            <w:tcW w:w="2041" w:type="dxa"/>
          </w:tcPr>
          <w:p w14:paraId="18770905" w14:textId="77777777" w:rsidR="001B6E51" w:rsidRDefault="001B6E51">
            <w:pPr>
              <w:pStyle w:val="ConsPlusNormal"/>
            </w:pPr>
            <w:r>
              <w:t>Минсоцполитики УР</w:t>
            </w:r>
          </w:p>
        </w:tc>
      </w:tr>
      <w:tr w:rsidR="001B6E51" w14:paraId="257667F8" w14:textId="77777777">
        <w:tc>
          <w:tcPr>
            <w:tcW w:w="624" w:type="dxa"/>
          </w:tcPr>
          <w:p w14:paraId="409A33B5" w14:textId="77777777" w:rsidR="001B6E51" w:rsidRDefault="001B6E51">
            <w:pPr>
              <w:pStyle w:val="ConsPlusNormal"/>
              <w:jc w:val="center"/>
            </w:pPr>
            <w:r>
              <w:t>9.3</w:t>
            </w:r>
          </w:p>
        </w:tc>
        <w:tc>
          <w:tcPr>
            <w:tcW w:w="2041" w:type="dxa"/>
          </w:tcPr>
          <w:p w14:paraId="76BE6B76" w14:textId="77777777" w:rsidR="001B6E51" w:rsidRDefault="001B6E51">
            <w:pPr>
              <w:pStyle w:val="ConsPlusNormal"/>
            </w:pPr>
            <w:r>
              <w:t xml:space="preserve">Предоставление субсидий из бюджета Удмуртской Республики юридическим лицам (за исключением некоммерческих организаций) при реализации дополнительных мер государственной поддержки, направленных на содействие работодателям в </w:t>
            </w:r>
            <w:r>
              <w:lastRenderedPageBreak/>
              <w:t>привлечении трудовых ресурсов</w:t>
            </w:r>
          </w:p>
        </w:tc>
        <w:tc>
          <w:tcPr>
            <w:tcW w:w="2438" w:type="dxa"/>
          </w:tcPr>
          <w:p w14:paraId="022D7D5D" w14:textId="77777777" w:rsidR="001B6E51" w:rsidRDefault="001B6E51">
            <w:pPr>
              <w:pStyle w:val="ConsPlusNormal"/>
            </w:pPr>
            <w:r>
              <w:lastRenderedPageBreak/>
              <w:t>кадровый дефицит высококвалифицированных специалистов</w:t>
            </w:r>
          </w:p>
        </w:tc>
        <w:tc>
          <w:tcPr>
            <w:tcW w:w="1587" w:type="dxa"/>
          </w:tcPr>
          <w:p w14:paraId="262F170D" w14:textId="77777777" w:rsidR="001B6E51" w:rsidRDefault="001B6E51">
            <w:pPr>
              <w:pStyle w:val="ConsPlusNormal"/>
            </w:pPr>
            <w:r>
              <w:t>привлечение высококвалифицированных специалистов, добровольно переселившихся в Удмуртскую Республику</w:t>
            </w:r>
          </w:p>
        </w:tc>
        <w:tc>
          <w:tcPr>
            <w:tcW w:w="1191" w:type="dxa"/>
          </w:tcPr>
          <w:p w14:paraId="77942563" w14:textId="77777777" w:rsidR="001B6E51" w:rsidRDefault="001B6E51">
            <w:pPr>
              <w:pStyle w:val="ConsPlusNormal"/>
              <w:jc w:val="center"/>
            </w:pPr>
            <w:r>
              <w:t>ежегодно при доведении лимитов бюджетных обязательств</w:t>
            </w:r>
          </w:p>
        </w:tc>
        <w:tc>
          <w:tcPr>
            <w:tcW w:w="1587" w:type="dxa"/>
          </w:tcPr>
          <w:p w14:paraId="096B4BBE" w14:textId="77777777" w:rsidR="001B6E51" w:rsidRDefault="001B6E51">
            <w:pPr>
              <w:pStyle w:val="ConsPlusNormal"/>
            </w:pPr>
            <w:r>
              <w:t>НПА УР</w:t>
            </w:r>
          </w:p>
        </w:tc>
        <w:tc>
          <w:tcPr>
            <w:tcW w:w="2041" w:type="dxa"/>
          </w:tcPr>
          <w:p w14:paraId="74456667" w14:textId="77777777" w:rsidR="001B6E51" w:rsidRDefault="001B6E51">
            <w:pPr>
              <w:pStyle w:val="ConsPlusNormal"/>
            </w:pPr>
            <w:r>
              <w:t>Минэкономики УР</w:t>
            </w:r>
          </w:p>
        </w:tc>
      </w:tr>
      <w:tr w:rsidR="001B6E51" w14:paraId="7A14DBB1" w14:textId="77777777">
        <w:tc>
          <w:tcPr>
            <w:tcW w:w="624" w:type="dxa"/>
          </w:tcPr>
          <w:p w14:paraId="4A7F53F5" w14:textId="77777777" w:rsidR="001B6E51" w:rsidRDefault="001B6E51">
            <w:pPr>
              <w:pStyle w:val="ConsPlusNormal"/>
              <w:jc w:val="center"/>
            </w:pPr>
            <w:r>
              <w:t>9.4</w:t>
            </w:r>
          </w:p>
        </w:tc>
        <w:tc>
          <w:tcPr>
            <w:tcW w:w="2041" w:type="dxa"/>
          </w:tcPr>
          <w:p w14:paraId="11C4C70E" w14:textId="77777777" w:rsidR="001B6E51" w:rsidRDefault="001B6E51">
            <w:pPr>
              <w:pStyle w:val="ConsPlusNormal"/>
            </w:pPr>
            <w:r>
              <w:t>Предоставление субсидий из бюджета Удмуртской Республики юридическим лицам (за исключением некоммерческих организаций), предоставляющим компенсацию части процентной ставки работникам по ипотечным жилищным кредитам</w:t>
            </w:r>
          </w:p>
        </w:tc>
        <w:tc>
          <w:tcPr>
            <w:tcW w:w="2438" w:type="dxa"/>
          </w:tcPr>
          <w:p w14:paraId="451530E3" w14:textId="77777777" w:rsidR="001B6E51" w:rsidRDefault="001B6E51">
            <w:pPr>
              <w:pStyle w:val="ConsPlusNormal"/>
            </w:pPr>
            <w:r>
              <w:t>кадровый дефицит высококвалифицированных специалистов</w:t>
            </w:r>
          </w:p>
        </w:tc>
        <w:tc>
          <w:tcPr>
            <w:tcW w:w="1587" w:type="dxa"/>
          </w:tcPr>
          <w:p w14:paraId="59015545" w14:textId="77777777" w:rsidR="001B6E51" w:rsidRDefault="001B6E51">
            <w:pPr>
              <w:pStyle w:val="ConsPlusNormal"/>
            </w:pPr>
            <w:r>
              <w:t>привлечение высококвалифицированных специалистов, добровольно переселившихся в Удмуртскую Республику</w:t>
            </w:r>
          </w:p>
        </w:tc>
        <w:tc>
          <w:tcPr>
            <w:tcW w:w="1191" w:type="dxa"/>
          </w:tcPr>
          <w:p w14:paraId="23312BFC" w14:textId="77777777" w:rsidR="001B6E51" w:rsidRDefault="001B6E51">
            <w:pPr>
              <w:pStyle w:val="ConsPlusNormal"/>
              <w:jc w:val="center"/>
            </w:pPr>
            <w:r>
              <w:t>ежегодно при доведении лимитов бюджетных обязательств</w:t>
            </w:r>
          </w:p>
        </w:tc>
        <w:tc>
          <w:tcPr>
            <w:tcW w:w="1587" w:type="dxa"/>
          </w:tcPr>
          <w:p w14:paraId="307115F3" w14:textId="77777777" w:rsidR="001B6E51" w:rsidRDefault="001B6E51">
            <w:pPr>
              <w:pStyle w:val="ConsPlusNormal"/>
            </w:pPr>
            <w:r>
              <w:t>НПА УР</w:t>
            </w:r>
          </w:p>
        </w:tc>
        <w:tc>
          <w:tcPr>
            <w:tcW w:w="2041" w:type="dxa"/>
          </w:tcPr>
          <w:p w14:paraId="7D63D5FA" w14:textId="77777777" w:rsidR="001B6E51" w:rsidRDefault="001B6E51">
            <w:pPr>
              <w:pStyle w:val="ConsPlusNormal"/>
            </w:pPr>
            <w:r>
              <w:t>Минэкономики УР</w:t>
            </w:r>
          </w:p>
        </w:tc>
      </w:tr>
      <w:tr w:rsidR="001B6E51" w14:paraId="77EA5D85" w14:textId="77777777">
        <w:tc>
          <w:tcPr>
            <w:tcW w:w="624" w:type="dxa"/>
          </w:tcPr>
          <w:p w14:paraId="0D3D0985" w14:textId="77777777" w:rsidR="001B6E51" w:rsidRDefault="001B6E51">
            <w:pPr>
              <w:pStyle w:val="ConsPlusNormal"/>
              <w:jc w:val="center"/>
              <w:outlineLvl w:val="2"/>
            </w:pPr>
            <w:r>
              <w:t>10</w:t>
            </w:r>
          </w:p>
        </w:tc>
        <w:tc>
          <w:tcPr>
            <w:tcW w:w="10885" w:type="dxa"/>
            <w:gridSpan w:val="6"/>
          </w:tcPr>
          <w:p w14:paraId="79A2DC4D" w14:textId="77777777" w:rsidR="001B6E51" w:rsidRDefault="001B6E51">
            <w:pPr>
              <w:pStyle w:val="ConsPlusNormal"/>
              <w:jc w:val="center"/>
            </w:pPr>
            <w:r>
              <w:t>Обучение государственных гражданских и муниципальных служащих, работников подведомственных предприятий и учреждений основам государственной политики по развитию конкуренции и антимонопольного законодательства</w:t>
            </w:r>
          </w:p>
        </w:tc>
      </w:tr>
      <w:tr w:rsidR="001B6E51" w14:paraId="45A9B88D" w14:textId="77777777">
        <w:tc>
          <w:tcPr>
            <w:tcW w:w="624" w:type="dxa"/>
          </w:tcPr>
          <w:p w14:paraId="7512B8B7" w14:textId="77777777" w:rsidR="001B6E51" w:rsidRDefault="001B6E51">
            <w:pPr>
              <w:pStyle w:val="ConsPlusNormal"/>
              <w:jc w:val="center"/>
            </w:pPr>
            <w:r>
              <w:t>10.1</w:t>
            </w:r>
          </w:p>
        </w:tc>
        <w:tc>
          <w:tcPr>
            <w:tcW w:w="2041" w:type="dxa"/>
          </w:tcPr>
          <w:p w14:paraId="6A4538FE" w14:textId="77777777" w:rsidR="001B6E51" w:rsidRDefault="001B6E51">
            <w:pPr>
              <w:pStyle w:val="ConsPlusNormal"/>
            </w:pPr>
            <w:r>
              <w:t xml:space="preserve">Организация или проведение для ИО УР и ОМСУ УР обучающих мероприятий и тренингов по вопросам содействия развитию </w:t>
            </w:r>
            <w:r>
              <w:lastRenderedPageBreak/>
              <w:t>конкуренции и повышения качества процессов, связанных с предоставлением услуг, влияющих на развитие конкуренции</w:t>
            </w:r>
          </w:p>
        </w:tc>
        <w:tc>
          <w:tcPr>
            <w:tcW w:w="2438" w:type="dxa"/>
          </w:tcPr>
          <w:p w14:paraId="7CA8537E" w14:textId="77777777" w:rsidR="001B6E51" w:rsidRDefault="001B6E51">
            <w:pPr>
              <w:pStyle w:val="ConsPlusNormal"/>
            </w:pPr>
            <w:r>
              <w:lastRenderedPageBreak/>
              <w:t xml:space="preserve">недостаточный уровень квалификации государственных гражданских и муниципальных служащих, работников подведомственных предприятий и учреждений в сфере </w:t>
            </w:r>
            <w:r>
              <w:lastRenderedPageBreak/>
              <w:t>развития конкуренции и антимонопольного законодательства</w:t>
            </w:r>
          </w:p>
        </w:tc>
        <w:tc>
          <w:tcPr>
            <w:tcW w:w="1587" w:type="dxa"/>
          </w:tcPr>
          <w:p w14:paraId="60980634" w14:textId="77777777" w:rsidR="001B6E51" w:rsidRDefault="001B6E51">
            <w:pPr>
              <w:pStyle w:val="ConsPlusNormal"/>
            </w:pPr>
            <w:r>
              <w:lastRenderedPageBreak/>
              <w:t xml:space="preserve">повышение компетенций представителей ИО УР, ОМСУ УР, подведомственных предприятий и учреждений в </w:t>
            </w:r>
            <w:r>
              <w:lastRenderedPageBreak/>
              <w:t>сфере развития конкуренции и антимонопольного законодательства в целях недопущения совершаемых нарушений</w:t>
            </w:r>
          </w:p>
        </w:tc>
        <w:tc>
          <w:tcPr>
            <w:tcW w:w="1191" w:type="dxa"/>
          </w:tcPr>
          <w:p w14:paraId="4332D56D" w14:textId="77777777" w:rsidR="001B6E51" w:rsidRDefault="001B6E51">
            <w:pPr>
              <w:pStyle w:val="ConsPlusNormal"/>
              <w:jc w:val="center"/>
            </w:pPr>
            <w:r>
              <w:lastRenderedPageBreak/>
              <w:t>ежегодно</w:t>
            </w:r>
          </w:p>
        </w:tc>
        <w:tc>
          <w:tcPr>
            <w:tcW w:w="1587" w:type="dxa"/>
          </w:tcPr>
          <w:p w14:paraId="10329CF4" w14:textId="77777777" w:rsidR="001B6E51" w:rsidRDefault="001B6E51">
            <w:pPr>
              <w:pStyle w:val="ConsPlusNormal"/>
            </w:pPr>
            <w:r>
              <w:t>информационная справка</w:t>
            </w:r>
          </w:p>
        </w:tc>
        <w:tc>
          <w:tcPr>
            <w:tcW w:w="2041" w:type="dxa"/>
          </w:tcPr>
          <w:p w14:paraId="00BBF4C4" w14:textId="77777777" w:rsidR="001B6E51" w:rsidRDefault="001B6E51">
            <w:pPr>
              <w:pStyle w:val="ConsPlusNormal"/>
            </w:pPr>
            <w:r>
              <w:t>Минэкономики УР, УФАС по УР, ОМСУ УР (по согласованию)</w:t>
            </w:r>
          </w:p>
        </w:tc>
      </w:tr>
      <w:tr w:rsidR="001B6E51" w14:paraId="74E0C06E" w14:textId="77777777">
        <w:tc>
          <w:tcPr>
            <w:tcW w:w="624" w:type="dxa"/>
          </w:tcPr>
          <w:p w14:paraId="1B19DFA7" w14:textId="77777777" w:rsidR="001B6E51" w:rsidRDefault="001B6E51">
            <w:pPr>
              <w:pStyle w:val="ConsPlusNormal"/>
              <w:jc w:val="center"/>
            </w:pPr>
            <w:r>
              <w:t>10.2</w:t>
            </w:r>
          </w:p>
        </w:tc>
        <w:tc>
          <w:tcPr>
            <w:tcW w:w="2041" w:type="dxa"/>
          </w:tcPr>
          <w:p w14:paraId="4AA5D439" w14:textId="77777777" w:rsidR="001B6E51" w:rsidRDefault="001B6E51">
            <w:pPr>
              <w:pStyle w:val="ConsPlusNormal"/>
            </w:pPr>
            <w:r>
              <w:t>Просвещение сотрудников ОМСУ УР по вопросам, связанным с передачей прав владения и (или) пользования муниципальным имуществом, заключением концессионных соглашений, разработкой и утверждением инвестиционных программ</w:t>
            </w:r>
          </w:p>
        </w:tc>
        <w:tc>
          <w:tcPr>
            <w:tcW w:w="2438" w:type="dxa"/>
          </w:tcPr>
          <w:p w14:paraId="56CB5E48" w14:textId="77777777" w:rsidR="001B6E51" w:rsidRDefault="001B6E51">
            <w:pPr>
              <w:pStyle w:val="ConsPlusNormal"/>
            </w:pPr>
            <w:r>
              <w:t>большое количество нарушений установленных законодательством требований к передаче прав владения и (или) пользования муниципальным имуществом, в том числе отсутствие в концессионных соглашениях и договорах аренды существенных условий</w:t>
            </w:r>
          </w:p>
        </w:tc>
        <w:tc>
          <w:tcPr>
            <w:tcW w:w="1587" w:type="dxa"/>
          </w:tcPr>
          <w:p w14:paraId="52ECC63F" w14:textId="77777777" w:rsidR="001B6E51" w:rsidRDefault="001B6E51">
            <w:pPr>
              <w:pStyle w:val="ConsPlusNormal"/>
            </w:pPr>
            <w:r>
              <w:t>создание условий для повышения юридической грамотности сотрудников ОМСУ УР путем проведения семинаров, вебинаров, размещения справочной информации на официальных сайтах ИО УР</w:t>
            </w:r>
          </w:p>
        </w:tc>
        <w:tc>
          <w:tcPr>
            <w:tcW w:w="1191" w:type="dxa"/>
          </w:tcPr>
          <w:p w14:paraId="607E53C6" w14:textId="77777777" w:rsidR="001B6E51" w:rsidRDefault="001B6E51">
            <w:pPr>
              <w:pStyle w:val="ConsPlusNormal"/>
              <w:jc w:val="center"/>
            </w:pPr>
            <w:r>
              <w:t>ежегодно</w:t>
            </w:r>
          </w:p>
        </w:tc>
        <w:tc>
          <w:tcPr>
            <w:tcW w:w="1587" w:type="dxa"/>
          </w:tcPr>
          <w:p w14:paraId="6960BA8E" w14:textId="77777777" w:rsidR="001B6E51" w:rsidRDefault="001B6E51">
            <w:pPr>
              <w:pStyle w:val="ConsPlusNormal"/>
            </w:pPr>
            <w:r>
              <w:t>план оказания методической помощи</w:t>
            </w:r>
          </w:p>
        </w:tc>
        <w:tc>
          <w:tcPr>
            <w:tcW w:w="2041" w:type="dxa"/>
          </w:tcPr>
          <w:p w14:paraId="3EE1BB71" w14:textId="77777777" w:rsidR="001B6E51" w:rsidRDefault="001B6E51">
            <w:pPr>
              <w:pStyle w:val="ConsPlusNormal"/>
            </w:pPr>
            <w:r>
              <w:t>Минимущество УР, Минстрой УР, Минэкономики УР</w:t>
            </w:r>
          </w:p>
        </w:tc>
      </w:tr>
    </w:tbl>
    <w:p w14:paraId="6D4328C1" w14:textId="77777777" w:rsidR="001B6E51" w:rsidRDefault="001B6E51">
      <w:pPr>
        <w:pStyle w:val="ConsPlusNormal"/>
        <w:sectPr w:rsidR="001B6E51" w:rsidSect="001B6E51">
          <w:pgSz w:w="16838" w:h="11905" w:orient="landscape"/>
          <w:pgMar w:top="1701" w:right="1134" w:bottom="850" w:left="1134" w:header="0" w:footer="0" w:gutter="0"/>
          <w:cols w:space="720"/>
          <w:titlePg/>
        </w:sectPr>
      </w:pPr>
    </w:p>
    <w:p w14:paraId="447F6A6D" w14:textId="77777777" w:rsidR="001B6E51" w:rsidRDefault="001B6E51">
      <w:pPr>
        <w:pStyle w:val="ConsPlusNormal"/>
        <w:jc w:val="both"/>
      </w:pPr>
    </w:p>
    <w:p w14:paraId="6722AA3E" w14:textId="77777777" w:rsidR="001B6E51" w:rsidRDefault="001B6E51">
      <w:pPr>
        <w:pStyle w:val="ConsPlusNormal"/>
        <w:ind w:firstLine="540"/>
        <w:jc w:val="both"/>
      </w:pPr>
      <w:r>
        <w:t>Принятые сокращения:</w:t>
      </w:r>
    </w:p>
    <w:p w14:paraId="37E9F3C7" w14:textId="77777777" w:rsidR="001B6E51" w:rsidRDefault="001B6E51">
      <w:pPr>
        <w:pStyle w:val="ConsPlusNormal"/>
        <w:spacing w:before="220"/>
        <w:ind w:firstLine="540"/>
        <w:jc w:val="both"/>
      </w:pPr>
      <w:r>
        <w:t>АНО КРУР - автономная некоммерческая организация "Корпорация развития Удмуртской Республики";</w:t>
      </w:r>
    </w:p>
    <w:p w14:paraId="2539D84F" w14:textId="77777777" w:rsidR="001B6E51" w:rsidRDefault="001B6E51">
      <w:pPr>
        <w:pStyle w:val="ConsPlusNormal"/>
        <w:spacing w:before="220"/>
        <w:ind w:firstLine="540"/>
        <w:jc w:val="both"/>
      </w:pPr>
      <w:r>
        <w:t>ГФСК УР - Гарантийный фонд содействия кредитованию малого и среднего предпринимательства Удмуртской Республики;</w:t>
      </w:r>
    </w:p>
    <w:p w14:paraId="372C1F53" w14:textId="77777777" w:rsidR="001B6E51" w:rsidRDefault="001B6E51">
      <w:pPr>
        <w:pStyle w:val="ConsPlusNormal"/>
        <w:spacing w:before="220"/>
        <w:ind w:firstLine="540"/>
        <w:jc w:val="both"/>
      </w:pPr>
      <w:r>
        <w:t>ИО УР - исполнительные органы Удмуртской Республики;</w:t>
      </w:r>
    </w:p>
    <w:p w14:paraId="32BA77B6" w14:textId="77777777" w:rsidR="001B6E51" w:rsidRDefault="001B6E51">
      <w:pPr>
        <w:pStyle w:val="ConsPlusNormal"/>
        <w:spacing w:before="220"/>
        <w:ind w:firstLine="540"/>
        <w:jc w:val="both"/>
      </w:pPr>
      <w:r>
        <w:t>Минздрав УР - Министерство здравоохранения Удмуртской Республики;</w:t>
      </w:r>
    </w:p>
    <w:p w14:paraId="368F62AD" w14:textId="77777777" w:rsidR="001B6E51" w:rsidRDefault="001B6E51">
      <w:pPr>
        <w:pStyle w:val="ConsPlusNormal"/>
        <w:spacing w:before="220"/>
        <w:ind w:firstLine="540"/>
        <w:jc w:val="both"/>
      </w:pPr>
      <w:r>
        <w:t>Минимущество УР - Министерство имущественных отношений Удмуртской Республики;</w:t>
      </w:r>
    </w:p>
    <w:p w14:paraId="35C94D5B" w14:textId="77777777" w:rsidR="001B6E51" w:rsidRDefault="001B6E51">
      <w:pPr>
        <w:pStyle w:val="ConsPlusNormal"/>
        <w:spacing w:before="220"/>
        <w:ind w:firstLine="540"/>
        <w:jc w:val="both"/>
      </w:pPr>
      <w:r>
        <w:t>Минкультуры УР - Министерство культуры Удмуртской Республики;</w:t>
      </w:r>
    </w:p>
    <w:p w14:paraId="06A972FB" w14:textId="77777777" w:rsidR="001B6E51" w:rsidRDefault="001B6E51">
      <w:pPr>
        <w:pStyle w:val="ConsPlusNormal"/>
        <w:spacing w:before="220"/>
        <w:ind w:firstLine="540"/>
        <w:jc w:val="both"/>
      </w:pPr>
      <w:r>
        <w:t>Минмолодежи УР - Министерство молодежной политики Удмуртской Республики;</w:t>
      </w:r>
    </w:p>
    <w:p w14:paraId="2DACAF46" w14:textId="77777777" w:rsidR="001B6E51" w:rsidRDefault="001B6E51">
      <w:pPr>
        <w:pStyle w:val="ConsPlusNormal"/>
        <w:spacing w:before="220"/>
        <w:ind w:firstLine="540"/>
        <w:jc w:val="both"/>
      </w:pPr>
      <w:r>
        <w:t>Минприроды УР - Министерство природных ресурсов и охраны окружающей среды Удмуртской Республики;</w:t>
      </w:r>
    </w:p>
    <w:p w14:paraId="54CCCAB9" w14:textId="77777777" w:rsidR="001B6E51" w:rsidRDefault="001B6E51">
      <w:pPr>
        <w:pStyle w:val="ConsPlusNormal"/>
        <w:spacing w:before="220"/>
        <w:ind w:firstLine="540"/>
        <w:jc w:val="both"/>
      </w:pPr>
      <w:r>
        <w:t>Минпромторг УР - Министерство промышленности и торговли Удмуртской Республики;</w:t>
      </w:r>
    </w:p>
    <w:p w14:paraId="4F8A012F" w14:textId="77777777" w:rsidR="001B6E51" w:rsidRDefault="001B6E51">
      <w:pPr>
        <w:pStyle w:val="ConsPlusNormal"/>
        <w:spacing w:before="220"/>
        <w:ind w:firstLine="540"/>
        <w:jc w:val="both"/>
      </w:pPr>
      <w:r>
        <w:t>Минсоцполитики УР - Министерство социальной политики и труда Удмуртской Республики;</w:t>
      </w:r>
    </w:p>
    <w:p w14:paraId="7C5C4A14" w14:textId="77777777" w:rsidR="001B6E51" w:rsidRDefault="001B6E51">
      <w:pPr>
        <w:pStyle w:val="ConsPlusNormal"/>
        <w:spacing w:before="220"/>
        <w:ind w:firstLine="540"/>
        <w:jc w:val="both"/>
      </w:pPr>
      <w:r>
        <w:t>Минспорт УР - Министерство по физической культуре и спорту Удмуртской Республики;</w:t>
      </w:r>
    </w:p>
    <w:p w14:paraId="7B92D194" w14:textId="77777777" w:rsidR="001B6E51" w:rsidRDefault="001B6E51">
      <w:pPr>
        <w:pStyle w:val="ConsPlusNormal"/>
        <w:spacing w:before="220"/>
        <w:ind w:firstLine="540"/>
        <w:jc w:val="both"/>
      </w:pPr>
      <w:r>
        <w:t>Минстрой УР - Министерство строительства, жилищно-коммунального хозяйства и энергетики Удмуртской Республики;</w:t>
      </w:r>
    </w:p>
    <w:p w14:paraId="4A7F25C2" w14:textId="77777777" w:rsidR="001B6E51" w:rsidRDefault="001B6E51">
      <w:pPr>
        <w:pStyle w:val="ConsPlusNormal"/>
        <w:spacing w:before="220"/>
        <w:ind w:firstLine="540"/>
        <w:jc w:val="both"/>
      </w:pPr>
      <w:r>
        <w:t>Минфин УР - Министерство финансов Удмуртской Республики;</w:t>
      </w:r>
    </w:p>
    <w:p w14:paraId="0AD85B39" w14:textId="77777777" w:rsidR="001B6E51" w:rsidRDefault="001B6E51">
      <w:pPr>
        <w:pStyle w:val="ConsPlusNormal"/>
        <w:spacing w:before="220"/>
        <w:ind w:firstLine="540"/>
        <w:jc w:val="both"/>
      </w:pPr>
      <w:r>
        <w:t>Минцифра УР - Министерство цифрового развития Удмуртской Республики;</w:t>
      </w:r>
    </w:p>
    <w:p w14:paraId="293041B8" w14:textId="77777777" w:rsidR="001B6E51" w:rsidRDefault="001B6E51">
      <w:pPr>
        <w:pStyle w:val="ConsPlusNormal"/>
        <w:spacing w:before="220"/>
        <w:ind w:firstLine="540"/>
        <w:jc w:val="both"/>
      </w:pPr>
      <w:r>
        <w:t>Минэкономики УР - Министерство экономики Удмуртской Республики;</w:t>
      </w:r>
    </w:p>
    <w:p w14:paraId="3B560989" w14:textId="77777777" w:rsidR="001B6E51" w:rsidRDefault="001B6E51">
      <w:pPr>
        <w:pStyle w:val="ConsPlusNormal"/>
        <w:spacing w:before="220"/>
        <w:ind w:firstLine="540"/>
        <w:jc w:val="both"/>
      </w:pPr>
      <w:r>
        <w:t>МКК УФРП - Удмуртский государственный фонд поддержки малого предпринимательства;</w:t>
      </w:r>
    </w:p>
    <w:p w14:paraId="6EB89081" w14:textId="77777777" w:rsidR="001B6E51" w:rsidRDefault="001B6E51">
      <w:pPr>
        <w:pStyle w:val="ConsPlusNormal"/>
        <w:spacing w:before="220"/>
        <w:ind w:firstLine="540"/>
        <w:jc w:val="both"/>
      </w:pPr>
      <w:r>
        <w:t>МОиН УР - Министерство образования и науки Удмуртской Республики;</w:t>
      </w:r>
    </w:p>
    <w:p w14:paraId="398C867F" w14:textId="77777777" w:rsidR="001B6E51" w:rsidRDefault="001B6E51">
      <w:pPr>
        <w:pStyle w:val="ConsPlusNormal"/>
        <w:spacing w:before="220"/>
        <w:ind w:firstLine="540"/>
        <w:jc w:val="both"/>
      </w:pPr>
      <w:r>
        <w:t>МСП - малое и среднее предпринимательство;</w:t>
      </w:r>
    </w:p>
    <w:p w14:paraId="5F1083B0" w14:textId="77777777" w:rsidR="001B6E51" w:rsidRDefault="001B6E51">
      <w:pPr>
        <w:pStyle w:val="ConsPlusNormal"/>
        <w:spacing w:before="220"/>
        <w:ind w:firstLine="540"/>
        <w:jc w:val="both"/>
      </w:pPr>
      <w:r>
        <w:t>Нацбанк УР - Отделение - Национальный банк по Удмуртской Республике Волго-Вятского главного управления Центрального Банка Российской Федерации;</w:t>
      </w:r>
    </w:p>
    <w:p w14:paraId="1798D0B4" w14:textId="77777777" w:rsidR="001B6E51" w:rsidRDefault="001B6E51">
      <w:pPr>
        <w:pStyle w:val="ConsPlusNormal"/>
        <w:spacing w:before="220"/>
        <w:ind w:firstLine="540"/>
        <w:jc w:val="both"/>
      </w:pPr>
      <w:r>
        <w:t>НПА УР - нормативные правовые акты Удмуртской Республики;</w:t>
      </w:r>
    </w:p>
    <w:p w14:paraId="5C8B5418" w14:textId="77777777" w:rsidR="001B6E51" w:rsidRDefault="001B6E51">
      <w:pPr>
        <w:pStyle w:val="ConsPlusNormal"/>
        <w:spacing w:before="220"/>
        <w:ind w:firstLine="540"/>
        <w:jc w:val="both"/>
      </w:pPr>
      <w:r>
        <w:t>ОМСУ УР - органы местного самоуправления муниципальных образований в Удмуртской Республике;</w:t>
      </w:r>
    </w:p>
    <w:p w14:paraId="6825FA3A" w14:textId="77777777" w:rsidR="001B6E51" w:rsidRDefault="001B6E51">
      <w:pPr>
        <w:pStyle w:val="ConsPlusNormal"/>
        <w:spacing w:before="220"/>
        <w:ind w:firstLine="540"/>
        <w:jc w:val="both"/>
      </w:pPr>
      <w:r>
        <w:t>СОНКО - социально ориентированные некоммерческие организации;</w:t>
      </w:r>
    </w:p>
    <w:p w14:paraId="13FD7749" w14:textId="77777777" w:rsidR="001B6E51" w:rsidRDefault="001B6E51">
      <w:pPr>
        <w:pStyle w:val="ConsPlusNormal"/>
        <w:spacing w:before="220"/>
        <w:ind w:firstLine="540"/>
        <w:jc w:val="both"/>
      </w:pPr>
      <w:r>
        <w:t>УФАС по УР - Управление Федеральной антимонопольной службы по Удмуртской Республике.</w:t>
      </w:r>
    </w:p>
    <w:p w14:paraId="7DD5FACA" w14:textId="77777777" w:rsidR="001B6E51" w:rsidRDefault="001B6E51">
      <w:pPr>
        <w:pStyle w:val="ConsPlusNormal"/>
        <w:jc w:val="both"/>
      </w:pPr>
    </w:p>
    <w:p w14:paraId="15031E55" w14:textId="77777777" w:rsidR="001B6E51" w:rsidRDefault="001B6E51">
      <w:pPr>
        <w:pStyle w:val="ConsPlusNormal"/>
        <w:jc w:val="both"/>
      </w:pPr>
    </w:p>
    <w:p w14:paraId="33AF5B9A" w14:textId="77777777" w:rsidR="001B6E51" w:rsidRDefault="001B6E51">
      <w:pPr>
        <w:pStyle w:val="ConsPlusNormal"/>
        <w:pBdr>
          <w:bottom w:val="single" w:sz="6" w:space="0" w:color="auto"/>
        </w:pBdr>
        <w:spacing w:before="100" w:after="100"/>
        <w:jc w:val="both"/>
        <w:rPr>
          <w:sz w:val="2"/>
          <w:szCs w:val="2"/>
        </w:rPr>
      </w:pPr>
    </w:p>
    <w:p w14:paraId="7175E8D4" w14:textId="77777777" w:rsidR="00BD2BD9" w:rsidRDefault="00BD2BD9"/>
    <w:sectPr w:rsidR="00BD2BD9" w:rsidSect="001B6E5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51"/>
    <w:rsid w:val="000141FF"/>
    <w:rsid w:val="001B6E51"/>
    <w:rsid w:val="00A30B8A"/>
    <w:rsid w:val="00BD2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BBDF5"/>
  <w15:chartTrackingRefBased/>
  <w15:docId w15:val="{C9F38181-3E69-4107-8934-3371899D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B6E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6E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6E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6E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6E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6E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6E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6E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6E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E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6E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6E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6E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6E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6E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6E51"/>
    <w:rPr>
      <w:rFonts w:eastAsiaTheme="majorEastAsia" w:cstheme="majorBidi"/>
      <w:color w:val="595959" w:themeColor="text1" w:themeTint="A6"/>
    </w:rPr>
  </w:style>
  <w:style w:type="character" w:customStyle="1" w:styleId="80">
    <w:name w:val="Заголовок 8 Знак"/>
    <w:basedOn w:val="a0"/>
    <w:link w:val="8"/>
    <w:uiPriority w:val="9"/>
    <w:semiHidden/>
    <w:rsid w:val="001B6E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6E51"/>
    <w:rPr>
      <w:rFonts w:eastAsiaTheme="majorEastAsia" w:cstheme="majorBidi"/>
      <w:color w:val="272727" w:themeColor="text1" w:themeTint="D8"/>
    </w:rPr>
  </w:style>
  <w:style w:type="paragraph" w:styleId="a3">
    <w:name w:val="Title"/>
    <w:basedOn w:val="a"/>
    <w:next w:val="a"/>
    <w:link w:val="a4"/>
    <w:uiPriority w:val="10"/>
    <w:qFormat/>
    <w:rsid w:val="001B6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6E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6E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6E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6E51"/>
    <w:pPr>
      <w:spacing w:before="160"/>
      <w:jc w:val="center"/>
    </w:pPr>
    <w:rPr>
      <w:i/>
      <w:iCs/>
      <w:color w:val="404040" w:themeColor="text1" w:themeTint="BF"/>
    </w:rPr>
  </w:style>
  <w:style w:type="character" w:customStyle="1" w:styleId="22">
    <w:name w:val="Цитата 2 Знак"/>
    <w:basedOn w:val="a0"/>
    <w:link w:val="21"/>
    <w:uiPriority w:val="29"/>
    <w:rsid w:val="001B6E51"/>
    <w:rPr>
      <w:i/>
      <w:iCs/>
      <w:color w:val="404040" w:themeColor="text1" w:themeTint="BF"/>
    </w:rPr>
  </w:style>
  <w:style w:type="paragraph" w:styleId="a7">
    <w:name w:val="List Paragraph"/>
    <w:basedOn w:val="a"/>
    <w:uiPriority w:val="34"/>
    <w:qFormat/>
    <w:rsid w:val="001B6E51"/>
    <w:pPr>
      <w:ind w:left="720"/>
      <w:contextualSpacing/>
    </w:pPr>
  </w:style>
  <w:style w:type="character" w:styleId="a8">
    <w:name w:val="Intense Emphasis"/>
    <w:basedOn w:val="a0"/>
    <w:uiPriority w:val="21"/>
    <w:qFormat/>
    <w:rsid w:val="001B6E51"/>
    <w:rPr>
      <w:i/>
      <w:iCs/>
      <w:color w:val="2F5496" w:themeColor="accent1" w:themeShade="BF"/>
    </w:rPr>
  </w:style>
  <w:style w:type="paragraph" w:styleId="a9">
    <w:name w:val="Intense Quote"/>
    <w:basedOn w:val="a"/>
    <w:next w:val="a"/>
    <w:link w:val="aa"/>
    <w:uiPriority w:val="30"/>
    <w:qFormat/>
    <w:rsid w:val="001B6E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6E51"/>
    <w:rPr>
      <w:i/>
      <w:iCs/>
      <w:color w:val="2F5496" w:themeColor="accent1" w:themeShade="BF"/>
    </w:rPr>
  </w:style>
  <w:style w:type="character" w:styleId="ab">
    <w:name w:val="Intense Reference"/>
    <w:basedOn w:val="a0"/>
    <w:uiPriority w:val="32"/>
    <w:qFormat/>
    <w:rsid w:val="001B6E51"/>
    <w:rPr>
      <w:b/>
      <w:bCs/>
      <w:smallCaps/>
      <w:color w:val="2F5496" w:themeColor="accent1" w:themeShade="BF"/>
      <w:spacing w:val="5"/>
    </w:rPr>
  </w:style>
  <w:style w:type="paragraph" w:customStyle="1" w:styleId="ConsPlusNormal">
    <w:name w:val="ConsPlusNormal"/>
    <w:rsid w:val="001B6E5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1B6E5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1B6E51"/>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1B6E5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1B6E5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1B6E51"/>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1B6E51"/>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1B6E51"/>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161" TargetMode="External"/><Relationship Id="rId13" Type="http://schemas.openxmlformats.org/officeDocument/2006/relationships/hyperlink" Target="https://login.consultant.ru/link/?req=doc&amp;base=LAW&amp;n=511603" TargetMode="External"/><Relationship Id="rId18" Type="http://schemas.openxmlformats.org/officeDocument/2006/relationships/hyperlink" Target="https://login.consultant.ru/link/?req=doc&amp;base=LAW&amp;n=49518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04439" TargetMode="External"/><Relationship Id="rId7" Type="http://schemas.openxmlformats.org/officeDocument/2006/relationships/hyperlink" Target="https://login.consultant.ru/link/?req=doc&amp;base=LAW&amp;n=516219&amp;dst=100011" TargetMode="External"/><Relationship Id="rId12" Type="http://schemas.openxmlformats.org/officeDocument/2006/relationships/hyperlink" Target="https://login.consultant.ru/link/?req=doc&amp;base=LAW&amp;n=516019&amp;dst=100030" TargetMode="External"/><Relationship Id="rId17" Type="http://schemas.openxmlformats.org/officeDocument/2006/relationships/hyperlink" Target="https://login.consultant.ru/link/?req=doc&amp;base=LAW&amp;n=511709" TargetMode="External"/><Relationship Id="rId2" Type="http://schemas.openxmlformats.org/officeDocument/2006/relationships/settings" Target="settings.xml"/><Relationship Id="rId16" Type="http://schemas.openxmlformats.org/officeDocument/2006/relationships/hyperlink" Target="https://login.consultant.ru/link/?req=doc&amp;base=LAW&amp;n=511603" TargetMode="External"/><Relationship Id="rId20" Type="http://schemas.openxmlformats.org/officeDocument/2006/relationships/hyperlink" Target="https://new.torgi.gov.ru/" TargetMode="External"/><Relationship Id="rId1" Type="http://schemas.openxmlformats.org/officeDocument/2006/relationships/styles" Target="styles.xml"/><Relationship Id="rId6" Type="http://schemas.openxmlformats.org/officeDocument/2006/relationships/hyperlink" Target="https://login.consultant.ru/link/?req=doc&amp;base=LAW&amp;n=285796&amp;dst=100042" TargetMode="External"/><Relationship Id="rId11" Type="http://schemas.openxmlformats.org/officeDocument/2006/relationships/hyperlink" Target="https://login.consultant.ru/link/?req=doc&amp;base=LAW&amp;n=523556" TargetMode="External"/><Relationship Id="rId24" Type="http://schemas.openxmlformats.org/officeDocument/2006/relationships/theme" Target="theme/theme1.xml"/><Relationship Id="rId5" Type="http://schemas.openxmlformats.org/officeDocument/2006/relationships/hyperlink" Target="https://login.consultant.ru/link/?req=doc&amp;base=LAW&amp;n=285796&amp;dst=100038" TargetMode="External"/><Relationship Id="rId15" Type="http://schemas.openxmlformats.org/officeDocument/2006/relationships/hyperlink" Target="https://login.consultant.ru/link/?req=doc&amp;base=LAW&amp;n=516019&amp;dst=100030" TargetMode="External"/><Relationship Id="rId23" Type="http://schemas.openxmlformats.org/officeDocument/2006/relationships/fontTable" Target="fontTable.xml"/><Relationship Id="rId10" Type="http://schemas.openxmlformats.org/officeDocument/2006/relationships/hyperlink" Target="https://login.consultant.ru/link/?req=doc&amp;base=LAW&amp;n=511603" TargetMode="External"/><Relationship Id="rId19" Type="http://schemas.openxmlformats.org/officeDocument/2006/relationships/hyperlink" Target="https://torgi.gov.ru/"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6219&amp;dst=100011" TargetMode="External"/><Relationship Id="rId14" Type="http://schemas.openxmlformats.org/officeDocument/2006/relationships/hyperlink" Target="https://login.consultant.ru/link/?req=doc&amp;base=LAW&amp;n=523556" TargetMode="External"/><Relationship Id="rId22" Type="http://schemas.openxmlformats.org/officeDocument/2006/relationships/hyperlink" Target="https://login.consultant.ru/link/?req=doc&amp;base=LAW&amp;n=5014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63</Pages>
  <Words>15021</Words>
  <Characters>85621</Characters>
  <Application>Microsoft Office Word</Application>
  <DocSecurity>0</DocSecurity>
  <Lines>713</Lines>
  <Paragraphs>200</Paragraphs>
  <ScaleCrop>false</ScaleCrop>
  <Company>SPecialiST RePack</Company>
  <LinksUpToDate>false</LinksUpToDate>
  <CharactersWithSpaces>100442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Сухих Елена Ивановна</dc:creator>
  <cp:keywords/>
  <dc:description/>
  <cp:lastModifiedBy>Сухих Елена Ивановна</cp:lastModifiedBy>
  <cp:revision>1</cp:revision>
  <dcterms:created xsi:type="dcterms:W3CDTF">2026-07-28T08:59:00Z</dcterms:created>
  <dcterms:modified xsi:type="dcterms:W3CDTF">2026-07-28T09:01:00Z</dcterms:modified>
</cp:coreProperties>
</file>