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2B" w:rsidRDefault="006A1D2B">
      <w:pPr>
        <w:pStyle w:val="ConsPlusTitlePage"/>
      </w:pPr>
    </w:p>
    <w:p w:rsidR="006A1D2B" w:rsidRDefault="006A1D2B">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47"/>
        <w:gridCol w:w="4847"/>
      </w:tblGrid>
      <w:tr w:rsidR="006A1D2B">
        <w:tc>
          <w:tcPr>
            <w:tcW w:w="4677" w:type="dxa"/>
            <w:tcBorders>
              <w:top w:val="nil"/>
              <w:left w:val="nil"/>
              <w:bottom w:val="nil"/>
              <w:right w:val="nil"/>
            </w:tcBorders>
          </w:tcPr>
          <w:p w:rsidR="006A1D2B" w:rsidRDefault="006A1D2B">
            <w:pPr>
              <w:pStyle w:val="ConsPlusNormal"/>
              <w:outlineLvl w:val="0"/>
            </w:pPr>
            <w:r>
              <w:t>3 октября 2019 года</w:t>
            </w:r>
          </w:p>
        </w:tc>
        <w:tc>
          <w:tcPr>
            <w:tcW w:w="4677" w:type="dxa"/>
            <w:tcBorders>
              <w:top w:val="nil"/>
              <w:left w:val="nil"/>
              <w:bottom w:val="nil"/>
              <w:right w:val="nil"/>
            </w:tcBorders>
          </w:tcPr>
          <w:p w:rsidR="006A1D2B" w:rsidRDefault="006A1D2B">
            <w:pPr>
              <w:pStyle w:val="ConsPlusNormal"/>
              <w:jc w:val="right"/>
              <w:outlineLvl w:val="0"/>
            </w:pPr>
            <w:r>
              <w:t>N 234-РГ</w:t>
            </w:r>
          </w:p>
        </w:tc>
      </w:tr>
    </w:tbl>
    <w:p w:rsidR="006A1D2B" w:rsidRDefault="006A1D2B">
      <w:pPr>
        <w:pStyle w:val="ConsPlusNormal"/>
        <w:pBdr>
          <w:top w:val="single" w:sz="6" w:space="0" w:color="auto"/>
        </w:pBdr>
        <w:spacing w:before="100" w:after="100"/>
        <w:jc w:val="both"/>
        <w:rPr>
          <w:sz w:val="2"/>
          <w:szCs w:val="2"/>
        </w:rPr>
      </w:pPr>
    </w:p>
    <w:p w:rsidR="006A1D2B" w:rsidRDefault="006A1D2B">
      <w:pPr>
        <w:pStyle w:val="ConsPlusNormal"/>
        <w:ind w:firstLine="540"/>
        <w:jc w:val="both"/>
      </w:pPr>
    </w:p>
    <w:p w:rsidR="006A1D2B" w:rsidRDefault="006A1D2B">
      <w:pPr>
        <w:pStyle w:val="ConsPlusTitle"/>
        <w:jc w:val="center"/>
      </w:pPr>
      <w:r>
        <w:t>РАСПОРЯЖЕНИЕ</w:t>
      </w:r>
    </w:p>
    <w:p w:rsidR="006A1D2B" w:rsidRDefault="006A1D2B">
      <w:pPr>
        <w:pStyle w:val="ConsPlusTitle"/>
        <w:jc w:val="center"/>
      </w:pPr>
    </w:p>
    <w:p w:rsidR="006A1D2B" w:rsidRDefault="006A1D2B">
      <w:pPr>
        <w:pStyle w:val="ConsPlusTitle"/>
        <w:jc w:val="center"/>
      </w:pPr>
      <w:r>
        <w:t>ГЛАВЫ УДМУРТСКОЙ РЕСПУБЛИКИ</w:t>
      </w:r>
    </w:p>
    <w:p w:rsidR="006A1D2B" w:rsidRDefault="006A1D2B">
      <w:pPr>
        <w:pStyle w:val="ConsPlusTitle"/>
        <w:jc w:val="center"/>
      </w:pPr>
    </w:p>
    <w:p w:rsidR="006A1D2B" w:rsidRDefault="006A1D2B">
      <w:pPr>
        <w:pStyle w:val="ConsPlusTitle"/>
        <w:jc w:val="center"/>
      </w:pPr>
      <w:r>
        <w:t>ОБ УТВЕРЖДЕНИИ ПЕРЕЧНЯ ТОВАРНЫХ РЫНКОВ ДЛЯ СОДЕЙСТВИЯ</w:t>
      </w:r>
    </w:p>
    <w:p w:rsidR="006A1D2B" w:rsidRDefault="006A1D2B">
      <w:pPr>
        <w:pStyle w:val="ConsPlusTitle"/>
        <w:jc w:val="center"/>
      </w:pPr>
      <w:r>
        <w:t>РАЗВИТИЮ КОНКУРЕНЦИИ В УДМУРТСКОЙ РЕСПУБЛИКЕ И ПЛАНА</w:t>
      </w:r>
    </w:p>
    <w:p w:rsidR="006A1D2B" w:rsidRDefault="006A1D2B">
      <w:pPr>
        <w:pStyle w:val="ConsPlusTitle"/>
        <w:jc w:val="center"/>
      </w:pPr>
      <w:r>
        <w:t>МЕРОПРИЯТИЙ ("ДОРОЖНОЙ КАРТЫ") ПО СОДЕЙСТВИЮ РАЗВИТИЮ</w:t>
      </w:r>
    </w:p>
    <w:p w:rsidR="006A1D2B" w:rsidRDefault="006A1D2B">
      <w:pPr>
        <w:pStyle w:val="ConsPlusTitle"/>
        <w:jc w:val="center"/>
      </w:pPr>
      <w:r>
        <w:t>КОНКУРЕНЦИИ В УДМУРТСКОЙ РЕСПУБЛИКЕ НА 2019 - 2021 ГОДЫ</w:t>
      </w:r>
    </w:p>
    <w:p w:rsidR="006A1D2B" w:rsidRDefault="006A1D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1D2B">
        <w:trPr>
          <w:jc w:val="center"/>
        </w:trPr>
        <w:tc>
          <w:tcPr>
            <w:tcW w:w="9294" w:type="dxa"/>
            <w:tcBorders>
              <w:top w:val="nil"/>
              <w:left w:val="single" w:sz="24" w:space="0" w:color="CED3F1"/>
              <w:bottom w:val="nil"/>
              <w:right w:val="single" w:sz="24" w:space="0" w:color="F4F3F8"/>
            </w:tcBorders>
            <w:shd w:val="clear" w:color="auto" w:fill="F4F3F8"/>
          </w:tcPr>
          <w:p w:rsidR="006A1D2B" w:rsidRDefault="006A1D2B">
            <w:pPr>
              <w:pStyle w:val="ConsPlusNormal"/>
              <w:jc w:val="center"/>
            </w:pPr>
            <w:r>
              <w:rPr>
                <w:color w:val="392C69"/>
              </w:rPr>
              <w:t>Список изменяющих документов</w:t>
            </w:r>
          </w:p>
          <w:p w:rsidR="006A1D2B" w:rsidRDefault="006A1D2B">
            <w:pPr>
              <w:pStyle w:val="ConsPlusNormal"/>
              <w:jc w:val="center"/>
            </w:pPr>
            <w:r>
              <w:rPr>
                <w:color w:val="392C69"/>
              </w:rPr>
              <w:t xml:space="preserve">(в ред. </w:t>
            </w:r>
            <w:hyperlink r:id="rId5" w:history="1">
              <w:r>
                <w:rPr>
                  <w:color w:val="0000FF"/>
                </w:rPr>
                <w:t>распоряжения</w:t>
              </w:r>
            </w:hyperlink>
            <w:r>
              <w:rPr>
                <w:color w:val="392C69"/>
              </w:rPr>
              <w:t xml:space="preserve"> Главы УР от 19.02.2020 N 28-РГ)</w:t>
            </w:r>
          </w:p>
        </w:tc>
      </w:tr>
    </w:tbl>
    <w:p w:rsidR="006A1D2B" w:rsidRDefault="006A1D2B">
      <w:pPr>
        <w:pStyle w:val="ConsPlusNormal"/>
        <w:ind w:firstLine="540"/>
        <w:jc w:val="both"/>
      </w:pPr>
    </w:p>
    <w:p w:rsidR="006A1D2B" w:rsidRDefault="006A1D2B">
      <w:pPr>
        <w:pStyle w:val="ConsPlusNormal"/>
        <w:ind w:firstLine="540"/>
        <w:jc w:val="both"/>
      </w:pPr>
      <w:proofErr w:type="gramStart"/>
      <w:r>
        <w:t xml:space="preserve">В соответствии с </w:t>
      </w:r>
      <w:hyperlink r:id="rId6" w:history="1">
        <w:r>
          <w:rPr>
            <w:color w:val="0000FF"/>
          </w:rPr>
          <w:t>Указом</w:t>
        </w:r>
      </w:hyperlink>
      <w:r>
        <w:t xml:space="preserve"> Президента Российской Федерации от 21 декабря 2017 года N 618 "Об основных направлениях государственной политики по развитию конкуренции", </w:t>
      </w:r>
      <w:hyperlink r:id="rId7" w:history="1">
        <w:r>
          <w:rPr>
            <w:color w:val="0000FF"/>
          </w:rPr>
          <w:t>перечнем</w:t>
        </w:r>
      </w:hyperlink>
      <w:r>
        <w:t xml:space="preserve"> поручений Президента Российской Федерации от 15 мая 2018 года N Пр-817ГС по итогам заседания Государственного совета Российской Федерации по вопросу развития конкуренции от 5 апреля 2018 года и в целях реализации в Удмуртской Республике требований </w:t>
      </w:r>
      <w:hyperlink r:id="rId8" w:history="1">
        <w:r>
          <w:rPr>
            <w:color w:val="0000FF"/>
          </w:rPr>
          <w:t>стандарта</w:t>
        </w:r>
      </w:hyperlink>
      <w:r>
        <w:t xml:space="preserve"> развития</w:t>
      </w:r>
      <w:proofErr w:type="gramEnd"/>
      <w:r>
        <w:t xml:space="preserve"> конкуренции в субъектах Российской Федерации, утвержденного распоряжением Правительства Российской Федерации от 17 апреля 2019 года N 768-р:</w:t>
      </w:r>
    </w:p>
    <w:p w:rsidR="006A1D2B" w:rsidRDefault="006A1D2B">
      <w:pPr>
        <w:pStyle w:val="ConsPlusNormal"/>
        <w:spacing w:before="220"/>
        <w:ind w:firstLine="540"/>
        <w:jc w:val="both"/>
      </w:pPr>
      <w:r>
        <w:t>1. Утвердить прилагаемые:</w:t>
      </w:r>
    </w:p>
    <w:p w:rsidR="006A1D2B" w:rsidRDefault="006A1D2B">
      <w:pPr>
        <w:pStyle w:val="ConsPlusNormal"/>
        <w:spacing w:before="220"/>
        <w:ind w:firstLine="540"/>
        <w:jc w:val="both"/>
      </w:pPr>
      <w:hyperlink w:anchor="P60" w:history="1">
        <w:r>
          <w:rPr>
            <w:color w:val="0000FF"/>
          </w:rPr>
          <w:t>Перечень</w:t>
        </w:r>
      </w:hyperlink>
      <w:r>
        <w:t xml:space="preserve"> товарных рынков для содействия развитию конкуренции в Удмуртской Республике (далее - Перечень товарных рынков);</w:t>
      </w:r>
    </w:p>
    <w:p w:rsidR="006A1D2B" w:rsidRDefault="006A1D2B">
      <w:pPr>
        <w:pStyle w:val="ConsPlusNormal"/>
        <w:spacing w:before="220"/>
        <w:ind w:firstLine="540"/>
        <w:jc w:val="both"/>
      </w:pPr>
      <w:hyperlink w:anchor="P112" w:history="1">
        <w:r>
          <w:rPr>
            <w:color w:val="0000FF"/>
          </w:rPr>
          <w:t>План</w:t>
        </w:r>
      </w:hyperlink>
      <w:r>
        <w:t xml:space="preserve"> мероприятий ("дорожную карту") по содействию развитию конкуренции в Удмуртской Республике на 2019 - 2021 годы (далее - Дорожная карта).</w:t>
      </w:r>
    </w:p>
    <w:p w:rsidR="006A1D2B" w:rsidRDefault="006A1D2B">
      <w:pPr>
        <w:pStyle w:val="ConsPlusNormal"/>
        <w:spacing w:before="220"/>
        <w:ind w:firstLine="540"/>
        <w:jc w:val="both"/>
      </w:pPr>
      <w:r>
        <w:t xml:space="preserve">2. Руководителям исполнительных органов государственной власти Удмуртской Республики - ответственных исполнителей (соисполнителей) мероприятий Дорожной </w:t>
      </w:r>
      <w:hyperlink w:anchor="P112" w:history="1">
        <w:r>
          <w:rPr>
            <w:color w:val="0000FF"/>
          </w:rPr>
          <w:t>карты</w:t>
        </w:r>
      </w:hyperlink>
      <w:r>
        <w:t xml:space="preserve"> обеспечить:</w:t>
      </w:r>
    </w:p>
    <w:p w:rsidR="006A1D2B" w:rsidRDefault="006A1D2B">
      <w:pPr>
        <w:pStyle w:val="ConsPlusNormal"/>
        <w:spacing w:before="220"/>
        <w:ind w:firstLine="540"/>
        <w:jc w:val="both"/>
      </w:pPr>
      <w:r>
        <w:t xml:space="preserve">достижение ключевых показателей Дорожной </w:t>
      </w:r>
      <w:hyperlink w:anchor="P112" w:history="1">
        <w:r>
          <w:rPr>
            <w:color w:val="0000FF"/>
          </w:rPr>
          <w:t>карты</w:t>
        </w:r>
      </w:hyperlink>
      <w:r>
        <w:t>;</w:t>
      </w:r>
    </w:p>
    <w:p w:rsidR="006A1D2B" w:rsidRDefault="006A1D2B">
      <w:pPr>
        <w:pStyle w:val="ConsPlusNormal"/>
        <w:spacing w:before="220"/>
        <w:ind w:firstLine="540"/>
        <w:jc w:val="both"/>
      </w:pPr>
      <w:r>
        <w:t xml:space="preserve">своевременное выполнение мероприятий Дорожной </w:t>
      </w:r>
      <w:hyperlink w:anchor="P112" w:history="1">
        <w:r>
          <w:rPr>
            <w:color w:val="0000FF"/>
          </w:rPr>
          <w:t>карты</w:t>
        </w:r>
      </w:hyperlink>
      <w:r>
        <w:t>;</w:t>
      </w:r>
    </w:p>
    <w:p w:rsidR="006A1D2B" w:rsidRDefault="006A1D2B">
      <w:pPr>
        <w:pStyle w:val="ConsPlusNormal"/>
        <w:spacing w:before="220"/>
        <w:ind w:firstLine="540"/>
        <w:jc w:val="both"/>
      </w:pPr>
      <w:r>
        <w:t xml:space="preserve">представление в Министерство экономики Удмуртской Республики полугодового и годового отчетов о результатах реализации Дорожной </w:t>
      </w:r>
      <w:hyperlink w:anchor="P112" w:history="1">
        <w:r>
          <w:rPr>
            <w:color w:val="0000FF"/>
          </w:rPr>
          <w:t>карты</w:t>
        </w:r>
      </w:hyperlink>
      <w:r>
        <w:t xml:space="preserve"> ежегодно до 20 июля отчетного года и до 1 февраля года, следующего за </w:t>
      </w:r>
      <w:proofErr w:type="gramStart"/>
      <w:r>
        <w:t>отчетным</w:t>
      </w:r>
      <w:proofErr w:type="gramEnd"/>
      <w:r>
        <w:t>.</w:t>
      </w:r>
    </w:p>
    <w:p w:rsidR="006A1D2B" w:rsidRDefault="006A1D2B">
      <w:pPr>
        <w:pStyle w:val="ConsPlusNormal"/>
        <w:spacing w:before="220"/>
        <w:ind w:firstLine="540"/>
        <w:jc w:val="both"/>
      </w:pPr>
      <w:r>
        <w:t>3. Министерству экономики Удмуртской Республики:</w:t>
      </w:r>
    </w:p>
    <w:p w:rsidR="006A1D2B" w:rsidRDefault="006A1D2B">
      <w:pPr>
        <w:pStyle w:val="ConsPlusNormal"/>
        <w:spacing w:before="220"/>
        <w:ind w:firstLine="540"/>
        <w:jc w:val="both"/>
      </w:pPr>
      <w:r>
        <w:t xml:space="preserve">обеспечить координацию работы по реализации Дорожной </w:t>
      </w:r>
      <w:hyperlink w:anchor="P112" w:history="1">
        <w:r>
          <w:rPr>
            <w:color w:val="0000FF"/>
          </w:rPr>
          <w:t>карты</w:t>
        </w:r>
      </w:hyperlink>
      <w:r>
        <w:t>;</w:t>
      </w:r>
    </w:p>
    <w:p w:rsidR="006A1D2B" w:rsidRDefault="006A1D2B">
      <w:pPr>
        <w:pStyle w:val="ConsPlusNormal"/>
        <w:spacing w:before="220"/>
        <w:ind w:firstLine="540"/>
        <w:jc w:val="both"/>
      </w:pPr>
      <w:proofErr w:type="gramStart"/>
      <w:r>
        <w:t xml:space="preserve">осуществлять мониторинг реализации Дорожной </w:t>
      </w:r>
      <w:hyperlink w:anchor="P112" w:history="1">
        <w:r>
          <w:rPr>
            <w:color w:val="0000FF"/>
          </w:rPr>
          <w:t>карты</w:t>
        </w:r>
      </w:hyperlink>
      <w:r>
        <w:t xml:space="preserve"> на основании представленных отчетов;</w:t>
      </w:r>
      <w:proofErr w:type="gramEnd"/>
    </w:p>
    <w:p w:rsidR="006A1D2B" w:rsidRDefault="006A1D2B">
      <w:pPr>
        <w:pStyle w:val="ConsPlusNormal"/>
        <w:spacing w:before="220"/>
        <w:ind w:firstLine="540"/>
        <w:jc w:val="both"/>
      </w:pPr>
      <w:proofErr w:type="gramStart"/>
      <w:r>
        <w:t>ежегодно не позднее 5 марта года, следующего за отчетным, представлять доклад о состоянии и развитии конкуренции на товарных рынках Удмуртской Республики на рассмотрение Совета по инвестиционной деятельности и конкурентной политике в Удмуртской Республике.</w:t>
      </w:r>
      <w:proofErr w:type="gramEnd"/>
    </w:p>
    <w:p w:rsidR="006A1D2B" w:rsidRDefault="006A1D2B">
      <w:pPr>
        <w:pStyle w:val="ConsPlusNormal"/>
        <w:jc w:val="both"/>
      </w:pPr>
      <w:r>
        <w:t xml:space="preserve">(в ред. </w:t>
      </w:r>
      <w:hyperlink r:id="rId9" w:history="1">
        <w:r>
          <w:rPr>
            <w:color w:val="0000FF"/>
          </w:rPr>
          <w:t>распоряжения</w:t>
        </w:r>
      </w:hyperlink>
      <w:r>
        <w:t xml:space="preserve"> Главы УР от 19.02.2020 N 28-РГ)</w:t>
      </w:r>
    </w:p>
    <w:p w:rsidR="006A1D2B" w:rsidRDefault="006A1D2B">
      <w:pPr>
        <w:pStyle w:val="ConsPlusNormal"/>
        <w:spacing w:before="220"/>
        <w:ind w:firstLine="540"/>
        <w:jc w:val="both"/>
      </w:pPr>
      <w:r>
        <w:t xml:space="preserve">4. Рекомендовать органам местного самоуправления муниципальных образований в Удмуртской Республике принять участие в реализации Дорожной </w:t>
      </w:r>
      <w:hyperlink w:anchor="P112" w:history="1">
        <w:r>
          <w:rPr>
            <w:color w:val="0000FF"/>
          </w:rPr>
          <w:t>карты</w:t>
        </w:r>
      </w:hyperlink>
      <w:r>
        <w:t>.</w:t>
      </w:r>
    </w:p>
    <w:p w:rsidR="006A1D2B" w:rsidRDefault="006A1D2B">
      <w:pPr>
        <w:pStyle w:val="ConsPlusNormal"/>
        <w:spacing w:before="220"/>
        <w:ind w:firstLine="540"/>
        <w:jc w:val="both"/>
      </w:pPr>
      <w:r>
        <w:t>5. Признать утратившими силу:</w:t>
      </w:r>
    </w:p>
    <w:p w:rsidR="006A1D2B" w:rsidRDefault="006A1D2B">
      <w:pPr>
        <w:pStyle w:val="ConsPlusNormal"/>
        <w:spacing w:before="220"/>
        <w:ind w:firstLine="540"/>
        <w:jc w:val="both"/>
      </w:pPr>
      <w:hyperlink r:id="rId10" w:history="1">
        <w:r>
          <w:rPr>
            <w:color w:val="0000FF"/>
          </w:rPr>
          <w:t>распоряжение</w:t>
        </w:r>
      </w:hyperlink>
      <w:r>
        <w:t xml:space="preserve"> Главы Удмуртской Республики от 30 июля 2015 года N 276-РГ "Об утверждении Перечня приоритетных и социально значимых рынков для содействия развитию конкуренции в Удмуртской Республике";</w:t>
      </w:r>
    </w:p>
    <w:p w:rsidR="006A1D2B" w:rsidRDefault="006A1D2B">
      <w:pPr>
        <w:pStyle w:val="ConsPlusNormal"/>
        <w:spacing w:before="220"/>
        <w:ind w:firstLine="540"/>
        <w:jc w:val="both"/>
      </w:pPr>
      <w:hyperlink r:id="rId11" w:history="1">
        <w:r>
          <w:rPr>
            <w:color w:val="0000FF"/>
          </w:rPr>
          <w:t>распоряжение</w:t>
        </w:r>
      </w:hyperlink>
      <w:r>
        <w:t xml:space="preserve"> Главы Удмуртской Республики от 29 октября 2015 года N 421-РГ "Об утверждении Плана мероприятий ("дорожной карты") по содействию развитию конкуренции в Удмуртской Республике";</w:t>
      </w:r>
    </w:p>
    <w:p w:rsidR="006A1D2B" w:rsidRDefault="006A1D2B">
      <w:pPr>
        <w:pStyle w:val="ConsPlusNormal"/>
        <w:spacing w:before="220"/>
        <w:ind w:firstLine="540"/>
        <w:jc w:val="both"/>
      </w:pPr>
      <w:hyperlink r:id="rId12" w:history="1">
        <w:r>
          <w:rPr>
            <w:color w:val="0000FF"/>
          </w:rPr>
          <w:t>распоряжение</w:t>
        </w:r>
      </w:hyperlink>
      <w:r>
        <w:t xml:space="preserve"> Главы Удмуртской Республики от 5 февраля 2016 года N 50-РГ "О внесении изменений в распоряжение Главы Удмуртской Республики от 29 октября 2015 года N 421-РГ "Об утверждении Плана мероприятий ("дорожной карты") по содействию развитию конкуренции в Удмуртской Республике";</w:t>
      </w:r>
    </w:p>
    <w:p w:rsidR="006A1D2B" w:rsidRDefault="006A1D2B">
      <w:pPr>
        <w:pStyle w:val="ConsPlusNormal"/>
        <w:spacing w:before="220"/>
        <w:ind w:firstLine="540"/>
        <w:jc w:val="both"/>
      </w:pPr>
      <w:hyperlink r:id="rId13" w:history="1">
        <w:r>
          <w:rPr>
            <w:color w:val="0000FF"/>
          </w:rPr>
          <w:t>распоряжение</w:t>
        </w:r>
      </w:hyperlink>
      <w:r>
        <w:t xml:space="preserve"> Главы Удмуртской Республики от 5 февраля 2016 года N 51-РГ "О внесении изменений в распоряжение Главы Удмуртской Республики от 30 июля 2015 года N 276-РГ "Об утверждении Перечня приоритетных и социально значимых рынков для содействия развитию конкуренции в Удмуртской Республике";</w:t>
      </w:r>
    </w:p>
    <w:p w:rsidR="006A1D2B" w:rsidRDefault="006A1D2B">
      <w:pPr>
        <w:pStyle w:val="ConsPlusNormal"/>
        <w:spacing w:before="220"/>
        <w:ind w:firstLine="540"/>
        <w:jc w:val="both"/>
      </w:pPr>
      <w:hyperlink r:id="rId14" w:history="1">
        <w:r>
          <w:rPr>
            <w:color w:val="0000FF"/>
          </w:rPr>
          <w:t>распоряжение</w:t>
        </w:r>
      </w:hyperlink>
      <w:r>
        <w:t xml:space="preserve"> Главы Удмуртской Республики от 26 декабря 2016 года N 557-РГ "О внесении изменений в распоряжение Главы Удмуртской Республики от 30 июля 2015 года N 276-РГ "Об утверждении Перечня приоритетных и социально значимых рынков для содействия развитию конкуренции в Удмуртской Республике";</w:t>
      </w:r>
    </w:p>
    <w:p w:rsidR="006A1D2B" w:rsidRDefault="006A1D2B">
      <w:pPr>
        <w:pStyle w:val="ConsPlusNormal"/>
        <w:spacing w:before="220"/>
        <w:ind w:firstLine="540"/>
        <w:jc w:val="both"/>
      </w:pPr>
      <w:hyperlink r:id="rId15" w:history="1">
        <w:r>
          <w:rPr>
            <w:color w:val="0000FF"/>
          </w:rPr>
          <w:t>распоряжение</w:t>
        </w:r>
      </w:hyperlink>
      <w:r>
        <w:t xml:space="preserve"> Главы Удмуртской Республики от 26 декабря 2016 года N 558-РГ "О внесении изменений в распоряжение Главы Удмуртской Республики от 29 октября 2015 года N 421-РГ "Об утверждении Плана мероприятий ("дорожной карты") по содействию развитию конкуренции в Удмуртской Республике";</w:t>
      </w:r>
    </w:p>
    <w:p w:rsidR="006A1D2B" w:rsidRDefault="006A1D2B">
      <w:pPr>
        <w:pStyle w:val="ConsPlusNormal"/>
        <w:spacing w:before="220"/>
        <w:ind w:firstLine="540"/>
        <w:jc w:val="both"/>
      </w:pPr>
      <w:hyperlink r:id="rId16" w:history="1">
        <w:r>
          <w:rPr>
            <w:color w:val="0000FF"/>
          </w:rPr>
          <w:t>распоряжение</w:t>
        </w:r>
      </w:hyperlink>
      <w:r>
        <w:t xml:space="preserve"> Главы Удмуртской Республики от 6 марта 2017 года N 84-РГ "О внесении изменений в распоряжение Главы Удмуртской Республики от 29 октября 2015 года N 421-РГ "Об утверждении Плана мероприятий ("дорожной карты") по содействию развитию конкуренции в Удмуртской Республике";</w:t>
      </w:r>
    </w:p>
    <w:p w:rsidR="006A1D2B" w:rsidRDefault="006A1D2B">
      <w:pPr>
        <w:pStyle w:val="ConsPlusNormal"/>
        <w:spacing w:before="220"/>
        <w:ind w:firstLine="540"/>
        <w:jc w:val="both"/>
      </w:pPr>
      <w:hyperlink r:id="rId17" w:history="1">
        <w:r>
          <w:rPr>
            <w:color w:val="0000FF"/>
          </w:rPr>
          <w:t>распоряжение</w:t>
        </w:r>
      </w:hyperlink>
      <w:r>
        <w:t xml:space="preserve"> Главы Удмуртской Республики от 6 марта 2018 года N 66-РГ "О внесении изменений в распоряжение Главы Удмуртской Республики от 30 июля 2015 года N 276-РГ "Об утверждении Перечня приоритетных и социально значимых рынков для содействия развитию конкуренции в Удмуртской Республике";</w:t>
      </w:r>
    </w:p>
    <w:p w:rsidR="006A1D2B" w:rsidRDefault="006A1D2B">
      <w:pPr>
        <w:pStyle w:val="ConsPlusNormal"/>
        <w:spacing w:before="220"/>
        <w:ind w:firstLine="540"/>
        <w:jc w:val="both"/>
      </w:pPr>
      <w:hyperlink r:id="rId18" w:history="1">
        <w:r>
          <w:rPr>
            <w:color w:val="0000FF"/>
          </w:rPr>
          <w:t>распоряжение</w:t>
        </w:r>
      </w:hyperlink>
      <w:r>
        <w:t xml:space="preserve"> Главы Удмуртской Республики от 6 марта 2018 года N 67-РГ "О внесении изменений в распоряжение Главы Удмуртской Республики от 29 октября 2015 года N 421-РГ "Об утверждении Плана мероприятий ("дорожной карты") по содействию развитию конкуренции в Удмуртской Республике";</w:t>
      </w:r>
    </w:p>
    <w:p w:rsidR="006A1D2B" w:rsidRDefault="006A1D2B">
      <w:pPr>
        <w:pStyle w:val="ConsPlusNormal"/>
        <w:spacing w:before="220"/>
        <w:ind w:firstLine="540"/>
        <w:jc w:val="both"/>
      </w:pPr>
      <w:hyperlink r:id="rId19" w:history="1">
        <w:r>
          <w:rPr>
            <w:color w:val="0000FF"/>
          </w:rPr>
          <w:t>распоряжение</w:t>
        </w:r>
      </w:hyperlink>
      <w:r>
        <w:t xml:space="preserve"> Главы Удмуртской Республики от 27 ноября 2018 года N 389-РГ "Об утверждении Перечня ключевых показателей развития конкуренции в Удмуртской Республике".</w:t>
      </w:r>
    </w:p>
    <w:p w:rsidR="006A1D2B" w:rsidRDefault="006A1D2B">
      <w:pPr>
        <w:pStyle w:val="ConsPlusNormal"/>
        <w:spacing w:before="220"/>
        <w:ind w:firstLine="540"/>
        <w:jc w:val="both"/>
      </w:pPr>
      <w:r>
        <w:t xml:space="preserve">6. </w:t>
      </w:r>
      <w:proofErr w:type="gramStart"/>
      <w:r>
        <w:t>Контроль за</w:t>
      </w:r>
      <w:proofErr w:type="gramEnd"/>
      <w:r>
        <w:t xml:space="preserve"> исполнением настоящего распоряжения возложить на Первого заместителя Председателя Правительства Удмуртской Республики.</w:t>
      </w:r>
    </w:p>
    <w:p w:rsidR="006A1D2B" w:rsidRDefault="006A1D2B">
      <w:pPr>
        <w:pStyle w:val="ConsPlusNormal"/>
        <w:spacing w:before="220"/>
        <w:ind w:firstLine="540"/>
        <w:jc w:val="both"/>
      </w:pPr>
      <w:r>
        <w:t>7. Настоящее распоряжение вступает в силу со дня его подписания.</w:t>
      </w:r>
    </w:p>
    <w:p w:rsidR="006A1D2B" w:rsidRDefault="006A1D2B">
      <w:pPr>
        <w:pStyle w:val="ConsPlusNormal"/>
        <w:ind w:firstLine="540"/>
        <w:jc w:val="both"/>
      </w:pPr>
    </w:p>
    <w:p w:rsidR="006A1D2B" w:rsidRDefault="006A1D2B">
      <w:pPr>
        <w:pStyle w:val="ConsPlusNormal"/>
        <w:jc w:val="right"/>
      </w:pPr>
      <w:r>
        <w:t>Глава</w:t>
      </w:r>
    </w:p>
    <w:p w:rsidR="006A1D2B" w:rsidRDefault="006A1D2B">
      <w:pPr>
        <w:pStyle w:val="ConsPlusNormal"/>
        <w:jc w:val="right"/>
      </w:pPr>
      <w:r>
        <w:t>Удмуртской Республики</w:t>
      </w:r>
    </w:p>
    <w:p w:rsidR="006A1D2B" w:rsidRDefault="006A1D2B">
      <w:pPr>
        <w:pStyle w:val="ConsPlusNormal"/>
        <w:jc w:val="right"/>
      </w:pPr>
      <w:r>
        <w:t>А.В.БРЕЧАЛОВ</w:t>
      </w:r>
    </w:p>
    <w:p w:rsidR="006A1D2B" w:rsidRDefault="006A1D2B">
      <w:pPr>
        <w:pStyle w:val="ConsPlusNormal"/>
      </w:pPr>
      <w:r>
        <w:t>г. Ижевск</w:t>
      </w:r>
    </w:p>
    <w:p w:rsidR="006A1D2B" w:rsidRDefault="006A1D2B">
      <w:pPr>
        <w:pStyle w:val="ConsPlusNormal"/>
        <w:spacing w:before="220"/>
      </w:pPr>
      <w:r>
        <w:t>3 октября 2019 года</w:t>
      </w:r>
    </w:p>
    <w:p w:rsidR="006A1D2B" w:rsidRDefault="006A1D2B">
      <w:pPr>
        <w:pStyle w:val="ConsPlusNormal"/>
        <w:spacing w:before="220"/>
      </w:pPr>
      <w:r>
        <w:t>N 234-РГ</w:t>
      </w: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jc w:val="right"/>
        <w:outlineLvl w:val="0"/>
      </w:pPr>
      <w:r>
        <w:t>Утвержден</w:t>
      </w:r>
    </w:p>
    <w:p w:rsidR="006A1D2B" w:rsidRDefault="006A1D2B">
      <w:pPr>
        <w:pStyle w:val="ConsPlusNormal"/>
        <w:jc w:val="right"/>
      </w:pPr>
      <w:r>
        <w:t>распоряжением</w:t>
      </w:r>
    </w:p>
    <w:p w:rsidR="006A1D2B" w:rsidRDefault="006A1D2B">
      <w:pPr>
        <w:pStyle w:val="ConsPlusNormal"/>
        <w:jc w:val="right"/>
      </w:pPr>
      <w:r>
        <w:t>Главы</w:t>
      </w:r>
    </w:p>
    <w:p w:rsidR="006A1D2B" w:rsidRDefault="006A1D2B">
      <w:pPr>
        <w:pStyle w:val="ConsPlusNormal"/>
        <w:jc w:val="right"/>
      </w:pPr>
      <w:r>
        <w:t>Удмуртской Республики</w:t>
      </w:r>
    </w:p>
    <w:p w:rsidR="006A1D2B" w:rsidRDefault="006A1D2B">
      <w:pPr>
        <w:pStyle w:val="ConsPlusNormal"/>
        <w:jc w:val="right"/>
      </w:pPr>
      <w:r>
        <w:t>от 3 октября 2019 г. N 234-РГ</w:t>
      </w:r>
    </w:p>
    <w:p w:rsidR="006A1D2B" w:rsidRDefault="006A1D2B">
      <w:pPr>
        <w:pStyle w:val="ConsPlusNormal"/>
        <w:ind w:firstLine="540"/>
        <w:jc w:val="both"/>
      </w:pPr>
    </w:p>
    <w:p w:rsidR="006A1D2B" w:rsidRDefault="006A1D2B">
      <w:pPr>
        <w:pStyle w:val="ConsPlusTitle"/>
        <w:jc w:val="center"/>
      </w:pPr>
      <w:bookmarkStart w:id="0" w:name="P60"/>
      <w:bookmarkEnd w:id="0"/>
      <w:r>
        <w:t>ПЕРЕЧЕНЬ</w:t>
      </w:r>
    </w:p>
    <w:p w:rsidR="006A1D2B" w:rsidRDefault="006A1D2B">
      <w:pPr>
        <w:pStyle w:val="ConsPlusTitle"/>
        <w:jc w:val="center"/>
      </w:pPr>
      <w:r>
        <w:t>ТОВАРНЫХ РЫНКОВ ДЛЯ СОДЕЙСТВИЯ РАЗВИТИЮ КОНКУРЕНЦИИ</w:t>
      </w:r>
    </w:p>
    <w:p w:rsidR="006A1D2B" w:rsidRDefault="006A1D2B">
      <w:pPr>
        <w:pStyle w:val="ConsPlusTitle"/>
        <w:jc w:val="center"/>
      </w:pPr>
      <w:r>
        <w:t>В УДМУРТСКОЙ РЕСПУБЛИКЕ</w:t>
      </w:r>
    </w:p>
    <w:p w:rsidR="006A1D2B" w:rsidRDefault="006A1D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1D2B">
        <w:trPr>
          <w:jc w:val="center"/>
        </w:trPr>
        <w:tc>
          <w:tcPr>
            <w:tcW w:w="9294" w:type="dxa"/>
            <w:tcBorders>
              <w:top w:val="nil"/>
              <w:left w:val="single" w:sz="24" w:space="0" w:color="CED3F1"/>
              <w:bottom w:val="nil"/>
              <w:right w:val="single" w:sz="24" w:space="0" w:color="F4F3F8"/>
            </w:tcBorders>
            <w:shd w:val="clear" w:color="auto" w:fill="F4F3F8"/>
          </w:tcPr>
          <w:p w:rsidR="006A1D2B" w:rsidRDefault="006A1D2B">
            <w:pPr>
              <w:pStyle w:val="ConsPlusNormal"/>
              <w:jc w:val="center"/>
            </w:pPr>
            <w:r>
              <w:rPr>
                <w:color w:val="392C69"/>
              </w:rPr>
              <w:t>Список изменяющих документов</w:t>
            </w:r>
          </w:p>
          <w:p w:rsidR="006A1D2B" w:rsidRDefault="006A1D2B">
            <w:pPr>
              <w:pStyle w:val="ConsPlusNormal"/>
              <w:jc w:val="center"/>
            </w:pPr>
            <w:r>
              <w:rPr>
                <w:color w:val="392C69"/>
              </w:rPr>
              <w:t xml:space="preserve">(в ред. </w:t>
            </w:r>
            <w:hyperlink r:id="rId20" w:history="1">
              <w:r>
                <w:rPr>
                  <w:color w:val="0000FF"/>
                </w:rPr>
                <w:t>распоряжения</w:t>
              </w:r>
            </w:hyperlink>
            <w:r>
              <w:rPr>
                <w:color w:val="392C69"/>
              </w:rPr>
              <w:t xml:space="preserve"> Главы УР от 19.02.2020 N 28-РГ)</w:t>
            </w:r>
          </w:p>
        </w:tc>
      </w:tr>
    </w:tbl>
    <w:p w:rsidR="006A1D2B" w:rsidRDefault="006A1D2B">
      <w:pPr>
        <w:pStyle w:val="ConsPlusNormal"/>
        <w:ind w:firstLine="540"/>
        <w:jc w:val="both"/>
      </w:pPr>
    </w:p>
    <w:p w:rsidR="006A1D2B" w:rsidRDefault="006A1D2B">
      <w:pPr>
        <w:pStyle w:val="ConsPlusNormal"/>
        <w:ind w:firstLine="540"/>
        <w:jc w:val="both"/>
      </w:pPr>
      <w:r>
        <w:t>1. Рынок услуг дошкольного образования.</w:t>
      </w:r>
    </w:p>
    <w:p w:rsidR="006A1D2B" w:rsidRDefault="006A1D2B">
      <w:pPr>
        <w:pStyle w:val="ConsPlusNormal"/>
        <w:spacing w:before="220"/>
        <w:ind w:firstLine="540"/>
        <w:jc w:val="both"/>
      </w:pPr>
      <w:r>
        <w:t>2. Рынок услуг среднего профессионального образования.</w:t>
      </w:r>
    </w:p>
    <w:p w:rsidR="006A1D2B" w:rsidRDefault="006A1D2B">
      <w:pPr>
        <w:pStyle w:val="ConsPlusNormal"/>
        <w:spacing w:before="220"/>
        <w:ind w:firstLine="540"/>
        <w:jc w:val="both"/>
      </w:pPr>
      <w:r>
        <w:t>3. Рынок услуг дополнительного образования детей.</w:t>
      </w:r>
    </w:p>
    <w:p w:rsidR="006A1D2B" w:rsidRDefault="006A1D2B">
      <w:pPr>
        <w:pStyle w:val="ConsPlusNormal"/>
        <w:spacing w:before="220"/>
        <w:ind w:firstLine="540"/>
        <w:jc w:val="both"/>
      </w:pPr>
      <w:r>
        <w:t>4. Рынок услуг детского отдыха и оздоровления.</w:t>
      </w:r>
    </w:p>
    <w:p w:rsidR="006A1D2B" w:rsidRDefault="006A1D2B">
      <w:pPr>
        <w:pStyle w:val="ConsPlusNormal"/>
        <w:spacing w:before="220"/>
        <w:ind w:firstLine="540"/>
        <w:jc w:val="both"/>
      </w:pPr>
      <w:r>
        <w:t>5. Рынок медицинских услуг.</w:t>
      </w:r>
    </w:p>
    <w:p w:rsidR="006A1D2B" w:rsidRDefault="006A1D2B">
      <w:pPr>
        <w:pStyle w:val="ConsPlusNormal"/>
        <w:spacing w:before="220"/>
        <w:ind w:firstLine="540"/>
        <w:jc w:val="both"/>
      </w:pPr>
      <w:r>
        <w:t>6. Рынок услуг розничной торговли лекарственными препаратами, медицинскими изделиями и сопутствующими товарами.</w:t>
      </w:r>
    </w:p>
    <w:p w:rsidR="006A1D2B" w:rsidRDefault="006A1D2B">
      <w:pPr>
        <w:pStyle w:val="ConsPlusNormal"/>
        <w:spacing w:before="220"/>
        <w:ind w:firstLine="540"/>
        <w:jc w:val="both"/>
      </w:pPr>
      <w:r>
        <w:t>7. Рынок психолого-педагогического сопровождения детей с ограниченными возможностями здоровья.</w:t>
      </w:r>
    </w:p>
    <w:p w:rsidR="006A1D2B" w:rsidRDefault="006A1D2B">
      <w:pPr>
        <w:pStyle w:val="ConsPlusNormal"/>
        <w:spacing w:before="220"/>
        <w:ind w:firstLine="540"/>
        <w:jc w:val="both"/>
      </w:pPr>
      <w:r>
        <w:t>8. Рынок социальных услуг.</w:t>
      </w:r>
    </w:p>
    <w:p w:rsidR="006A1D2B" w:rsidRDefault="006A1D2B">
      <w:pPr>
        <w:pStyle w:val="ConsPlusNormal"/>
        <w:spacing w:before="220"/>
        <w:ind w:firstLine="540"/>
        <w:jc w:val="both"/>
      </w:pPr>
      <w:r>
        <w:t>9. Рынок легкой промышленности.</w:t>
      </w:r>
    </w:p>
    <w:p w:rsidR="006A1D2B" w:rsidRDefault="006A1D2B">
      <w:pPr>
        <w:pStyle w:val="ConsPlusNormal"/>
        <w:spacing w:before="220"/>
        <w:ind w:firstLine="540"/>
        <w:jc w:val="both"/>
      </w:pPr>
      <w:r>
        <w:t>10. Рынок обработки древесины и производства изделий из дерева.</w:t>
      </w:r>
    </w:p>
    <w:p w:rsidR="006A1D2B" w:rsidRDefault="006A1D2B">
      <w:pPr>
        <w:pStyle w:val="ConsPlusNormal"/>
        <w:spacing w:before="220"/>
        <w:ind w:firstLine="540"/>
        <w:jc w:val="both"/>
      </w:pPr>
      <w:r>
        <w:t>11. Рынок производства кирпича.</w:t>
      </w:r>
    </w:p>
    <w:p w:rsidR="006A1D2B" w:rsidRDefault="006A1D2B">
      <w:pPr>
        <w:pStyle w:val="ConsPlusNormal"/>
        <w:spacing w:before="220"/>
        <w:ind w:firstLine="540"/>
        <w:jc w:val="both"/>
      </w:pPr>
      <w:r>
        <w:t>12. Рынок производства бетона.</w:t>
      </w:r>
    </w:p>
    <w:p w:rsidR="006A1D2B" w:rsidRDefault="006A1D2B">
      <w:pPr>
        <w:pStyle w:val="ConsPlusNormal"/>
        <w:spacing w:before="220"/>
        <w:ind w:firstLine="540"/>
        <w:jc w:val="both"/>
      </w:pPr>
      <w:r>
        <w:t>13. Рынок нефтепродуктов.</w:t>
      </w:r>
    </w:p>
    <w:p w:rsidR="006A1D2B" w:rsidRDefault="006A1D2B">
      <w:pPr>
        <w:pStyle w:val="ConsPlusNormal"/>
        <w:spacing w:before="220"/>
        <w:ind w:firstLine="540"/>
        <w:jc w:val="both"/>
      </w:pPr>
      <w:r>
        <w:t>14. Рынок услуг связи, в том числе услуг по предоставлению широкополосного доступа к информационно-телекоммуникационной сети "Интернет".</w:t>
      </w:r>
    </w:p>
    <w:p w:rsidR="006A1D2B" w:rsidRDefault="006A1D2B">
      <w:pPr>
        <w:pStyle w:val="ConsPlusNormal"/>
        <w:spacing w:before="220"/>
        <w:ind w:firstLine="540"/>
        <w:jc w:val="both"/>
      </w:pPr>
      <w:r>
        <w:t>15. Рынок племенного животноводства.</w:t>
      </w:r>
    </w:p>
    <w:p w:rsidR="006A1D2B" w:rsidRDefault="006A1D2B">
      <w:pPr>
        <w:pStyle w:val="ConsPlusNormal"/>
        <w:spacing w:before="220"/>
        <w:ind w:firstLine="540"/>
        <w:jc w:val="both"/>
      </w:pPr>
      <w:r>
        <w:t>16. Рынок семеноводства.</w:t>
      </w:r>
    </w:p>
    <w:p w:rsidR="006A1D2B" w:rsidRDefault="006A1D2B">
      <w:pPr>
        <w:pStyle w:val="ConsPlusNormal"/>
        <w:spacing w:before="220"/>
        <w:ind w:firstLine="540"/>
        <w:jc w:val="both"/>
      </w:pPr>
      <w:r>
        <w:t>17. Рынок переработки водных биоресурсов.</w:t>
      </w:r>
    </w:p>
    <w:p w:rsidR="006A1D2B" w:rsidRDefault="006A1D2B">
      <w:pPr>
        <w:pStyle w:val="ConsPlusNormal"/>
        <w:spacing w:before="220"/>
        <w:ind w:firstLine="540"/>
        <w:jc w:val="both"/>
      </w:pPr>
      <w:r>
        <w:t xml:space="preserve">18. Рынок </w:t>
      </w:r>
      <w:proofErr w:type="gramStart"/>
      <w:r>
        <w:t>товарной</w:t>
      </w:r>
      <w:proofErr w:type="gramEnd"/>
      <w:r>
        <w:t xml:space="preserve"> </w:t>
      </w:r>
      <w:proofErr w:type="spellStart"/>
      <w:r>
        <w:t>аквакультуры</w:t>
      </w:r>
      <w:proofErr w:type="spellEnd"/>
      <w:r>
        <w:t>.</w:t>
      </w:r>
    </w:p>
    <w:p w:rsidR="006A1D2B" w:rsidRDefault="006A1D2B">
      <w:pPr>
        <w:pStyle w:val="ConsPlusNormal"/>
        <w:spacing w:before="220"/>
        <w:ind w:firstLine="540"/>
        <w:jc w:val="both"/>
      </w:pPr>
      <w:r>
        <w:t>19. Рынок вылова водных биоресурсов.</w:t>
      </w:r>
    </w:p>
    <w:p w:rsidR="006A1D2B" w:rsidRDefault="006A1D2B">
      <w:pPr>
        <w:pStyle w:val="ConsPlusNormal"/>
        <w:spacing w:before="220"/>
        <w:ind w:firstLine="540"/>
        <w:jc w:val="both"/>
      </w:pPr>
      <w:r>
        <w:t>20. Рынок добычи общераспространенных полезных ископаемых на участках недр местного значения.</w:t>
      </w:r>
    </w:p>
    <w:p w:rsidR="006A1D2B" w:rsidRDefault="006A1D2B">
      <w:pPr>
        <w:pStyle w:val="ConsPlusNormal"/>
        <w:spacing w:before="220"/>
        <w:ind w:firstLine="540"/>
        <w:jc w:val="both"/>
      </w:pPr>
      <w:r>
        <w:lastRenderedPageBreak/>
        <w:t>21. Рынок дорожной деятельности (за исключением проектирования).</w:t>
      </w:r>
    </w:p>
    <w:p w:rsidR="006A1D2B" w:rsidRDefault="006A1D2B">
      <w:pPr>
        <w:pStyle w:val="ConsPlusNormal"/>
        <w:spacing w:before="220"/>
        <w:ind w:firstLine="540"/>
        <w:jc w:val="both"/>
      </w:pPr>
      <w:r>
        <w:t>22. Рынок оказания услуг по перевозке пассажиров автомобильным транспортом по межмуниципальным маршрутам регулярных перевозок.</w:t>
      </w:r>
    </w:p>
    <w:p w:rsidR="006A1D2B" w:rsidRDefault="006A1D2B">
      <w:pPr>
        <w:pStyle w:val="ConsPlusNormal"/>
        <w:spacing w:before="220"/>
        <w:ind w:firstLine="540"/>
        <w:jc w:val="both"/>
      </w:pPr>
      <w:r>
        <w:t>23. Рынок оказания услуг по перевозке пассажиров и багажа легковым такси на территории Удмуртской Республики.</w:t>
      </w:r>
    </w:p>
    <w:p w:rsidR="006A1D2B" w:rsidRDefault="006A1D2B">
      <w:pPr>
        <w:pStyle w:val="ConsPlusNormal"/>
        <w:spacing w:before="220"/>
        <w:ind w:firstLine="540"/>
        <w:jc w:val="both"/>
      </w:pPr>
      <w:r>
        <w:t>24. Рынок оказания услуг по перевозке пассажиров автомобильным транспортом по муниципальным маршрутам регулярных перевозок.</w:t>
      </w:r>
    </w:p>
    <w:p w:rsidR="006A1D2B" w:rsidRDefault="006A1D2B">
      <w:pPr>
        <w:pStyle w:val="ConsPlusNormal"/>
        <w:spacing w:before="220"/>
        <w:ind w:firstLine="540"/>
        <w:jc w:val="both"/>
      </w:pPr>
      <w:r>
        <w:t>25. Рынок жилищного строительства (за исключением Московского фонда реновации жилой застройки и индивидуального жилищного строительства).</w:t>
      </w:r>
    </w:p>
    <w:p w:rsidR="006A1D2B" w:rsidRDefault="006A1D2B">
      <w:pPr>
        <w:pStyle w:val="ConsPlusNormal"/>
        <w:spacing w:before="220"/>
        <w:ind w:firstLine="540"/>
        <w:jc w:val="both"/>
      </w:pPr>
      <w:r>
        <w:t>26. Рынок строительства объектов капитального строительства, за исключением жилищного и дорожного строительства.</w:t>
      </w:r>
    </w:p>
    <w:p w:rsidR="006A1D2B" w:rsidRDefault="006A1D2B">
      <w:pPr>
        <w:pStyle w:val="ConsPlusNormal"/>
        <w:spacing w:before="220"/>
        <w:ind w:firstLine="540"/>
        <w:jc w:val="both"/>
      </w:pPr>
      <w:r>
        <w:t>27. Рынок архитектурно-строительного проектирования.</w:t>
      </w:r>
    </w:p>
    <w:p w:rsidR="006A1D2B" w:rsidRDefault="006A1D2B">
      <w:pPr>
        <w:pStyle w:val="ConsPlusNormal"/>
        <w:spacing w:before="220"/>
        <w:ind w:firstLine="540"/>
        <w:jc w:val="both"/>
      </w:pPr>
      <w:r>
        <w:t>28. Рынок теплоснабжения (производство тепловой энергии).</w:t>
      </w:r>
    </w:p>
    <w:p w:rsidR="006A1D2B" w:rsidRDefault="006A1D2B">
      <w:pPr>
        <w:pStyle w:val="ConsPlusNormal"/>
        <w:spacing w:before="220"/>
        <w:ind w:firstLine="540"/>
        <w:jc w:val="both"/>
      </w:pPr>
      <w:r>
        <w:t>29. Рынок услуг по сбору и транспортированию твердых коммунальных отходов.</w:t>
      </w:r>
    </w:p>
    <w:p w:rsidR="006A1D2B" w:rsidRDefault="006A1D2B">
      <w:pPr>
        <w:pStyle w:val="ConsPlusNormal"/>
        <w:spacing w:before="220"/>
        <w:ind w:firstLine="540"/>
        <w:jc w:val="both"/>
      </w:pPr>
      <w:r>
        <w:t>30. Рынок выполнения работ по содержанию и текущему ремонту общего имущества собственников помещений в многоквартирном доме.</w:t>
      </w:r>
    </w:p>
    <w:p w:rsidR="006A1D2B" w:rsidRDefault="006A1D2B">
      <w:pPr>
        <w:pStyle w:val="ConsPlusNormal"/>
        <w:spacing w:before="220"/>
        <w:ind w:firstLine="540"/>
        <w:jc w:val="both"/>
      </w:pPr>
      <w:r>
        <w:t>31. Рынок выполнения работ по благоустройству городской среды.</w:t>
      </w:r>
    </w:p>
    <w:p w:rsidR="006A1D2B" w:rsidRDefault="006A1D2B">
      <w:pPr>
        <w:pStyle w:val="ConsPlusNormal"/>
        <w:spacing w:before="220"/>
        <w:ind w:firstLine="540"/>
        <w:jc w:val="both"/>
      </w:pPr>
      <w:r>
        <w:t>32. Рынок купли-продажи электрической энергии (мощности) на розничном рынке электрической энергии (мощности).</w:t>
      </w:r>
    </w:p>
    <w:p w:rsidR="006A1D2B" w:rsidRDefault="006A1D2B">
      <w:pPr>
        <w:pStyle w:val="ConsPlusNormal"/>
        <w:spacing w:before="220"/>
        <w:ind w:firstLine="540"/>
        <w:jc w:val="both"/>
      </w:pPr>
      <w:r>
        <w:t xml:space="preserve">33.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w:t>
      </w:r>
    </w:p>
    <w:p w:rsidR="006A1D2B" w:rsidRDefault="006A1D2B">
      <w:pPr>
        <w:pStyle w:val="ConsPlusNormal"/>
        <w:spacing w:before="220"/>
        <w:ind w:firstLine="540"/>
        <w:jc w:val="both"/>
      </w:pPr>
      <w:r>
        <w:t>34. Рынок услуг в сфере туризма.</w:t>
      </w:r>
    </w:p>
    <w:p w:rsidR="006A1D2B" w:rsidRDefault="006A1D2B">
      <w:pPr>
        <w:pStyle w:val="ConsPlusNormal"/>
        <w:jc w:val="both"/>
      </w:pPr>
      <w:r>
        <w:t>(</w:t>
      </w:r>
      <w:proofErr w:type="gramStart"/>
      <w:r>
        <w:t>п</w:t>
      </w:r>
      <w:proofErr w:type="gramEnd"/>
      <w:r>
        <w:t xml:space="preserve">. 34 введен </w:t>
      </w:r>
      <w:hyperlink r:id="rId21" w:history="1">
        <w:r>
          <w:rPr>
            <w:color w:val="0000FF"/>
          </w:rPr>
          <w:t>распоряжением</w:t>
        </w:r>
      </w:hyperlink>
      <w:r>
        <w:t xml:space="preserve"> Главы УР от 19.02.2020 N 28-РГ)</w:t>
      </w: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jc w:val="right"/>
        <w:outlineLvl w:val="0"/>
      </w:pPr>
      <w:r>
        <w:t>Утвержден</w:t>
      </w:r>
    </w:p>
    <w:p w:rsidR="006A1D2B" w:rsidRDefault="006A1D2B">
      <w:pPr>
        <w:pStyle w:val="ConsPlusNormal"/>
        <w:jc w:val="right"/>
      </w:pPr>
      <w:r>
        <w:t>распоряжением</w:t>
      </w:r>
    </w:p>
    <w:p w:rsidR="006A1D2B" w:rsidRDefault="006A1D2B">
      <w:pPr>
        <w:pStyle w:val="ConsPlusNormal"/>
        <w:jc w:val="right"/>
      </w:pPr>
      <w:r>
        <w:t>Главы</w:t>
      </w:r>
    </w:p>
    <w:p w:rsidR="006A1D2B" w:rsidRDefault="006A1D2B">
      <w:pPr>
        <w:pStyle w:val="ConsPlusNormal"/>
        <w:jc w:val="right"/>
      </w:pPr>
      <w:r>
        <w:t>Удмуртской Республики</w:t>
      </w:r>
    </w:p>
    <w:p w:rsidR="006A1D2B" w:rsidRDefault="006A1D2B">
      <w:pPr>
        <w:pStyle w:val="ConsPlusNormal"/>
        <w:jc w:val="right"/>
      </w:pPr>
      <w:r>
        <w:t>от 3 октября 2019 г. N 234-РГ</w:t>
      </w:r>
    </w:p>
    <w:p w:rsidR="006A1D2B" w:rsidRDefault="006A1D2B">
      <w:pPr>
        <w:pStyle w:val="ConsPlusNormal"/>
        <w:ind w:firstLine="540"/>
        <w:jc w:val="both"/>
      </w:pPr>
    </w:p>
    <w:p w:rsidR="006A1D2B" w:rsidRDefault="006A1D2B">
      <w:pPr>
        <w:pStyle w:val="ConsPlusTitle"/>
        <w:jc w:val="center"/>
      </w:pPr>
      <w:bookmarkStart w:id="1" w:name="P112"/>
      <w:bookmarkEnd w:id="1"/>
      <w:r>
        <w:t>ПЛАН</w:t>
      </w:r>
    </w:p>
    <w:p w:rsidR="006A1D2B" w:rsidRDefault="006A1D2B">
      <w:pPr>
        <w:pStyle w:val="ConsPlusTitle"/>
        <w:jc w:val="center"/>
      </w:pPr>
      <w:r>
        <w:t>МЕРОПРИЯТИЙ ("ДОРОЖНАЯ КАРТА") ПО СОДЕЙСТВИЮ РАЗВИТИЮ</w:t>
      </w:r>
    </w:p>
    <w:p w:rsidR="006A1D2B" w:rsidRDefault="006A1D2B">
      <w:pPr>
        <w:pStyle w:val="ConsPlusTitle"/>
        <w:jc w:val="center"/>
      </w:pPr>
      <w:r>
        <w:t>КОНКУРЕНЦИИ В УДМУРТСКОЙ РЕСПУБЛИКЕ НА 2019 - 2021 ГОДЫ</w:t>
      </w:r>
    </w:p>
    <w:p w:rsidR="006A1D2B" w:rsidRDefault="006A1D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1D2B">
        <w:trPr>
          <w:jc w:val="center"/>
        </w:trPr>
        <w:tc>
          <w:tcPr>
            <w:tcW w:w="9294" w:type="dxa"/>
            <w:tcBorders>
              <w:top w:val="nil"/>
              <w:left w:val="single" w:sz="24" w:space="0" w:color="CED3F1"/>
              <w:bottom w:val="nil"/>
              <w:right w:val="single" w:sz="24" w:space="0" w:color="F4F3F8"/>
            </w:tcBorders>
            <w:shd w:val="clear" w:color="auto" w:fill="F4F3F8"/>
          </w:tcPr>
          <w:p w:rsidR="006A1D2B" w:rsidRDefault="006A1D2B">
            <w:pPr>
              <w:pStyle w:val="ConsPlusNormal"/>
              <w:jc w:val="center"/>
            </w:pPr>
            <w:r>
              <w:rPr>
                <w:color w:val="392C69"/>
              </w:rPr>
              <w:t>Список изменяющих документов</w:t>
            </w:r>
          </w:p>
          <w:p w:rsidR="006A1D2B" w:rsidRDefault="006A1D2B">
            <w:pPr>
              <w:pStyle w:val="ConsPlusNormal"/>
              <w:jc w:val="center"/>
            </w:pPr>
            <w:r>
              <w:rPr>
                <w:color w:val="392C69"/>
              </w:rPr>
              <w:t xml:space="preserve">(в ред. </w:t>
            </w:r>
            <w:hyperlink r:id="rId22" w:history="1">
              <w:r>
                <w:rPr>
                  <w:color w:val="0000FF"/>
                </w:rPr>
                <w:t>распоряжения</w:t>
              </w:r>
            </w:hyperlink>
            <w:r>
              <w:rPr>
                <w:color w:val="392C69"/>
              </w:rPr>
              <w:t xml:space="preserve"> Главы УР от 19.02.2020 N 28-РГ)</w:t>
            </w:r>
          </w:p>
        </w:tc>
      </w:tr>
    </w:tbl>
    <w:p w:rsidR="006A1D2B" w:rsidRDefault="006A1D2B">
      <w:pPr>
        <w:pStyle w:val="ConsPlusNormal"/>
        <w:ind w:firstLine="540"/>
        <w:jc w:val="both"/>
      </w:pPr>
    </w:p>
    <w:p w:rsidR="006A1D2B" w:rsidRDefault="006A1D2B">
      <w:pPr>
        <w:pStyle w:val="ConsPlusNormal"/>
        <w:ind w:firstLine="540"/>
        <w:jc w:val="both"/>
      </w:pPr>
      <w:r>
        <w:t xml:space="preserve">Настоящий План мероприятий ("дорожная карта") по содействию развитию конкуренции в Удмуртской Республике на 2019 - 2021 годы (далее - Дорожная карта) разработан в соответствии с положениями </w:t>
      </w:r>
      <w:hyperlink r:id="rId23" w:history="1">
        <w:r>
          <w:rPr>
            <w:color w:val="0000FF"/>
          </w:rPr>
          <w:t>стандарта</w:t>
        </w:r>
      </w:hyperlink>
      <w:r>
        <w:t xml:space="preserve"> развития конкуренции в субъектах Российской Федерации (далее - Стандарт), утвержденного распоряжением Правительства Российской Федерации от 17 апреля 2019 N </w:t>
      </w:r>
      <w:r>
        <w:lastRenderedPageBreak/>
        <w:t>768-р.</w:t>
      </w:r>
    </w:p>
    <w:p w:rsidR="006A1D2B" w:rsidRDefault="006A1D2B">
      <w:pPr>
        <w:pStyle w:val="ConsPlusNormal"/>
        <w:spacing w:before="220"/>
        <w:ind w:firstLine="540"/>
        <w:jc w:val="both"/>
      </w:pPr>
      <w:r>
        <w:t>Целями реализации Дорожной карты являются:</w:t>
      </w:r>
    </w:p>
    <w:p w:rsidR="006A1D2B" w:rsidRDefault="006A1D2B">
      <w:pPr>
        <w:pStyle w:val="ConsPlusNormal"/>
        <w:spacing w:before="220"/>
        <w:ind w:firstLine="540"/>
        <w:jc w:val="both"/>
      </w:pPr>
      <w:r>
        <w:t>1) установление системного и единообразного подхода к осуществлению деятельности исполнительных органов государственной власти Удмуртской Республики, органов местного самоуправления в Удмуртской Республике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(сферах) экономики;</w:t>
      </w:r>
    </w:p>
    <w:p w:rsidR="006A1D2B" w:rsidRDefault="006A1D2B">
      <w:pPr>
        <w:pStyle w:val="ConsPlusNormal"/>
        <w:spacing w:before="220"/>
        <w:ind w:firstLine="540"/>
        <w:jc w:val="both"/>
      </w:pPr>
      <w:r>
        <w:t>2) содействие формированию прозрачной системы работы исполнительных органов государственной власти Удмуртской Республики, органов местного самоуправления в Удмуртской Республике и территориальных органов федеральных органов исполнительной власти в части реализации результативных и эффективных мер по развитию конкуренции в интересах потребителей товаров, работ, услуг, в том числе субъектов предпринимательской деятельности, граждан и общества;</w:t>
      </w:r>
    </w:p>
    <w:p w:rsidR="006A1D2B" w:rsidRDefault="006A1D2B">
      <w:pPr>
        <w:pStyle w:val="ConsPlusNormal"/>
        <w:spacing w:before="220"/>
        <w:ind w:firstLine="540"/>
        <w:jc w:val="both"/>
      </w:pPr>
      <w:r>
        <w:t>3) выявление потенциалов развития экономики Удмуртской Республики, включая научно-технологический и человеческий потенциал;</w:t>
      </w:r>
    </w:p>
    <w:p w:rsidR="006A1D2B" w:rsidRDefault="006A1D2B">
      <w:pPr>
        <w:pStyle w:val="ConsPlusNormal"/>
        <w:spacing w:before="220"/>
        <w:ind w:firstLine="540"/>
        <w:jc w:val="both"/>
      </w:pPr>
      <w:r>
        <w:t>4) создание стимулов и содействие формированию условий для развития, поддержки и защиты субъектов МСП, повышения уровня конкурентоспособности их продукции, а также содействие устранению административных барьеров;</w:t>
      </w:r>
    </w:p>
    <w:p w:rsidR="006A1D2B" w:rsidRDefault="006A1D2B">
      <w:pPr>
        <w:pStyle w:val="ConsPlusNormal"/>
        <w:spacing w:before="220"/>
        <w:ind w:firstLine="540"/>
        <w:jc w:val="both"/>
      </w:pPr>
      <w:r>
        <w:t>5) повышение доступности финансовых услуг для субъектов экономической деятельности;</w:t>
      </w:r>
    </w:p>
    <w:p w:rsidR="006A1D2B" w:rsidRDefault="006A1D2B">
      <w:pPr>
        <w:pStyle w:val="ConsPlusNormal"/>
        <w:spacing w:before="220"/>
        <w:ind w:firstLine="540"/>
        <w:jc w:val="both"/>
      </w:pPr>
      <w:r>
        <w:t>6) преодоление и минимизация влияния несовершенной конкуренции на инфляцию;</w:t>
      </w:r>
    </w:p>
    <w:p w:rsidR="006A1D2B" w:rsidRDefault="006A1D2B">
      <w:pPr>
        <w:pStyle w:val="ConsPlusNormal"/>
        <w:spacing w:before="220"/>
        <w:ind w:firstLine="540"/>
        <w:jc w:val="both"/>
      </w:pPr>
      <w:r>
        <w:t>7) содействие развитию конкуренции на рынках товаров, работ, услуг для достижения положительного эффекта в соответствующих отраслях (сферах) экономики Удмуртской Республики.</w:t>
      </w:r>
    </w:p>
    <w:p w:rsidR="006A1D2B" w:rsidRDefault="006A1D2B">
      <w:pPr>
        <w:pStyle w:val="ConsPlusNormal"/>
        <w:spacing w:before="220"/>
        <w:ind w:firstLine="540"/>
        <w:jc w:val="both"/>
      </w:pPr>
      <w:r>
        <w:t>Дорожная карта включает в себя:</w:t>
      </w:r>
    </w:p>
    <w:p w:rsidR="006A1D2B" w:rsidRDefault="006A1D2B">
      <w:pPr>
        <w:pStyle w:val="ConsPlusNormal"/>
        <w:spacing w:before="220"/>
        <w:ind w:firstLine="540"/>
        <w:jc w:val="both"/>
      </w:pPr>
      <w:r>
        <w:t>1) план мероприятий ("отраслевые дорожные карты") по реализации мер по содействию развитию конкуренции в отдельных отраслях (сферах) экономики Удмуртской Республики;</w:t>
      </w:r>
    </w:p>
    <w:p w:rsidR="006A1D2B" w:rsidRDefault="006A1D2B">
      <w:pPr>
        <w:pStyle w:val="ConsPlusNormal"/>
        <w:spacing w:before="220"/>
        <w:ind w:firstLine="540"/>
        <w:jc w:val="both"/>
      </w:pPr>
      <w:r>
        <w:t>2) системные мероприятия по содействию развитию конкуренции в Удмуртской Республике;</w:t>
      </w:r>
    </w:p>
    <w:p w:rsidR="006A1D2B" w:rsidRDefault="006A1D2B">
      <w:pPr>
        <w:pStyle w:val="ConsPlusNormal"/>
        <w:spacing w:before="220"/>
        <w:ind w:firstLine="540"/>
        <w:jc w:val="both"/>
      </w:pPr>
      <w:r>
        <w:t xml:space="preserve">3) ключевые </w:t>
      </w:r>
      <w:hyperlink w:anchor="P1922" w:history="1">
        <w:r>
          <w:rPr>
            <w:color w:val="0000FF"/>
          </w:rPr>
          <w:t>показатели</w:t>
        </w:r>
      </w:hyperlink>
      <w:r>
        <w:t xml:space="preserve"> развития конкуренции в Удмуртской Республике (приложение 1 к настоящей Дорожной карте);</w:t>
      </w:r>
    </w:p>
    <w:p w:rsidR="006A1D2B" w:rsidRDefault="006A1D2B">
      <w:pPr>
        <w:pStyle w:val="ConsPlusNormal"/>
        <w:spacing w:before="220"/>
        <w:ind w:firstLine="540"/>
        <w:jc w:val="both"/>
      </w:pPr>
      <w:r>
        <w:t xml:space="preserve">4) </w:t>
      </w:r>
      <w:hyperlink w:anchor="P2284" w:history="1">
        <w:r>
          <w:rPr>
            <w:color w:val="0000FF"/>
          </w:rPr>
          <w:t>перечень</w:t>
        </w:r>
      </w:hyperlink>
      <w:r>
        <w:t xml:space="preserve"> мероприятий, предусмотренных стратегическими и программными документами Удмуртской Республики, реализация которых оказывает влияние на состояние конкуренции на товарных рынках Удмуртской Республики (приложение 2 к настоящей Дорожной карте).</w:t>
      </w:r>
    </w:p>
    <w:p w:rsidR="006A1D2B" w:rsidRDefault="006A1D2B">
      <w:pPr>
        <w:pStyle w:val="ConsPlusNormal"/>
        <w:jc w:val="both"/>
      </w:pPr>
      <w:r>
        <w:t xml:space="preserve">(в ред. </w:t>
      </w:r>
      <w:hyperlink r:id="rId24" w:history="1">
        <w:r>
          <w:rPr>
            <w:color w:val="0000FF"/>
          </w:rPr>
          <w:t>распоряжения</w:t>
        </w:r>
      </w:hyperlink>
      <w:r>
        <w:t xml:space="preserve"> Главы УР от 19.02.2020 N 28-РГ)</w:t>
      </w:r>
    </w:p>
    <w:p w:rsidR="006A1D2B" w:rsidRDefault="006A1D2B">
      <w:pPr>
        <w:pStyle w:val="ConsPlusNormal"/>
        <w:ind w:firstLine="540"/>
        <w:jc w:val="both"/>
      </w:pPr>
    </w:p>
    <w:p w:rsidR="006A1D2B" w:rsidRDefault="006A1D2B">
      <w:pPr>
        <w:pStyle w:val="ConsPlusTitle"/>
        <w:jc w:val="center"/>
        <w:outlineLvl w:val="1"/>
      </w:pPr>
      <w:r>
        <w:t>План мероприятий ("отраслевые дорожные карты")</w:t>
      </w:r>
    </w:p>
    <w:p w:rsidR="006A1D2B" w:rsidRDefault="006A1D2B">
      <w:pPr>
        <w:pStyle w:val="ConsPlusTitle"/>
        <w:jc w:val="center"/>
      </w:pPr>
      <w:r>
        <w:t>по реализации мер по содействию развитию конкуренции</w:t>
      </w:r>
    </w:p>
    <w:p w:rsidR="006A1D2B" w:rsidRDefault="006A1D2B">
      <w:pPr>
        <w:pStyle w:val="ConsPlusTitle"/>
        <w:jc w:val="center"/>
      </w:pPr>
      <w:r>
        <w:t>в отдельных отраслях (сферах) экономики</w:t>
      </w:r>
    </w:p>
    <w:p w:rsidR="006A1D2B" w:rsidRDefault="006A1D2B">
      <w:pPr>
        <w:pStyle w:val="ConsPlusTitle"/>
        <w:jc w:val="center"/>
      </w:pPr>
      <w:r>
        <w:t>Удмуртской Республики</w:t>
      </w:r>
    </w:p>
    <w:p w:rsidR="006A1D2B" w:rsidRDefault="006A1D2B">
      <w:pPr>
        <w:pStyle w:val="ConsPlusNormal"/>
        <w:ind w:firstLine="540"/>
        <w:jc w:val="both"/>
      </w:pPr>
    </w:p>
    <w:p w:rsidR="006A1D2B" w:rsidRDefault="006A1D2B">
      <w:pPr>
        <w:sectPr w:rsidR="006A1D2B" w:rsidSect="006A1D2B">
          <w:pgSz w:w="11906" w:h="16838"/>
          <w:pgMar w:top="737" w:right="851" w:bottom="567" w:left="136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592"/>
        <w:gridCol w:w="2211"/>
        <w:gridCol w:w="1401"/>
        <w:gridCol w:w="3572"/>
        <w:gridCol w:w="2098"/>
      </w:tblGrid>
      <w:tr w:rsidR="006A1D2B">
        <w:tc>
          <w:tcPr>
            <w:tcW w:w="624" w:type="dxa"/>
          </w:tcPr>
          <w:p w:rsidR="006A1D2B" w:rsidRDefault="006A1D2B">
            <w:pPr>
              <w:pStyle w:val="ConsPlusNormal"/>
              <w:jc w:val="center"/>
            </w:pPr>
            <w:r>
              <w:lastRenderedPageBreak/>
              <w:t xml:space="preserve">N </w:t>
            </w:r>
            <w:proofErr w:type="gramStart"/>
            <w:r>
              <w:t>п</w:t>
            </w:r>
            <w:proofErr w:type="gramEnd"/>
            <w:r>
              <w:t>/п</w:t>
            </w:r>
          </w:p>
        </w:tc>
        <w:tc>
          <w:tcPr>
            <w:tcW w:w="4592" w:type="dxa"/>
          </w:tcPr>
          <w:p w:rsidR="006A1D2B" w:rsidRDefault="006A1D2B">
            <w:pPr>
              <w:pStyle w:val="ConsPlusNormal"/>
              <w:jc w:val="center"/>
            </w:pPr>
            <w:r>
              <w:t>Наименование мероприятия</w:t>
            </w:r>
          </w:p>
        </w:tc>
        <w:tc>
          <w:tcPr>
            <w:tcW w:w="2211" w:type="dxa"/>
          </w:tcPr>
          <w:p w:rsidR="006A1D2B" w:rsidRDefault="006A1D2B">
            <w:pPr>
              <w:pStyle w:val="ConsPlusNormal"/>
              <w:jc w:val="center"/>
            </w:pPr>
            <w:r>
              <w:t>Вид документа / информация</w:t>
            </w:r>
          </w:p>
        </w:tc>
        <w:tc>
          <w:tcPr>
            <w:tcW w:w="1401" w:type="dxa"/>
          </w:tcPr>
          <w:p w:rsidR="006A1D2B" w:rsidRDefault="006A1D2B">
            <w:pPr>
              <w:pStyle w:val="ConsPlusNormal"/>
              <w:jc w:val="center"/>
            </w:pPr>
            <w:r>
              <w:t>Сроки выполнения</w:t>
            </w:r>
          </w:p>
        </w:tc>
        <w:tc>
          <w:tcPr>
            <w:tcW w:w="3572" w:type="dxa"/>
          </w:tcPr>
          <w:p w:rsidR="006A1D2B" w:rsidRDefault="006A1D2B">
            <w:pPr>
              <w:pStyle w:val="ConsPlusNormal"/>
              <w:jc w:val="center"/>
            </w:pPr>
            <w:r>
              <w:t>Ключевое событие / ожидаемый результат</w:t>
            </w:r>
          </w:p>
        </w:tc>
        <w:tc>
          <w:tcPr>
            <w:tcW w:w="2098" w:type="dxa"/>
          </w:tcPr>
          <w:p w:rsidR="006A1D2B" w:rsidRDefault="006A1D2B">
            <w:pPr>
              <w:pStyle w:val="ConsPlusNormal"/>
              <w:jc w:val="center"/>
            </w:pPr>
            <w:r>
              <w:t>Ответственный исполнитель</w:t>
            </w:r>
          </w:p>
        </w:tc>
      </w:tr>
      <w:tr w:rsidR="006A1D2B">
        <w:tc>
          <w:tcPr>
            <w:tcW w:w="14498" w:type="dxa"/>
            <w:gridSpan w:val="6"/>
          </w:tcPr>
          <w:p w:rsidR="006A1D2B" w:rsidRDefault="006A1D2B">
            <w:pPr>
              <w:pStyle w:val="ConsPlusNormal"/>
              <w:jc w:val="center"/>
              <w:outlineLvl w:val="2"/>
            </w:pPr>
            <w:r>
              <w:t>В сфере образования и науки</w:t>
            </w:r>
          </w:p>
        </w:tc>
      </w:tr>
      <w:tr w:rsidR="006A1D2B">
        <w:tc>
          <w:tcPr>
            <w:tcW w:w="14498" w:type="dxa"/>
            <w:gridSpan w:val="6"/>
          </w:tcPr>
          <w:p w:rsidR="006A1D2B" w:rsidRDefault="006A1D2B">
            <w:pPr>
              <w:pStyle w:val="ConsPlusNormal"/>
              <w:jc w:val="center"/>
              <w:outlineLvl w:val="3"/>
            </w:pPr>
            <w:r>
              <w:t>1. Рынок услуг дошкольного образования</w:t>
            </w:r>
          </w:p>
        </w:tc>
      </w:tr>
      <w:tr w:rsidR="006A1D2B">
        <w:tc>
          <w:tcPr>
            <w:tcW w:w="14498" w:type="dxa"/>
            <w:gridSpan w:val="6"/>
          </w:tcPr>
          <w:p w:rsidR="006A1D2B" w:rsidRDefault="006A1D2B">
            <w:pPr>
              <w:pStyle w:val="ConsPlusNormal"/>
            </w:pPr>
            <w:r>
              <w:t>На рынке услуг дошкольного образования по состоянию на 1 января 2019 года в Удмуртской Республике функционировали 843 образовательные организации, реализующие основную общеобразовательную программу дошкольного образования. Общая численность детей, посещавших данные учреждения - 101900 человек, что составляет 60,3% от числа детей в возрасте от 1 года до 7 лет, проживающих на территории Удмуртской Республики. Частный сектор в предоставлении услуг для детей дошкольного возраста представляют 30 индивидуальных предпринимателей, оказывающих услуги по организации досуговой деятельности, присмотру и уходу, и 3 негосударственных детских сада, имеющих лицензию на образовательную деятельность, которые посещают 194 ребенка.</w:t>
            </w:r>
          </w:p>
          <w:p w:rsidR="006A1D2B" w:rsidRDefault="006A1D2B">
            <w:pPr>
              <w:pStyle w:val="ConsPlusNormal"/>
            </w:pPr>
            <w:hyperlink r:id="rId25" w:history="1">
              <w:proofErr w:type="gramStart"/>
              <w:r>
                <w:rPr>
                  <w:color w:val="0000FF"/>
                </w:rPr>
                <w:t>Постановлением</w:t>
              </w:r>
            </w:hyperlink>
            <w:r>
              <w:t xml:space="preserve"> Правительства Удмуртской Республики от 22 мая 2017 года N 201 утвержден Порядок предоставления субсидий из бюджета Удмуртской Республики на финансовое обеспечение получения дошкольного образования в частных дошкольных образовательных организациях, в том числе у индивидуальных предпринимателей,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6A1D2B" w:rsidRDefault="006A1D2B">
            <w:pPr>
              <w:pStyle w:val="ConsPlusNormal"/>
            </w:pPr>
            <w:r>
              <w:t>Реализация мероприятий по развитию сектора частных дошкольных образовательных организаций позволит к 2022 году увеличить долю детей, обучающихся в частных дошкольных образовательных организациях, в общей численности детей, посещающих дошкольные образовательные организации, до 1,6%</w:t>
            </w:r>
          </w:p>
        </w:tc>
      </w:tr>
      <w:tr w:rsidR="006A1D2B">
        <w:tc>
          <w:tcPr>
            <w:tcW w:w="624" w:type="dxa"/>
          </w:tcPr>
          <w:p w:rsidR="006A1D2B" w:rsidRDefault="006A1D2B">
            <w:pPr>
              <w:pStyle w:val="ConsPlusNormal"/>
              <w:jc w:val="center"/>
            </w:pPr>
            <w:r>
              <w:t>1.1</w:t>
            </w:r>
          </w:p>
        </w:tc>
        <w:tc>
          <w:tcPr>
            <w:tcW w:w="4592" w:type="dxa"/>
          </w:tcPr>
          <w:p w:rsidR="006A1D2B" w:rsidRDefault="006A1D2B">
            <w:pPr>
              <w:pStyle w:val="ConsPlusNormal"/>
            </w:pPr>
            <w:r>
              <w:t>Предоставление субсидий на финансовое обеспечение получения дошкольного образования в частных дошкольных образовательных организациях, в том числе у индивидуальных предпринимателей</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proofErr w:type="gramStart"/>
            <w:r>
              <w:t>Возмещение затрат индивидуальным предпринимателям и организациям (кроме государственных и муниципальных), оказывающим услуги для детей дошкольного возраста</w:t>
            </w:r>
            <w:proofErr w:type="gramEnd"/>
          </w:p>
        </w:tc>
        <w:tc>
          <w:tcPr>
            <w:tcW w:w="2098" w:type="dxa"/>
          </w:tcPr>
          <w:p w:rsidR="006A1D2B" w:rsidRDefault="006A1D2B">
            <w:pPr>
              <w:pStyle w:val="ConsPlusNormal"/>
              <w:jc w:val="center"/>
            </w:pPr>
            <w:proofErr w:type="spellStart"/>
            <w:r>
              <w:t>МОиН</w:t>
            </w:r>
            <w:proofErr w:type="spellEnd"/>
            <w:r>
              <w:t xml:space="preserve"> УР, Минфин УР</w:t>
            </w:r>
          </w:p>
        </w:tc>
      </w:tr>
      <w:tr w:rsidR="006A1D2B">
        <w:tc>
          <w:tcPr>
            <w:tcW w:w="624" w:type="dxa"/>
          </w:tcPr>
          <w:p w:rsidR="006A1D2B" w:rsidRDefault="006A1D2B">
            <w:pPr>
              <w:pStyle w:val="ConsPlusNormal"/>
              <w:jc w:val="center"/>
            </w:pPr>
            <w:r>
              <w:t>1.2</w:t>
            </w:r>
          </w:p>
        </w:tc>
        <w:tc>
          <w:tcPr>
            <w:tcW w:w="4592" w:type="dxa"/>
          </w:tcPr>
          <w:p w:rsidR="006A1D2B" w:rsidRDefault="006A1D2B">
            <w:pPr>
              <w:pStyle w:val="ConsPlusNormal"/>
            </w:pPr>
            <w:proofErr w:type="gramStart"/>
            <w:r>
              <w:t xml:space="preserve">Организация работы по информированию и методической поддержке по прохождению процедуры лицензирования образовательной деятельности индивидуальных, частных предпринимателей и организаций (кроме </w:t>
            </w:r>
            <w:r>
              <w:lastRenderedPageBreak/>
              <w:t>государственных и муниципальных), оказывающих услуги для детей дошкольного возраста</w:t>
            </w:r>
            <w:proofErr w:type="gramEnd"/>
          </w:p>
        </w:tc>
        <w:tc>
          <w:tcPr>
            <w:tcW w:w="2211" w:type="dxa"/>
          </w:tcPr>
          <w:p w:rsidR="006A1D2B" w:rsidRDefault="006A1D2B">
            <w:pPr>
              <w:pStyle w:val="ConsPlusNormal"/>
              <w:jc w:val="center"/>
            </w:pPr>
            <w:r>
              <w:lastRenderedPageBreak/>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proofErr w:type="gramStart"/>
            <w:r>
              <w:t xml:space="preserve">Приведение деятельности индивидуальных, частных предпринимателей и организаций (кроме государственных и муниципальных), оказывающих </w:t>
            </w:r>
            <w:r>
              <w:lastRenderedPageBreak/>
              <w:t>услуги для детей дошкольного возраста, в соответствие требованиям законодательства Российской Федерации в области образования</w:t>
            </w:r>
            <w:proofErr w:type="gramEnd"/>
          </w:p>
        </w:tc>
        <w:tc>
          <w:tcPr>
            <w:tcW w:w="2098" w:type="dxa"/>
          </w:tcPr>
          <w:p w:rsidR="006A1D2B" w:rsidRDefault="006A1D2B">
            <w:pPr>
              <w:pStyle w:val="ConsPlusNormal"/>
              <w:jc w:val="center"/>
            </w:pPr>
            <w:proofErr w:type="spellStart"/>
            <w:r>
              <w:lastRenderedPageBreak/>
              <w:t>МОиН</w:t>
            </w:r>
            <w:proofErr w:type="spellEnd"/>
            <w:r>
              <w:t xml:space="preserve"> УР</w:t>
            </w:r>
          </w:p>
        </w:tc>
      </w:tr>
      <w:tr w:rsidR="006A1D2B">
        <w:tc>
          <w:tcPr>
            <w:tcW w:w="14498" w:type="dxa"/>
            <w:gridSpan w:val="6"/>
          </w:tcPr>
          <w:p w:rsidR="006A1D2B" w:rsidRDefault="006A1D2B">
            <w:pPr>
              <w:pStyle w:val="ConsPlusNormal"/>
              <w:jc w:val="center"/>
              <w:outlineLvl w:val="3"/>
            </w:pPr>
            <w:r>
              <w:lastRenderedPageBreak/>
              <w:t>2. Рынок услуг среднего профессионального образования</w:t>
            </w:r>
          </w:p>
        </w:tc>
      </w:tr>
      <w:tr w:rsidR="006A1D2B">
        <w:tc>
          <w:tcPr>
            <w:tcW w:w="14498" w:type="dxa"/>
            <w:gridSpan w:val="6"/>
          </w:tcPr>
          <w:p w:rsidR="006A1D2B" w:rsidRDefault="006A1D2B">
            <w:pPr>
              <w:pStyle w:val="ConsPlusNormal"/>
            </w:pPr>
            <w:r>
              <w:t xml:space="preserve">В Удмуртской Республике подготовка квалифицированных рабочих и специалистов среднего звена осуществляется в 57 организациях профессионального </w:t>
            </w:r>
            <w:proofErr w:type="gramStart"/>
            <w:r>
              <w:t>образования</w:t>
            </w:r>
            <w:proofErr w:type="gramEnd"/>
            <w:r>
              <w:t xml:space="preserve"> с общим контингентом обучающихся в количестве 37223 человек, в том числе в 9 частных профессиональных образовательных организациях, в которых обучается 5048 человек.</w:t>
            </w:r>
          </w:p>
          <w:p w:rsidR="006A1D2B" w:rsidRDefault="006A1D2B">
            <w:pPr>
              <w:pStyle w:val="ConsPlusNormal"/>
            </w:pPr>
            <w:r>
              <w:t>Подготовка кадров в бюджетных образовательных учреждениях затрагивает все сферы народного хозяйства региона: социальную сферу, сельское хозяйство, транспорт, строительство, сферу обслуживания населения, различные технические и производственные секторы экономики региона.</w:t>
            </w:r>
          </w:p>
          <w:p w:rsidR="006A1D2B" w:rsidRDefault="006A1D2B">
            <w:pPr>
              <w:pStyle w:val="ConsPlusNormal"/>
            </w:pPr>
            <w:r>
              <w:t>Негосударственные организации профессионального образования ориентированы в основном на подготовку специалистов по направлениям связанным с информационными технологиями, правоохранительной деятельностью, подготовкой спасателей, гостиничным сервисом, коммерцией, экономикой и бухгалтерским учетом, нефтяным делом, страховым делом, землеустройством и т.д.</w:t>
            </w:r>
          </w:p>
          <w:p w:rsidR="006A1D2B" w:rsidRDefault="006A1D2B">
            <w:pPr>
              <w:pStyle w:val="ConsPlusNormal"/>
            </w:pPr>
            <w:r>
              <w:t>Реализация мероприятий по развитию услуг среднего профессионального образования позволит к 2022 году достичь повышения доли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до 15%</w:t>
            </w:r>
          </w:p>
        </w:tc>
      </w:tr>
      <w:tr w:rsidR="006A1D2B">
        <w:tc>
          <w:tcPr>
            <w:tcW w:w="624" w:type="dxa"/>
          </w:tcPr>
          <w:p w:rsidR="006A1D2B" w:rsidRDefault="006A1D2B">
            <w:pPr>
              <w:pStyle w:val="ConsPlusNormal"/>
              <w:jc w:val="center"/>
            </w:pPr>
            <w:r>
              <w:t>2.1</w:t>
            </w:r>
          </w:p>
        </w:tc>
        <w:tc>
          <w:tcPr>
            <w:tcW w:w="4592" w:type="dxa"/>
          </w:tcPr>
          <w:p w:rsidR="006A1D2B" w:rsidRDefault="006A1D2B">
            <w:pPr>
              <w:pStyle w:val="ConsPlusNormal"/>
            </w:pPr>
            <w:r>
              <w:t>Государственная аккредитация образовательной деятельности организаций негосударственной и не муниципальной формы собственности, оказывающих услуги в сфере среднего профессионального образования на территории Удмуртской Республики</w:t>
            </w:r>
          </w:p>
        </w:tc>
        <w:tc>
          <w:tcPr>
            <w:tcW w:w="2211" w:type="dxa"/>
            <w:vMerge w:val="restart"/>
          </w:tcPr>
          <w:p w:rsidR="006A1D2B" w:rsidRDefault="006A1D2B">
            <w:pPr>
              <w:pStyle w:val="ConsPlusNormal"/>
              <w:jc w:val="center"/>
            </w:pPr>
            <w:r>
              <w:t xml:space="preserve">Реестр организаций, оказывающих услуги в сфере среднего профессионального образования на территории Удмуртской Республики, на сайте </w:t>
            </w:r>
            <w:proofErr w:type="spellStart"/>
            <w:r>
              <w:t>МОиН</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Подтверждение соответствия качества предоставляемых услуг, уровня реализуемых программ образования и подготовки специалистов организаций негосударственной и не муниципальной формы стандартам в сфере среднего профессионального образования</w:t>
            </w:r>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624" w:type="dxa"/>
          </w:tcPr>
          <w:p w:rsidR="006A1D2B" w:rsidRDefault="006A1D2B">
            <w:pPr>
              <w:pStyle w:val="ConsPlusNormal"/>
              <w:jc w:val="center"/>
            </w:pPr>
            <w:r>
              <w:t>2.2</w:t>
            </w:r>
          </w:p>
        </w:tc>
        <w:tc>
          <w:tcPr>
            <w:tcW w:w="4592" w:type="dxa"/>
          </w:tcPr>
          <w:p w:rsidR="006A1D2B" w:rsidRDefault="006A1D2B">
            <w:pPr>
              <w:pStyle w:val="ConsPlusNormal"/>
            </w:pPr>
            <w:r>
              <w:t xml:space="preserve">Осуществление лицензирования образовательной деятельности организаций негосударственной и немуниципальной </w:t>
            </w:r>
            <w:r>
              <w:lastRenderedPageBreak/>
              <w:t>формы собственности, оказывающих услуги в сфере среднего профессионального образования на территории Удмуртской Республики</w:t>
            </w:r>
          </w:p>
        </w:tc>
        <w:tc>
          <w:tcPr>
            <w:tcW w:w="2211" w:type="dxa"/>
            <w:vMerge/>
          </w:tcPr>
          <w:p w:rsidR="006A1D2B" w:rsidRDefault="006A1D2B"/>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Создание условий для добросовестной конкуренции на рынке услуг среднего </w:t>
            </w:r>
            <w:r>
              <w:lastRenderedPageBreak/>
              <w:t>профессионального образования</w:t>
            </w:r>
          </w:p>
        </w:tc>
        <w:tc>
          <w:tcPr>
            <w:tcW w:w="2098" w:type="dxa"/>
          </w:tcPr>
          <w:p w:rsidR="006A1D2B" w:rsidRDefault="006A1D2B">
            <w:pPr>
              <w:pStyle w:val="ConsPlusNormal"/>
              <w:jc w:val="center"/>
            </w:pPr>
            <w:proofErr w:type="spellStart"/>
            <w:r>
              <w:lastRenderedPageBreak/>
              <w:t>МОиН</w:t>
            </w:r>
            <w:proofErr w:type="spellEnd"/>
            <w:r>
              <w:t xml:space="preserve"> УР</w:t>
            </w:r>
          </w:p>
        </w:tc>
      </w:tr>
      <w:tr w:rsidR="006A1D2B">
        <w:tc>
          <w:tcPr>
            <w:tcW w:w="624" w:type="dxa"/>
          </w:tcPr>
          <w:p w:rsidR="006A1D2B" w:rsidRDefault="006A1D2B">
            <w:pPr>
              <w:pStyle w:val="ConsPlusNormal"/>
              <w:jc w:val="center"/>
            </w:pPr>
            <w:r>
              <w:lastRenderedPageBreak/>
              <w:t>2.3</w:t>
            </w:r>
          </w:p>
        </w:tc>
        <w:tc>
          <w:tcPr>
            <w:tcW w:w="4592" w:type="dxa"/>
          </w:tcPr>
          <w:p w:rsidR="006A1D2B" w:rsidRDefault="006A1D2B">
            <w:pPr>
              <w:pStyle w:val="ConsPlusNormal"/>
            </w:pPr>
            <w:r>
              <w:t>Подтверждение документов об образовании и (или) о квалификации, выданных российскими организациями, осуществляющими образовательную деятельность</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Обеспечение надлежащего признания юридической силы документов об образовании и (или) о квалификации, выданных российскими организациями, осуществляющими образовательную деятельность</w:t>
            </w:r>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14498" w:type="dxa"/>
            <w:gridSpan w:val="6"/>
          </w:tcPr>
          <w:p w:rsidR="006A1D2B" w:rsidRDefault="006A1D2B">
            <w:pPr>
              <w:pStyle w:val="ConsPlusNormal"/>
              <w:jc w:val="center"/>
              <w:outlineLvl w:val="3"/>
            </w:pPr>
            <w:r>
              <w:t>3. Рынок услуг дополнительного образования детей</w:t>
            </w:r>
          </w:p>
        </w:tc>
      </w:tr>
      <w:tr w:rsidR="006A1D2B">
        <w:tc>
          <w:tcPr>
            <w:tcW w:w="14498" w:type="dxa"/>
            <w:gridSpan w:val="6"/>
          </w:tcPr>
          <w:p w:rsidR="006A1D2B" w:rsidRDefault="006A1D2B">
            <w:pPr>
              <w:pStyle w:val="ConsPlusNormal"/>
            </w:pPr>
            <w:r>
              <w:t>В настоящее время в Удмуртии функционирует многопрофильная сеть организаций дополнительного образования детей, которая насчитывает 1250 образовательных организаций различной ведомственной принадлежности и различных форм собственности, имеющих лицензию на осуществление образовательной деятельности. Из них 33 негосударственные образовательные организации, которые заняли свою нишу в образовательном пространстве республики.</w:t>
            </w:r>
          </w:p>
          <w:p w:rsidR="006A1D2B" w:rsidRDefault="006A1D2B">
            <w:pPr>
              <w:pStyle w:val="ConsPlusNormal"/>
            </w:pPr>
            <w:r>
              <w:t>По данным статистики охват детей в возрасте от 5 до 18 лет услугами дополнительного образования по итогам 2018 года в республике составил 74,6%.</w:t>
            </w:r>
          </w:p>
          <w:p w:rsidR="006A1D2B" w:rsidRDefault="006A1D2B">
            <w:pPr>
              <w:pStyle w:val="ConsPlusNormal"/>
            </w:pPr>
            <w:r>
              <w:t xml:space="preserve">В республике предлагается широкий спектр дополнительных общеобразовательных программ технической, </w:t>
            </w:r>
            <w:proofErr w:type="gramStart"/>
            <w:r>
              <w:t>естественно-научной</w:t>
            </w:r>
            <w:proofErr w:type="gramEnd"/>
            <w:r>
              <w:t>, художественной, физкультурно-спортивной, туристско-краеведческой, социально-педагогической направленности. В настоящее время в общедоступном навигаторе дополнительного образования республики представлено более 8 тыс. программ.</w:t>
            </w:r>
          </w:p>
          <w:p w:rsidR="006A1D2B" w:rsidRDefault="006A1D2B">
            <w:pPr>
              <w:pStyle w:val="ConsPlusNormal"/>
            </w:pPr>
            <w:r>
              <w:t xml:space="preserve">Наибольший интерес для детей, по-прежнему, представляют программы художественной и физкультурно-спортивной направленности, в которых занимается более 50% детей. Охват программами технической и </w:t>
            </w:r>
            <w:proofErr w:type="gramStart"/>
            <w:r>
              <w:t>естественно-научной</w:t>
            </w:r>
            <w:proofErr w:type="gramEnd"/>
            <w:r>
              <w:t xml:space="preserve"> направленности по итогам 2018 года составил 15,9%. Набирает популярность социально-педагогическая направленность, в частности объединения, направленные на получение компетенций языковой практики.</w:t>
            </w:r>
          </w:p>
          <w:p w:rsidR="006A1D2B" w:rsidRDefault="006A1D2B">
            <w:pPr>
              <w:pStyle w:val="ConsPlusNormal"/>
            </w:pPr>
            <w:r>
              <w:t>В последние годы отмечается рост заинтересованности семей в дополнительном образовании детей, которое может предоставить необходимые компетенции ребенку для его успешной реализации в обществе. Ответом на растущий спрос стало увеличение количества реализуемых дополнительных образовательных программ с применением новых образовательных форм и технологий, например, реализация образовательных программ с применением дистанционных технологий.</w:t>
            </w:r>
          </w:p>
          <w:p w:rsidR="006A1D2B" w:rsidRDefault="006A1D2B">
            <w:pPr>
              <w:pStyle w:val="ConsPlusNormal"/>
            </w:pPr>
            <w:r>
              <w:t xml:space="preserve">Барьером для входа на рынок негосударственных организаций, оказывающих услуги дополнительного образования, остаются высокие требования для получения лицензии на осуществление дополнительного образования детей, в том числе оснащение и обеспечение помещений в соответствии с СанПиН, наличие квалифицированных педагогов дополнительного образования и дополнительных общеобразовательных программ, оформленных в соответствии с законодательством Российской Федерации. Мероприятия Дорожной карты направлены на увеличение доли детей, которым в отчетном </w:t>
            </w:r>
            <w:r>
              <w:lastRenderedPageBreak/>
              <w:t>периоде были оказаны услуги дополнительного образования организациями частной формы собственности, к общей численности детей, которым в отчетном периоде были оказаны услуги дополнительного образования всеми организациями (всех форм собственности) на территории республики, к 2022 году до 5%</w:t>
            </w:r>
          </w:p>
        </w:tc>
      </w:tr>
      <w:tr w:rsidR="006A1D2B">
        <w:tc>
          <w:tcPr>
            <w:tcW w:w="624" w:type="dxa"/>
          </w:tcPr>
          <w:p w:rsidR="006A1D2B" w:rsidRDefault="006A1D2B">
            <w:pPr>
              <w:pStyle w:val="ConsPlusNormal"/>
              <w:jc w:val="center"/>
            </w:pPr>
            <w:r>
              <w:lastRenderedPageBreak/>
              <w:t>3.1</w:t>
            </w:r>
          </w:p>
        </w:tc>
        <w:tc>
          <w:tcPr>
            <w:tcW w:w="4592" w:type="dxa"/>
          </w:tcPr>
          <w:p w:rsidR="006A1D2B" w:rsidRDefault="006A1D2B">
            <w:pPr>
              <w:pStyle w:val="ConsPlusNormal"/>
            </w:pPr>
            <w:proofErr w:type="gramStart"/>
            <w:r>
              <w:t>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территории Удмуртской Республики</w:t>
            </w:r>
            <w:proofErr w:type="gramEnd"/>
          </w:p>
        </w:tc>
        <w:tc>
          <w:tcPr>
            <w:tcW w:w="2211" w:type="dxa"/>
          </w:tcPr>
          <w:p w:rsidR="006A1D2B" w:rsidRDefault="006A1D2B">
            <w:pPr>
              <w:pStyle w:val="ConsPlusNormal"/>
              <w:jc w:val="center"/>
            </w:pPr>
            <w:r>
              <w:t xml:space="preserve">Информация на сайте </w:t>
            </w:r>
            <w:proofErr w:type="spellStart"/>
            <w:r>
              <w:t>МОиН</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proofErr w:type="gramStart"/>
            <w:r>
              <w:t>Актуализация списка индивидуальных предпринимателей и организаций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 проживающих на территории Удмуртской Республики</w:t>
            </w:r>
            <w:proofErr w:type="gramEnd"/>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624" w:type="dxa"/>
          </w:tcPr>
          <w:p w:rsidR="006A1D2B" w:rsidRDefault="006A1D2B">
            <w:pPr>
              <w:pStyle w:val="ConsPlusNormal"/>
              <w:jc w:val="center"/>
            </w:pPr>
            <w:r>
              <w:t>3.2</w:t>
            </w:r>
          </w:p>
        </w:tc>
        <w:tc>
          <w:tcPr>
            <w:tcW w:w="4592" w:type="dxa"/>
          </w:tcPr>
          <w:p w:rsidR="006A1D2B" w:rsidRDefault="006A1D2B">
            <w:pPr>
              <w:pStyle w:val="ConsPlusNormal"/>
            </w:pPr>
            <w:r>
              <w:t>Осуществление лицензирования образовательной деятельности организаций дополнительного образования на территории Удмуртской Республики в установленном порядке</w:t>
            </w:r>
          </w:p>
        </w:tc>
        <w:tc>
          <w:tcPr>
            <w:tcW w:w="2211" w:type="dxa"/>
          </w:tcPr>
          <w:p w:rsidR="006A1D2B" w:rsidRDefault="006A1D2B">
            <w:pPr>
              <w:pStyle w:val="ConsPlusNormal"/>
              <w:jc w:val="center"/>
            </w:pPr>
            <w:r>
              <w:t xml:space="preserve">Реестр организаций, осуществляющих лицензированную образовательную деятельность, на сайте </w:t>
            </w:r>
            <w:proofErr w:type="spellStart"/>
            <w:r>
              <w:t>МОиН</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добросовестной конкуренции на рынке услуг дополнительного образования</w:t>
            </w:r>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624" w:type="dxa"/>
          </w:tcPr>
          <w:p w:rsidR="006A1D2B" w:rsidRDefault="006A1D2B">
            <w:pPr>
              <w:pStyle w:val="ConsPlusNormal"/>
              <w:jc w:val="center"/>
            </w:pPr>
            <w:r>
              <w:t>3.3</w:t>
            </w:r>
          </w:p>
        </w:tc>
        <w:tc>
          <w:tcPr>
            <w:tcW w:w="4592" w:type="dxa"/>
          </w:tcPr>
          <w:p w:rsidR="006A1D2B" w:rsidRDefault="006A1D2B">
            <w:pPr>
              <w:pStyle w:val="ConsPlusNormal"/>
            </w:pPr>
            <w:r>
              <w:t>Внедрение и реализация системы персонифицированного финансирования дополнительного образования детей</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2019 - 2020 годы</w:t>
            </w:r>
          </w:p>
        </w:tc>
        <w:tc>
          <w:tcPr>
            <w:tcW w:w="3572" w:type="dxa"/>
          </w:tcPr>
          <w:p w:rsidR="006A1D2B" w:rsidRDefault="006A1D2B">
            <w:pPr>
              <w:pStyle w:val="ConsPlusNormal"/>
            </w:pPr>
            <w:r>
              <w:t>Повышение доступности дополнительного образования; возмещение затрат индивидуальным предпринимателям и организациям, оказывающим услуги дополнительного образования</w:t>
            </w:r>
          </w:p>
        </w:tc>
        <w:tc>
          <w:tcPr>
            <w:tcW w:w="2098" w:type="dxa"/>
          </w:tcPr>
          <w:p w:rsidR="006A1D2B" w:rsidRDefault="006A1D2B">
            <w:pPr>
              <w:pStyle w:val="ConsPlusNormal"/>
              <w:jc w:val="center"/>
            </w:pPr>
            <w:proofErr w:type="spellStart"/>
            <w:r>
              <w:t>МОиН</w:t>
            </w:r>
            <w:proofErr w:type="spellEnd"/>
            <w:r>
              <w:t xml:space="preserve"> УР, ОМСУ УР (по согласованию)</w:t>
            </w:r>
          </w:p>
        </w:tc>
      </w:tr>
      <w:tr w:rsidR="006A1D2B">
        <w:tc>
          <w:tcPr>
            <w:tcW w:w="624" w:type="dxa"/>
          </w:tcPr>
          <w:p w:rsidR="006A1D2B" w:rsidRDefault="006A1D2B">
            <w:pPr>
              <w:pStyle w:val="ConsPlusNormal"/>
              <w:jc w:val="center"/>
            </w:pPr>
            <w:r>
              <w:lastRenderedPageBreak/>
              <w:t>3.4</w:t>
            </w:r>
          </w:p>
        </w:tc>
        <w:tc>
          <w:tcPr>
            <w:tcW w:w="4592" w:type="dxa"/>
          </w:tcPr>
          <w:p w:rsidR="006A1D2B" w:rsidRDefault="006A1D2B">
            <w:pPr>
              <w:pStyle w:val="ConsPlusNormal"/>
            </w:pPr>
            <w:r>
              <w:t xml:space="preserve">Мониторинг </w:t>
            </w:r>
            <w:proofErr w:type="gramStart"/>
            <w:r>
              <w:t>реализации системы персонифицированного финансирования дополнительного образования детей</w:t>
            </w:r>
            <w:proofErr w:type="gramEnd"/>
            <w:r>
              <w:t xml:space="preserve"> в Удмуртской Республике</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Формирование предложений по повышению качества оказания услуг в сфере дополнительного образования детей, планирование мероприятий по содействию развитию конкуренции</w:t>
            </w:r>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624" w:type="dxa"/>
          </w:tcPr>
          <w:p w:rsidR="006A1D2B" w:rsidRDefault="006A1D2B">
            <w:pPr>
              <w:pStyle w:val="ConsPlusNormal"/>
              <w:jc w:val="center"/>
            </w:pPr>
            <w:r>
              <w:t>3.5</w:t>
            </w:r>
          </w:p>
        </w:tc>
        <w:tc>
          <w:tcPr>
            <w:tcW w:w="4592" w:type="dxa"/>
          </w:tcPr>
          <w:p w:rsidR="006A1D2B" w:rsidRDefault="006A1D2B">
            <w:pPr>
              <w:pStyle w:val="ConsPlusNormal"/>
            </w:pPr>
            <w:r>
              <w:t>Обеспечение функционирования информационной системы "Портал-навигатор персонифицированного дополнительного образования Удмуртской Республики"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доступности дополнительного образования</w:t>
            </w:r>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624" w:type="dxa"/>
          </w:tcPr>
          <w:p w:rsidR="006A1D2B" w:rsidRDefault="006A1D2B">
            <w:pPr>
              <w:pStyle w:val="ConsPlusNormal"/>
              <w:jc w:val="center"/>
            </w:pPr>
            <w:r>
              <w:t>3.6</w:t>
            </w:r>
          </w:p>
        </w:tc>
        <w:tc>
          <w:tcPr>
            <w:tcW w:w="4592" w:type="dxa"/>
          </w:tcPr>
          <w:p w:rsidR="006A1D2B" w:rsidRDefault="006A1D2B">
            <w:pPr>
              <w:pStyle w:val="ConsPlusNormal"/>
            </w:pPr>
            <w:r>
              <w:t>Содействие развитию конкуренции в сфере дополнительного и общего образования, в том числе на основе лучшей региональной практики содействия развитию конкуренции г. Москвы (письмо Минэкономразвития РФ от 15 декабря 2017 года N 36183-ОФ/Д05и):</w:t>
            </w:r>
          </w:p>
          <w:p w:rsidR="006A1D2B" w:rsidRDefault="006A1D2B">
            <w:pPr>
              <w:pStyle w:val="ConsPlusNormal"/>
            </w:pPr>
            <w:r>
              <w:t>по установлению льготных условий аренды для частных образовательных организаций;</w:t>
            </w:r>
          </w:p>
          <w:p w:rsidR="006A1D2B" w:rsidRDefault="006A1D2B">
            <w:pPr>
              <w:pStyle w:val="ConsPlusNormal"/>
            </w:pPr>
            <w:r>
              <w:t>по предоставлению мер финансовой поддержки в виде грантов в форме субсидий частным образовательным организациям, создавшим специальные условия для получения образования детьми-инвалидами</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Реализация лучших региональных практик содействия развитию конкуренции в сфере дополнительного образования детей</w:t>
            </w:r>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14498" w:type="dxa"/>
            <w:gridSpan w:val="6"/>
          </w:tcPr>
          <w:p w:rsidR="006A1D2B" w:rsidRDefault="006A1D2B">
            <w:pPr>
              <w:pStyle w:val="ConsPlusNormal"/>
              <w:jc w:val="center"/>
              <w:outlineLvl w:val="3"/>
            </w:pPr>
            <w:r>
              <w:t>4. Рынок услуг детского отдыха и оздоровления</w:t>
            </w:r>
          </w:p>
        </w:tc>
      </w:tr>
      <w:tr w:rsidR="006A1D2B">
        <w:tc>
          <w:tcPr>
            <w:tcW w:w="14498" w:type="dxa"/>
            <w:gridSpan w:val="6"/>
          </w:tcPr>
          <w:p w:rsidR="006A1D2B" w:rsidRDefault="006A1D2B">
            <w:pPr>
              <w:pStyle w:val="ConsPlusNormal"/>
            </w:pPr>
            <w:r>
              <w:t xml:space="preserve">На рынке услуг детского отдыха и оздоровления республики </w:t>
            </w:r>
            <w:proofErr w:type="gramStart"/>
            <w:r>
              <w:t>создана и успешно реализуется</w:t>
            </w:r>
            <w:proofErr w:type="gramEnd"/>
            <w:r>
              <w:t xml:space="preserve"> комплексная система организации отдыха, оздоровления и занятости детей, подростков и молодежи в каникулярный период. В соответствии с федеральным, региональным и муниципальным законодательством, регламентирующим оздоровительную кампанию детей, ежегодно обеспечивается организация всех форм отдыха и оздоровления для детей различных категорий.</w:t>
            </w:r>
          </w:p>
          <w:p w:rsidR="006A1D2B" w:rsidRDefault="006A1D2B">
            <w:pPr>
              <w:pStyle w:val="ConsPlusNormal"/>
            </w:pPr>
            <w:r>
              <w:t xml:space="preserve">Спектр форм отдыха и оздоровления детей в республике разнообразен: загородный и санаторный отдых на территории региона и за его пределами, лагеря дневного пребывания, палаточные лагеря, туристические походы и сплавы, спортивные площадки, учебно-производственные и трудовые </w:t>
            </w:r>
            <w:r>
              <w:lastRenderedPageBreak/>
              <w:t>бригады.</w:t>
            </w:r>
          </w:p>
          <w:p w:rsidR="006A1D2B" w:rsidRDefault="006A1D2B">
            <w:pPr>
              <w:pStyle w:val="ConsPlusNormal"/>
            </w:pPr>
            <w:r>
              <w:t>Всего за летний период 2018 года приняли детей 643 лагеря, в том числе:</w:t>
            </w:r>
          </w:p>
          <w:p w:rsidR="006A1D2B" w:rsidRDefault="006A1D2B">
            <w:pPr>
              <w:pStyle w:val="ConsPlusNormal"/>
            </w:pPr>
            <w:r>
              <w:t>559 лагерей с дневным пребыванием на базе образовательных учреждений, учреждений спорта, социальной защиты населения с охватом 43465 детей;</w:t>
            </w:r>
          </w:p>
          <w:p w:rsidR="006A1D2B" w:rsidRDefault="006A1D2B">
            <w:pPr>
              <w:pStyle w:val="ConsPlusNormal"/>
            </w:pPr>
            <w:r>
              <w:t>1 загородная дошкольная организация (детская дача в городе Глазове) - охват 675 детей;</w:t>
            </w:r>
          </w:p>
          <w:p w:rsidR="006A1D2B" w:rsidRDefault="006A1D2B">
            <w:pPr>
              <w:pStyle w:val="ConsPlusNormal"/>
            </w:pPr>
            <w:r>
              <w:t>18 загородных оздоровительных лагерей - охват 17570 детей;</w:t>
            </w:r>
          </w:p>
          <w:p w:rsidR="006A1D2B" w:rsidRDefault="006A1D2B">
            <w:pPr>
              <w:pStyle w:val="ConsPlusNormal"/>
            </w:pPr>
            <w:r>
              <w:t>17 санаторно-оздоровительных лагерей, организованных на базе санаториев-профилакториев и республиканских детских санаториев - охват составил 4587 детей, в том числе 8 детских санаториев, в которых организован отдых детей - охват 2650 детей;</w:t>
            </w:r>
          </w:p>
          <w:p w:rsidR="006A1D2B" w:rsidRDefault="006A1D2B">
            <w:pPr>
              <w:pStyle w:val="ConsPlusNormal"/>
            </w:pPr>
            <w:r>
              <w:t>47 лагерей труда и отдыха охват 556 детей;</w:t>
            </w:r>
          </w:p>
          <w:p w:rsidR="006A1D2B" w:rsidRDefault="006A1D2B">
            <w:pPr>
              <w:pStyle w:val="ConsPlusNormal"/>
            </w:pPr>
            <w:r>
              <w:t>2 палаточных лагеря с охватом 252 человека (1 стационарный палаточный лагерь "Черемушки" в городе Ижевске с охватом 182 ребенка, а также палаточный лагерь-экспедиция "Экстрим" в городе Сарапуле с охватом 70 детей).</w:t>
            </w:r>
          </w:p>
          <w:p w:rsidR="006A1D2B" w:rsidRDefault="006A1D2B">
            <w:pPr>
              <w:pStyle w:val="ConsPlusNormal"/>
            </w:pPr>
            <w:proofErr w:type="gramStart"/>
            <w:r>
              <w:t>Механизм финансирования детских путевок предусматривает частичную оплату путевок для детей в детские лагеря, включая лагеря с дневным пребыванием, лагеря труда и отдыха, а также частичное возмещение стоимости детской путевки в загородный лагерь родителям (законным представителям), предприятиям, профсоюзным и иным организациям в размере не менее 50% от средней стоимости путевки, установленной Правительством Удмуртской Республики на текущий год.</w:t>
            </w:r>
            <w:proofErr w:type="gramEnd"/>
            <w:r>
              <w:t xml:space="preserve"> Компенсационные выплаты осуществляются независимо от формы собственности загородного лагеря, при этом родители, предприятия (организации) самостоятельно выбирают лагеря.</w:t>
            </w:r>
          </w:p>
          <w:p w:rsidR="006A1D2B" w:rsidRDefault="006A1D2B">
            <w:pPr>
              <w:pStyle w:val="ConsPlusNormal"/>
            </w:pPr>
            <w:proofErr w:type="gramStart"/>
            <w:r>
              <w:t>Цель реализации мероприятий в сфере детского отдыха и оздоровления - увеличение доли детей, которым в отчетном периоде были оказаны услуги отдыха и оздоровления организациями частной формы собственности за счет средств консолидированного бюджета Удмуртской Республики, в общей численности детей, которым в отчетном периоде были оказаны услуги отдыха и оздоровления всеми организациями (всех форм собственности) за счет средств консолидированного бюджета, к 2022 году</w:t>
            </w:r>
            <w:proofErr w:type="gramEnd"/>
            <w:r>
              <w:t xml:space="preserve"> до 20%</w:t>
            </w:r>
          </w:p>
        </w:tc>
      </w:tr>
      <w:tr w:rsidR="006A1D2B">
        <w:tc>
          <w:tcPr>
            <w:tcW w:w="624" w:type="dxa"/>
          </w:tcPr>
          <w:p w:rsidR="006A1D2B" w:rsidRDefault="006A1D2B">
            <w:pPr>
              <w:pStyle w:val="ConsPlusNormal"/>
              <w:jc w:val="center"/>
            </w:pPr>
            <w:r>
              <w:lastRenderedPageBreak/>
              <w:t>4.1</w:t>
            </w:r>
          </w:p>
        </w:tc>
        <w:tc>
          <w:tcPr>
            <w:tcW w:w="4592" w:type="dxa"/>
          </w:tcPr>
          <w:p w:rsidR="006A1D2B" w:rsidRDefault="006A1D2B">
            <w:pPr>
              <w:pStyle w:val="ConsPlusNormal"/>
            </w:pPr>
            <w:r>
              <w:t>Предоставление субсидий на проведение мероприятий по организации отдыха детей в каникулярный период</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Оказание государственной поддержки загородным детским оздоровительным лагерям всех форм собственности, в том числе негосударственным, предоставляющим услуги по организации отдыха детей</w:t>
            </w:r>
          </w:p>
        </w:tc>
        <w:tc>
          <w:tcPr>
            <w:tcW w:w="2098" w:type="dxa"/>
          </w:tcPr>
          <w:p w:rsidR="006A1D2B" w:rsidRDefault="006A1D2B">
            <w:pPr>
              <w:pStyle w:val="ConsPlusNormal"/>
              <w:jc w:val="center"/>
            </w:pPr>
            <w:proofErr w:type="spellStart"/>
            <w:r>
              <w:t>МОиН</w:t>
            </w:r>
            <w:proofErr w:type="spellEnd"/>
            <w:r>
              <w:t xml:space="preserve"> УР, ОМСУ УР (по согласованию)</w:t>
            </w:r>
          </w:p>
        </w:tc>
      </w:tr>
      <w:tr w:rsidR="006A1D2B">
        <w:tc>
          <w:tcPr>
            <w:tcW w:w="624" w:type="dxa"/>
          </w:tcPr>
          <w:p w:rsidR="006A1D2B" w:rsidRDefault="006A1D2B">
            <w:pPr>
              <w:pStyle w:val="ConsPlusNormal"/>
              <w:jc w:val="center"/>
            </w:pPr>
            <w:r>
              <w:t>4.2</w:t>
            </w:r>
          </w:p>
        </w:tc>
        <w:tc>
          <w:tcPr>
            <w:tcW w:w="4592" w:type="dxa"/>
          </w:tcPr>
          <w:p w:rsidR="006A1D2B" w:rsidRDefault="006A1D2B">
            <w:pPr>
              <w:pStyle w:val="ConsPlusNormal"/>
            </w:pPr>
            <w:r>
              <w:t>Создание и ведение реестра организаций отдыха и оздоровления детей всех форм собственности на территории Удмуртской Республики</w:t>
            </w:r>
          </w:p>
        </w:tc>
        <w:tc>
          <w:tcPr>
            <w:tcW w:w="2211" w:type="dxa"/>
          </w:tcPr>
          <w:p w:rsidR="006A1D2B" w:rsidRDefault="006A1D2B">
            <w:pPr>
              <w:pStyle w:val="ConsPlusNormal"/>
              <w:jc w:val="center"/>
            </w:pPr>
            <w:r>
              <w:t xml:space="preserve">Список организаций, осуществляющих услуги в сфере организации отдыха и оздоровления </w:t>
            </w:r>
            <w:r>
              <w:lastRenderedPageBreak/>
              <w:t xml:space="preserve">детей, на сайте </w:t>
            </w:r>
            <w:proofErr w:type="spellStart"/>
            <w:r>
              <w:t>МОиН</w:t>
            </w:r>
            <w:proofErr w:type="spellEnd"/>
            <w:r>
              <w:t xml:space="preserve"> УР</w:t>
            </w:r>
          </w:p>
        </w:tc>
        <w:tc>
          <w:tcPr>
            <w:tcW w:w="1401" w:type="dxa"/>
          </w:tcPr>
          <w:p w:rsidR="006A1D2B" w:rsidRDefault="006A1D2B">
            <w:pPr>
              <w:pStyle w:val="ConsPlusNormal"/>
              <w:jc w:val="center"/>
            </w:pPr>
            <w:r>
              <w:lastRenderedPageBreak/>
              <w:t>2019 - 2021 годы</w:t>
            </w:r>
          </w:p>
        </w:tc>
        <w:tc>
          <w:tcPr>
            <w:tcW w:w="3572" w:type="dxa"/>
          </w:tcPr>
          <w:p w:rsidR="006A1D2B" w:rsidRDefault="006A1D2B">
            <w:pPr>
              <w:pStyle w:val="ConsPlusNormal"/>
            </w:pPr>
            <w:r>
              <w:t xml:space="preserve">Систематизация сведений об организациях отдыха и оздоровления детей с целью учета действующих организаций на территории Удмуртской </w:t>
            </w:r>
            <w:r>
              <w:lastRenderedPageBreak/>
              <w:t>Республики; обеспечение доступности информации для потребителей услуг в сфере отдыха и оздоровления детей, представленных в лице предприятий, родителей (законных представителей), профсоюзных и иных организаций</w:t>
            </w:r>
          </w:p>
        </w:tc>
        <w:tc>
          <w:tcPr>
            <w:tcW w:w="2098" w:type="dxa"/>
          </w:tcPr>
          <w:p w:rsidR="006A1D2B" w:rsidRDefault="006A1D2B">
            <w:pPr>
              <w:pStyle w:val="ConsPlusNormal"/>
              <w:jc w:val="center"/>
            </w:pPr>
            <w:proofErr w:type="spellStart"/>
            <w:r>
              <w:lastRenderedPageBreak/>
              <w:t>МОиН</w:t>
            </w:r>
            <w:proofErr w:type="spellEnd"/>
            <w:r>
              <w:t xml:space="preserve"> УР</w:t>
            </w:r>
          </w:p>
        </w:tc>
      </w:tr>
      <w:tr w:rsidR="006A1D2B">
        <w:tc>
          <w:tcPr>
            <w:tcW w:w="624" w:type="dxa"/>
          </w:tcPr>
          <w:p w:rsidR="006A1D2B" w:rsidRDefault="006A1D2B">
            <w:pPr>
              <w:pStyle w:val="ConsPlusNormal"/>
              <w:jc w:val="center"/>
            </w:pPr>
            <w:r>
              <w:lastRenderedPageBreak/>
              <w:t>4.3</w:t>
            </w:r>
          </w:p>
        </w:tc>
        <w:tc>
          <w:tcPr>
            <w:tcW w:w="4592" w:type="dxa"/>
          </w:tcPr>
          <w:p w:rsidR="006A1D2B" w:rsidRDefault="006A1D2B">
            <w:pPr>
              <w:pStyle w:val="ConsPlusNormal"/>
            </w:pPr>
            <w:r>
              <w:t>Организация работы по информированию и методической поддержке по вопросам организации отдыха и оздоровления детей</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proofErr w:type="gramStart"/>
            <w:r>
              <w:t>Приведение деятельности индивидуальных, частных предпринимателей и организаций (кроме государственных и муниципальных), оказывающих услуги в сфере организации детского отдыха и оздоровления, в соответствие с требованиями законодательства Российской Федерации</w:t>
            </w:r>
            <w:proofErr w:type="gramEnd"/>
          </w:p>
        </w:tc>
        <w:tc>
          <w:tcPr>
            <w:tcW w:w="2098" w:type="dxa"/>
          </w:tcPr>
          <w:p w:rsidR="006A1D2B" w:rsidRDefault="006A1D2B">
            <w:pPr>
              <w:pStyle w:val="ConsPlusNormal"/>
              <w:jc w:val="center"/>
            </w:pPr>
            <w:proofErr w:type="spellStart"/>
            <w:r>
              <w:t>МОиН</w:t>
            </w:r>
            <w:proofErr w:type="spellEnd"/>
            <w:r>
              <w:t xml:space="preserve"> УР</w:t>
            </w:r>
          </w:p>
        </w:tc>
      </w:tr>
      <w:tr w:rsidR="006A1D2B">
        <w:tc>
          <w:tcPr>
            <w:tcW w:w="14498" w:type="dxa"/>
            <w:gridSpan w:val="6"/>
          </w:tcPr>
          <w:p w:rsidR="006A1D2B" w:rsidRDefault="006A1D2B">
            <w:pPr>
              <w:pStyle w:val="ConsPlusNormal"/>
              <w:jc w:val="center"/>
              <w:outlineLvl w:val="2"/>
            </w:pPr>
            <w:r>
              <w:t>В сфере здравоохранения</w:t>
            </w:r>
          </w:p>
        </w:tc>
      </w:tr>
      <w:tr w:rsidR="006A1D2B">
        <w:tc>
          <w:tcPr>
            <w:tcW w:w="14498" w:type="dxa"/>
            <w:gridSpan w:val="6"/>
          </w:tcPr>
          <w:p w:rsidR="006A1D2B" w:rsidRDefault="006A1D2B">
            <w:pPr>
              <w:pStyle w:val="ConsPlusNormal"/>
              <w:jc w:val="center"/>
              <w:outlineLvl w:val="3"/>
            </w:pPr>
            <w:r>
              <w:t>5. Рынок медицинских услуг</w:t>
            </w:r>
          </w:p>
        </w:tc>
      </w:tr>
      <w:tr w:rsidR="006A1D2B">
        <w:tblPrEx>
          <w:tblBorders>
            <w:insideH w:val="nil"/>
          </w:tblBorders>
        </w:tblPrEx>
        <w:tc>
          <w:tcPr>
            <w:tcW w:w="14498" w:type="dxa"/>
            <w:gridSpan w:val="6"/>
            <w:tcBorders>
              <w:bottom w:val="nil"/>
            </w:tcBorders>
          </w:tcPr>
          <w:p w:rsidR="006A1D2B" w:rsidRDefault="006A1D2B">
            <w:pPr>
              <w:pStyle w:val="ConsPlusNormal"/>
            </w:pPr>
            <w:r>
              <w:t>На рынке медицинских услуг по состоянию на 1 января 2019 года действуют 139 медицинских организаций всех форм собственности (охват составляет 0,09 на 1000 застрахованных). В течение последних 5 лет отмечается стабильный рост медицинских организаций, осуществляющих деятельность в сфере обязательного медицинского страхования (далее - ОМС).</w:t>
            </w:r>
          </w:p>
          <w:p w:rsidR="006A1D2B" w:rsidRDefault="006A1D2B">
            <w:pPr>
              <w:pStyle w:val="ConsPlusNormal"/>
            </w:pPr>
            <w:r>
              <w:t>Доля медицинских организаций частной системы здравоохранения, участвующих в реализации территориальных программ ОМС, составила 41,6% (</w:t>
            </w:r>
            <w:proofErr w:type="spellStart"/>
            <w:r>
              <w:t>справочно</w:t>
            </w:r>
            <w:proofErr w:type="spellEnd"/>
            <w:r>
              <w:t>: в 2015 году 11,76%, или 12 медицинских организаций частной системы здравоохранения).</w:t>
            </w:r>
          </w:p>
          <w:p w:rsidR="006A1D2B" w:rsidRDefault="006A1D2B">
            <w:pPr>
              <w:pStyle w:val="ConsPlusNormal"/>
            </w:pPr>
            <w:r>
              <w:t>Доля затрат на медицинскую помощь по ОМС, оказанную медицинскими организациями частной системы здравоохранения, в общих расходах на выполнение территориальных программ ОМС зависит от вида медицинской помощи, объемов предоставленной медицинской помощи и тарифов на ее оплату. В 2018 году из 57 медицинских организаций частной системы здравоохранения оказывали медицинскую помощь по профилю "стоматология" 31 медицинская организация, медицинскую помощь различного профиля 26 медицинских организаций. В 2019 году планируется сохранение доли медицинских организаций частной системы здравоохранения, участвующих в реализации территориальных программ ОМС.</w:t>
            </w:r>
          </w:p>
          <w:p w:rsidR="006A1D2B" w:rsidRDefault="006A1D2B">
            <w:pPr>
              <w:pStyle w:val="ConsPlusNormal"/>
            </w:pPr>
            <w:r>
              <w:lastRenderedPageBreak/>
              <w:t>Объем предоставления медицинской помощи устанавливается Комиссией по разработке территориальной программы обязательного медицинского страхования в Удмуртской Республике с учетом предложений медицинских организаций. Тарифы утверждаются Тарифным соглашением в сфере обязательного медицинского страхования на территории Удмуртской Республики.</w:t>
            </w:r>
          </w:p>
          <w:p w:rsidR="006A1D2B" w:rsidRDefault="006A1D2B">
            <w:pPr>
              <w:pStyle w:val="ConsPlusNormal"/>
            </w:pPr>
            <w:r>
              <w:t>Основными причинами, сдерживающими участие медицинских организаций частной системы здравоохранения, являются установленные на федеральном уровне положения по формированию территориальных программ государственных гарантий в части формирования объемов медицинской помощи и нормативов финансовых затрат, жесткой регламентации расходования средств ОМС. Для создания привлекательных условий для участия медицинских организаций частной системы здравоохранения необходимо внесение изменений в федеральную нормативно-правовую базу.</w:t>
            </w:r>
          </w:p>
          <w:p w:rsidR="006A1D2B" w:rsidRDefault="006A1D2B">
            <w:pPr>
              <w:pStyle w:val="ConsPlusNormal"/>
            </w:pPr>
            <w:proofErr w:type="gramStart"/>
            <w:r>
              <w:t>Целью реализуемых мероприятий является увеличение объема средств, направленных в отчетном периоде медицинским организациям частной системы здравоохранения на оказание ими медицинской помощи в рамках территориальной программы ОМС, в общем объеме средств, направленных медицинским организациям всех форм собственности на оказание ими медицинской помощи в рамках территориальной программы ОМС, к 2022 году до 10%</w:t>
            </w:r>
            <w:proofErr w:type="gramEnd"/>
          </w:p>
        </w:tc>
      </w:tr>
      <w:tr w:rsidR="006A1D2B">
        <w:tblPrEx>
          <w:tblBorders>
            <w:insideH w:val="nil"/>
          </w:tblBorders>
        </w:tblPrEx>
        <w:tc>
          <w:tcPr>
            <w:tcW w:w="14498" w:type="dxa"/>
            <w:gridSpan w:val="6"/>
            <w:tcBorders>
              <w:top w:val="nil"/>
            </w:tcBorders>
          </w:tcPr>
          <w:p w:rsidR="006A1D2B" w:rsidRDefault="006A1D2B">
            <w:pPr>
              <w:pStyle w:val="ConsPlusNormal"/>
              <w:jc w:val="both"/>
            </w:pPr>
            <w:r>
              <w:lastRenderedPageBreak/>
              <w:t xml:space="preserve">(в ред. </w:t>
            </w:r>
            <w:hyperlink r:id="rId26" w:history="1">
              <w:r>
                <w:rPr>
                  <w:color w:val="0000FF"/>
                </w:rPr>
                <w:t>распоряжения</w:t>
              </w:r>
            </w:hyperlink>
            <w:r>
              <w:t xml:space="preserve"> Главы УР от 19.02.2020 N 28-РГ)</w:t>
            </w:r>
          </w:p>
        </w:tc>
      </w:tr>
      <w:tr w:rsidR="006A1D2B">
        <w:tc>
          <w:tcPr>
            <w:tcW w:w="624" w:type="dxa"/>
          </w:tcPr>
          <w:p w:rsidR="006A1D2B" w:rsidRDefault="006A1D2B">
            <w:pPr>
              <w:pStyle w:val="ConsPlusNormal"/>
              <w:jc w:val="center"/>
            </w:pPr>
            <w:r>
              <w:t>5.1</w:t>
            </w:r>
          </w:p>
        </w:tc>
        <w:tc>
          <w:tcPr>
            <w:tcW w:w="4592" w:type="dxa"/>
          </w:tcPr>
          <w:p w:rsidR="006A1D2B" w:rsidRDefault="006A1D2B">
            <w:pPr>
              <w:pStyle w:val="ConsPlusNormal"/>
            </w:pPr>
            <w:r>
              <w:t>Ведение реестра лицензий на осуществление медицинской деятельности в Удмуртской Республике</w:t>
            </w:r>
          </w:p>
        </w:tc>
        <w:tc>
          <w:tcPr>
            <w:tcW w:w="2211" w:type="dxa"/>
          </w:tcPr>
          <w:p w:rsidR="006A1D2B" w:rsidRDefault="006A1D2B">
            <w:pPr>
              <w:pStyle w:val="ConsPlusNormal"/>
              <w:jc w:val="center"/>
            </w:pPr>
            <w:r>
              <w:t>Реестр лицензий на осуществление медицинской деятельности на сайте Минздрава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Систематизация сведений об организациях, осуществляющих медицинскую деятельность на территории Удмуртской Республики; обеспечение доступности информации для потребителей услуг в сфере здравоохранения</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t>5.2</w:t>
            </w:r>
          </w:p>
        </w:tc>
        <w:tc>
          <w:tcPr>
            <w:tcW w:w="4592" w:type="dxa"/>
          </w:tcPr>
          <w:p w:rsidR="006A1D2B" w:rsidRDefault="006A1D2B">
            <w:pPr>
              <w:pStyle w:val="ConsPlusNormal"/>
            </w:pPr>
            <w:r>
              <w:t>Организация работы по информированию и методической поддержке по прохождению процедуры лицензирования медицинской деятельности индивидуальных предпринимателей и организаций всех форм собственности, оказывающих соответствующие услуги</w:t>
            </w:r>
          </w:p>
        </w:tc>
        <w:tc>
          <w:tcPr>
            <w:tcW w:w="2211" w:type="dxa"/>
          </w:tcPr>
          <w:p w:rsidR="006A1D2B" w:rsidRDefault="006A1D2B">
            <w:pPr>
              <w:pStyle w:val="ConsPlusNormal"/>
              <w:jc w:val="center"/>
            </w:pPr>
            <w:r>
              <w:t>Информация на сайте Минздрава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информированности индивидуальных предпринимателей и организаций всех форм собственности, оказывающих соответствующие медицинские услуги</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t>5.3</w:t>
            </w:r>
          </w:p>
        </w:tc>
        <w:tc>
          <w:tcPr>
            <w:tcW w:w="4592" w:type="dxa"/>
          </w:tcPr>
          <w:p w:rsidR="006A1D2B" w:rsidRDefault="006A1D2B">
            <w:pPr>
              <w:pStyle w:val="ConsPlusNormal"/>
            </w:pPr>
            <w:r>
              <w:t xml:space="preserve">Участие в реализации </w:t>
            </w:r>
            <w:hyperlink r:id="rId27" w:history="1">
              <w:r>
                <w:rPr>
                  <w:color w:val="0000FF"/>
                </w:rPr>
                <w:t>Плана</w:t>
              </w:r>
            </w:hyperlink>
            <w:r>
              <w:t xml:space="preserve"> мероприятий ("дорожной карты") "Развитие конкуренции в </w:t>
            </w:r>
            <w:r>
              <w:lastRenderedPageBreak/>
              <w:t>здравоохранении", утвержденного распоряжением Правительства Российской Федерации от 12 января 2018 года N 9-р</w:t>
            </w:r>
          </w:p>
        </w:tc>
        <w:tc>
          <w:tcPr>
            <w:tcW w:w="2211" w:type="dxa"/>
          </w:tcPr>
          <w:p w:rsidR="006A1D2B" w:rsidRDefault="006A1D2B">
            <w:pPr>
              <w:pStyle w:val="ConsPlusNormal"/>
              <w:jc w:val="center"/>
            </w:pPr>
            <w:r>
              <w:lastRenderedPageBreak/>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Развитие сектора негосударственных организаций, </w:t>
            </w:r>
            <w:r>
              <w:lastRenderedPageBreak/>
              <w:t>оказывающих медицинские услуги населению</w:t>
            </w:r>
          </w:p>
        </w:tc>
        <w:tc>
          <w:tcPr>
            <w:tcW w:w="2098" w:type="dxa"/>
          </w:tcPr>
          <w:p w:rsidR="006A1D2B" w:rsidRDefault="006A1D2B">
            <w:pPr>
              <w:pStyle w:val="ConsPlusNormal"/>
              <w:jc w:val="center"/>
            </w:pPr>
            <w:r>
              <w:lastRenderedPageBreak/>
              <w:t>Минздрав УР</w:t>
            </w:r>
          </w:p>
        </w:tc>
      </w:tr>
      <w:tr w:rsidR="006A1D2B">
        <w:tc>
          <w:tcPr>
            <w:tcW w:w="624" w:type="dxa"/>
          </w:tcPr>
          <w:p w:rsidR="006A1D2B" w:rsidRDefault="006A1D2B">
            <w:pPr>
              <w:pStyle w:val="ConsPlusNormal"/>
              <w:jc w:val="center"/>
            </w:pPr>
            <w:r>
              <w:lastRenderedPageBreak/>
              <w:t>5.4</w:t>
            </w:r>
          </w:p>
        </w:tc>
        <w:tc>
          <w:tcPr>
            <w:tcW w:w="4592" w:type="dxa"/>
          </w:tcPr>
          <w:p w:rsidR="006A1D2B" w:rsidRDefault="006A1D2B">
            <w:pPr>
              <w:pStyle w:val="ConsPlusNormal"/>
            </w:pPr>
            <w:r>
              <w:t xml:space="preserve">Мониторинг </w:t>
            </w:r>
            <w:proofErr w:type="gramStart"/>
            <w:r>
              <w:t>реализации стандартов качества предоставления государственных услуг</w:t>
            </w:r>
            <w:proofErr w:type="gramEnd"/>
            <w:r>
              <w:t xml:space="preserve"> в сфере здравоохранения</w:t>
            </w:r>
          </w:p>
        </w:tc>
        <w:tc>
          <w:tcPr>
            <w:tcW w:w="2211" w:type="dxa"/>
          </w:tcPr>
          <w:p w:rsidR="006A1D2B" w:rsidRDefault="006A1D2B">
            <w:pPr>
              <w:pStyle w:val="ConsPlusNormal"/>
              <w:jc w:val="center"/>
            </w:pPr>
            <w:r>
              <w:t>Информация на сайте Минздрава УР</w:t>
            </w:r>
          </w:p>
        </w:tc>
        <w:tc>
          <w:tcPr>
            <w:tcW w:w="1401" w:type="dxa"/>
          </w:tcPr>
          <w:p w:rsidR="006A1D2B" w:rsidRDefault="006A1D2B">
            <w:pPr>
              <w:pStyle w:val="ConsPlusNormal"/>
              <w:jc w:val="center"/>
            </w:pPr>
            <w:r>
              <w:t>Ежегодно до 31 декабря</w:t>
            </w:r>
          </w:p>
        </w:tc>
        <w:tc>
          <w:tcPr>
            <w:tcW w:w="3572" w:type="dxa"/>
          </w:tcPr>
          <w:p w:rsidR="006A1D2B" w:rsidRDefault="006A1D2B">
            <w:pPr>
              <w:pStyle w:val="ConsPlusNormal"/>
            </w:pPr>
            <w:r>
              <w:t>Выработка предложений по повышению качества оказания государственных услуг в сфере здравоохранения</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t>5.5</w:t>
            </w:r>
          </w:p>
        </w:tc>
        <w:tc>
          <w:tcPr>
            <w:tcW w:w="4592" w:type="dxa"/>
          </w:tcPr>
          <w:p w:rsidR="006A1D2B" w:rsidRDefault="006A1D2B">
            <w:pPr>
              <w:pStyle w:val="ConsPlusNormal"/>
            </w:pPr>
            <w:r>
              <w:t>Рейтинговая оценка медицинских организаций по качеству и доступности оказания медицинской помощи</w:t>
            </w:r>
          </w:p>
        </w:tc>
        <w:tc>
          <w:tcPr>
            <w:tcW w:w="2211" w:type="dxa"/>
          </w:tcPr>
          <w:p w:rsidR="006A1D2B" w:rsidRDefault="006A1D2B">
            <w:pPr>
              <w:pStyle w:val="ConsPlusNormal"/>
              <w:jc w:val="center"/>
            </w:pPr>
            <w:r>
              <w:t>Информация на сайте Минздрава УР</w:t>
            </w:r>
          </w:p>
        </w:tc>
        <w:tc>
          <w:tcPr>
            <w:tcW w:w="1401" w:type="dxa"/>
          </w:tcPr>
          <w:p w:rsidR="006A1D2B" w:rsidRDefault="006A1D2B">
            <w:pPr>
              <w:pStyle w:val="ConsPlusNormal"/>
              <w:jc w:val="center"/>
            </w:pPr>
            <w:r>
              <w:t>Ежегодно до 1 февраля</w:t>
            </w:r>
          </w:p>
        </w:tc>
        <w:tc>
          <w:tcPr>
            <w:tcW w:w="3572" w:type="dxa"/>
          </w:tcPr>
          <w:p w:rsidR="006A1D2B" w:rsidRDefault="006A1D2B">
            <w:pPr>
              <w:pStyle w:val="ConsPlusNormal"/>
            </w:pPr>
            <w:r>
              <w:t>Повышение уровня информированности потребителей медицинских услуг</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t>5.6</w:t>
            </w:r>
          </w:p>
        </w:tc>
        <w:tc>
          <w:tcPr>
            <w:tcW w:w="4592" w:type="dxa"/>
          </w:tcPr>
          <w:p w:rsidR="006A1D2B" w:rsidRDefault="006A1D2B">
            <w:pPr>
              <w:pStyle w:val="ConsPlusNormal"/>
            </w:pPr>
            <w:r>
              <w:t>Информирование медицинских организаций о порядке включения в реестр медицинских организаций, осуществляющих деятельность в сфере ОМС, и основных принципах работы в соответствии с законодательством в сфере ОМС</w:t>
            </w:r>
          </w:p>
        </w:tc>
        <w:tc>
          <w:tcPr>
            <w:tcW w:w="2211" w:type="dxa"/>
          </w:tcPr>
          <w:p w:rsidR="006A1D2B" w:rsidRDefault="006A1D2B">
            <w:pPr>
              <w:pStyle w:val="ConsPlusNormal"/>
              <w:jc w:val="center"/>
            </w:pPr>
            <w:r>
              <w:t>Информация на сайте Территориального фонда ОМС УР</w:t>
            </w:r>
          </w:p>
        </w:tc>
        <w:tc>
          <w:tcPr>
            <w:tcW w:w="1401" w:type="dxa"/>
          </w:tcPr>
          <w:p w:rsidR="006A1D2B" w:rsidRDefault="006A1D2B">
            <w:pPr>
              <w:pStyle w:val="ConsPlusNormal"/>
              <w:jc w:val="center"/>
            </w:pPr>
            <w:r>
              <w:t>Ежегодно до 1 сентября</w:t>
            </w:r>
          </w:p>
        </w:tc>
        <w:tc>
          <w:tcPr>
            <w:tcW w:w="3572" w:type="dxa"/>
          </w:tcPr>
          <w:p w:rsidR="006A1D2B" w:rsidRDefault="006A1D2B">
            <w:pPr>
              <w:pStyle w:val="ConsPlusNormal"/>
            </w:pPr>
            <w:r>
              <w:t>Привлечение негосударственных учреждений здравоохранения в реализацию территориальных программ ОМС</w:t>
            </w:r>
          </w:p>
        </w:tc>
        <w:tc>
          <w:tcPr>
            <w:tcW w:w="2098" w:type="dxa"/>
          </w:tcPr>
          <w:p w:rsidR="006A1D2B" w:rsidRDefault="006A1D2B">
            <w:pPr>
              <w:pStyle w:val="ConsPlusNormal"/>
              <w:jc w:val="center"/>
            </w:pPr>
            <w:r>
              <w:t>Минздрав УР, Территориальный фонд ОМС УР</w:t>
            </w:r>
          </w:p>
        </w:tc>
      </w:tr>
      <w:tr w:rsidR="006A1D2B">
        <w:tc>
          <w:tcPr>
            <w:tcW w:w="624" w:type="dxa"/>
          </w:tcPr>
          <w:p w:rsidR="006A1D2B" w:rsidRDefault="006A1D2B">
            <w:pPr>
              <w:pStyle w:val="ConsPlusNormal"/>
              <w:jc w:val="center"/>
            </w:pPr>
            <w:r>
              <w:t>5.7</w:t>
            </w:r>
          </w:p>
        </w:tc>
        <w:tc>
          <w:tcPr>
            <w:tcW w:w="4592" w:type="dxa"/>
          </w:tcPr>
          <w:p w:rsidR="006A1D2B" w:rsidRDefault="006A1D2B">
            <w:pPr>
              <w:pStyle w:val="ConsPlusNormal"/>
            </w:pPr>
            <w:r>
              <w:t>Оказание информационно-консультативной помощи негосударственным медицинским организациям, участвующим в программе ОМС</w:t>
            </w:r>
          </w:p>
        </w:tc>
        <w:tc>
          <w:tcPr>
            <w:tcW w:w="2211" w:type="dxa"/>
          </w:tcPr>
          <w:p w:rsidR="006A1D2B" w:rsidRDefault="006A1D2B">
            <w:pPr>
              <w:pStyle w:val="ConsPlusNormal"/>
              <w:jc w:val="center"/>
            </w:pPr>
            <w:r>
              <w:t>Информация на сайтах Минздрава УР, Территориального фонда ОМС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равных условий участия медицинских организаций в системе ОМС</w:t>
            </w:r>
          </w:p>
        </w:tc>
        <w:tc>
          <w:tcPr>
            <w:tcW w:w="2098" w:type="dxa"/>
          </w:tcPr>
          <w:p w:rsidR="006A1D2B" w:rsidRDefault="006A1D2B">
            <w:pPr>
              <w:pStyle w:val="ConsPlusNormal"/>
              <w:jc w:val="center"/>
            </w:pPr>
            <w:r>
              <w:t>Минздрав УР, Территориальный фонд ОМС УР</w:t>
            </w:r>
          </w:p>
        </w:tc>
      </w:tr>
      <w:tr w:rsidR="006A1D2B">
        <w:tc>
          <w:tcPr>
            <w:tcW w:w="624" w:type="dxa"/>
          </w:tcPr>
          <w:p w:rsidR="006A1D2B" w:rsidRDefault="006A1D2B">
            <w:pPr>
              <w:pStyle w:val="ConsPlusNormal"/>
              <w:jc w:val="center"/>
            </w:pPr>
            <w:r>
              <w:t>5.8</w:t>
            </w:r>
          </w:p>
        </w:tc>
        <w:tc>
          <w:tcPr>
            <w:tcW w:w="4592" w:type="dxa"/>
          </w:tcPr>
          <w:p w:rsidR="006A1D2B" w:rsidRDefault="006A1D2B">
            <w:pPr>
              <w:pStyle w:val="ConsPlusNormal"/>
            </w:pPr>
            <w:r>
              <w:t xml:space="preserve">Проведение независимой </w:t>
            </w:r>
            <w:proofErr w:type="gramStart"/>
            <w:r>
              <w:t>оценки качества работы медицинских организаций Удмуртской Республики</w:t>
            </w:r>
            <w:proofErr w:type="gramEnd"/>
            <w:r>
              <w:t xml:space="preserve"> в соответствии со </w:t>
            </w:r>
            <w:hyperlink r:id="rId28" w:history="1">
              <w:r>
                <w:rPr>
                  <w:color w:val="0000FF"/>
                </w:rPr>
                <w:t>статьей 79.1</w:t>
              </w:r>
            </w:hyperlink>
            <w:r>
              <w:t xml:space="preserve"> Федерального закона N 323-ФЗ "Об основах охраны здоровья граждан в Российской Федерации"</w:t>
            </w:r>
          </w:p>
        </w:tc>
        <w:tc>
          <w:tcPr>
            <w:tcW w:w="2211" w:type="dxa"/>
          </w:tcPr>
          <w:p w:rsidR="006A1D2B" w:rsidRDefault="006A1D2B">
            <w:pPr>
              <w:pStyle w:val="ConsPlusNormal"/>
              <w:jc w:val="center"/>
            </w:pPr>
            <w:r>
              <w:t xml:space="preserve">Результаты </w:t>
            </w:r>
            <w:proofErr w:type="gramStart"/>
            <w:r>
              <w:t>проведения независимой оценки качества работы медицинских организаций Удмуртской Республики</w:t>
            </w:r>
            <w:proofErr w:type="gramEnd"/>
            <w:r>
              <w:t xml:space="preserve"> на сайте Минздрава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Осуществление общественного контроля качества деятельности медицинских организаций; информирование граждан о качестве услуг, оказываемых медицинскими организациями, а также мероприятиях в целях повышения качества их деятельности</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lastRenderedPageBreak/>
              <w:t>5.9</w:t>
            </w:r>
          </w:p>
        </w:tc>
        <w:tc>
          <w:tcPr>
            <w:tcW w:w="4592" w:type="dxa"/>
          </w:tcPr>
          <w:p w:rsidR="006A1D2B" w:rsidRDefault="006A1D2B">
            <w:pPr>
              <w:pStyle w:val="ConsPlusNormal"/>
            </w:pPr>
            <w:r>
              <w:t xml:space="preserve">Проведение социологического опроса (анкетирования) об удовлетворенности доступностью и качеством медицинской помощи при осуществлении ОМС в порядке, установленном приказами Федерального фонда ОМС от 29 мая 2009 года </w:t>
            </w:r>
            <w:hyperlink r:id="rId29" w:history="1">
              <w:r>
                <w:rPr>
                  <w:color w:val="0000FF"/>
                </w:rPr>
                <w:t>N 118</w:t>
              </w:r>
            </w:hyperlink>
            <w:r>
              <w:t xml:space="preserve">, от 11 июня 2015 года </w:t>
            </w:r>
            <w:hyperlink r:id="rId30" w:history="1">
              <w:r>
                <w:rPr>
                  <w:color w:val="0000FF"/>
                </w:rPr>
                <w:t>N 103</w:t>
              </w:r>
            </w:hyperlink>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Согласно графику, утвержденному Территориальным фондом ОМС УР</w:t>
            </w:r>
          </w:p>
        </w:tc>
        <w:tc>
          <w:tcPr>
            <w:tcW w:w="3572" w:type="dxa"/>
          </w:tcPr>
          <w:p w:rsidR="006A1D2B" w:rsidRDefault="006A1D2B">
            <w:pPr>
              <w:pStyle w:val="ConsPlusNormal"/>
            </w:pPr>
            <w:r>
              <w:t>Формирование предложений по мерам, направленным на повышение удовлетворенности населения качеством оказания медицинских услуг; оценка возможности оказания качественных медицинских услуг населению</w:t>
            </w:r>
          </w:p>
        </w:tc>
        <w:tc>
          <w:tcPr>
            <w:tcW w:w="2098" w:type="dxa"/>
          </w:tcPr>
          <w:p w:rsidR="006A1D2B" w:rsidRDefault="006A1D2B">
            <w:pPr>
              <w:pStyle w:val="ConsPlusNormal"/>
              <w:jc w:val="center"/>
            </w:pPr>
            <w:r>
              <w:t>Территориальный фонд ОМС УР, Минздрав УР</w:t>
            </w:r>
          </w:p>
        </w:tc>
      </w:tr>
      <w:tr w:rsidR="006A1D2B">
        <w:tc>
          <w:tcPr>
            <w:tcW w:w="624" w:type="dxa"/>
          </w:tcPr>
          <w:p w:rsidR="006A1D2B" w:rsidRDefault="006A1D2B">
            <w:pPr>
              <w:pStyle w:val="ConsPlusNormal"/>
              <w:jc w:val="center"/>
            </w:pPr>
            <w:r>
              <w:t>5.1 0</w:t>
            </w:r>
          </w:p>
        </w:tc>
        <w:tc>
          <w:tcPr>
            <w:tcW w:w="4592" w:type="dxa"/>
          </w:tcPr>
          <w:p w:rsidR="006A1D2B" w:rsidRDefault="006A1D2B">
            <w:pPr>
              <w:pStyle w:val="ConsPlusNormal"/>
            </w:pPr>
            <w:r>
              <w:t>Проведение мониторинга административных барьеров и состояния конкурентной среды, анализа удовлетворенности потребителей качеством услуг на рынке медицинских услуг в Удмуртской Республике</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 до 31 декабря</w:t>
            </w:r>
          </w:p>
        </w:tc>
        <w:tc>
          <w:tcPr>
            <w:tcW w:w="3572" w:type="dxa"/>
          </w:tcPr>
          <w:p w:rsidR="006A1D2B" w:rsidRDefault="006A1D2B">
            <w:pPr>
              <w:pStyle w:val="ConsPlusNormal"/>
            </w:pPr>
            <w:r>
              <w:t>Получение данных для планирования деятельности и мероприятий по содействию развитию конкуренции на рынке медицинских услуг</w:t>
            </w:r>
          </w:p>
        </w:tc>
        <w:tc>
          <w:tcPr>
            <w:tcW w:w="2098" w:type="dxa"/>
          </w:tcPr>
          <w:p w:rsidR="006A1D2B" w:rsidRDefault="006A1D2B">
            <w:pPr>
              <w:pStyle w:val="ConsPlusNormal"/>
              <w:jc w:val="center"/>
            </w:pPr>
            <w:r>
              <w:t>Минздрав УР, Территориальный фонд ОМС УР</w:t>
            </w:r>
          </w:p>
        </w:tc>
      </w:tr>
      <w:tr w:rsidR="006A1D2B">
        <w:tc>
          <w:tcPr>
            <w:tcW w:w="624" w:type="dxa"/>
          </w:tcPr>
          <w:p w:rsidR="006A1D2B" w:rsidRDefault="006A1D2B">
            <w:pPr>
              <w:pStyle w:val="ConsPlusNormal"/>
              <w:jc w:val="center"/>
            </w:pPr>
            <w:r>
              <w:t>5.1 1</w:t>
            </w:r>
          </w:p>
        </w:tc>
        <w:tc>
          <w:tcPr>
            <w:tcW w:w="4592" w:type="dxa"/>
          </w:tcPr>
          <w:p w:rsidR="006A1D2B" w:rsidRDefault="006A1D2B">
            <w:pPr>
              <w:pStyle w:val="ConsPlusNormal"/>
            </w:pPr>
            <w:r>
              <w:t>Мониторинг участия медицинских организаций государственной и негосударственной форм собственности, осуществляющих деятельность в сфере ОМС, по территориальной программе ОМС Удмуртской Республики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 до 31 декабря</w:t>
            </w:r>
          </w:p>
        </w:tc>
        <w:tc>
          <w:tcPr>
            <w:tcW w:w="3572" w:type="dxa"/>
          </w:tcPr>
          <w:p w:rsidR="006A1D2B" w:rsidRDefault="006A1D2B">
            <w:pPr>
              <w:pStyle w:val="ConsPlusNormal"/>
            </w:pPr>
            <w:r>
              <w:t>Выработка предложений по разработке территориальных программ ОМС при распределении объемов медицинской помощи между участниками ОМС</w:t>
            </w:r>
          </w:p>
        </w:tc>
        <w:tc>
          <w:tcPr>
            <w:tcW w:w="2098" w:type="dxa"/>
          </w:tcPr>
          <w:p w:rsidR="006A1D2B" w:rsidRDefault="006A1D2B">
            <w:pPr>
              <w:pStyle w:val="ConsPlusNormal"/>
              <w:jc w:val="center"/>
            </w:pPr>
            <w:r>
              <w:t>Территориальный фонд ОМС УР, Минздрав УР</w:t>
            </w:r>
          </w:p>
        </w:tc>
      </w:tr>
      <w:tr w:rsidR="006A1D2B">
        <w:tc>
          <w:tcPr>
            <w:tcW w:w="14498" w:type="dxa"/>
            <w:gridSpan w:val="6"/>
          </w:tcPr>
          <w:p w:rsidR="006A1D2B" w:rsidRDefault="006A1D2B">
            <w:pPr>
              <w:pStyle w:val="ConsPlusNormal"/>
              <w:jc w:val="center"/>
              <w:outlineLvl w:val="3"/>
            </w:pPr>
            <w:r>
              <w:t>6. Рынок услуг розничной торговли лекарственными препаратами, медицинскими изделиями и сопутствующими товарами</w:t>
            </w:r>
          </w:p>
        </w:tc>
      </w:tr>
      <w:tr w:rsidR="006A1D2B">
        <w:tc>
          <w:tcPr>
            <w:tcW w:w="14498" w:type="dxa"/>
            <w:gridSpan w:val="6"/>
          </w:tcPr>
          <w:p w:rsidR="006A1D2B" w:rsidRDefault="006A1D2B">
            <w:pPr>
              <w:pStyle w:val="ConsPlusNormal"/>
            </w:pPr>
            <w:r>
              <w:t>По состоянию на 1 января 2019 года на рынке розничной торговли фармацевтической продукцией в Удмуртской Республике розничную торговлю лекарственными препаратами для медицинского применения осуществляли 110 аптечных организаций, из них:</w:t>
            </w:r>
          </w:p>
          <w:p w:rsidR="006A1D2B" w:rsidRDefault="006A1D2B">
            <w:pPr>
              <w:pStyle w:val="ConsPlusNormal"/>
            </w:pPr>
            <w:r>
              <w:t>государственной формы собственности - 2;</w:t>
            </w:r>
          </w:p>
          <w:p w:rsidR="006A1D2B" w:rsidRDefault="006A1D2B">
            <w:pPr>
              <w:pStyle w:val="ConsPlusNormal"/>
            </w:pPr>
            <w:r>
              <w:t>негосударственной формы собственности - 108.</w:t>
            </w:r>
          </w:p>
          <w:p w:rsidR="006A1D2B" w:rsidRDefault="006A1D2B">
            <w:pPr>
              <w:pStyle w:val="ConsPlusNormal"/>
            </w:pPr>
            <w:r>
              <w:t>Доля государственных аптечных организаций, осуществляющих розничную торговлю фармацевтической продукцией, от общего числа аптечных организаций (юридических лиц и индивидуальных предпринимателей), на 1 января 2019 года составляет 1,8%. Соответственно, доля негосударственных аптечных организаций, осуществляющих розничную торговлю фармацевтической продукцией, на начало 2019 года составляет 98,2%.</w:t>
            </w:r>
          </w:p>
          <w:p w:rsidR="006A1D2B" w:rsidRDefault="006A1D2B">
            <w:pPr>
              <w:pStyle w:val="ConsPlusNormal"/>
            </w:pPr>
            <w:r>
              <w:t xml:space="preserve">Кроме того, фармацевтическую деятельность на территории Удмуртской Республики осуществляют также 40 медицинских организаций, расположенных в сельских поселениях, в которых отсутствуют аптечные организации. Из них 25 осуществляют розничную торговлю лекарственными </w:t>
            </w:r>
            <w:r>
              <w:lastRenderedPageBreak/>
              <w:t>препаратами в 600 обособленных структурных подразделениях медицинских организаций (врачебных амбулаториях, фельдшерских и фельдшерско-акушерских пунктах, центрах общей врачебной практики). Функционирование данных структурных подразделений позволило сделать более доступной лекарственную помощь в отдаленных районах Удмуртской Республики. Общее количество аптечных учреждений, осуществляющих фармацевтическую деятельность на территории Удмуртской Республики, на 1 января 2019 года составляет 687, из них 557 негосударственные.</w:t>
            </w:r>
          </w:p>
          <w:p w:rsidR="006A1D2B" w:rsidRDefault="006A1D2B">
            <w:pPr>
              <w:pStyle w:val="ConsPlusNormal"/>
            </w:pPr>
            <w:r>
              <w:t>Таким образом, фармацевтический бизнес в Удмуртской Республике развивается успешно, что отражает достаточный уровень развития конкуренции в данной сфере.</w:t>
            </w:r>
          </w:p>
          <w:p w:rsidR="006A1D2B" w:rsidRDefault="006A1D2B">
            <w:pPr>
              <w:pStyle w:val="ConsPlusNormal"/>
            </w:pPr>
            <w:proofErr w:type="gramStart"/>
            <w:r>
              <w:t>Целями реализуемых мероприятий являются: сокращение присутствия государства на рынке розничной торговли лекарственными препаратами до необходимого для обеспечения законодательства в области контроля за распространением наркотических веществ минимума; сохранение доли негосударственных аптечных организаций, осуществляющих розничную торговлю фармацевтической продукцией, в общем количестве аптечных организаций, осуществляющих розничную торговлю фармацевтической продукцией, на уровне 2018 года</w:t>
            </w:r>
            <w:proofErr w:type="gramEnd"/>
          </w:p>
        </w:tc>
      </w:tr>
      <w:tr w:rsidR="006A1D2B">
        <w:tc>
          <w:tcPr>
            <w:tcW w:w="624" w:type="dxa"/>
          </w:tcPr>
          <w:p w:rsidR="006A1D2B" w:rsidRDefault="006A1D2B">
            <w:pPr>
              <w:pStyle w:val="ConsPlusNormal"/>
              <w:jc w:val="center"/>
            </w:pPr>
            <w:r>
              <w:lastRenderedPageBreak/>
              <w:t>6.1</w:t>
            </w:r>
          </w:p>
        </w:tc>
        <w:tc>
          <w:tcPr>
            <w:tcW w:w="4592" w:type="dxa"/>
          </w:tcPr>
          <w:p w:rsidR="006A1D2B" w:rsidRDefault="006A1D2B">
            <w:pPr>
              <w:pStyle w:val="ConsPlusNormal"/>
            </w:pPr>
            <w:r>
              <w:t>Ведение реестра лицензий на осуществление фармацевтической деятельности в Удмуртской Республике</w:t>
            </w:r>
          </w:p>
        </w:tc>
        <w:tc>
          <w:tcPr>
            <w:tcW w:w="2211" w:type="dxa"/>
          </w:tcPr>
          <w:p w:rsidR="006A1D2B" w:rsidRDefault="006A1D2B">
            <w:pPr>
              <w:pStyle w:val="ConsPlusNormal"/>
              <w:jc w:val="center"/>
            </w:pPr>
            <w:r>
              <w:t>Информация на сайте Минздрава УР, в информационной системе "АИС Росздравнадзор"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информационной доступности и уровня информированности потребителей услуг</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t>6.2</w:t>
            </w:r>
          </w:p>
        </w:tc>
        <w:tc>
          <w:tcPr>
            <w:tcW w:w="4592" w:type="dxa"/>
          </w:tcPr>
          <w:p w:rsidR="006A1D2B" w:rsidRDefault="006A1D2B">
            <w:pPr>
              <w:pStyle w:val="ConsPlusNormal"/>
            </w:pPr>
            <w:r>
              <w:t xml:space="preserve">Осуществление регионального государственного </w:t>
            </w:r>
            <w:proofErr w:type="gramStart"/>
            <w:r>
              <w:t>контроля за</w:t>
            </w:r>
            <w:proofErr w:type="gramEnd"/>
            <w:r>
              <w:t xml:space="preserve"> применением цен на лекарственные препараты, включенные в перечень жизненно необходимых и важнейших лекарственных препаратов</w:t>
            </w:r>
          </w:p>
        </w:tc>
        <w:tc>
          <w:tcPr>
            <w:tcW w:w="2211" w:type="dxa"/>
          </w:tcPr>
          <w:p w:rsidR="006A1D2B" w:rsidRDefault="006A1D2B">
            <w:pPr>
              <w:pStyle w:val="ConsPlusNormal"/>
              <w:jc w:val="center"/>
            </w:pPr>
            <w:r>
              <w:t>Информация о результатах проверок и план проверок на текущий год на сайте Минздрава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добросовестной конкуренции на рынке торговли фармацевтической продукцией; повышение качества предоставляемых услуг</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t>6.3</w:t>
            </w:r>
          </w:p>
        </w:tc>
        <w:tc>
          <w:tcPr>
            <w:tcW w:w="4592" w:type="dxa"/>
          </w:tcPr>
          <w:p w:rsidR="006A1D2B" w:rsidRDefault="006A1D2B">
            <w:pPr>
              <w:pStyle w:val="ConsPlusNormal"/>
            </w:pPr>
            <w:r>
              <w:t>Мониторинг структуры рынка розничной торговли фармацевтической продукцией</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обеспечению доступности лекарственных препаратов для населения, в том числе низкого ценового сегмента и сильнодействующих обезболивающих препаратов; характеристика состояния конкуренции на рынке фармацевтической деятельности</w:t>
            </w:r>
          </w:p>
        </w:tc>
        <w:tc>
          <w:tcPr>
            <w:tcW w:w="2098" w:type="dxa"/>
          </w:tcPr>
          <w:p w:rsidR="006A1D2B" w:rsidRDefault="006A1D2B">
            <w:pPr>
              <w:pStyle w:val="ConsPlusNormal"/>
              <w:jc w:val="center"/>
            </w:pPr>
            <w:r>
              <w:t>Минздрав УР</w:t>
            </w:r>
          </w:p>
        </w:tc>
      </w:tr>
      <w:tr w:rsidR="006A1D2B">
        <w:tc>
          <w:tcPr>
            <w:tcW w:w="624" w:type="dxa"/>
          </w:tcPr>
          <w:p w:rsidR="006A1D2B" w:rsidRDefault="006A1D2B">
            <w:pPr>
              <w:pStyle w:val="ConsPlusNormal"/>
              <w:jc w:val="center"/>
            </w:pPr>
            <w:r>
              <w:lastRenderedPageBreak/>
              <w:t>6.4</w:t>
            </w:r>
          </w:p>
        </w:tc>
        <w:tc>
          <w:tcPr>
            <w:tcW w:w="4592" w:type="dxa"/>
          </w:tcPr>
          <w:p w:rsidR="006A1D2B" w:rsidRDefault="006A1D2B">
            <w:pPr>
              <w:pStyle w:val="ConsPlusNormal"/>
            </w:pPr>
            <w:r>
              <w:t>Организация работы по информированию и методической поддержке по прохождению процедуры лицензирования фармацевтической деятельности индивидуальных предпринимателей и организаций всех форм собственности</w:t>
            </w:r>
          </w:p>
        </w:tc>
        <w:tc>
          <w:tcPr>
            <w:tcW w:w="2211" w:type="dxa"/>
          </w:tcPr>
          <w:p w:rsidR="006A1D2B" w:rsidRDefault="006A1D2B">
            <w:pPr>
              <w:pStyle w:val="ConsPlusNormal"/>
              <w:jc w:val="center"/>
            </w:pPr>
            <w:r>
              <w:t>Информация на сайте Минздрава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информированности и приведение деятельности индивидуальных, частных предпринимателей и организаций всех форм собственности, оказывающих услуги на рынке фармацевтической деятельности, в соответствие с требованиями законодательства Российской Федерации</w:t>
            </w:r>
          </w:p>
        </w:tc>
        <w:tc>
          <w:tcPr>
            <w:tcW w:w="2098" w:type="dxa"/>
          </w:tcPr>
          <w:p w:rsidR="006A1D2B" w:rsidRDefault="006A1D2B">
            <w:pPr>
              <w:pStyle w:val="ConsPlusNormal"/>
              <w:jc w:val="center"/>
            </w:pPr>
            <w:r>
              <w:t>Минздрав УР</w:t>
            </w:r>
          </w:p>
        </w:tc>
      </w:tr>
      <w:tr w:rsidR="006A1D2B">
        <w:tc>
          <w:tcPr>
            <w:tcW w:w="14498" w:type="dxa"/>
            <w:gridSpan w:val="6"/>
          </w:tcPr>
          <w:p w:rsidR="006A1D2B" w:rsidRDefault="006A1D2B">
            <w:pPr>
              <w:pStyle w:val="ConsPlusNormal"/>
              <w:jc w:val="center"/>
              <w:outlineLvl w:val="2"/>
            </w:pPr>
            <w:r>
              <w:t>В сфере социальной защиты населения</w:t>
            </w:r>
          </w:p>
        </w:tc>
      </w:tr>
      <w:tr w:rsidR="006A1D2B">
        <w:tc>
          <w:tcPr>
            <w:tcW w:w="14498" w:type="dxa"/>
            <w:gridSpan w:val="6"/>
          </w:tcPr>
          <w:p w:rsidR="006A1D2B" w:rsidRDefault="006A1D2B">
            <w:pPr>
              <w:pStyle w:val="ConsPlusNormal"/>
              <w:jc w:val="center"/>
              <w:outlineLvl w:val="3"/>
            </w:pPr>
            <w:r>
              <w:t>7. Рынок психолого-педагогического сопровождения детей с ограниченными возможностями здоровья</w:t>
            </w:r>
          </w:p>
        </w:tc>
      </w:tr>
      <w:tr w:rsidR="006A1D2B">
        <w:tc>
          <w:tcPr>
            <w:tcW w:w="14498" w:type="dxa"/>
            <w:gridSpan w:val="6"/>
          </w:tcPr>
          <w:p w:rsidR="006A1D2B" w:rsidRDefault="006A1D2B">
            <w:pPr>
              <w:pStyle w:val="ConsPlusNormal"/>
            </w:pPr>
            <w:r>
              <w:t>В Удмуртской Республике услуги ранней диагностики, социализации, реабилитации и психолого-педагогического сопровождения детей с ограниченными возможностями здоровья (далее ОВЗ) оказывает 31 организация для обучения детей с ОВЗ восьми видов, из них: 17 школ-интернатов, 1 организация для детей-сирот, 12 школ, 1 начальная школа детский сад.</w:t>
            </w:r>
          </w:p>
          <w:p w:rsidR="006A1D2B" w:rsidRDefault="006A1D2B">
            <w:pPr>
              <w:pStyle w:val="ConsPlusNormal"/>
            </w:pPr>
            <w:r>
              <w:t>В 2018 - 2019 учебном году 7432 обучающимся с ограниченными возможностями здоровья созданы условия для получения качественного образования. В специализированных образовательных организациях обучается 4013 детей с ОВЗ, из них 2506 детей, имеющих инвалидность.</w:t>
            </w:r>
          </w:p>
          <w:p w:rsidR="006A1D2B" w:rsidRDefault="006A1D2B">
            <w:pPr>
              <w:pStyle w:val="ConsPlusNormal"/>
            </w:pPr>
            <w:r>
              <w:t>В республике на базе общеобразовательных организаций создано 335 коррекционных классов. В данных классах получают образование - 3425 обучающихся с ОВЗ.</w:t>
            </w:r>
          </w:p>
          <w:p w:rsidR="006A1D2B" w:rsidRDefault="006A1D2B">
            <w:pPr>
              <w:pStyle w:val="ConsPlusNormal"/>
            </w:pPr>
            <w:r>
              <w:t>Для детей, не имеющих возможности посещать образовательные организации по состоянию здоровья, организовано обучение на дому. В 2018 - 2019 учебном году на дому обучается 1081 ребенок, 308 детей получают образование в семейной форме.</w:t>
            </w:r>
          </w:p>
          <w:p w:rsidR="006A1D2B" w:rsidRDefault="006A1D2B">
            <w:pPr>
              <w:pStyle w:val="ConsPlusNormal"/>
            </w:pPr>
            <w:r>
              <w:t>Успешно функционирует сеть дистанционного образования детей-инвалидов, состоящая из 16 образовательных организаций. Координатором данного направления является бюджетное учреждение общеобразовательная школа-интернат Удмуртской Республики "Республиканский лицей-интернат". Обучение осуществляется по общеобразовательным программам по индивидуальным планам. В республике созданы рабочие места для обучения 240 детей-инвалидов. В 2018 - 2019 учебном году дистанционно обучается 60 детей.</w:t>
            </w:r>
          </w:p>
          <w:p w:rsidR="006A1D2B" w:rsidRDefault="006A1D2B">
            <w:pPr>
              <w:pStyle w:val="ConsPlusNormal"/>
            </w:pPr>
            <w:r>
              <w:t>Наблюдается ежегодный рост количества детей с инвалидностью. В 2018 - 2019 учебном году количество детей-инвалидов, обучающихся в общеобразовательных учреждениях, составило 3318 человек. За последние два года количество детей с инвалидность увеличилось на 655 человек.</w:t>
            </w:r>
          </w:p>
          <w:p w:rsidR="006A1D2B" w:rsidRDefault="006A1D2B">
            <w:pPr>
              <w:pStyle w:val="ConsPlusNormal"/>
            </w:pPr>
            <w:r>
              <w:t>В системе дополнительного образования детей получают услуги более 2000 детей с инвалидностью, что составляет около 40% от общего числа детей-инвалидов в возрасте от 5 до 18 лет.</w:t>
            </w:r>
          </w:p>
          <w:p w:rsidR="006A1D2B" w:rsidRDefault="006A1D2B">
            <w:pPr>
              <w:pStyle w:val="ConsPlusNormal"/>
            </w:pPr>
            <w:r>
              <w:t xml:space="preserve">На территории Удмуртской Республики психолого-медико-педагогическую помощь оказывает государственное казенное общеобразовательное учреждение "Республиканский центр диагностики и консультирования для детей, нуждающихся в психолого-педагогической и </w:t>
            </w:r>
            <w:proofErr w:type="gramStart"/>
            <w:r>
              <w:t>медико-социальной</w:t>
            </w:r>
            <w:proofErr w:type="gramEnd"/>
            <w:r>
              <w:t xml:space="preserve"> </w:t>
            </w:r>
            <w:r>
              <w:lastRenderedPageBreak/>
              <w:t>помощи". В настоящее время в составе учреждения функционируют 10 психолого-медико-педагогических комиссий (далее ПМПК), в том числе одна центральная и 9 территориальных. Услуги психолого-педагогического сопровождения детей с ОВЗ на территории Удмуртской Республики оказывают 5 негосударственных организаций:</w:t>
            </w:r>
          </w:p>
          <w:p w:rsidR="006A1D2B" w:rsidRDefault="006A1D2B">
            <w:pPr>
              <w:pStyle w:val="ConsPlusNormal"/>
            </w:pPr>
            <w:r>
              <w:t>Ижевская городская общественная организация "Центр социальных и образовательных инициатив" (http://linia.udm.net);</w:t>
            </w:r>
          </w:p>
          <w:p w:rsidR="006A1D2B" w:rsidRDefault="006A1D2B">
            <w:pPr>
              <w:pStyle w:val="ConsPlusNormal"/>
            </w:pPr>
            <w:r>
              <w:t>Ижевская общественная организация инвалидов с нарушением функций опорно-двигательного аппарата "Благо" (http://blagoudm.ru);</w:t>
            </w:r>
          </w:p>
          <w:p w:rsidR="006A1D2B" w:rsidRDefault="006A1D2B">
            <w:pPr>
              <w:pStyle w:val="ConsPlusNormal"/>
            </w:pPr>
            <w:r>
              <w:t>Представительство Межрегиональной общественной организации "Равные возможности" на территории Удмуртской Республики (http://rvozm.ru, https://www.rvmos.com);</w:t>
            </w:r>
          </w:p>
          <w:p w:rsidR="006A1D2B" w:rsidRDefault="006A1D2B">
            <w:pPr>
              <w:pStyle w:val="ConsPlusNormal"/>
            </w:pPr>
            <w:r>
              <w:t>Региональное отделение Общероссийской общественной организации "Всероссийская организация родителей детей-инвалидов и инвалидов старше 18 лет с ментальными и иными нарушениями, нуждающихся в представительстве своих интересов" в Удмуртской Республике (https://m.vk.com/vordiur);</w:t>
            </w:r>
          </w:p>
          <w:p w:rsidR="006A1D2B" w:rsidRDefault="006A1D2B">
            <w:pPr>
              <w:pStyle w:val="ConsPlusNormal"/>
            </w:pPr>
            <w:r>
              <w:t>Благотворительный фонд слепоглухих "Соединение" (https://so-edinenie.org).</w:t>
            </w:r>
          </w:p>
          <w:p w:rsidR="006A1D2B" w:rsidRDefault="006A1D2B">
            <w:pPr>
              <w:pStyle w:val="ConsPlusNormal"/>
            </w:pPr>
            <w:r>
              <w:t>Проблемными вопросами в развитии сферы услуг по сопровождению детей с ОВЗ являются отсутствие участия негосударственного (немуниципального) сектора в области ранней помощи, низкая степень развития сети центров ранней помощи детям с ОВЗ, отсутствие координации в действиях ведомств образования, здравоохранения и социальной защиты.</w:t>
            </w:r>
          </w:p>
          <w:p w:rsidR="006A1D2B" w:rsidRDefault="006A1D2B">
            <w:pPr>
              <w:pStyle w:val="ConsPlusNormal"/>
            </w:pPr>
            <w:proofErr w:type="gramStart"/>
            <w:r>
              <w:t>Реализация мероприятий позволит сохранить долю организаций частной формы собственности в сфере услуг психолого-педагогического сопровождения детей с ОВЗ, а также долю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ОВЗ (в возрасте до 3 лет), получающих услуги ранней диагностики</w:t>
            </w:r>
            <w:proofErr w:type="gramEnd"/>
            <w:r>
              <w:t>, социализации и реабилитации, на уровне 2018 года</w:t>
            </w:r>
          </w:p>
        </w:tc>
      </w:tr>
      <w:tr w:rsidR="006A1D2B">
        <w:tc>
          <w:tcPr>
            <w:tcW w:w="624" w:type="dxa"/>
          </w:tcPr>
          <w:p w:rsidR="006A1D2B" w:rsidRDefault="006A1D2B">
            <w:pPr>
              <w:pStyle w:val="ConsPlusNormal"/>
              <w:jc w:val="center"/>
            </w:pPr>
            <w:r>
              <w:lastRenderedPageBreak/>
              <w:t>7.1</w:t>
            </w:r>
          </w:p>
        </w:tc>
        <w:tc>
          <w:tcPr>
            <w:tcW w:w="4592" w:type="dxa"/>
          </w:tcPr>
          <w:p w:rsidR="006A1D2B" w:rsidRDefault="006A1D2B">
            <w:pPr>
              <w:pStyle w:val="ConsPlusNormal"/>
            </w:pPr>
            <w:r>
              <w:t>Проведение заседаний рабочей группы, координирующей совместную деятельность ИОГВ УР по сопровождению (диагностике), психолого-педагогическому сопровождению, социализации, реабилитации (</w:t>
            </w:r>
            <w:proofErr w:type="spellStart"/>
            <w:r>
              <w:t>абилитации</w:t>
            </w:r>
            <w:proofErr w:type="spellEnd"/>
            <w:r>
              <w:t>) детей с ОВЗ с раннего возраста</w:t>
            </w:r>
          </w:p>
        </w:tc>
        <w:tc>
          <w:tcPr>
            <w:tcW w:w="2211" w:type="dxa"/>
          </w:tcPr>
          <w:p w:rsidR="006A1D2B" w:rsidRDefault="006A1D2B">
            <w:pPr>
              <w:pStyle w:val="ConsPlusNormal"/>
              <w:jc w:val="center"/>
            </w:pPr>
            <w:r>
              <w:t xml:space="preserve">Протоколы заседаний рабочей группы на сайте </w:t>
            </w:r>
            <w:proofErr w:type="spellStart"/>
            <w:r>
              <w:t>МОиН</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Межведомственное взаимодействие по вопросам социализации, реабилитации и психолого-педагогическому сопровождению детей раннего возраста с ОВЗ</w:t>
            </w:r>
          </w:p>
        </w:tc>
        <w:tc>
          <w:tcPr>
            <w:tcW w:w="2098" w:type="dxa"/>
          </w:tcPr>
          <w:p w:rsidR="006A1D2B" w:rsidRDefault="006A1D2B">
            <w:pPr>
              <w:pStyle w:val="ConsPlusNormal"/>
              <w:jc w:val="center"/>
            </w:pPr>
            <w:proofErr w:type="spellStart"/>
            <w:r>
              <w:t>МОиН</w:t>
            </w:r>
            <w:proofErr w:type="spellEnd"/>
            <w:r>
              <w:t xml:space="preserve"> УР, </w:t>
            </w:r>
            <w:proofErr w:type="spellStart"/>
            <w:r>
              <w:t>Минсоцполитики</w:t>
            </w:r>
            <w:proofErr w:type="spellEnd"/>
            <w:r>
              <w:t xml:space="preserve"> УР, Минздрав УР</w:t>
            </w:r>
          </w:p>
        </w:tc>
      </w:tr>
      <w:tr w:rsidR="006A1D2B">
        <w:tc>
          <w:tcPr>
            <w:tcW w:w="624" w:type="dxa"/>
          </w:tcPr>
          <w:p w:rsidR="006A1D2B" w:rsidRDefault="006A1D2B">
            <w:pPr>
              <w:pStyle w:val="ConsPlusNormal"/>
              <w:jc w:val="center"/>
            </w:pPr>
            <w:r>
              <w:t>7.2</w:t>
            </w:r>
          </w:p>
        </w:tc>
        <w:tc>
          <w:tcPr>
            <w:tcW w:w="4592" w:type="dxa"/>
          </w:tcPr>
          <w:p w:rsidR="006A1D2B" w:rsidRDefault="006A1D2B">
            <w:pPr>
              <w:pStyle w:val="ConsPlusNormal"/>
            </w:pPr>
            <w:r>
              <w:t>Оказание консультационной помощи по вопросам предоставления услуг по сопровождению детей с ОВЗ с раннего возраста</w:t>
            </w:r>
          </w:p>
        </w:tc>
        <w:tc>
          <w:tcPr>
            <w:tcW w:w="2211" w:type="dxa"/>
          </w:tcPr>
          <w:p w:rsidR="006A1D2B" w:rsidRDefault="006A1D2B">
            <w:pPr>
              <w:pStyle w:val="ConsPlusNormal"/>
              <w:jc w:val="center"/>
            </w:pPr>
            <w:r>
              <w:t>Информация в СМИ, на сайтах ИОГВ УР</w:t>
            </w:r>
          </w:p>
        </w:tc>
        <w:tc>
          <w:tcPr>
            <w:tcW w:w="1401" w:type="dxa"/>
          </w:tcPr>
          <w:p w:rsidR="006A1D2B" w:rsidRDefault="006A1D2B">
            <w:pPr>
              <w:pStyle w:val="ConsPlusNormal"/>
              <w:jc w:val="center"/>
            </w:pPr>
            <w:r>
              <w:t>2019 - 2021 годы</w:t>
            </w:r>
          </w:p>
        </w:tc>
        <w:tc>
          <w:tcPr>
            <w:tcW w:w="3572" w:type="dxa"/>
            <w:vMerge w:val="restart"/>
          </w:tcPr>
          <w:p w:rsidR="006A1D2B" w:rsidRDefault="006A1D2B">
            <w:pPr>
              <w:pStyle w:val="ConsPlusNormal"/>
            </w:pPr>
            <w:r>
              <w:t xml:space="preserve">Обеспечение открытости и доступности информации о сфере услуг по социализации, реабилитации и психолого-педагогическому сопровождению детей раннего возраста с ОВЗ для потребителей услуг и негосударственных </w:t>
            </w:r>
            <w:r>
              <w:lastRenderedPageBreak/>
              <w:t>(немуниципальных) организаций</w:t>
            </w:r>
          </w:p>
        </w:tc>
        <w:tc>
          <w:tcPr>
            <w:tcW w:w="2098" w:type="dxa"/>
          </w:tcPr>
          <w:p w:rsidR="006A1D2B" w:rsidRDefault="006A1D2B">
            <w:pPr>
              <w:pStyle w:val="ConsPlusNormal"/>
              <w:jc w:val="center"/>
            </w:pPr>
            <w:proofErr w:type="spellStart"/>
            <w:r>
              <w:lastRenderedPageBreak/>
              <w:t>МОиН</w:t>
            </w:r>
            <w:proofErr w:type="spellEnd"/>
            <w:r>
              <w:t xml:space="preserve"> УР, </w:t>
            </w:r>
            <w:proofErr w:type="spellStart"/>
            <w:r>
              <w:t>Минсоцполитики</w:t>
            </w:r>
            <w:proofErr w:type="spellEnd"/>
            <w:r>
              <w:t xml:space="preserve"> УР, Минздрав УР</w:t>
            </w:r>
          </w:p>
        </w:tc>
      </w:tr>
      <w:tr w:rsidR="006A1D2B">
        <w:tc>
          <w:tcPr>
            <w:tcW w:w="624" w:type="dxa"/>
          </w:tcPr>
          <w:p w:rsidR="006A1D2B" w:rsidRDefault="006A1D2B">
            <w:pPr>
              <w:pStyle w:val="ConsPlusNormal"/>
              <w:jc w:val="center"/>
            </w:pPr>
            <w:r>
              <w:t>7.3</w:t>
            </w:r>
          </w:p>
        </w:tc>
        <w:tc>
          <w:tcPr>
            <w:tcW w:w="4592" w:type="dxa"/>
          </w:tcPr>
          <w:p w:rsidR="006A1D2B" w:rsidRDefault="006A1D2B">
            <w:pPr>
              <w:pStyle w:val="ConsPlusNormal"/>
            </w:pPr>
            <w:r>
              <w:t xml:space="preserve">Создание и актуализация перечня негосударственных (немуниципальных) организаций, оказывающих услуги ранней </w:t>
            </w:r>
            <w:r>
              <w:lastRenderedPageBreak/>
              <w:t>диагностики, психолого-педагогического сопровождения, социализации и реабилитации (</w:t>
            </w:r>
            <w:proofErr w:type="spellStart"/>
            <w:r>
              <w:t>абилитации</w:t>
            </w:r>
            <w:proofErr w:type="spellEnd"/>
            <w:r>
              <w:t>) детей с ОВЗ с раннего возраста</w:t>
            </w:r>
          </w:p>
        </w:tc>
        <w:tc>
          <w:tcPr>
            <w:tcW w:w="2211" w:type="dxa"/>
          </w:tcPr>
          <w:p w:rsidR="006A1D2B" w:rsidRDefault="006A1D2B">
            <w:pPr>
              <w:pStyle w:val="ConsPlusNormal"/>
              <w:jc w:val="center"/>
            </w:pPr>
            <w:r>
              <w:lastRenderedPageBreak/>
              <w:t xml:space="preserve">Перечень негосударственных (немуниципальных) </w:t>
            </w:r>
            <w:r>
              <w:lastRenderedPageBreak/>
              <w:t>организаций, оказывающих услуги ранней диагностики, психолого-педагогического сопровождения, социализации и реабилитации (</w:t>
            </w:r>
            <w:proofErr w:type="spellStart"/>
            <w:r>
              <w:t>абилитации</w:t>
            </w:r>
            <w:proofErr w:type="spellEnd"/>
            <w:r>
              <w:t>) детей с ОВЗ с раннего возраста, на сайтах ИОГВ УР</w:t>
            </w:r>
          </w:p>
        </w:tc>
        <w:tc>
          <w:tcPr>
            <w:tcW w:w="1401" w:type="dxa"/>
          </w:tcPr>
          <w:p w:rsidR="006A1D2B" w:rsidRDefault="006A1D2B">
            <w:pPr>
              <w:pStyle w:val="ConsPlusNormal"/>
              <w:jc w:val="center"/>
            </w:pPr>
            <w:r>
              <w:lastRenderedPageBreak/>
              <w:t>2019 год, далее постоянно</w:t>
            </w:r>
          </w:p>
        </w:tc>
        <w:tc>
          <w:tcPr>
            <w:tcW w:w="3572" w:type="dxa"/>
            <w:vMerge/>
          </w:tcPr>
          <w:p w:rsidR="006A1D2B" w:rsidRDefault="006A1D2B"/>
        </w:tc>
        <w:tc>
          <w:tcPr>
            <w:tcW w:w="2098" w:type="dxa"/>
          </w:tcPr>
          <w:p w:rsidR="006A1D2B" w:rsidRDefault="006A1D2B">
            <w:pPr>
              <w:pStyle w:val="ConsPlusNormal"/>
              <w:jc w:val="center"/>
            </w:pPr>
            <w:proofErr w:type="spellStart"/>
            <w:r>
              <w:t>МОиН</w:t>
            </w:r>
            <w:proofErr w:type="spellEnd"/>
            <w:r>
              <w:t xml:space="preserve"> УР, </w:t>
            </w:r>
            <w:proofErr w:type="spellStart"/>
            <w:r>
              <w:t>Минсоцполитики</w:t>
            </w:r>
            <w:proofErr w:type="spellEnd"/>
            <w:r>
              <w:t xml:space="preserve"> УР, Минздрав УР</w:t>
            </w:r>
          </w:p>
        </w:tc>
      </w:tr>
      <w:tr w:rsidR="006A1D2B">
        <w:tc>
          <w:tcPr>
            <w:tcW w:w="624" w:type="dxa"/>
          </w:tcPr>
          <w:p w:rsidR="006A1D2B" w:rsidRDefault="006A1D2B">
            <w:pPr>
              <w:pStyle w:val="ConsPlusNormal"/>
              <w:jc w:val="center"/>
            </w:pPr>
            <w:r>
              <w:lastRenderedPageBreak/>
              <w:t>7.4</w:t>
            </w:r>
          </w:p>
        </w:tc>
        <w:tc>
          <w:tcPr>
            <w:tcW w:w="4592" w:type="dxa"/>
          </w:tcPr>
          <w:p w:rsidR="006A1D2B" w:rsidRDefault="006A1D2B">
            <w:pPr>
              <w:pStyle w:val="ConsPlusNormal"/>
            </w:pPr>
            <w:r>
              <w:t>Разработка положения о реестре услуг ранней диагностики, социализации, реабилитации и психолого-педагогического сопровождения детей раннего возраста с ОВЗ на территории Удмуртской Республики и реестре организаций, оказывающих соответствующие услуги на территории Удмуртской Республики</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Создание механизма межведомственного взаимодействия по вопросам социализации, реабилитации и психолого-педагогическому сопровождению детей раннего возраста с ОВЗ</w:t>
            </w:r>
          </w:p>
        </w:tc>
        <w:tc>
          <w:tcPr>
            <w:tcW w:w="2098" w:type="dxa"/>
          </w:tcPr>
          <w:p w:rsidR="006A1D2B" w:rsidRDefault="006A1D2B">
            <w:pPr>
              <w:pStyle w:val="ConsPlusNormal"/>
              <w:jc w:val="center"/>
            </w:pPr>
            <w:proofErr w:type="spellStart"/>
            <w:r>
              <w:t>МОиН</w:t>
            </w:r>
            <w:proofErr w:type="spellEnd"/>
            <w:r>
              <w:t xml:space="preserve"> УР, </w:t>
            </w:r>
            <w:proofErr w:type="spellStart"/>
            <w:r>
              <w:t>Минсоцполитики</w:t>
            </w:r>
            <w:proofErr w:type="spellEnd"/>
            <w:r>
              <w:t xml:space="preserve"> УР, Минздрав УР</w:t>
            </w:r>
          </w:p>
        </w:tc>
      </w:tr>
      <w:tr w:rsidR="006A1D2B">
        <w:tc>
          <w:tcPr>
            <w:tcW w:w="624" w:type="dxa"/>
          </w:tcPr>
          <w:p w:rsidR="006A1D2B" w:rsidRDefault="006A1D2B">
            <w:pPr>
              <w:pStyle w:val="ConsPlusNormal"/>
              <w:jc w:val="center"/>
            </w:pPr>
            <w:r>
              <w:t>7.5</w:t>
            </w:r>
          </w:p>
        </w:tc>
        <w:tc>
          <w:tcPr>
            <w:tcW w:w="4592" w:type="dxa"/>
          </w:tcPr>
          <w:p w:rsidR="006A1D2B" w:rsidRDefault="006A1D2B">
            <w:pPr>
              <w:pStyle w:val="ConsPlusNormal"/>
            </w:pPr>
            <w:r>
              <w:t>Проведение мониторинга административных барьеров и состояния конкурентной среды, анализа удовлетворенности потребителей качеством услуг в сфере услуг ранней диагностики, социализации, реабилитации и психолого-педагогического сопровождения детей с ОВЗ</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Получение данных для планирования деятельности и мероприятий по содействию развитию конкуренции на рынке психолого-педагогического сопровождения детей с ОВЗ</w:t>
            </w:r>
          </w:p>
        </w:tc>
        <w:tc>
          <w:tcPr>
            <w:tcW w:w="2098" w:type="dxa"/>
          </w:tcPr>
          <w:p w:rsidR="006A1D2B" w:rsidRDefault="006A1D2B">
            <w:pPr>
              <w:pStyle w:val="ConsPlusNormal"/>
              <w:jc w:val="center"/>
            </w:pPr>
            <w:proofErr w:type="spellStart"/>
            <w:r>
              <w:t>МОиН</w:t>
            </w:r>
            <w:proofErr w:type="spellEnd"/>
            <w:r>
              <w:t xml:space="preserve"> УР, </w:t>
            </w:r>
            <w:proofErr w:type="spellStart"/>
            <w:r>
              <w:t>Минсоцполитики</w:t>
            </w:r>
            <w:proofErr w:type="spellEnd"/>
            <w:r>
              <w:t xml:space="preserve"> УР, Минздрав УР</w:t>
            </w:r>
          </w:p>
        </w:tc>
      </w:tr>
      <w:tr w:rsidR="006A1D2B">
        <w:tc>
          <w:tcPr>
            <w:tcW w:w="624" w:type="dxa"/>
          </w:tcPr>
          <w:p w:rsidR="006A1D2B" w:rsidRDefault="006A1D2B">
            <w:pPr>
              <w:pStyle w:val="ConsPlusNormal"/>
              <w:jc w:val="center"/>
            </w:pPr>
            <w:r>
              <w:t>7.6</w:t>
            </w:r>
          </w:p>
        </w:tc>
        <w:tc>
          <w:tcPr>
            <w:tcW w:w="4592" w:type="dxa"/>
          </w:tcPr>
          <w:p w:rsidR="006A1D2B" w:rsidRDefault="006A1D2B">
            <w:pPr>
              <w:pStyle w:val="ConsPlusNormal"/>
            </w:pPr>
            <w:r>
              <w:t>Проведение информационной кампании по поддержке деятельности негосударственных организаций в оказании услуг ранней диагностики, социализации, реабилитации (</w:t>
            </w:r>
            <w:proofErr w:type="spellStart"/>
            <w:r>
              <w:t>абилитации</w:t>
            </w:r>
            <w:proofErr w:type="spellEnd"/>
            <w:r>
              <w:t xml:space="preserve">) и психолого-педагогического </w:t>
            </w:r>
            <w:r>
              <w:lastRenderedPageBreak/>
              <w:t>сопровождения детей с ОВЗ</w:t>
            </w:r>
          </w:p>
        </w:tc>
        <w:tc>
          <w:tcPr>
            <w:tcW w:w="2211" w:type="dxa"/>
          </w:tcPr>
          <w:p w:rsidR="006A1D2B" w:rsidRDefault="006A1D2B">
            <w:pPr>
              <w:pStyle w:val="ConsPlusNormal"/>
              <w:jc w:val="center"/>
            </w:pPr>
            <w:r>
              <w:lastRenderedPageBreak/>
              <w:t>Публикации в СМИ, информация на сайтах ИОГВ УР, ОМСУ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Обеспечение возможности участия в оказании услуг ранней диагностики, социализации, реабилитации (</w:t>
            </w:r>
            <w:proofErr w:type="spellStart"/>
            <w:r>
              <w:t>абилитации</w:t>
            </w:r>
            <w:proofErr w:type="spellEnd"/>
            <w:r>
              <w:t xml:space="preserve">) и психолого-педагогического </w:t>
            </w:r>
            <w:r>
              <w:lastRenderedPageBreak/>
              <w:t>сопровождения детей с ОВЗ негосударственным организациям на недискриминационной основе</w:t>
            </w:r>
          </w:p>
        </w:tc>
        <w:tc>
          <w:tcPr>
            <w:tcW w:w="2098" w:type="dxa"/>
          </w:tcPr>
          <w:p w:rsidR="006A1D2B" w:rsidRDefault="006A1D2B">
            <w:pPr>
              <w:pStyle w:val="ConsPlusNormal"/>
              <w:jc w:val="center"/>
            </w:pPr>
            <w:proofErr w:type="spellStart"/>
            <w:r>
              <w:lastRenderedPageBreak/>
              <w:t>МОиН</w:t>
            </w:r>
            <w:proofErr w:type="spellEnd"/>
            <w:r>
              <w:t xml:space="preserve"> УР, </w:t>
            </w:r>
            <w:proofErr w:type="spellStart"/>
            <w:r>
              <w:t>Минсоцполитики</w:t>
            </w:r>
            <w:proofErr w:type="spellEnd"/>
            <w:r>
              <w:t xml:space="preserve"> УР, Минздрав УР, ОМСУ УР (по согласованию)</w:t>
            </w:r>
          </w:p>
        </w:tc>
      </w:tr>
      <w:tr w:rsidR="006A1D2B">
        <w:tc>
          <w:tcPr>
            <w:tcW w:w="624" w:type="dxa"/>
          </w:tcPr>
          <w:p w:rsidR="006A1D2B" w:rsidRDefault="006A1D2B">
            <w:pPr>
              <w:pStyle w:val="ConsPlusNormal"/>
              <w:jc w:val="center"/>
            </w:pPr>
            <w:r>
              <w:lastRenderedPageBreak/>
              <w:t>7.7</w:t>
            </w:r>
          </w:p>
        </w:tc>
        <w:tc>
          <w:tcPr>
            <w:tcW w:w="4592" w:type="dxa"/>
          </w:tcPr>
          <w:p w:rsidR="006A1D2B" w:rsidRDefault="006A1D2B">
            <w:pPr>
              <w:pStyle w:val="ConsPlusNormal"/>
            </w:pPr>
            <w:r>
              <w:t>Предоставление мер финансовой и нефинансовой поддержки частным организациям, оказывающим услуги ранней диагностики, социализации, реабилитации и психолого-педагогического сопровождения детей с ОВЗ</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Привлечение негосударственных (немуниципальных) организаций в сферу социализации, реабилитации и психолого-педагогического сопровождения детей с инвалидностью, детей с ОВЗ</w:t>
            </w:r>
          </w:p>
        </w:tc>
        <w:tc>
          <w:tcPr>
            <w:tcW w:w="2098" w:type="dxa"/>
          </w:tcPr>
          <w:p w:rsidR="006A1D2B" w:rsidRDefault="006A1D2B">
            <w:pPr>
              <w:pStyle w:val="ConsPlusNormal"/>
              <w:jc w:val="center"/>
            </w:pPr>
            <w:proofErr w:type="spellStart"/>
            <w:r>
              <w:t>МОиН</w:t>
            </w:r>
            <w:proofErr w:type="spellEnd"/>
            <w:r>
              <w:t xml:space="preserve"> УР, </w:t>
            </w:r>
            <w:proofErr w:type="spellStart"/>
            <w:r>
              <w:t>Минсоцполитики</w:t>
            </w:r>
            <w:proofErr w:type="spellEnd"/>
            <w:r>
              <w:t xml:space="preserve"> УР, Минздрав УР</w:t>
            </w:r>
          </w:p>
        </w:tc>
      </w:tr>
      <w:tr w:rsidR="006A1D2B">
        <w:tc>
          <w:tcPr>
            <w:tcW w:w="624" w:type="dxa"/>
          </w:tcPr>
          <w:p w:rsidR="006A1D2B" w:rsidRDefault="006A1D2B">
            <w:pPr>
              <w:pStyle w:val="ConsPlusNormal"/>
              <w:jc w:val="center"/>
            </w:pPr>
            <w:r>
              <w:t>7.8</w:t>
            </w:r>
          </w:p>
        </w:tc>
        <w:tc>
          <w:tcPr>
            <w:tcW w:w="4592" w:type="dxa"/>
          </w:tcPr>
          <w:p w:rsidR="006A1D2B" w:rsidRDefault="006A1D2B">
            <w:pPr>
              <w:pStyle w:val="ConsPlusNormal"/>
            </w:pPr>
            <w:r>
              <w:t>Разработка и внедрение системы сопровождения детей с ОВЗ, включающей:</w:t>
            </w:r>
          </w:p>
          <w:p w:rsidR="006A1D2B" w:rsidRDefault="006A1D2B">
            <w:pPr>
              <w:pStyle w:val="ConsPlusNormal"/>
            </w:pPr>
            <w:r>
              <w:t>выявление детей целевой группы;</w:t>
            </w:r>
          </w:p>
          <w:p w:rsidR="006A1D2B" w:rsidRDefault="006A1D2B">
            <w:pPr>
              <w:pStyle w:val="ConsPlusNormal"/>
            </w:pPr>
            <w:r>
              <w:t>информирование о ребенке организаций или служб, отвечающих за предоставление ранней помощи ребенку и его семье;</w:t>
            </w:r>
          </w:p>
          <w:p w:rsidR="006A1D2B" w:rsidRDefault="006A1D2B">
            <w:pPr>
              <w:pStyle w:val="ConsPlusNormal"/>
            </w:pPr>
            <w:r>
              <w:t>установление нуждаемости ребенка и семьи в услугах ранней помощи, информирование законных представителей о программе ранней помощи и других региональных ресурсах в этой сфере;</w:t>
            </w:r>
          </w:p>
          <w:p w:rsidR="006A1D2B" w:rsidRDefault="006A1D2B">
            <w:pPr>
              <w:pStyle w:val="ConsPlusNormal"/>
            </w:pPr>
            <w:r>
              <w:t>обследование (оценка) развития ребенка для последующего составления индивидуальной программы ранней помощи и сопровождения ребенка и семьи;</w:t>
            </w:r>
          </w:p>
          <w:p w:rsidR="006A1D2B" w:rsidRDefault="006A1D2B">
            <w:pPr>
              <w:pStyle w:val="ConsPlusNormal"/>
            </w:pPr>
            <w:r>
              <w:t>разработку индивидуальной программы ранней помощи и сопровождения семьи;</w:t>
            </w:r>
          </w:p>
          <w:p w:rsidR="006A1D2B" w:rsidRDefault="006A1D2B">
            <w:pPr>
              <w:pStyle w:val="ConsPlusNormal"/>
            </w:pPr>
            <w:r>
              <w:t>координацию и сопровождение реализации индивидуальной программы ранней помощи и сопровождения ребенка и семьи; медицинские услуги (патронажные медицинские услуги) по уходу за ребенком с ОВЗ;</w:t>
            </w:r>
          </w:p>
          <w:p w:rsidR="006A1D2B" w:rsidRDefault="006A1D2B">
            <w:pPr>
              <w:pStyle w:val="ConsPlusNormal"/>
            </w:pPr>
            <w:r>
              <w:lastRenderedPageBreak/>
              <w:t>услугу по сопровождению ребенка на этапе окончания программы ранней помощи и поступления ребенка в образовательную организацию (дошкольную, общеобразовательную);</w:t>
            </w:r>
          </w:p>
          <w:p w:rsidR="006A1D2B" w:rsidRDefault="006A1D2B">
            <w:pPr>
              <w:pStyle w:val="ConsPlusNormal"/>
            </w:pPr>
            <w:r>
              <w:t>услугу "социальная передышка"</w:t>
            </w:r>
          </w:p>
        </w:tc>
        <w:tc>
          <w:tcPr>
            <w:tcW w:w="2211" w:type="dxa"/>
          </w:tcPr>
          <w:p w:rsidR="006A1D2B" w:rsidRDefault="006A1D2B">
            <w:pPr>
              <w:pStyle w:val="ConsPlusNormal"/>
              <w:jc w:val="center"/>
            </w:pPr>
            <w:r>
              <w:lastRenderedPageBreak/>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качества оказания государственных услуг в сфере социализации, реабилитации и психолого-педагогического сопровождения детей с ОВЗ</w:t>
            </w:r>
          </w:p>
        </w:tc>
        <w:tc>
          <w:tcPr>
            <w:tcW w:w="2098" w:type="dxa"/>
          </w:tcPr>
          <w:p w:rsidR="006A1D2B" w:rsidRDefault="006A1D2B">
            <w:pPr>
              <w:pStyle w:val="ConsPlusNormal"/>
              <w:jc w:val="center"/>
            </w:pPr>
            <w:r>
              <w:t>Минздрав УР</w:t>
            </w:r>
          </w:p>
        </w:tc>
      </w:tr>
      <w:tr w:rsidR="006A1D2B">
        <w:tc>
          <w:tcPr>
            <w:tcW w:w="14498" w:type="dxa"/>
            <w:gridSpan w:val="6"/>
          </w:tcPr>
          <w:p w:rsidR="006A1D2B" w:rsidRDefault="006A1D2B">
            <w:pPr>
              <w:pStyle w:val="ConsPlusNormal"/>
              <w:jc w:val="center"/>
              <w:outlineLvl w:val="3"/>
            </w:pPr>
            <w:r>
              <w:lastRenderedPageBreak/>
              <w:t>8. Рынок социальных услуг</w:t>
            </w:r>
          </w:p>
        </w:tc>
      </w:tr>
      <w:tr w:rsidR="006A1D2B">
        <w:tc>
          <w:tcPr>
            <w:tcW w:w="14498" w:type="dxa"/>
            <w:gridSpan w:val="6"/>
          </w:tcPr>
          <w:p w:rsidR="006A1D2B" w:rsidRDefault="006A1D2B">
            <w:pPr>
              <w:pStyle w:val="ConsPlusNormal"/>
            </w:pPr>
            <w:proofErr w:type="spellStart"/>
            <w:r>
              <w:t>Минсоцполитики</w:t>
            </w:r>
            <w:proofErr w:type="spellEnd"/>
            <w:r>
              <w:t xml:space="preserve"> УР ведется реестр поставщиков социальных услуг Удмуртской Республики (далее - Реестр). Включение поставщиков социальных услуг в Реестр осуществляется на добровольной основе в соответствии с Административным </w:t>
            </w:r>
            <w:hyperlink r:id="rId31" w:history="1">
              <w:r>
                <w:rPr>
                  <w:color w:val="0000FF"/>
                </w:rPr>
                <w:t>регламентом</w:t>
              </w:r>
            </w:hyperlink>
            <w:r>
              <w:t xml:space="preserve"> по предоставлению государственной услуги "Включение поставщика социальных услуг в реестр поставщиков социальных услуг Удмуртской Республики", утвержденным приказом </w:t>
            </w:r>
            <w:proofErr w:type="spellStart"/>
            <w:r>
              <w:t>Минсоцполитики</w:t>
            </w:r>
            <w:proofErr w:type="spellEnd"/>
            <w:r>
              <w:t xml:space="preserve"> УР от 15 января 2016 года N 06.</w:t>
            </w:r>
          </w:p>
          <w:p w:rsidR="006A1D2B" w:rsidRDefault="006A1D2B">
            <w:pPr>
              <w:pStyle w:val="ConsPlusNormal"/>
            </w:pPr>
            <w:r>
              <w:t>По состоянию на 1 января 2019 года в Реестр включены 63 организации, в том числе 9 негосударственных организаций, из которых 4 социально ориентированные некоммерческие организации.</w:t>
            </w:r>
          </w:p>
          <w:p w:rsidR="006A1D2B" w:rsidRDefault="006A1D2B">
            <w:pPr>
              <w:pStyle w:val="ConsPlusNormal"/>
            </w:pPr>
            <w:r>
              <w:t xml:space="preserve">В 2019 году запланирована реорганизация поставщиков социальных услуг, подведомственных </w:t>
            </w:r>
            <w:proofErr w:type="spellStart"/>
            <w:r>
              <w:t>Минсоцполитики</w:t>
            </w:r>
            <w:proofErr w:type="spellEnd"/>
            <w:r>
              <w:t xml:space="preserve"> УР. В Удмуртской Республике имеется спрос на включение в реестр организаций негосударственного сектора, предоставляющих социальные услуги, в связи с этим в Удмуртской Республике в период до 2022 года прогнозируется увеличение доли негосударственных организаций социального обслуживания, предоставляющих социальные услуги. Реализация мероприятий на рынке социальных услуг позволит увеличить долю учреждений негосударственного (немуниципального) сектора, предоставляющих социальные услуги, в общем количестве учреждений всех форм собственности, предоставляющих социальные услуги, до 15% к 2022 году</w:t>
            </w:r>
          </w:p>
        </w:tc>
      </w:tr>
      <w:tr w:rsidR="006A1D2B">
        <w:tc>
          <w:tcPr>
            <w:tcW w:w="624" w:type="dxa"/>
          </w:tcPr>
          <w:p w:rsidR="006A1D2B" w:rsidRDefault="006A1D2B">
            <w:pPr>
              <w:pStyle w:val="ConsPlusNormal"/>
              <w:jc w:val="center"/>
            </w:pPr>
            <w:r>
              <w:t>8.1</w:t>
            </w:r>
          </w:p>
        </w:tc>
        <w:tc>
          <w:tcPr>
            <w:tcW w:w="4592" w:type="dxa"/>
          </w:tcPr>
          <w:p w:rsidR="006A1D2B" w:rsidRDefault="006A1D2B">
            <w:pPr>
              <w:pStyle w:val="ConsPlusNormal"/>
            </w:pPr>
            <w:r>
              <w:t>Проведение информационной кампании по поддержке деятельности негосударственных организаций (организаций частной формы собственности) в оказании социальных услуг, благотворительности и добровольчества</w:t>
            </w:r>
          </w:p>
        </w:tc>
        <w:tc>
          <w:tcPr>
            <w:tcW w:w="2211" w:type="dxa"/>
          </w:tcPr>
          <w:p w:rsidR="006A1D2B" w:rsidRDefault="006A1D2B">
            <w:pPr>
              <w:pStyle w:val="ConsPlusNormal"/>
              <w:jc w:val="center"/>
            </w:pPr>
            <w:r>
              <w:t xml:space="preserve">Публикации в СМИ, информация на сайте </w:t>
            </w:r>
            <w:proofErr w:type="spellStart"/>
            <w:r>
              <w:t>Минсоцполитики</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Обеспечение возможности участия в оказании социальных услуг негосударственным организациям на недискриминационной основе</w:t>
            </w:r>
          </w:p>
        </w:tc>
        <w:tc>
          <w:tcPr>
            <w:tcW w:w="2098" w:type="dxa"/>
          </w:tcPr>
          <w:p w:rsidR="006A1D2B" w:rsidRDefault="006A1D2B">
            <w:pPr>
              <w:pStyle w:val="ConsPlusNormal"/>
              <w:jc w:val="center"/>
            </w:pPr>
            <w:proofErr w:type="spellStart"/>
            <w:r>
              <w:t>Минсоцполитики</w:t>
            </w:r>
            <w:proofErr w:type="spellEnd"/>
            <w:r>
              <w:t xml:space="preserve"> УР</w:t>
            </w:r>
          </w:p>
        </w:tc>
      </w:tr>
      <w:tr w:rsidR="006A1D2B">
        <w:tc>
          <w:tcPr>
            <w:tcW w:w="624" w:type="dxa"/>
          </w:tcPr>
          <w:p w:rsidR="006A1D2B" w:rsidRDefault="006A1D2B">
            <w:pPr>
              <w:pStyle w:val="ConsPlusNormal"/>
              <w:jc w:val="center"/>
            </w:pPr>
            <w:r>
              <w:t>8.2</w:t>
            </w:r>
          </w:p>
        </w:tc>
        <w:tc>
          <w:tcPr>
            <w:tcW w:w="4592" w:type="dxa"/>
          </w:tcPr>
          <w:p w:rsidR="006A1D2B" w:rsidRDefault="006A1D2B">
            <w:pPr>
              <w:pStyle w:val="ConsPlusNormal"/>
            </w:pPr>
            <w:r>
              <w:t>Проведение мониторинга удовлетворенности потребителей качеством услуг на рынке социальных услуг</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Получение данных для проведения анализа отрасли и планирования мероприятий, направленных на повышение конкурентоспособности организаций социального обслуживания</w:t>
            </w:r>
          </w:p>
        </w:tc>
        <w:tc>
          <w:tcPr>
            <w:tcW w:w="2098" w:type="dxa"/>
          </w:tcPr>
          <w:p w:rsidR="006A1D2B" w:rsidRDefault="006A1D2B">
            <w:pPr>
              <w:pStyle w:val="ConsPlusNormal"/>
              <w:jc w:val="center"/>
            </w:pPr>
            <w:proofErr w:type="spellStart"/>
            <w:r>
              <w:t>Минсоцполитики</w:t>
            </w:r>
            <w:proofErr w:type="spellEnd"/>
            <w:r>
              <w:t xml:space="preserve"> УР</w:t>
            </w:r>
          </w:p>
        </w:tc>
      </w:tr>
      <w:tr w:rsidR="006A1D2B">
        <w:tc>
          <w:tcPr>
            <w:tcW w:w="624" w:type="dxa"/>
          </w:tcPr>
          <w:p w:rsidR="006A1D2B" w:rsidRDefault="006A1D2B">
            <w:pPr>
              <w:pStyle w:val="ConsPlusNormal"/>
              <w:jc w:val="center"/>
            </w:pPr>
            <w:r>
              <w:lastRenderedPageBreak/>
              <w:t>8.3</w:t>
            </w:r>
          </w:p>
        </w:tc>
        <w:tc>
          <w:tcPr>
            <w:tcW w:w="4592" w:type="dxa"/>
          </w:tcPr>
          <w:p w:rsidR="006A1D2B" w:rsidRDefault="006A1D2B">
            <w:pPr>
              <w:pStyle w:val="ConsPlusNormal"/>
            </w:pPr>
            <w:r>
              <w:t xml:space="preserve">Обеспечение выполнения требований Федерального </w:t>
            </w:r>
            <w:hyperlink r:id="rId32" w:history="1">
              <w:r>
                <w:rPr>
                  <w:color w:val="0000FF"/>
                </w:rPr>
                <w:t>закона</w:t>
              </w:r>
            </w:hyperlink>
            <w:r>
              <w:t xml:space="preserve"> "Об основах социального обслуживания граждан в Российской Федерации" по организации социального обслуживания населения, в том числе:</w:t>
            </w:r>
          </w:p>
          <w:p w:rsidR="006A1D2B" w:rsidRDefault="006A1D2B">
            <w:pPr>
              <w:pStyle w:val="ConsPlusNormal"/>
            </w:pPr>
            <w:r>
              <w:t>привлечение в Реестр негосударственных организаций социального обслуживания индивидуальных предпринимателей, осуществляющих социальное обслуживание граждан (далее - поставщики социальных услуг);</w:t>
            </w:r>
          </w:p>
          <w:p w:rsidR="006A1D2B" w:rsidRDefault="006A1D2B">
            <w:pPr>
              <w:pStyle w:val="ConsPlusNormal"/>
            </w:pPr>
            <w:r>
              <w:t xml:space="preserve">информирование поставщиков социальных услуг через средства массовой информации, а также путем проведения встреч, круглых столов, размещения информации на официальном сайте </w:t>
            </w:r>
            <w:proofErr w:type="spellStart"/>
            <w:r>
              <w:t>Минсоцполитики</w:t>
            </w:r>
            <w:proofErr w:type="spellEnd"/>
            <w:r>
              <w:t xml:space="preserve"> УР о возможности включения в Реестр;</w:t>
            </w:r>
          </w:p>
          <w:p w:rsidR="006A1D2B" w:rsidRDefault="006A1D2B">
            <w:pPr>
              <w:pStyle w:val="ConsPlusNormal"/>
            </w:pPr>
            <w:r>
              <w:t>выплата компенсации поставщикам социальных услуг</w:t>
            </w:r>
          </w:p>
        </w:tc>
        <w:tc>
          <w:tcPr>
            <w:tcW w:w="2211" w:type="dxa"/>
          </w:tcPr>
          <w:p w:rsidR="006A1D2B" w:rsidRDefault="006A1D2B">
            <w:pPr>
              <w:pStyle w:val="ConsPlusNormal"/>
              <w:jc w:val="center"/>
            </w:pPr>
            <w:r>
              <w:t xml:space="preserve">Информация в СМИ, информация на сайте </w:t>
            </w:r>
            <w:proofErr w:type="spellStart"/>
            <w:r>
              <w:t>Минсоцполитики</w:t>
            </w:r>
            <w:proofErr w:type="spellEnd"/>
            <w:r>
              <w:t xml:space="preserve"> УР, 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Развитие конкурентной среды на рынке социальных услуг; увеличение доли поставщиков социальных услуг; компенсация поставщикам социальных услуг затрат на предоставление социальных услуг, включенных в перечень социальных услуг</w:t>
            </w:r>
          </w:p>
        </w:tc>
        <w:tc>
          <w:tcPr>
            <w:tcW w:w="2098" w:type="dxa"/>
          </w:tcPr>
          <w:p w:rsidR="006A1D2B" w:rsidRDefault="006A1D2B">
            <w:pPr>
              <w:pStyle w:val="ConsPlusNormal"/>
              <w:jc w:val="center"/>
            </w:pPr>
            <w:proofErr w:type="spellStart"/>
            <w:r>
              <w:t>Минсоцполитики</w:t>
            </w:r>
            <w:proofErr w:type="spellEnd"/>
            <w:r>
              <w:t xml:space="preserve"> УР</w:t>
            </w:r>
          </w:p>
        </w:tc>
      </w:tr>
      <w:tr w:rsidR="006A1D2B">
        <w:tc>
          <w:tcPr>
            <w:tcW w:w="624" w:type="dxa"/>
          </w:tcPr>
          <w:p w:rsidR="006A1D2B" w:rsidRDefault="006A1D2B">
            <w:pPr>
              <w:pStyle w:val="ConsPlusNormal"/>
              <w:jc w:val="center"/>
            </w:pPr>
            <w:r>
              <w:t>8.4</w:t>
            </w:r>
          </w:p>
        </w:tc>
        <w:tc>
          <w:tcPr>
            <w:tcW w:w="4592" w:type="dxa"/>
          </w:tcPr>
          <w:p w:rsidR="006A1D2B" w:rsidRDefault="006A1D2B">
            <w:pPr>
              <w:pStyle w:val="ConsPlusNormal"/>
            </w:pPr>
            <w:r>
              <w:t>Внедрение в Удмуртской Республике лучших региональных практик по развитию рынка услуг социального обслуживания населения, включая рекомендованные Минэкономразвития РФ</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Увеличение количества негосударственных (немуниципальных) учреждений социального обслуживания; реализация лучших региональных практик содействия развитию конкуренции</w:t>
            </w:r>
          </w:p>
        </w:tc>
        <w:tc>
          <w:tcPr>
            <w:tcW w:w="2098" w:type="dxa"/>
          </w:tcPr>
          <w:p w:rsidR="006A1D2B" w:rsidRDefault="006A1D2B">
            <w:pPr>
              <w:pStyle w:val="ConsPlusNormal"/>
              <w:jc w:val="center"/>
            </w:pPr>
            <w:proofErr w:type="spellStart"/>
            <w:r>
              <w:t>Минсоцполитики</w:t>
            </w:r>
            <w:proofErr w:type="spellEnd"/>
            <w:r>
              <w:t xml:space="preserve"> УР</w:t>
            </w:r>
          </w:p>
        </w:tc>
      </w:tr>
      <w:tr w:rsidR="006A1D2B">
        <w:tblPrEx>
          <w:tblBorders>
            <w:insideH w:val="nil"/>
          </w:tblBorders>
        </w:tblPrEx>
        <w:tc>
          <w:tcPr>
            <w:tcW w:w="624" w:type="dxa"/>
            <w:tcBorders>
              <w:bottom w:val="nil"/>
            </w:tcBorders>
          </w:tcPr>
          <w:p w:rsidR="006A1D2B" w:rsidRDefault="006A1D2B">
            <w:pPr>
              <w:pStyle w:val="ConsPlusNormal"/>
              <w:jc w:val="center"/>
            </w:pPr>
            <w:r>
              <w:t>8.5</w:t>
            </w:r>
          </w:p>
        </w:tc>
        <w:tc>
          <w:tcPr>
            <w:tcW w:w="4592" w:type="dxa"/>
            <w:tcBorders>
              <w:bottom w:val="nil"/>
            </w:tcBorders>
          </w:tcPr>
          <w:p w:rsidR="006A1D2B" w:rsidRDefault="006A1D2B">
            <w:pPr>
              <w:pStyle w:val="ConsPlusNormal"/>
            </w:pPr>
            <w:proofErr w:type="gramStart"/>
            <w:r>
              <w:t xml:space="preserve">Разработка правового акта по организации пунктов временной выдачи инвалидам технических средств реабилитации (далее пункты проката ТСР, ТСР) с привлечением к их формированию широкого круга поставщиков и </w:t>
            </w:r>
            <w:r>
              <w:lastRenderedPageBreak/>
              <w:t>производителей на основе рекомендации по оснащению региональных пунктов проката ТСР, включая условия обязательного обеспечения широкого ассортимента средств реабилитации различных производителей и возможности подбора во временное пользование инвалидами ТСР с учетом их личных предпочтений</w:t>
            </w:r>
            <w:proofErr w:type="gramEnd"/>
          </w:p>
        </w:tc>
        <w:tc>
          <w:tcPr>
            <w:tcW w:w="2211" w:type="dxa"/>
            <w:tcBorders>
              <w:bottom w:val="nil"/>
            </w:tcBorders>
          </w:tcPr>
          <w:p w:rsidR="006A1D2B" w:rsidRDefault="006A1D2B">
            <w:pPr>
              <w:pStyle w:val="ConsPlusNormal"/>
              <w:jc w:val="center"/>
            </w:pPr>
            <w:r>
              <w:lastRenderedPageBreak/>
              <w:t xml:space="preserve">Приказ </w:t>
            </w:r>
            <w:proofErr w:type="spellStart"/>
            <w:r>
              <w:t>Минсоцполитики</w:t>
            </w:r>
            <w:proofErr w:type="spellEnd"/>
            <w:r>
              <w:t xml:space="preserve"> УР</w:t>
            </w:r>
          </w:p>
        </w:tc>
        <w:tc>
          <w:tcPr>
            <w:tcW w:w="1401" w:type="dxa"/>
            <w:tcBorders>
              <w:bottom w:val="nil"/>
            </w:tcBorders>
          </w:tcPr>
          <w:p w:rsidR="006A1D2B" w:rsidRDefault="006A1D2B">
            <w:pPr>
              <w:pStyle w:val="ConsPlusNormal"/>
              <w:jc w:val="center"/>
            </w:pPr>
            <w:r>
              <w:t>2019 год</w:t>
            </w:r>
          </w:p>
        </w:tc>
        <w:tc>
          <w:tcPr>
            <w:tcW w:w="3572" w:type="dxa"/>
            <w:tcBorders>
              <w:bottom w:val="nil"/>
            </w:tcBorders>
          </w:tcPr>
          <w:p w:rsidR="006A1D2B" w:rsidRDefault="006A1D2B">
            <w:pPr>
              <w:pStyle w:val="ConsPlusNormal"/>
            </w:pPr>
            <w:r>
              <w:t>Повышение качества оказания государственных услуг в социальной сфере</w:t>
            </w:r>
          </w:p>
        </w:tc>
        <w:tc>
          <w:tcPr>
            <w:tcW w:w="2098" w:type="dxa"/>
            <w:tcBorders>
              <w:bottom w:val="nil"/>
            </w:tcBorders>
          </w:tcPr>
          <w:p w:rsidR="006A1D2B" w:rsidRDefault="006A1D2B">
            <w:pPr>
              <w:pStyle w:val="ConsPlusNormal"/>
              <w:jc w:val="center"/>
            </w:pPr>
            <w:proofErr w:type="spellStart"/>
            <w:r>
              <w:t>Минсоцполитики</w:t>
            </w:r>
            <w:proofErr w:type="spellEnd"/>
            <w:r>
              <w:t xml:space="preserve"> УР</w:t>
            </w:r>
          </w:p>
        </w:tc>
      </w:tr>
      <w:tr w:rsidR="006A1D2B">
        <w:tblPrEx>
          <w:tblBorders>
            <w:insideH w:val="nil"/>
          </w:tblBorders>
        </w:tblPrEx>
        <w:tc>
          <w:tcPr>
            <w:tcW w:w="14498" w:type="dxa"/>
            <w:gridSpan w:val="6"/>
            <w:tcBorders>
              <w:top w:val="nil"/>
            </w:tcBorders>
          </w:tcPr>
          <w:p w:rsidR="006A1D2B" w:rsidRDefault="006A1D2B">
            <w:pPr>
              <w:pStyle w:val="ConsPlusNormal"/>
              <w:jc w:val="both"/>
            </w:pPr>
            <w:r>
              <w:lastRenderedPageBreak/>
              <w:t xml:space="preserve">(в ред. </w:t>
            </w:r>
            <w:hyperlink r:id="rId33" w:history="1">
              <w:r>
                <w:rPr>
                  <w:color w:val="0000FF"/>
                </w:rPr>
                <w:t>распоряжения</w:t>
              </w:r>
            </w:hyperlink>
            <w:r>
              <w:t xml:space="preserve"> Главы УР от 19.02.2020 N 28-РГ)</w:t>
            </w:r>
          </w:p>
        </w:tc>
      </w:tr>
      <w:tr w:rsidR="006A1D2B">
        <w:tc>
          <w:tcPr>
            <w:tcW w:w="14498" w:type="dxa"/>
            <w:gridSpan w:val="6"/>
          </w:tcPr>
          <w:p w:rsidR="006A1D2B" w:rsidRDefault="006A1D2B">
            <w:pPr>
              <w:pStyle w:val="ConsPlusNormal"/>
              <w:jc w:val="center"/>
              <w:outlineLvl w:val="2"/>
            </w:pPr>
            <w:r>
              <w:t>В отраслях промышленно производства и торговли</w:t>
            </w:r>
          </w:p>
        </w:tc>
      </w:tr>
      <w:tr w:rsidR="006A1D2B">
        <w:tc>
          <w:tcPr>
            <w:tcW w:w="14498" w:type="dxa"/>
            <w:gridSpan w:val="6"/>
          </w:tcPr>
          <w:p w:rsidR="006A1D2B" w:rsidRDefault="006A1D2B">
            <w:pPr>
              <w:pStyle w:val="ConsPlusNormal"/>
              <w:jc w:val="center"/>
              <w:outlineLvl w:val="3"/>
            </w:pPr>
            <w:r>
              <w:t>9. Рынок легкой промышленности</w:t>
            </w:r>
          </w:p>
        </w:tc>
      </w:tr>
      <w:tr w:rsidR="006A1D2B">
        <w:tc>
          <w:tcPr>
            <w:tcW w:w="14498" w:type="dxa"/>
            <w:gridSpan w:val="6"/>
          </w:tcPr>
          <w:p w:rsidR="006A1D2B" w:rsidRDefault="006A1D2B">
            <w:pPr>
              <w:pStyle w:val="ConsPlusNormal"/>
            </w:pPr>
            <w:r>
              <w:t xml:space="preserve">Легкая промышленность объединяет предприятия, занимающиеся производством текстильных изделий, одежды, кожи и изделий из кожи. По состоянию на 1 января 2019 года, по данным </w:t>
            </w:r>
            <w:proofErr w:type="spellStart"/>
            <w:r>
              <w:t>Удмуртстата</w:t>
            </w:r>
            <w:proofErr w:type="spellEnd"/>
            <w:r>
              <w:t>, учтено более 200 организаций, осуществляющих деятельность в сфере легкой промышленности. Основными предприятиями легкой промышленности в Удмуртской Республике являются АО "</w:t>
            </w:r>
            <w:proofErr w:type="spellStart"/>
            <w:r>
              <w:t>Сактон</w:t>
            </w:r>
            <w:proofErr w:type="spellEnd"/>
            <w:r>
              <w:t>", ЗАО "</w:t>
            </w:r>
            <w:proofErr w:type="spellStart"/>
            <w:r>
              <w:t>Шаркан</w:t>
            </w:r>
            <w:proofErr w:type="spellEnd"/>
            <w:r>
              <w:t>-трикотаж", ООО "Швейная фабрика "Рабочая марка", ООО "Детская одежда" ("</w:t>
            </w:r>
            <w:proofErr w:type="gramStart"/>
            <w:r>
              <w:t>Милашка</w:t>
            </w:r>
            <w:proofErr w:type="gramEnd"/>
            <w:r>
              <w:t xml:space="preserve"> </w:t>
            </w:r>
            <w:proofErr w:type="spellStart"/>
            <w:r>
              <w:t>Сьюзи</w:t>
            </w:r>
            <w:proofErr w:type="spellEnd"/>
            <w:r>
              <w:t>"), ООО "Вест", ООО "</w:t>
            </w:r>
            <w:proofErr w:type="spellStart"/>
            <w:r>
              <w:t>Ижхолст</w:t>
            </w:r>
            <w:proofErr w:type="spellEnd"/>
            <w:r>
              <w:t xml:space="preserve">", ИП </w:t>
            </w:r>
            <w:proofErr w:type="spellStart"/>
            <w:r>
              <w:t>Тотьмянина</w:t>
            </w:r>
            <w:proofErr w:type="spellEnd"/>
            <w:r>
              <w:t xml:space="preserve"> Юлия Владимировна, ООО "Швейное объединение" и другие. Все предприятия легкой промышленности республики являются негосударственными (немуниципальными).</w:t>
            </w:r>
          </w:p>
          <w:p w:rsidR="006A1D2B" w:rsidRDefault="006A1D2B">
            <w:pPr>
              <w:pStyle w:val="ConsPlusNormal"/>
            </w:pPr>
            <w:r>
              <w:t>Доля легкой промышленности в объеме производства всей промышленности Удмуртской Республики составляет 0,3%, доля в обрабатывающих производствах - 0,5%. Несмотря на незначительную долю отрасли, ей принадлежит ключевая роль в развитии экономики республики, в обеспечении населения товарами социального значения.</w:t>
            </w:r>
          </w:p>
          <w:p w:rsidR="006A1D2B" w:rsidRDefault="006A1D2B">
            <w:pPr>
              <w:pStyle w:val="ConsPlusNormal"/>
            </w:pPr>
            <w:r>
              <w:t xml:space="preserve">В целом по итогам 2018 года производство верхней трикотажной или вязаной одежды снизилось на 9,2%, спецодежды на 22,1%, курток на 21,2%, брюк, бриджей, шортов на 41%, платьев на 0,2%, костюмов и комплектов </w:t>
            </w:r>
            <w:proofErr w:type="gramStart"/>
            <w:r>
              <w:t>на</w:t>
            </w:r>
            <w:proofErr w:type="gramEnd"/>
            <w:r>
              <w:t xml:space="preserve"> 10,1%.</w:t>
            </w:r>
          </w:p>
          <w:p w:rsidR="006A1D2B" w:rsidRDefault="006A1D2B">
            <w:pPr>
              <w:pStyle w:val="ConsPlusNormal"/>
            </w:pPr>
            <w:r>
              <w:t>В легкой промышленности сохраняется недостаток квалифицированных рабочих кадров и низкий уровень производительности труда, так как процесс технического и технологического обновления в легкой промышленности осуществляется низкими темпами. Данный процесс в значительной степени зависит от фактора доступности заемных средств с учетом недостаточной привлекательности проектов легкой промышленности для кредитных организаций.</w:t>
            </w:r>
          </w:p>
          <w:p w:rsidR="006A1D2B" w:rsidRDefault="006A1D2B">
            <w:pPr>
              <w:pStyle w:val="ConsPlusNormal"/>
            </w:pPr>
            <w:r>
              <w:t>Основными сдерживающими факторами развития легкой промышленности остаются:</w:t>
            </w:r>
          </w:p>
          <w:p w:rsidR="006A1D2B" w:rsidRDefault="006A1D2B">
            <w:pPr>
              <w:pStyle w:val="ConsPlusNormal"/>
            </w:pPr>
            <w:r>
              <w:t>высокая доля импортного сырья, используемого при производстве продукции;</w:t>
            </w:r>
          </w:p>
          <w:p w:rsidR="006A1D2B" w:rsidRDefault="006A1D2B">
            <w:pPr>
              <w:pStyle w:val="ConsPlusNormal"/>
            </w:pPr>
            <w:r>
              <w:t>высокий уровень неучтенной продукции на рынке товаров легкой промышленности;</w:t>
            </w:r>
          </w:p>
          <w:p w:rsidR="006A1D2B" w:rsidRDefault="006A1D2B">
            <w:pPr>
              <w:pStyle w:val="ConsPlusNormal"/>
            </w:pPr>
            <w:r>
              <w:t>недостаток оборотных средств у предприятий, в том числе для осуществления сезонных закупок сырья и материалов;</w:t>
            </w:r>
          </w:p>
          <w:p w:rsidR="006A1D2B" w:rsidRDefault="006A1D2B">
            <w:pPr>
              <w:pStyle w:val="ConsPlusNormal"/>
            </w:pPr>
            <w:r>
              <w:t>хроническое технологическое отставание в развитии легкой промышленности;</w:t>
            </w:r>
          </w:p>
          <w:p w:rsidR="006A1D2B" w:rsidRDefault="006A1D2B">
            <w:pPr>
              <w:pStyle w:val="ConsPlusNormal"/>
            </w:pPr>
            <w:r>
              <w:lastRenderedPageBreak/>
              <w:t>ограничение возможности привлечения кредитных ресурсов;</w:t>
            </w:r>
          </w:p>
          <w:p w:rsidR="006A1D2B" w:rsidRDefault="006A1D2B">
            <w:pPr>
              <w:pStyle w:val="ConsPlusNormal"/>
            </w:pPr>
            <w:r>
              <w:t>сдержанный потребительский спрос, обусловленный умеренным ростом реальных располагаемых доходов;</w:t>
            </w:r>
          </w:p>
          <w:p w:rsidR="006A1D2B" w:rsidRDefault="006A1D2B">
            <w:pPr>
              <w:pStyle w:val="ConsPlusNormal"/>
            </w:pPr>
            <w:r>
              <w:t>низкий уровень оплаты труда работников легкой промышленности;</w:t>
            </w:r>
          </w:p>
          <w:p w:rsidR="006A1D2B" w:rsidRDefault="006A1D2B">
            <w:pPr>
              <w:pStyle w:val="ConsPlusNormal"/>
            </w:pPr>
            <w:r>
              <w:t>недостаток профильных квалифицированных специалистов.</w:t>
            </w:r>
          </w:p>
          <w:p w:rsidR="006A1D2B" w:rsidRDefault="006A1D2B">
            <w:pPr>
              <w:pStyle w:val="ConsPlusNormal"/>
            </w:pPr>
            <w:r>
              <w:t>Реализация мероприятий на рынке легкой промышленности позволит сохранить долю организаций частной формы собственности в указанной сфере на уровне 100% к 2022 году</w:t>
            </w:r>
          </w:p>
        </w:tc>
      </w:tr>
      <w:tr w:rsidR="006A1D2B">
        <w:tc>
          <w:tcPr>
            <w:tcW w:w="624" w:type="dxa"/>
          </w:tcPr>
          <w:p w:rsidR="006A1D2B" w:rsidRDefault="006A1D2B">
            <w:pPr>
              <w:pStyle w:val="ConsPlusNormal"/>
              <w:jc w:val="center"/>
            </w:pPr>
            <w:r>
              <w:lastRenderedPageBreak/>
              <w:t>9.1</w:t>
            </w:r>
          </w:p>
        </w:tc>
        <w:tc>
          <w:tcPr>
            <w:tcW w:w="4592" w:type="dxa"/>
          </w:tcPr>
          <w:p w:rsidR="006A1D2B" w:rsidRDefault="006A1D2B">
            <w:pPr>
              <w:pStyle w:val="ConsPlusNormal"/>
            </w:pPr>
            <w:r>
              <w:t>Оценка текущего состояния и мониторинг развития легкой промышленности в целях разработки мер, влияющих на развитие конкуренции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дальнейшему развитию конкуренции в сфере легкой промышленности</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9.2</w:t>
            </w:r>
          </w:p>
        </w:tc>
        <w:tc>
          <w:tcPr>
            <w:tcW w:w="4592" w:type="dxa"/>
          </w:tcPr>
          <w:p w:rsidR="006A1D2B" w:rsidRDefault="006A1D2B">
            <w:pPr>
              <w:pStyle w:val="ConsPlusNormal"/>
            </w:pPr>
            <w:r>
              <w:t>Привлечение организаций легкой промышленности к участию в конкурсе на соискание премии Правительства Российской Федерации в области качества, премии Главы Удмуртской Республики в области качества, Всероссийском конкурсе "100 лучших товаров России" и других мероприятиях</w:t>
            </w:r>
          </w:p>
        </w:tc>
        <w:tc>
          <w:tcPr>
            <w:tcW w:w="2211" w:type="dxa"/>
          </w:tcPr>
          <w:p w:rsidR="006A1D2B" w:rsidRDefault="006A1D2B">
            <w:pPr>
              <w:pStyle w:val="ConsPlusNormal"/>
              <w:jc w:val="center"/>
            </w:pPr>
            <w:r>
              <w:t xml:space="preserve">Информация на сайте </w:t>
            </w:r>
            <w:proofErr w:type="spellStart"/>
            <w:r>
              <w:t>Минпромторга</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Презентация возможностей и потенциала предприятий легкой промышленности; выход на новые сбытовые рынки</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9.3</w:t>
            </w:r>
          </w:p>
        </w:tc>
        <w:tc>
          <w:tcPr>
            <w:tcW w:w="4592" w:type="dxa"/>
          </w:tcPr>
          <w:p w:rsidR="006A1D2B" w:rsidRDefault="006A1D2B">
            <w:pPr>
              <w:pStyle w:val="ConsPlusNormal"/>
            </w:pPr>
            <w:r>
              <w:t>Оказание финансовой и нефинансовой поддержки предприятиям Удмуртской Республики, осуществляющим деятельность в сфере легкой промышленности в организации выставок (региональных, межрегиональных, всероссийских, международных)</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конкурентоспособности предприятий Удмуртской Республики, осуществляющих деятельность в сфере легкой промышленности на региональном, межрегиональном, всероссийском, международном уровнях</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9.4</w:t>
            </w:r>
          </w:p>
        </w:tc>
        <w:tc>
          <w:tcPr>
            <w:tcW w:w="4592" w:type="dxa"/>
          </w:tcPr>
          <w:p w:rsidR="006A1D2B" w:rsidRDefault="006A1D2B">
            <w:pPr>
              <w:pStyle w:val="ConsPlusNormal"/>
            </w:pPr>
            <w:r>
              <w:t>Взаимодействие с Министерством промышленности и торговли Российской Федерации при реализации Плана ("дорожной карты") развития конкуренции в отраслях промышленности на 2018 2019 годы (при поступлении соответствующих запросов)</w:t>
            </w:r>
          </w:p>
        </w:tc>
        <w:tc>
          <w:tcPr>
            <w:tcW w:w="2211" w:type="dxa"/>
          </w:tcPr>
          <w:p w:rsidR="006A1D2B" w:rsidRDefault="006A1D2B">
            <w:pPr>
              <w:pStyle w:val="ConsPlusNormal"/>
              <w:jc w:val="center"/>
            </w:pPr>
            <w:r>
              <w:t>Информация в адрес Министерства промышленности и торговли Российской Федерации</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Развитие конкуренции и достижение ожидаемых результатов при реализации Плана ("дорожной карты") развития конкуренции в отраслях промышленности на 2018 2019 годы</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14498" w:type="dxa"/>
            <w:gridSpan w:val="6"/>
          </w:tcPr>
          <w:p w:rsidR="006A1D2B" w:rsidRDefault="006A1D2B">
            <w:pPr>
              <w:pStyle w:val="ConsPlusNormal"/>
              <w:jc w:val="center"/>
              <w:outlineLvl w:val="3"/>
            </w:pPr>
            <w:r>
              <w:lastRenderedPageBreak/>
              <w:t>10. Рынок обработки древесины и производства изделий из дерева</w:t>
            </w:r>
          </w:p>
        </w:tc>
      </w:tr>
      <w:tr w:rsidR="006A1D2B">
        <w:tc>
          <w:tcPr>
            <w:tcW w:w="14498" w:type="dxa"/>
            <w:gridSpan w:val="6"/>
          </w:tcPr>
          <w:p w:rsidR="006A1D2B" w:rsidRDefault="006A1D2B">
            <w:pPr>
              <w:pStyle w:val="ConsPlusNormal"/>
            </w:pPr>
            <w:r>
              <w:t xml:space="preserve">По состоянию на 1 января 2019 года, по данным </w:t>
            </w:r>
            <w:proofErr w:type="spellStart"/>
            <w:r>
              <w:t>Удмуртстата</w:t>
            </w:r>
            <w:proofErr w:type="spellEnd"/>
            <w:r>
              <w:t>, более 500 организаций осуществляют свою деятельность в отрасли обработки древесины и производства изделий из дерева. Основными крупными предприятиями деревообрабатывающей отрасли в республике являются ООО "</w:t>
            </w:r>
            <w:proofErr w:type="spellStart"/>
            <w:r>
              <w:t>Увадрев</w:t>
            </w:r>
            <w:proofErr w:type="spellEnd"/>
            <w:r>
              <w:t>-Холдинг", ООО ТПК "Восток-ресурс", ООО "Орион", ООО "</w:t>
            </w:r>
            <w:proofErr w:type="spellStart"/>
            <w:r>
              <w:t>Глазовская</w:t>
            </w:r>
            <w:proofErr w:type="spellEnd"/>
            <w:r>
              <w:t xml:space="preserve"> мебельная фабрика", </w:t>
            </w:r>
            <w:proofErr w:type="spellStart"/>
            <w:r>
              <w:t>ЗАОр</w:t>
            </w:r>
            <w:proofErr w:type="spellEnd"/>
            <w:r>
              <w:t xml:space="preserve"> "МДНП "Красная звезда". Все предприятия сферы обработки древесины и производства изделий из дерева республики являются негосударственными (немуниципальными).</w:t>
            </w:r>
          </w:p>
          <w:p w:rsidR="006A1D2B" w:rsidRDefault="006A1D2B">
            <w:pPr>
              <w:pStyle w:val="ConsPlusNormal"/>
            </w:pPr>
            <w:r>
              <w:t>Доля лесопромышленного комплекса в объеме производства всей промышленности Удмуртской Республики составляет 2,9%, доля в обрабатывающих производствах - 5,3%. Несмотря на незначительный удельный вес, отрасль является социально значимой с точки зрения занятости населения и социально-экономического развития сельских территорий.</w:t>
            </w:r>
          </w:p>
          <w:p w:rsidR="006A1D2B" w:rsidRDefault="006A1D2B">
            <w:pPr>
              <w:pStyle w:val="ConsPlusNormal"/>
            </w:pPr>
            <w:r>
              <w:t>По итогам 2018 года темп роста объемов отгруженной продукции предприятиями лесопромышленного комплекса составил 116%. Главным образом увеличение объемов отгрузки произошло за счет обработки древесины и производства изделий из дерева и пробки, кроме мебели, производства изделий из соломки и материалов для плетения на 26,5%.</w:t>
            </w:r>
          </w:p>
          <w:p w:rsidR="006A1D2B" w:rsidRDefault="006A1D2B">
            <w:pPr>
              <w:pStyle w:val="ConsPlusNormal"/>
            </w:pPr>
            <w:r>
              <w:t>В 2018 году увеличились объемы производства такой продукции, как фанера на 30,4%, лесоматериалы необработанные на 15,9%, плиты древесностружечные на 4,2%.</w:t>
            </w:r>
          </w:p>
          <w:p w:rsidR="006A1D2B" w:rsidRDefault="006A1D2B">
            <w:pPr>
              <w:pStyle w:val="ConsPlusNormal"/>
            </w:pPr>
            <w:r>
              <w:t>Отмечая положительную динамику дел в отрасли, нельзя не заметить ряд проблем, таких как:</w:t>
            </w:r>
          </w:p>
          <w:p w:rsidR="006A1D2B" w:rsidRDefault="006A1D2B">
            <w:pPr>
              <w:pStyle w:val="ConsPlusNormal"/>
            </w:pPr>
            <w:r>
              <w:t>недостаточность лесосечного фонда;</w:t>
            </w:r>
          </w:p>
          <w:p w:rsidR="006A1D2B" w:rsidRDefault="006A1D2B">
            <w:pPr>
              <w:pStyle w:val="ConsPlusNormal"/>
            </w:pPr>
            <w:r>
              <w:t>значительный рост себестоимости производимой продукции вследствие ослабления национальной валюты, рост цен на горюче-смазочные материалы и химию;</w:t>
            </w:r>
          </w:p>
          <w:p w:rsidR="006A1D2B" w:rsidRDefault="006A1D2B">
            <w:pPr>
              <w:pStyle w:val="ConsPlusNormal"/>
            </w:pPr>
            <w:r>
              <w:t>высокие процентные ставки по кредитам.</w:t>
            </w:r>
          </w:p>
          <w:p w:rsidR="006A1D2B" w:rsidRDefault="006A1D2B">
            <w:pPr>
              <w:pStyle w:val="ConsPlusNormal"/>
            </w:pPr>
            <w:r>
              <w:t>Положительным фактором, способным оказать влияние на развитие отрасли, является переход от заготовки древесины с последующей ее продажей к глубокой переработке древесины. Это будет способствовать увеличению объемов производства, созданию новых рабочих мест, обеспечению дополнительных налоговых поступлений в бюджет.</w:t>
            </w:r>
          </w:p>
          <w:p w:rsidR="006A1D2B" w:rsidRDefault="006A1D2B">
            <w:pPr>
              <w:pStyle w:val="ConsPlusNormal"/>
            </w:pPr>
            <w:r>
              <w:t>Реализация мероприятий позволит сохранить долю организаций частной формы собственности в сфере обработки древесины и производства изделий из дерева на уровне 100% к 2022 году</w:t>
            </w:r>
          </w:p>
        </w:tc>
      </w:tr>
      <w:tr w:rsidR="006A1D2B">
        <w:tc>
          <w:tcPr>
            <w:tcW w:w="624" w:type="dxa"/>
          </w:tcPr>
          <w:p w:rsidR="006A1D2B" w:rsidRDefault="006A1D2B">
            <w:pPr>
              <w:pStyle w:val="ConsPlusNormal"/>
              <w:jc w:val="center"/>
            </w:pPr>
            <w:r>
              <w:t>10.1</w:t>
            </w:r>
          </w:p>
        </w:tc>
        <w:tc>
          <w:tcPr>
            <w:tcW w:w="4592" w:type="dxa"/>
          </w:tcPr>
          <w:p w:rsidR="006A1D2B" w:rsidRDefault="006A1D2B">
            <w:pPr>
              <w:pStyle w:val="ConsPlusNormal"/>
            </w:pPr>
            <w:r>
              <w:t>Оценка текущего состояния и мониторинг развития отрасли обработки древесины и производства изделий из дерева в целях разработки мер, влияющих на развитие конкуренции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дальнейшему развитию конкуренции на рынке обработки древесины и производства изделий из дерева</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10.2</w:t>
            </w:r>
          </w:p>
        </w:tc>
        <w:tc>
          <w:tcPr>
            <w:tcW w:w="4592" w:type="dxa"/>
          </w:tcPr>
          <w:p w:rsidR="006A1D2B" w:rsidRDefault="006A1D2B">
            <w:pPr>
              <w:pStyle w:val="ConsPlusNormal"/>
            </w:pPr>
            <w:r>
              <w:t xml:space="preserve">Привлечение организаций отрасли обработки древесины и производства изделий </w:t>
            </w:r>
            <w:proofErr w:type="gramStart"/>
            <w:r>
              <w:t xml:space="preserve">из дерева к участию в конкурсе на соискание премии </w:t>
            </w:r>
            <w:r>
              <w:lastRenderedPageBreak/>
              <w:t>Правительства Российской Федерации в области</w:t>
            </w:r>
            <w:proofErr w:type="gramEnd"/>
            <w:r>
              <w:t xml:space="preserve"> качества, премии Главы Удмуртской Республики в области качества, Всероссийском конкурсе "100 лучших товаров России" и других мероприятиях</w:t>
            </w:r>
          </w:p>
        </w:tc>
        <w:tc>
          <w:tcPr>
            <w:tcW w:w="2211" w:type="dxa"/>
          </w:tcPr>
          <w:p w:rsidR="006A1D2B" w:rsidRDefault="006A1D2B">
            <w:pPr>
              <w:pStyle w:val="ConsPlusNormal"/>
              <w:jc w:val="center"/>
            </w:pPr>
            <w:r>
              <w:lastRenderedPageBreak/>
              <w:t xml:space="preserve">Информация на сайте </w:t>
            </w:r>
            <w:proofErr w:type="spellStart"/>
            <w:r>
              <w:t>Минпромторга</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Презентация возможностей и потенциала предприятий, занимающихся обработкой </w:t>
            </w:r>
            <w:r>
              <w:lastRenderedPageBreak/>
              <w:t>древесины и производством изделий из дерева; выход на новые рынки</w:t>
            </w:r>
          </w:p>
        </w:tc>
        <w:tc>
          <w:tcPr>
            <w:tcW w:w="2098" w:type="dxa"/>
          </w:tcPr>
          <w:p w:rsidR="006A1D2B" w:rsidRDefault="006A1D2B">
            <w:pPr>
              <w:pStyle w:val="ConsPlusNormal"/>
              <w:jc w:val="center"/>
            </w:pPr>
            <w:proofErr w:type="spellStart"/>
            <w:r>
              <w:lastRenderedPageBreak/>
              <w:t>Минпромторг</w:t>
            </w:r>
            <w:proofErr w:type="spellEnd"/>
            <w:r>
              <w:t xml:space="preserve"> УР</w:t>
            </w:r>
          </w:p>
        </w:tc>
      </w:tr>
      <w:tr w:rsidR="006A1D2B">
        <w:tc>
          <w:tcPr>
            <w:tcW w:w="624" w:type="dxa"/>
          </w:tcPr>
          <w:p w:rsidR="006A1D2B" w:rsidRDefault="006A1D2B">
            <w:pPr>
              <w:pStyle w:val="ConsPlusNormal"/>
              <w:jc w:val="center"/>
            </w:pPr>
            <w:r>
              <w:lastRenderedPageBreak/>
              <w:t>10.3</w:t>
            </w:r>
          </w:p>
        </w:tc>
        <w:tc>
          <w:tcPr>
            <w:tcW w:w="4592" w:type="dxa"/>
          </w:tcPr>
          <w:p w:rsidR="006A1D2B" w:rsidRDefault="006A1D2B">
            <w:pPr>
              <w:pStyle w:val="ConsPlusNormal"/>
            </w:pPr>
            <w:r>
              <w:t>Оказание финансовой и нефинансовой поддержки предприятиям Удмуртской Республики, осуществляющим деятельность в сфере обработки древесины и производства изделий из дерева в организации выставок (региональных, межрегиональных, всероссийских, международных)</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конкурентоспособности предприятий Удмуртской Республики, осуществляющих деятельность в сфере обработки древесины и производства изделий из дерева на региональном, межрегиональном, всероссийском, международном уровнях</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10.4</w:t>
            </w:r>
          </w:p>
        </w:tc>
        <w:tc>
          <w:tcPr>
            <w:tcW w:w="4592" w:type="dxa"/>
          </w:tcPr>
          <w:p w:rsidR="006A1D2B" w:rsidRDefault="006A1D2B">
            <w:pPr>
              <w:pStyle w:val="ConsPlusNormal"/>
            </w:pPr>
            <w:r>
              <w:t>Взаимодействие с Министерством промышленности и торговли Российской Федерации при реализации Плана ("дорожной карты") развития конкуренции в отраслях промышленности на 2018 2019 годы (при поступлении соответствующих запросов)</w:t>
            </w:r>
          </w:p>
        </w:tc>
        <w:tc>
          <w:tcPr>
            <w:tcW w:w="2211" w:type="dxa"/>
          </w:tcPr>
          <w:p w:rsidR="006A1D2B" w:rsidRDefault="006A1D2B">
            <w:pPr>
              <w:pStyle w:val="ConsPlusNormal"/>
              <w:jc w:val="center"/>
            </w:pPr>
            <w:r>
              <w:t>Информация в адрес Министерства промышленности и торговли Российской Федерации</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Развитие конкуренции и достижение ожидаемых результатов при реализации Плана ("дорожной карты") развития конкуренции в отраслях промышленности на 2018 2019 годы</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14498" w:type="dxa"/>
            <w:gridSpan w:val="6"/>
          </w:tcPr>
          <w:p w:rsidR="006A1D2B" w:rsidRDefault="006A1D2B">
            <w:pPr>
              <w:pStyle w:val="ConsPlusNormal"/>
              <w:jc w:val="center"/>
              <w:outlineLvl w:val="3"/>
            </w:pPr>
            <w:r>
              <w:t>11. Рынок производства кирпича</w:t>
            </w:r>
          </w:p>
        </w:tc>
      </w:tr>
      <w:tr w:rsidR="006A1D2B">
        <w:tc>
          <w:tcPr>
            <w:tcW w:w="14498" w:type="dxa"/>
            <w:gridSpan w:val="6"/>
          </w:tcPr>
          <w:p w:rsidR="006A1D2B" w:rsidRDefault="006A1D2B">
            <w:pPr>
              <w:pStyle w:val="ConsPlusNormal"/>
            </w:pPr>
            <w:r>
              <w:t xml:space="preserve">По состоянию на 1 января 2019 года, по данным </w:t>
            </w:r>
            <w:proofErr w:type="spellStart"/>
            <w:r>
              <w:t>Удмуртстата</w:t>
            </w:r>
            <w:proofErr w:type="spellEnd"/>
            <w:r>
              <w:t>, более 25 организаций осуществляют деятельность в сфере производства кирпича. Основными производителями керамического кирпича в Удмуртской Республике являются ООО "Ижевский завод керамических материалов", ООО "Альтаир", ООО "Ижевский завод кирпича и керамзита", ООО "Производственное объединение "</w:t>
            </w:r>
            <w:proofErr w:type="spellStart"/>
            <w:r>
              <w:t>Воткинские</w:t>
            </w:r>
            <w:proofErr w:type="spellEnd"/>
            <w:r>
              <w:t xml:space="preserve"> кирпичные заводы". Все организации, осуществляющие деятельность в данной сфере, являются негосударственными (немуниципальными).</w:t>
            </w:r>
          </w:p>
          <w:p w:rsidR="006A1D2B" w:rsidRDefault="006A1D2B">
            <w:pPr>
              <w:pStyle w:val="ConsPlusNormal"/>
            </w:pPr>
            <w:r>
              <w:t>По итогам 2018 года индекс производства прочей неметаллической минеральной продукции относительно предыдущего года составил 100,6%. Оборот предприятий по производству прочей неметаллической минеральной продукции в 2018 году составил 7437,5 млн. рублей, темп роста к 2017 году 101,0%.</w:t>
            </w:r>
          </w:p>
          <w:p w:rsidR="006A1D2B" w:rsidRDefault="006A1D2B">
            <w:pPr>
              <w:pStyle w:val="ConsPlusNormal"/>
            </w:pPr>
            <w:r>
              <w:t xml:space="preserve">По итогам 2018 года предприятиями республики произведено 72,3 млн. </w:t>
            </w:r>
            <w:proofErr w:type="spellStart"/>
            <w:r>
              <w:t>усл</w:t>
            </w:r>
            <w:proofErr w:type="spellEnd"/>
            <w:r>
              <w:t xml:space="preserve">. кирпичей керамических </w:t>
            </w:r>
            <w:proofErr w:type="spellStart"/>
            <w:r>
              <w:t>неогнеупорных</w:t>
            </w:r>
            <w:proofErr w:type="spellEnd"/>
            <w:r>
              <w:t xml:space="preserve"> строительных, что на 12,7% меньше, чем в 2017 году.</w:t>
            </w:r>
          </w:p>
          <w:p w:rsidR="006A1D2B" w:rsidRDefault="006A1D2B">
            <w:pPr>
              <w:pStyle w:val="ConsPlusNormal"/>
            </w:pPr>
            <w:r>
              <w:t xml:space="preserve">Степень использования мощностей по производству керамического строительного кирпича на крупных и средних предприятиях достаточно высокая в </w:t>
            </w:r>
            <w:r>
              <w:lastRenderedPageBreak/>
              <w:t>среднем 97,4%.</w:t>
            </w:r>
          </w:p>
          <w:p w:rsidR="006A1D2B" w:rsidRDefault="006A1D2B">
            <w:pPr>
              <w:pStyle w:val="ConsPlusNormal"/>
            </w:pPr>
            <w:r>
              <w:t>Основными проблемами развития организаций, занятых производством строительных материалов, являются высокая стоимость энергоносителей, транспортных перевозок, сырья, высокий физический и моральный износ основных производственных фондов, насыщенность рынка железобетонных изделий, кирпича, а также невысокая инвестиционная активность организаций.</w:t>
            </w:r>
          </w:p>
          <w:p w:rsidR="006A1D2B" w:rsidRDefault="006A1D2B">
            <w:pPr>
              <w:pStyle w:val="ConsPlusNormal"/>
            </w:pPr>
            <w:r>
              <w:t>Реализация мероприятий позволит сохранить долю организаций частной формы собственности в сфере производства кирпича на уровне 100% к 2022 году</w:t>
            </w:r>
          </w:p>
        </w:tc>
      </w:tr>
      <w:tr w:rsidR="006A1D2B">
        <w:tc>
          <w:tcPr>
            <w:tcW w:w="624" w:type="dxa"/>
          </w:tcPr>
          <w:p w:rsidR="006A1D2B" w:rsidRDefault="006A1D2B">
            <w:pPr>
              <w:pStyle w:val="ConsPlusNormal"/>
              <w:jc w:val="center"/>
            </w:pPr>
            <w:r>
              <w:lastRenderedPageBreak/>
              <w:t>11.1</w:t>
            </w:r>
          </w:p>
        </w:tc>
        <w:tc>
          <w:tcPr>
            <w:tcW w:w="4592" w:type="dxa"/>
          </w:tcPr>
          <w:p w:rsidR="006A1D2B" w:rsidRDefault="006A1D2B">
            <w:pPr>
              <w:pStyle w:val="ConsPlusNormal"/>
            </w:pPr>
            <w:r>
              <w:t>Оценка текущего состояния и мониторинг развития отрасли производства кирпича в целях разработки мер, влияющих на развитие конкуренции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дальнейшему развитию конкуренции на рынке производства кирпича</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11.2</w:t>
            </w:r>
          </w:p>
        </w:tc>
        <w:tc>
          <w:tcPr>
            <w:tcW w:w="4592" w:type="dxa"/>
          </w:tcPr>
          <w:p w:rsidR="006A1D2B" w:rsidRDefault="006A1D2B">
            <w:pPr>
              <w:pStyle w:val="ConsPlusNormal"/>
            </w:pPr>
            <w:r>
              <w:t>Привлечение организаций отрасли производства кирпича к участию в конкурсе на соискание премии Правительства Российской Федерации в области качества, премии Главы Удмуртской Республики в области качества, Всероссийском конкурсе "100 лучших товаров России" и других мероприятиях</w:t>
            </w:r>
          </w:p>
        </w:tc>
        <w:tc>
          <w:tcPr>
            <w:tcW w:w="2211" w:type="dxa"/>
          </w:tcPr>
          <w:p w:rsidR="006A1D2B" w:rsidRDefault="006A1D2B">
            <w:pPr>
              <w:pStyle w:val="ConsPlusNormal"/>
              <w:jc w:val="center"/>
            </w:pPr>
            <w:r>
              <w:t xml:space="preserve">Информация на сайте </w:t>
            </w:r>
            <w:proofErr w:type="spellStart"/>
            <w:r>
              <w:t>Минпромторга</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Презентация возможностей и потенциала предприятий, занимающихся производством кирпича; выход на новые рынки</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11.3</w:t>
            </w:r>
          </w:p>
        </w:tc>
        <w:tc>
          <w:tcPr>
            <w:tcW w:w="4592" w:type="dxa"/>
          </w:tcPr>
          <w:p w:rsidR="006A1D2B" w:rsidRDefault="006A1D2B">
            <w:pPr>
              <w:pStyle w:val="ConsPlusNormal"/>
            </w:pPr>
            <w:r>
              <w:t>Взаимодействие с Министерством промышленности и торговли Российской Федерации при реализации Плана ("дорожной карты") развития конкуренции в отраслях промышленности на 2018 2019 годы (при поступлении соответствующих запросов)</w:t>
            </w:r>
          </w:p>
        </w:tc>
        <w:tc>
          <w:tcPr>
            <w:tcW w:w="2211" w:type="dxa"/>
          </w:tcPr>
          <w:p w:rsidR="006A1D2B" w:rsidRDefault="006A1D2B">
            <w:pPr>
              <w:pStyle w:val="ConsPlusNormal"/>
              <w:jc w:val="center"/>
            </w:pPr>
            <w:r>
              <w:t>Информация в адрес Министерства промышленности и торговли Российской Федерации</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Развитие конкуренции и достижение ожидаемых результатов при реализации Плана ("дорожной карты") развития конкуренции в отраслях промышленности на 2018 2019 годы</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14498" w:type="dxa"/>
            <w:gridSpan w:val="6"/>
          </w:tcPr>
          <w:p w:rsidR="006A1D2B" w:rsidRDefault="006A1D2B">
            <w:pPr>
              <w:pStyle w:val="ConsPlusNormal"/>
              <w:jc w:val="center"/>
              <w:outlineLvl w:val="3"/>
            </w:pPr>
            <w:r>
              <w:t>12. Рынок производства бетона</w:t>
            </w:r>
          </w:p>
        </w:tc>
      </w:tr>
      <w:tr w:rsidR="006A1D2B">
        <w:tc>
          <w:tcPr>
            <w:tcW w:w="14498" w:type="dxa"/>
            <w:gridSpan w:val="6"/>
          </w:tcPr>
          <w:p w:rsidR="006A1D2B" w:rsidRDefault="006A1D2B">
            <w:pPr>
              <w:pStyle w:val="ConsPlusNormal"/>
            </w:pPr>
            <w:r>
              <w:t xml:space="preserve">По данным </w:t>
            </w:r>
            <w:proofErr w:type="spellStart"/>
            <w:r>
              <w:t>Удмуртстата</w:t>
            </w:r>
            <w:proofErr w:type="spellEnd"/>
            <w:r>
              <w:t xml:space="preserve">, по состоянию на 1 января 2019 года в Удмуртии зарегистрировано более 30 организаций, осуществляющих деятельность, соответствующую </w:t>
            </w:r>
            <w:hyperlink r:id="rId34" w:history="1">
              <w:r>
                <w:rPr>
                  <w:color w:val="0000FF"/>
                </w:rPr>
                <w:t>классу 23.63</w:t>
              </w:r>
            </w:hyperlink>
            <w:r>
              <w:t xml:space="preserve"> ОКВЭД, производителей разнообразной номенклатуры блоков и прочих изделий сборных строительных для зданий и сооружений из цемента, бетона или искусственного камня, включая предприятия крупнопанельного домостроения. Наиболее крупными производителями железобетонных изделий, товарного бетона и раствора в республике являются ООО "Завод железобетонных изделий", филиал "Управление промышленных предприятий N 821", ФГУП "Главное военно-строительное управление N 8" ООО "</w:t>
            </w:r>
            <w:proofErr w:type="spellStart"/>
            <w:r>
              <w:t>Трансбетон</w:t>
            </w:r>
            <w:proofErr w:type="spellEnd"/>
            <w:r>
              <w:t>", ООО "</w:t>
            </w:r>
            <w:proofErr w:type="spellStart"/>
            <w:r>
              <w:t>Евробетон</w:t>
            </w:r>
            <w:proofErr w:type="spellEnd"/>
            <w:r>
              <w:t>".</w:t>
            </w:r>
          </w:p>
          <w:p w:rsidR="006A1D2B" w:rsidRDefault="006A1D2B">
            <w:pPr>
              <w:pStyle w:val="ConsPlusNormal"/>
            </w:pPr>
            <w:r>
              <w:t xml:space="preserve">Общий объем производства блоков и прочих изделий сборных строительных для зданий и сооружений из цемента, бетона или искусственного камня в </w:t>
            </w:r>
            <w:r>
              <w:lastRenderedPageBreak/>
              <w:t>2018 году составил 65,1 тыс. м3, что на 3,9% меньше, чем в 2017% году.</w:t>
            </w:r>
          </w:p>
          <w:p w:rsidR="006A1D2B" w:rsidRDefault="006A1D2B">
            <w:pPr>
              <w:pStyle w:val="ConsPlusNormal"/>
            </w:pPr>
            <w:r>
              <w:t>Основными проблемами развития организаций, занятых производством строительных материалов, являются высокая стоимость энергоносителей, транспортных перевозок, сырья, высокий физический и моральный износ основных производственных фондов, насыщенность рынка железобетонных изделий, кирпича, а также невысокая инвестиционная активность организаций. Несмотря на сложившуюся не очень благоприятную для предприятий стройиндустрии республики экономическую обстановку, многие из них занимаются техническим перевооружением и модернизацией производства для обеспечения строительного комплекса качественными, конкурентоспособными видами строительных материалов, изделий и конструкций.</w:t>
            </w:r>
          </w:p>
          <w:p w:rsidR="006A1D2B" w:rsidRDefault="006A1D2B">
            <w:pPr>
              <w:pStyle w:val="ConsPlusNormal"/>
            </w:pPr>
            <w:r>
              <w:t>Реализация мероприятий позволит сохранить долю организаций частной формы собственности в сфере производства бетона на уровне 100% к 2022 году</w:t>
            </w:r>
          </w:p>
        </w:tc>
      </w:tr>
      <w:tr w:rsidR="006A1D2B">
        <w:tc>
          <w:tcPr>
            <w:tcW w:w="624" w:type="dxa"/>
          </w:tcPr>
          <w:p w:rsidR="006A1D2B" w:rsidRDefault="006A1D2B">
            <w:pPr>
              <w:pStyle w:val="ConsPlusNormal"/>
              <w:jc w:val="center"/>
            </w:pPr>
            <w:r>
              <w:lastRenderedPageBreak/>
              <w:t>12.1</w:t>
            </w:r>
          </w:p>
        </w:tc>
        <w:tc>
          <w:tcPr>
            <w:tcW w:w="4592" w:type="dxa"/>
          </w:tcPr>
          <w:p w:rsidR="006A1D2B" w:rsidRDefault="006A1D2B">
            <w:pPr>
              <w:pStyle w:val="ConsPlusNormal"/>
            </w:pPr>
            <w:r>
              <w:t>Оценка текущего состояния и мониторинг развития отраслей производства бетона в целях разработки мер, влияющих на развитие конкуренции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дальнейшему развитию конкуренции в сфере производства бетона</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12.2</w:t>
            </w:r>
          </w:p>
        </w:tc>
        <w:tc>
          <w:tcPr>
            <w:tcW w:w="4592" w:type="dxa"/>
          </w:tcPr>
          <w:p w:rsidR="006A1D2B" w:rsidRDefault="006A1D2B">
            <w:pPr>
              <w:pStyle w:val="ConsPlusNormal"/>
            </w:pPr>
            <w:r>
              <w:t>Привлечение организаций отрасли производства бетона к участию в конкурсе на соискание премии Правительства Российской Федерации в области качества, премии Главы Удмуртской Республики в области качества, Всероссийском конкурсе "100 лучших товаров России" и других мероприятиях</w:t>
            </w:r>
          </w:p>
        </w:tc>
        <w:tc>
          <w:tcPr>
            <w:tcW w:w="2211" w:type="dxa"/>
          </w:tcPr>
          <w:p w:rsidR="006A1D2B" w:rsidRDefault="006A1D2B">
            <w:pPr>
              <w:pStyle w:val="ConsPlusNormal"/>
              <w:jc w:val="center"/>
            </w:pPr>
            <w:r>
              <w:t xml:space="preserve">Информация на сайте </w:t>
            </w:r>
            <w:proofErr w:type="spellStart"/>
            <w:r>
              <w:t>Минпромторга</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Презентация возможностей и потенциала предприятий, занимающихся производством бетона; выход на новые рынки</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12.3</w:t>
            </w:r>
          </w:p>
        </w:tc>
        <w:tc>
          <w:tcPr>
            <w:tcW w:w="4592" w:type="dxa"/>
          </w:tcPr>
          <w:p w:rsidR="006A1D2B" w:rsidRDefault="006A1D2B">
            <w:pPr>
              <w:pStyle w:val="ConsPlusNormal"/>
            </w:pPr>
            <w:r>
              <w:t>Взаимодействие с Министерством промышленности и торговли Российской Федерации при реализации Плана ("дорожной карты") развития конкуренции в отраслях промышленности на 2018 2019 годы (при поступлении соответствующих запросов)</w:t>
            </w:r>
          </w:p>
        </w:tc>
        <w:tc>
          <w:tcPr>
            <w:tcW w:w="2211" w:type="dxa"/>
          </w:tcPr>
          <w:p w:rsidR="006A1D2B" w:rsidRDefault="006A1D2B">
            <w:pPr>
              <w:pStyle w:val="ConsPlusNormal"/>
              <w:jc w:val="center"/>
            </w:pPr>
            <w:r>
              <w:t>Информация в адрес Министерства промышленности и торговли Российской Федерации</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Развитие конкуренции и достижение ожидаемых результатов, при реализации Плана ("дорожной карты") развития конкуренции в отраслях промышленности на 2018 2019 годы</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14498" w:type="dxa"/>
            <w:gridSpan w:val="6"/>
          </w:tcPr>
          <w:p w:rsidR="006A1D2B" w:rsidRDefault="006A1D2B">
            <w:pPr>
              <w:pStyle w:val="ConsPlusNormal"/>
              <w:jc w:val="center"/>
              <w:outlineLvl w:val="3"/>
            </w:pPr>
            <w:r>
              <w:t>13. Рынок нефтепродуктов</w:t>
            </w:r>
          </w:p>
        </w:tc>
      </w:tr>
      <w:tr w:rsidR="006A1D2B">
        <w:tc>
          <w:tcPr>
            <w:tcW w:w="14498" w:type="dxa"/>
            <w:gridSpan w:val="6"/>
          </w:tcPr>
          <w:p w:rsidR="006A1D2B" w:rsidRDefault="006A1D2B">
            <w:pPr>
              <w:pStyle w:val="ConsPlusNormal"/>
            </w:pPr>
            <w:r>
              <w:t>Состояние рынка нефтепродуктов в Удмуртской Республике стабильное и оценивается как удовлетворительное. На территории республики добычу нефти ведут две крупные нефтяные компании: ОАО "</w:t>
            </w:r>
            <w:proofErr w:type="spellStart"/>
            <w:r>
              <w:t>Удмуртнефть</w:t>
            </w:r>
            <w:proofErr w:type="spellEnd"/>
            <w:r>
              <w:t>" и АО "Белкамнефть" им. А.А. Волкова, обеспечивающие 97,5% всего объема добываемой нефти, и девять небольших компаний. Удмуртская нефть считается трудной: она высоковязкая, с большим содержанием смолы, парафина и воды.</w:t>
            </w:r>
          </w:p>
          <w:p w:rsidR="006A1D2B" w:rsidRDefault="006A1D2B">
            <w:pPr>
              <w:pStyle w:val="ConsPlusNormal"/>
            </w:pPr>
            <w:r>
              <w:lastRenderedPageBreak/>
              <w:t>Нефтепродукты в республику поставляются с нефтеперерабатывающих заводов, расположенных в соседних регионах - Пермском крае, Республике Башкортостан, Республике Татарстан.</w:t>
            </w:r>
          </w:p>
          <w:p w:rsidR="006A1D2B" w:rsidRDefault="006A1D2B">
            <w:pPr>
              <w:pStyle w:val="ConsPlusNormal"/>
            </w:pPr>
            <w:r>
              <w:t xml:space="preserve">Сеть автозаправочных станций достаточно </w:t>
            </w:r>
            <w:proofErr w:type="gramStart"/>
            <w:r>
              <w:t>развита и насчитывает</w:t>
            </w:r>
            <w:proofErr w:type="gramEnd"/>
            <w:r>
              <w:t xml:space="preserve"> 187 действующих автозаправочных станций. Рынок розничной продажи нефтепродуктов Удмуртской Республики представлен крупными операторами (вертикально-интегрированные нефтяные компании), характеризующимися стабильным и неизменным составом: региональное управление по Удмуртской Республике ООО "ЛУКОЙЛ-</w:t>
            </w:r>
            <w:proofErr w:type="spellStart"/>
            <w:r>
              <w:t>Пермнефтепродукт</w:t>
            </w:r>
            <w:proofErr w:type="spellEnd"/>
            <w:r>
              <w:t>", региональное отделение Удмуртия ООО "</w:t>
            </w:r>
            <w:proofErr w:type="spellStart"/>
            <w:r>
              <w:t>Башнефть</w:t>
            </w:r>
            <w:proofErr w:type="spellEnd"/>
            <w:r>
              <w:t>-Розница", обособленное подразделение по Удмуртской Республике ООО "</w:t>
            </w:r>
            <w:proofErr w:type="spellStart"/>
            <w:r>
              <w:t>Газэнергосеть</w:t>
            </w:r>
            <w:proofErr w:type="spellEnd"/>
            <w:r>
              <w:t xml:space="preserve"> Розница".</w:t>
            </w:r>
          </w:p>
          <w:p w:rsidR="006A1D2B" w:rsidRDefault="006A1D2B">
            <w:pPr>
              <w:pStyle w:val="ConsPlusNormal"/>
            </w:pPr>
            <w:r>
              <w:t>Потребность населения и организаций в автомобильном топливе обеспечена полностью. Фактов перебоя поставок на рынок нефтепродуктов республики не зафиксировано.</w:t>
            </w:r>
          </w:p>
          <w:p w:rsidR="006A1D2B" w:rsidRDefault="006A1D2B">
            <w:pPr>
              <w:pStyle w:val="ConsPlusNormal"/>
            </w:pPr>
            <w:r>
              <w:t>Реализация мероприятий позволит сохранить долю организаций частной формы собственности в сфере производства нефтепродуктов на уровне 100% к 2022 году</w:t>
            </w:r>
          </w:p>
        </w:tc>
      </w:tr>
      <w:tr w:rsidR="006A1D2B">
        <w:tc>
          <w:tcPr>
            <w:tcW w:w="624" w:type="dxa"/>
          </w:tcPr>
          <w:p w:rsidR="006A1D2B" w:rsidRDefault="006A1D2B">
            <w:pPr>
              <w:pStyle w:val="ConsPlusNormal"/>
              <w:jc w:val="center"/>
            </w:pPr>
            <w:r>
              <w:lastRenderedPageBreak/>
              <w:t>13.1</w:t>
            </w:r>
          </w:p>
        </w:tc>
        <w:tc>
          <w:tcPr>
            <w:tcW w:w="4592" w:type="dxa"/>
          </w:tcPr>
          <w:p w:rsidR="006A1D2B" w:rsidRDefault="006A1D2B">
            <w:pPr>
              <w:pStyle w:val="ConsPlusNormal"/>
            </w:pPr>
            <w:r>
              <w:t>Мониторинг розничных цен на нефтепродукты. Обмен информацией с УФАС по УР по фактам выявления ускоренного роста цен</w:t>
            </w:r>
          </w:p>
        </w:tc>
        <w:tc>
          <w:tcPr>
            <w:tcW w:w="2211" w:type="dxa"/>
          </w:tcPr>
          <w:p w:rsidR="006A1D2B" w:rsidRDefault="006A1D2B">
            <w:pPr>
              <w:pStyle w:val="ConsPlusNormal"/>
              <w:jc w:val="center"/>
            </w:pPr>
            <w:r>
              <w:t>Информация в адрес УФАС по УР</w:t>
            </w:r>
          </w:p>
        </w:tc>
        <w:tc>
          <w:tcPr>
            <w:tcW w:w="1401" w:type="dxa"/>
          </w:tcPr>
          <w:p w:rsidR="006A1D2B" w:rsidRDefault="006A1D2B">
            <w:pPr>
              <w:pStyle w:val="ConsPlusNormal"/>
              <w:jc w:val="center"/>
            </w:pPr>
            <w:r>
              <w:t>Постоянно</w:t>
            </w:r>
          </w:p>
        </w:tc>
        <w:tc>
          <w:tcPr>
            <w:tcW w:w="3572" w:type="dxa"/>
          </w:tcPr>
          <w:p w:rsidR="006A1D2B" w:rsidRDefault="006A1D2B">
            <w:pPr>
              <w:pStyle w:val="ConsPlusNormal"/>
            </w:pPr>
            <w:r>
              <w:t>Недопущение необоснованного роста цен на нефтепродукты</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624" w:type="dxa"/>
          </w:tcPr>
          <w:p w:rsidR="006A1D2B" w:rsidRDefault="006A1D2B">
            <w:pPr>
              <w:pStyle w:val="ConsPlusNormal"/>
              <w:jc w:val="center"/>
            </w:pPr>
            <w:r>
              <w:t>13.2</w:t>
            </w:r>
          </w:p>
        </w:tc>
        <w:tc>
          <w:tcPr>
            <w:tcW w:w="4592" w:type="dxa"/>
          </w:tcPr>
          <w:p w:rsidR="006A1D2B" w:rsidRDefault="006A1D2B">
            <w:pPr>
              <w:pStyle w:val="ConsPlusNormal"/>
            </w:pPr>
            <w:r>
              <w:t>Взаимодействие с Министерством промышленности и торговли Российской Федерации при реализации Плана ("дорожной карты") развития конкуренции в отраслях промышленности на 2018 2019 годы (при поступлении соответствующих запросов)</w:t>
            </w:r>
          </w:p>
        </w:tc>
        <w:tc>
          <w:tcPr>
            <w:tcW w:w="2211" w:type="dxa"/>
          </w:tcPr>
          <w:p w:rsidR="006A1D2B" w:rsidRDefault="006A1D2B">
            <w:pPr>
              <w:pStyle w:val="ConsPlusNormal"/>
              <w:jc w:val="center"/>
            </w:pPr>
            <w:r>
              <w:t>Информация в адрес Министерства промышленности и торговли Российской Федерации</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Развитие конкуренции и достижение ожидаемых результатов, при реализации Плана ("дорожной карты") развития конкуренции в отраслях промышленности на 2018 2019 годы</w:t>
            </w:r>
          </w:p>
        </w:tc>
        <w:tc>
          <w:tcPr>
            <w:tcW w:w="2098" w:type="dxa"/>
          </w:tcPr>
          <w:p w:rsidR="006A1D2B" w:rsidRDefault="006A1D2B">
            <w:pPr>
              <w:pStyle w:val="ConsPlusNormal"/>
              <w:jc w:val="center"/>
            </w:pPr>
            <w:proofErr w:type="spellStart"/>
            <w:r>
              <w:t>Минпромторг</w:t>
            </w:r>
            <w:proofErr w:type="spellEnd"/>
            <w:r>
              <w:t xml:space="preserve"> УР</w:t>
            </w:r>
          </w:p>
        </w:tc>
      </w:tr>
      <w:tr w:rsidR="006A1D2B">
        <w:tc>
          <w:tcPr>
            <w:tcW w:w="14498" w:type="dxa"/>
            <w:gridSpan w:val="6"/>
          </w:tcPr>
          <w:p w:rsidR="006A1D2B" w:rsidRDefault="006A1D2B">
            <w:pPr>
              <w:pStyle w:val="ConsPlusNormal"/>
              <w:jc w:val="center"/>
              <w:outlineLvl w:val="2"/>
            </w:pPr>
            <w:r>
              <w:t>В сфере услуг связи и информационных технологий</w:t>
            </w:r>
          </w:p>
        </w:tc>
      </w:tr>
      <w:tr w:rsidR="006A1D2B">
        <w:tc>
          <w:tcPr>
            <w:tcW w:w="14498" w:type="dxa"/>
            <w:gridSpan w:val="6"/>
          </w:tcPr>
          <w:p w:rsidR="006A1D2B" w:rsidRDefault="006A1D2B">
            <w:pPr>
              <w:pStyle w:val="ConsPlusNormal"/>
              <w:jc w:val="center"/>
              <w:outlineLvl w:val="3"/>
            </w:pPr>
            <w:r>
              <w:t>14. Рынок услуг связи, в том числе услуг по предоставлению широкополосного доступа к информационно-телекоммуникационной сети "Интернет"</w:t>
            </w:r>
          </w:p>
        </w:tc>
      </w:tr>
      <w:tr w:rsidR="006A1D2B">
        <w:tc>
          <w:tcPr>
            <w:tcW w:w="14498" w:type="dxa"/>
            <w:gridSpan w:val="6"/>
          </w:tcPr>
          <w:p w:rsidR="006A1D2B" w:rsidRDefault="006A1D2B">
            <w:pPr>
              <w:pStyle w:val="ConsPlusNormal"/>
            </w:pPr>
            <w:r>
              <w:t>На рынке услуг связи в Удмуртской Республике осуществляют деятельность следующие организации, в том числе 4 федеральных оператора: Филиал в Удмуртской Республике ПАО "Ростелеком", филиал ПАО "МТС" в Удмуртской Республике, Ижевское региональное отделение Уральского филиала ПАО "Мегафон", Ижевский филиал ПАО "ВымпелКом" (Билайн); Ижевский филиал ООО "Т</w:t>
            </w:r>
            <w:proofErr w:type="gramStart"/>
            <w:r>
              <w:t>2</w:t>
            </w:r>
            <w:proofErr w:type="gramEnd"/>
            <w:r>
              <w:t xml:space="preserve"> </w:t>
            </w:r>
            <w:proofErr w:type="spellStart"/>
            <w:r>
              <w:t>Мобайл</w:t>
            </w:r>
            <w:proofErr w:type="spellEnd"/>
            <w:r>
              <w:t>" (Теле2), филиал АО "ЭР-Телеком Холдинг" в Ижевске. Это свидетельствует о высокой конкуренцией между операторами мобильной (сотовой) связи, а также между провайдерами, предоставляющими услуги доступа к сети Интернет в городских округах и муниципальных районах республики.</w:t>
            </w:r>
          </w:p>
          <w:p w:rsidR="006A1D2B" w:rsidRDefault="006A1D2B">
            <w:pPr>
              <w:pStyle w:val="ConsPlusNormal"/>
            </w:pPr>
            <w:r>
              <w:t>Текущая ситуация на рынке услуг связи в Удмуртской Республике характеризуется следующими факторами:</w:t>
            </w:r>
          </w:p>
          <w:p w:rsidR="006A1D2B" w:rsidRDefault="006A1D2B">
            <w:pPr>
              <w:pStyle w:val="ConsPlusNormal"/>
            </w:pPr>
            <w:r>
              <w:t>продолжающимся снижением количества абонентов стационарной (проводной) телефонной связи как в городских поселениях, так и в сельской местности (это общероссийская тенденция, вызванная развитием сетей мобильной связи);</w:t>
            </w:r>
          </w:p>
          <w:p w:rsidR="006A1D2B" w:rsidRDefault="006A1D2B">
            <w:pPr>
              <w:pStyle w:val="ConsPlusNormal"/>
            </w:pPr>
            <w:proofErr w:type="gramStart"/>
            <w:r>
              <w:lastRenderedPageBreak/>
              <w:t>медленным ростом сетей проводного доступа к информационно-телекоммуникационной сети "Интернет" и сетей мобильной связи в удаленных и малочисленных населенных пунктах республики из-за высоких затрат на развитие сетей связи в указанных районах и нерентабельностью финансовых вложений ввиду малого числа жителей (абонентов) и низкой платежеспособности населения, несмотря на реализацию в Удмуртской Республике федерального проекта устранения цифрового неравенства, согласно которому ПАО "Ростелеком" прокладывает волоконно-оптические</w:t>
            </w:r>
            <w:proofErr w:type="gramEnd"/>
            <w:r>
              <w:t xml:space="preserve"> линии связи до населенных пунктов с числом жителей от 250 до 500 человек;</w:t>
            </w:r>
          </w:p>
          <w:p w:rsidR="006A1D2B" w:rsidRDefault="006A1D2B">
            <w:pPr>
              <w:pStyle w:val="ConsPlusNormal"/>
            </w:pPr>
            <w:r>
              <w:t>продолжающимся ростом числа абонентов, имеющих доступ к информационно-телекоммуникационной сети "Интернет" через сети мобильной (сотовой) связи;</w:t>
            </w:r>
          </w:p>
          <w:p w:rsidR="006A1D2B" w:rsidRDefault="006A1D2B">
            <w:pPr>
              <w:pStyle w:val="ConsPlusNormal"/>
            </w:pPr>
            <w:r>
              <w:t>низким уровнем тарифов на услуги связи и высокими затратами операторов связи, связанными с выполнением требований федерального законодательства, что снижает экономические показатели операторов связи и препятствует притоку инвестиций в развитие сетей связи;</w:t>
            </w:r>
          </w:p>
          <w:p w:rsidR="006A1D2B" w:rsidRDefault="006A1D2B">
            <w:pPr>
              <w:pStyle w:val="ConsPlusNormal"/>
            </w:pPr>
            <w:r>
              <w:t>высоким уровнем спроса на современные услуги связи, в первую очередь на предоставление доступа к информационно-телекоммуникационной сети "Интернет".</w:t>
            </w:r>
          </w:p>
          <w:p w:rsidR="006A1D2B" w:rsidRDefault="006A1D2B">
            <w:pPr>
              <w:pStyle w:val="ConsPlusNormal"/>
            </w:pPr>
            <w:proofErr w:type="gramStart"/>
            <w:r>
              <w:t>Реализация мероприятий в сфере услуг связи, в том числе услуг по предоставлению широкополосного доступа к информационно-телекоммуникационной сети "Интернет", позволит увеличить количество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к 2022 году до 20%, а 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w:t>
            </w:r>
            <w:proofErr w:type="gramEnd"/>
            <w:r>
              <w:t xml:space="preserve"> "Интернет" будет сохранена на уровне 2018 года</w:t>
            </w:r>
          </w:p>
        </w:tc>
      </w:tr>
      <w:tr w:rsidR="006A1D2B">
        <w:tc>
          <w:tcPr>
            <w:tcW w:w="624" w:type="dxa"/>
          </w:tcPr>
          <w:p w:rsidR="006A1D2B" w:rsidRDefault="006A1D2B">
            <w:pPr>
              <w:pStyle w:val="ConsPlusNormal"/>
              <w:jc w:val="center"/>
            </w:pPr>
            <w:r>
              <w:lastRenderedPageBreak/>
              <w:t>14.1</w:t>
            </w:r>
          </w:p>
        </w:tc>
        <w:tc>
          <w:tcPr>
            <w:tcW w:w="4592" w:type="dxa"/>
          </w:tcPr>
          <w:p w:rsidR="006A1D2B" w:rsidRDefault="006A1D2B">
            <w:pPr>
              <w:pStyle w:val="ConsPlusNormal"/>
            </w:pPr>
            <w:r>
              <w:t>Мониторинг обеспечения покрытия территорий муниципальных образований в Удмуртской Республике современными услугами связи, включая широкополосный доступ к информационно-телекоммуникационной сети "Интернет"</w:t>
            </w:r>
          </w:p>
        </w:tc>
        <w:tc>
          <w:tcPr>
            <w:tcW w:w="2211" w:type="dxa"/>
          </w:tcPr>
          <w:p w:rsidR="006A1D2B" w:rsidRDefault="006A1D2B">
            <w:pPr>
              <w:pStyle w:val="ConsPlusNormal"/>
              <w:jc w:val="center"/>
            </w:pPr>
            <w:r>
              <w:t>Информация на сайтах Минсвязи УР, ОМСУ УР</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Устранение "цифрового неравенства" муниципальных образований в Удмуртской Республике; выявление территорий республики, где ни один оператор связи не оказывает услуг широкополосного доступа к информационно-телекоммуникационной сети "Интернет"</w:t>
            </w:r>
          </w:p>
        </w:tc>
        <w:tc>
          <w:tcPr>
            <w:tcW w:w="2098" w:type="dxa"/>
          </w:tcPr>
          <w:p w:rsidR="006A1D2B" w:rsidRDefault="006A1D2B">
            <w:pPr>
              <w:pStyle w:val="ConsPlusNormal"/>
              <w:jc w:val="center"/>
            </w:pPr>
            <w:proofErr w:type="spellStart"/>
            <w:r>
              <w:t>Минсвязь</w:t>
            </w:r>
            <w:proofErr w:type="spellEnd"/>
            <w:r>
              <w:t xml:space="preserve"> УР, ОМСУ УР (по согласованию)</w:t>
            </w:r>
          </w:p>
        </w:tc>
      </w:tr>
      <w:tr w:rsidR="006A1D2B">
        <w:tc>
          <w:tcPr>
            <w:tcW w:w="624" w:type="dxa"/>
          </w:tcPr>
          <w:p w:rsidR="006A1D2B" w:rsidRDefault="006A1D2B">
            <w:pPr>
              <w:pStyle w:val="ConsPlusNormal"/>
              <w:jc w:val="center"/>
            </w:pPr>
            <w:r>
              <w:t>14.2</w:t>
            </w:r>
          </w:p>
        </w:tc>
        <w:tc>
          <w:tcPr>
            <w:tcW w:w="4592" w:type="dxa"/>
          </w:tcPr>
          <w:p w:rsidR="006A1D2B" w:rsidRDefault="006A1D2B">
            <w:pPr>
              <w:pStyle w:val="ConsPlusNormal"/>
            </w:pPr>
            <w:r>
              <w:t>Формирование и размещение в открытом доступе на официальных сайтах Минсвязи УР, ОМСУ УР перечня объектов государственной и (или) муниципальной собственности для размещения сетей и сооружений связи</w:t>
            </w:r>
          </w:p>
        </w:tc>
        <w:tc>
          <w:tcPr>
            <w:tcW w:w="2211" w:type="dxa"/>
          </w:tcPr>
          <w:p w:rsidR="006A1D2B" w:rsidRDefault="006A1D2B">
            <w:pPr>
              <w:pStyle w:val="ConsPlusNormal"/>
              <w:jc w:val="center"/>
            </w:pPr>
            <w:r>
              <w:t xml:space="preserve">Перечень объектов государственной и (или) муниципальной собственности для размещения сетей и сооружений связи на </w:t>
            </w:r>
            <w:r>
              <w:lastRenderedPageBreak/>
              <w:t>сайтах Минсвязи УР, ОМСУ УР</w:t>
            </w:r>
          </w:p>
        </w:tc>
        <w:tc>
          <w:tcPr>
            <w:tcW w:w="1401" w:type="dxa"/>
          </w:tcPr>
          <w:p w:rsidR="006A1D2B" w:rsidRDefault="006A1D2B">
            <w:pPr>
              <w:pStyle w:val="ConsPlusNormal"/>
              <w:jc w:val="center"/>
            </w:pPr>
            <w:r>
              <w:lastRenderedPageBreak/>
              <w:t>2019 год</w:t>
            </w:r>
          </w:p>
        </w:tc>
        <w:tc>
          <w:tcPr>
            <w:tcW w:w="3572" w:type="dxa"/>
          </w:tcPr>
          <w:p w:rsidR="006A1D2B" w:rsidRDefault="006A1D2B">
            <w:pPr>
              <w:pStyle w:val="ConsPlusNormal"/>
            </w:pPr>
            <w:r>
              <w:t xml:space="preserve">Развитие конкурентной среды на рынке услуг связи, в том числе услуг по предоставлению широкополосного доступа к информационно-телекоммуникационной сети </w:t>
            </w:r>
            <w:r>
              <w:lastRenderedPageBreak/>
              <w:t>"Интернет"</w:t>
            </w:r>
          </w:p>
        </w:tc>
        <w:tc>
          <w:tcPr>
            <w:tcW w:w="2098" w:type="dxa"/>
          </w:tcPr>
          <w:p w:rsidR="006A1D2B" w:rsidRDefault="006A1D2B">
            <w:pPr>
              <w:pStyle w:val="ConsPlusNormal"/>
              <w:jc w:val="center"/>
            </w:pPr>
            <w:proofErr w:type="spellStart"/>
            <w:r>
              <w:lastRenderedPageBreak/>
              <w:t>Минсвязь</w:t>
            </w:r>
            <w:proofErr w:type="spellEnd"/>
            <w:r>
              <w:t xml:space="preserve"> УР, ОМСУ УР (по согласованию)</w:t>
            </w:r>
          </w:p>
        </w:tc>
      </w:tr>
      <w:tr w:rsidR="006A1D2B">
        <w:tc>
          <w:tcPr>
            <w:tcW w:w="624" w:type="dxa"/>
          </w:tcPr>
          <w:p w:rsidR="006A1D2B" w:rsidRDefault="006A1D2B">
            <w:pPr>
              <w:pStyle w:val="ConsPlusNormal"/>
              <w:jc w:val="center"/>
            </w:pPr>
            <w:r>
              <w:lastRenderedPageBreak/>
              <w:t>14.3</w:t>
            </w:r>
          </w:p>
        </w:tc>
        <w:tc>
          <w:tcPr>
            <w:tcW w:w="4592" w:type="dxa"/>
          </w:tcPr>
          <w:p w:rsidR="006A1D2B" w:rsidRDefault="006A1D2B">
            <w:pPr>
              <w:pStyle w:val="ConsPlusNormal"/>
            </w:pPr>
            <w:r>
              <w:t>Сбор информации и анализ числа удовлетворенных заявок операторов связи на размещение сетей и сооружений связи на объектах государственной и муниципальной собственности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Получение данных для планирования деятельности и мероприятий по содействию развитию конкуренции на рынке услуг связи</w:t>
            </w:r>
          </w:p>
        </w:tc>
        <w:tc>
          <w:tcPr>
            <w:tcW w:w="2098" w:type="dxa"/>
          </w:tcPr>
          <w:p w:rsidR="006A1D2B" w:rsidRDefault="006A1D2B">
            <w:pPr>
              <w:pStyle w:val="ConsPlusNormal"/>
              <w:jc w:val="center"/>
            </w:pPr>
            <w:proofErr w:type="spellStart"/>
            <w:r>
              <w:t>Минсвязь</w:t>
            </w:r>
            <w:proofErr w:type="spellEnd"/>
            <w:r>
              <w:t xml:space="preserve"> УР</w:t>
            </w:r>
          </w:p>
        </w:tc>
      </w:tr>
      <w:tr w:rsidR="006A1D2B">
        <w:tc>
          <w:tcPr>
            <w:tcW w:w="624" w:type="dxa"/>
          </w:tcPr>
          <w:p w:rsidR="006A1D2B" w:rsidRDefault="006A1D2B">
            <w:pPr>
              <w:pStyle w:val="ConsPlusNormal"/>
              <w:jc w:val="center"/>
            </w:pPr>
            <w:r>
              <w:t>14.4</w:t>
            </w:r>
          </w:p>
        </w:tc>
        <w:tc>
          <w:tcPr>
            <w:tcW w:w="4592" w:type="dxa"/>
          </w:tcPr>
          <w:p w:rsidR="006A1D2B" w:rsidRDefault="006A1D2B">
            <w:pPr>
              <w:pStyle w:val="ConsPlusNormal"/>
            </w:pPr>
            <w:r>
              <w:t xml:space="preserve">Организация проведения семинаров, учебных курсов, стажировок и других форм подготовки и </w:t>
            </w:r>
            <w:proofErr w:type="gramStart"/>
            <w:r>
              <w:t>обучения по направлению</w:t>
            </w:r>
            <w:proofErr w:type="gramEnd"/>
            <w:r>
              <w:t xml:space="preserve"> "Цифровая экономика". Внедрение в системы обучения на всех уровнях образования </w:t>
            </w:r>
            <w:proofErr w:type="spellStart"/>
            <w:r>
              <w:t>профкомпетенций</w:t>
            </w:r>
            <w:proofErr w:type="spellEnd"/>
            <w:r>
              <w:t xml:space="preserve"> (программ) по направлению "Цифровая экономика"</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Подготовка для отраслей и сфер экономической деятельности высококвалифицированных специалистов необходимого уровня компетенции в цифровых технологиях</w:t>
            </w:r>
          </w:p>
        </w:tc>
        <w:tc>
          <w:tcPr>
            <w:tcW w:w="2098" w:type="dxa"/>
          </w:tcPr>
          <w:p w:rsidR="006A1D2B" w:rsidRDefault="006A1D2B">
            <w:pPr>
              <w:pStyle w:val="ConsPlusNormal"/>
              <w:jc w:val="center"/>
            </w:pPr>
            <w:proofErr w:type="spellStart"/>
            <w:r>
              <w:t>МОиН</w:t>
            </w:r>
            <w:proofErr w:type="spellEnd"/>
            <w:r>
              <w:t xml:space="preserve"> УР </w:t>
            </w:r>
            <w:proofErr w:type="spellStart"/>
            <w:r>
              <w:t>Минсвязь</w:t>
            </w:r>
            <w:proofErr w:type="spellEnd"/>
            <w:r>
              <w:t xml:space="preserve"> УР, Минстрой УР</w:t>
            </w:r>
          </w:p>
        </w:tc>
      </w:tr>
      <w:tr w:rsidR="006A1D2B">
        <w:tc>
          <w:tcPr>
            <w:tcW w:w="624" w:type="dxa"/>
          </w:tcPr>
          <w:p w:rsidR="006A1D2B" w:rsidRDefault="006A1D2B">
            <w:pPr>
              <w:pStyle w:val="ConsPlusNormal"/>
              <w:jc w:val="center"/>
            </w:pPr>
            <w:r>
              <w:t>14.5</w:t>
            </w:r>
          </w:p>
        </w:tc>
        <w:tc>
          <w:tcPr>
            <w:tcW w:w="4592" w:type="dxa"/>
          </w:tcPr>
          <w:p w:rsidR="006A1D2B" w:rsidRDefault="006A1D2B">
            <w:pPr>
              <w:pStyle w:val="ConsPlusNormal"/>
            </w:pPr>
            <w:r>
              <w:t>Обеспечение в не менее чем 80 процентах городов Удмуртской Республики (с численностью более 20 тыс. человек) наличия не менее 3 операторов связи, предоставляющих широкополосный доступ к информационно-телекоммуникационной сети "Интернет"</w:t>
            </w:r>
          </w:p>
        </w:tc>
        <w:tc>
          <w:tcPr>
            <w:tcW w:w="2211" w:type="dxa"/>
          </w:tcPr>
          <w:p w:rsidR="006A1D2B" w:rsidRDefault="006A1D2B">
            <w:pPr>
              <w:pStyle w:val="ConsPlusNormal"/>
              <w:jc w:val="center"/>
            </w:pPr>
            <w:r>
              <w:t>План мероприятий</w:t>
            </w:r>
          </w:p>
        </w:tc>
        <w:tc>
          <w:tcPr>
            <w:tcW w:w="1401" w:type="dxa"/>
          </w:tcPr>
          <w:p w:rsidR="006A1D2B" w:rsidRDefault="006A1D2B">
            <w:pPr>
              <w:pStyle w:val="ConsPlusNormal"/>
              <w:jc w:val="center"/>
            </w:pPr>
            <w:r>
              <w:t>К 1 января 2021 года</w:t>
            </w:r>
          </w:p>
        </w:tc>
        <w:tc>
          <w:tcPr>
            <w:tcW w:w="3572" w:type="dxa"/>
          </w:tcPr>
          <w:p w:rsidR="006A1D2B" w:rsidRDefault="006A1D2B">
            <w:pPr>
              <w:pStyle w:val="ConsPlusNormal"/>
            </w:pPr>
            <w:r>
              <w:t>Удовлетворение спроса населения на услуги связи, в том числе на услуги широкополосного доступа к информационно-телекоммуникационной сети "Интернет"</w:t>
            </w:r>
          </w:p>
        </w:tc>
        <w:tc>
          <w:tcPr>
            <w:tcW w:w="2098" w:type="dxa"/>
          </w:tcPr>
          <w:p w:rsidR="006A1D2B" w:rsidRDefault="006A1D2B">
            <w:pPr>
              <w:pStyle w:val="ConsPlusNormal"/>
              <w:jc w:val="center"/>
            </w:pPr>
            <w:proofErr w:type="spellStart"/>
            <w:r>
              <w:t>Минсвязь</w:t>
            </w:r>
            <w:proofErr w:type="spellEnd"/>
            <w:r>
              <w:t xml:space="preserve"> УР</w:t>
            </w:r>
          </w:p>
        </w:tc>
      </w:tr>
      <w:tr w:rsidR="006A1D2B">
        <w:tc>
          <w:tcPr>
            <w:tcW w:w="14498" w:type="dxa"/>
            <w:gridSpan w:val="6"/>
          </w:tcPr>
          <w:p w:rsidR="006A1D2B" w:rsidRDefault="006A1D2B">
            <w:pPr>
              <w:pStyle w:val="ConsPlusNormal"/>
              <w:jc w:val="center"/>
              <w:outlineLvl w:val="2"/>
            </w:pPr>
            <w:r>
              <w:t xml:space="preserve">В отраслях агропромышленного и </w:t>
            </w:r>
            <w:proofErr w:type="spellStart"/>
            <w:r>
              <w:t>рыбохозяйственного</w:t>
            </w:r>
            <w:proofErr w:type="spellEnd"/>
            <w:r>
              <w:t xml:space="preserve"> комплекса</w:t>
            </w:r>
          </w:p>
        </w:tc>
      </w:tr>
      <w:tr w:rsidR="006A1D2B">
        <w:tc>
          <w:tcPr>
            <w:tcW w:w="14498" w:type="dxa"/>
            <w:gridSpan w:val="6"/>
          </w:tcPr>
          <w:p w:rsidR="006A1D2B" w:rsidRDefault="006A1D2B">
            <w:pPr>
              <w:pStyle w:val="ConsPlusNormal"/>
              <w:jc w:val="center"/>
              <w:outlineLvl w:val="3"/>
            </w:pPr>
            <w:r>
              <w:t>15. Рынок племенного животноводства</w:t>
            </w:r>
          </w:p>
        </w:tc>
      </w:tr>
      <w:tr w:rsidR="006A1D2B">
        <w:tc>
          <w:tcPr>
            <w:tcW w:w="14498" w:type="dxa"/>
            <w:gridSpan w:val="6"/>
          </w:tcPr>
          <w:p w:rsidR="006A1D2B" w:rsidRDefault="006A1D2B">
            <w:pPr>
              <w:pStyle w:val="ConsPlusNormal"/>
            </w:pPr>
            <w:r>
              <w:t>На 1 января 2019 года на территории Удмуртской Республики осуществляли деятельность 50 племенных организаций, имеющих различные организационные формы. Все они являются негосударственными (немуниципальными). Племенная организация ГУП УР "</w:t>
            </w:r>
            <w:proofErr w:type="spellStart"/>
            <w:r>
              <w:t>Можгаплем</w:t>
            </w:r>
            <w:proofErr w:type="spellEnd"/>
            <w:r>
              <w:t>" в 2018 году была преобразована в общество с ограниченной ответственностью.</w:t>
            </w:r>
          </w:p>
          <w:p w:rsidR="006A1D2B" w:rsidRDefault="006A1D2B">
            <w:pPr>
              <w:pStyle w:val="ConsPlusNormal"/>
            </w:pPr>
            <w:r>
              <w:t>В 2018 году деятельность в области племенного животноводства по разведению крупного рогатого скота осуществляла 41 племенная организация с поголовьем коров 35369, валовое производство молока - 247,7 тонн, продуктивность на одну голову в племенных заводах - 7246 кг, племенных репродукторах - 6649 кг.</w:t>
            </w:r>
          </w:p>
          <w:p w:rsidR="006A1D2B" w:rsidRDefault="006A1D2B">
            <w:pPr>
              <w:pStyle w:val="ConsPlusNormal"/>
            </w:pPr>
            <w:proofErr w:type="gramStart"/>
            <w:r>
              <w:lastRenderedPageBreak/>
              <w:t xml:space="preserve">В целях создания условий для реализации высококачественной племенной продукции (материала), произведенной в организациях по племенному животноводству Удмуртской Республики в рамках государственной </w:t>
            </w:r>
            <w:hyperlink r:id="rId35" w:history="1">
              <w:r>
                <w:rPr>
                  <w:color w:val="0000FF"/>
                </w:rPr>
                <w:t>программы</w:t>
              </w:r>
            </w:hyperlink>
            <w:r>
              <w:t xml:space="preserve"> Удмуртской Республики "Развитие сельского хозяйства и регулирования рынков сельскохозяйственной продукции, сырья и продовольствия", утвержденной постановлением Правительства Удмуртской Республики от 15 марта 2013 года N 102, реализуются мероприятия, направленные на повышение племенных и продуктивных качеств сельскохозяйственных животных в Удмуртской</w:t>
            </w:r>
            <w:proofErr w:type="gramEnd"/>
            <w:r>
              <w:t xml:space="preserve"> Республике.</w:t>
            </w:r>
          </w:p>
          <w:p w:rsidR="006A1D2B" w:rsidRDefault="006A1D2B">
            <w:pPr>
              <w:pStyle w:val="ConsPlusNormal"/>
            </w:pPr>
            <w:r>
              <w:t>Реализация мероприятий Дорожной карты позволит сохранить долю организаций частной формы собственности в сфере племенного животноводства к 2022 году на уровне 100%</w:t>
            </w:r>
          </w:p>
        </w:tc>
      </w:tr>
      <w:tr w:rsidR="006A1D2B">
        <w:tc>
          <w:tcPr>
            <w:tcW w:w="624" w:type="dxa"/>
          </w:tcPr>
          <w:p w:rsidR="006A1D2B" w:rsidRDefault="006A1D2B">
            <w:pPr>
              <w:pStyle w:val="ConsPlusNormal"/>
              <w:jc w:val="center"/>
            </w:pPr>
            <w:r>
              <w:lastRenderedPageBreak/>
              <w:t>15.1</w:t>
            </w:r>
          </w:p>
        </w:tc>
        <w:tc>
          <w:tcPr>
            <w:tcW w:w="4592" w:type="dxa"/>
          </w:tcPr>
          <w:p w:rsidR="006A1D2B" w:rsidRDefault="006A1D2B">
            <w:pPr>
              <w:pStyle w:val="ConsPlusNormal"/>
            </w:pPr>
            <w:r>
              <w:t xml:space="preserve">Актуализация нормативной правовой базы, регламентирующей порядок субсидирования </w:t>
            </w:r>
            <w:proofErr w:type="spellStart"/>
            <w:r>
              <w:t>сельхозтоваропроизводителей</w:t>
            </w:r>
            <w:proofErr w:type="spellEnd"/>
            <w:r>
              <w:t xml:space="preserve"> (организаций, индивидуальных предпринимателей, крестьянских (фермерских) хозяйств) на поддержку племенного животноводства</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Совершенствование порядка предоставления государственной поддержки племенным хозяйствам; обеспечение недискриминационного доступа к финансированию из бюджета Удмуртской Республики</w:t>
            </w:r>
          </w:p>
        </w:tc>
        <w:tc>
          <w:tcPr>
            <w:tcW w:w="2098" w:type="dxa"/>
          </w:tcPr>
          <w:p w:rsidR="006A1D2B" w:rsidRDefault="006A1D2B">
            <w:pPr>
              <w:pStyle w:val="ConsPlusNormal"/>
              <w:jc w:val="center"/>
            </w:pPr>
            <w:r>
              <w:t>Минсельхозпрод УР</w:t>
            </w:r>
          </w:p>
        </w:tc>
      </w:tr>
      <w:tr w:rsidR="006A1D2B">
        <w:tc>
          <w:tcPr>
            <w:tcW w:w="624" w:type="dxa"/>
          </w:tcPr>
          <w:p w:rsidR="006A1D2B" w:rsidRDefault="006A1D2B">
            <w:pPr>
              <w:pStyle w:val="ConsPlusNormal"/>
              <w:jc w:val="center"/>
            </w:pPr>
            <w:r>
              <w:t>15.2</w:t>
            </w:r>
          </w:p>
        </w:tc>
        <w:tc>
          <w:tcPr>
            <w:tcW w:w="4592" w:type="dxa"/>
          </w:tcPr>
          <w:p w:rsidR="006A1D2B" w:rsidRDefault="006A1D2B">
            <w:pPr>
              <w:pStyle w:val="ConsPlusNormal"/>
            </w:pPr>
            <w:r>
              <w:t>Создание механизма государственной поддержки строительства и модернизации объектов в сфере племенного животноводства</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Увеличение количества хозяйствующих субъектов в сфере племенного животноводства; стимулирование производства конкурентоспособной сельскохозяйственной продукции</w:t>
            </w:r>
          </w:p>
        </w:tc>
        <w:tc>
          <w:tcPr>
            <w:tcW w:w="2098" w:type="dxa"/>
          </w:tcPr>
          <w:p w:rsidR="006A1D2B" w:rsidRDefault="006A1D2B">
            <w:pPr>
              <w:pStyle w:val="ConsPlusNormal"/>
              <w:jc w:val="center"/>
            </w:pPr>
            <w:r>
              <w:t>Минсельхозпрод УР</w:t>
            </w:r>
          </w:p>
        </w:tc>
      </w:tr>
      <w:tr w:rsidR="006A1D2B">
        <w:tc>
          <w:tcPr>
            <w:tcW w:w="624" w:type="dxa"/>
          </w:tcPr>
          <w:p w:rsidR="006A1D2B" w:rsidRDefault="006A1D2B">
            <w:pPr>
              <w:pStyle w:val="ConsPlusNormal"/>
              <w:jc w:val="center"/>
            </w:pPr>
            <w:r>
              <w:t>15.3</w:t>
            </w:r>
          </w:p>
        </w:tc>
        <w:tc>
          <w:tcPr>
            <w:tcW w:w="4592" w:type="dxa"/>
          </w:tcPr>
          <w:p w:rsidR="006A1D2B" w:rsidRDefault="006A1D2B">
            <w:pPr>
              <w:pStyle w:val="ConsPlusNormal"/>
            </w:pPr>
            <w:r>
              <w:t>Организация и проведение агропромышленных ярмарок выходного дня; поддержка участия сельскохозяйственных производителей Удмуртской Республики в выставках, ярмарках, конференциях и иных мероприятиях</w:t>
            </w:r>
          </w:p>
        </w:tc>
        <w:tc>
          <w:tcPr>
            <w:tcW w:w="2211" w:type="dxa"/>
          </w:tcPr>
          <w:p w:rsidR="006A1D2B" w:rsidRDefault="006A1D2B">
            <w:pPr>
              <w:pStyle w:val="ConsPlusNormal"/>
              <w:jc w:val="center"/>
            </w:pPr>
            <w:r>
              <w:t xml:space="preserve">План мероприятий, информация в СМИ, информация на сайтах Минсельхозпрода УР, </w:t>
            </w:r>
            <w:proofErr w:type="spellStart"/>
            <w:r>
              <w:t>Минпромторга</w:t>
            </w:r>
            <w:proofErr w:type="spellEnd"/>
            <w:r>
              <w:t xml:space="preserve">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Удовлетворение спроса населения на сельскохозяйственную продукцию; стимулирование прямых поставок сельскохозяйственными производителями в торговые предприятия</w:t>
            </w:r>
          </w:p>
        </w:tc>
        <w:tc>
          <w:tcPr>
            <w:tcW w:w="2098" w:type="dxa"/>
          </w:tcPr>
          <w:p w:rsidR="006A1D2B" w:rsidRDefault="006A1D2B">
            <w:pPr>
              <w:pStyle w:val="ConsPlusNormal"/>
              <w:jc w:val="center"/>
            </w:pPr>
            <w:r>
              <w:t>Минсельхозпрод УР</w:t>
            </w:r>
          </w:p>
        </w:tc>
      </w:tr>
      <w:tr w:rsidR="006A1D2B">
        <w:tc>
          <w:tcPr>
            <w:tcW w:w="624" w:type="dxa"/>
          </w:tcPr>
          <w:p w:rsidR="006A1D2B" w:rsidRDefault="006A1D2B">
            <w:pPr>
              <w:pStyle w:val="ConsPlusNormal"/>
              <w:jc w:val="center"/>
            </w:pPr>
            <w:r>
              <w:t>15.4</w:t>
            </w:r>
          </w:p>
        </w:tc>
        <w:tc>
          <w:tcPr>
            <w:tcW w:w="4592" w:type="dxa"/>
          </w:tcPr>
          <w:p w:rsidR="006A1D2B" w:rsidRDefault="006A1D2B">
            <w:pPr>
              <w:pStyle w:val="ConsPlusNormal"/>
            </w:pPr>
            <w:r>
              <w:t xml:space="preserve">Осуществление поиска инвесторов и их привлечение к реализации инвестиционных и инновационных проектов, направленных на </w:t>
            </w:r>
            <w:r>
              <w:lastRenderedPageBreak/>
              <w:t>развитие племенного животноводства</w:t>
            </w:r>
          </w:p>
        </w:tc>
        <w:tc>
          <w:tcPr>
            <w:tcW w:w="2211" w:type="dxa"/>
          </w:tcPr>
          <w:p w:rsidR="006A1D2B" w:rsidRDefault="006A1D2B">
            <w:pPr>
              <w:pStyle w:val="ConsPlusNormal"/>
              <w:jc w:val="center"/>
            </w:pPr>
            <w:r>
              <w:lastRenderedPageBreak/>
              <w:t>НПА УР, 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Развитие племенного животноводства за счет реализации инвестиционных проектов (в том </w:t>
            </w:r>
            <w:r>
              <w:lastRenderedPageBreak/>
              <w:t>числе на условиях ГЧП) для решения задач по обеспечению животноводства высокоценными породистыми животными, по строительству новых ферм, модернизации техники, внедрению новых технологий</w:t>
            </w:r>
          </w:p>
        </w:tc>
        <w:tc>
          <w:tcPr>
            <w:tcW w:w="2098" w:type="dxa"/>
          </w:tcPr>
          <w:p w:rsidR="006A1D2B" w:rsidRDefault="006A1D2B">
            <w:pPr>
              <w:pStyle w:val="ConsPlusNormal"/>
              <w:jc w:val="center"/>
            </w:pPr>
            <w:r>
              <w:lastRenderedPageBreak/>
              <w:t xml:space="preserve">Минсельхозпрод УР, АО "Корпорация развития </w:t>
            </w:r>
            <w:r>
              <w:lastRenderedPageBreak/>
              <w:t>Удмуртской Республики"</w:t>
            </w:r>
          </w:p>
        </w:tc>
      </w:tr>
      <w:tr w:rsidR="006A1D2B">
        <w:tc>
          <w:tcPr>
            <w:tcW w:w="624" w:type="dxa"/>
          </w:tcPr>
          <w:p w:rsidR="006A1D2B" w:rsidRDefault="006A1D2B">
            <w:pPr>
              <w:pStyle w:val="ConsPlusNormal"/>
              <w:jc w:val="center"/>
            </w:pPr>
            <w:r>
              <w:lastRenderedPageBreak/>
              <w:t>15. 5</w:t>
            </w:r>
          </w:p>
        </w:tc>
        <w:tc>
          <w:tcPr>
            <w:tcW w:w="4592" w:type="dxa"/>
          </w:tcPr>
          <w:p w:rsidR="006A1D2B" w:rsidRDefault="006A1D2B">
            <w:pPr>
              <w:pStyle w:val="ConsPlusNormal"/>
            </w:pPr>
            <w:r>
              <w:t>Проведение мониторинга административных барьеров и оценки состояния конкурентной среды на рынке производства и переработки сельскохозяйственной продукции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Получение данных для планирования деятельности и мероприятий по содействию развитию конкуренции на рынке племенного животноводства</w:t>
            </w:r>
          </w:p>
        </w:tc>
        <w:tc>
          <w:tcPr>
            <w:tcW w:w="2098" w:type="dxa"/>
          </w:tcPr>
          <w:p w:rsidR="006A1D2B" w:rsidRDefault="006A1D2B">
            <w:pPr>
              <w:pStyle w:val="ConsPlusNormal"/>
              <w:jc w:val="center"/>
            </w:pPr>
            <w:r>
              <w:t>Минсельхозпрод УР</w:t>
            </w:r>
          </w:p>
        </w:tc>
      </w:tr>
      <w:tr w:rsidR="006A1D2B">
        <w:tc>
          <w:tcPr>
            <w:tcW w:w="624" w:type="dxa"/>
          </w:tcPr>
          <w:p w:rsidR="006A1D2B" w:rsidRDefault="006A1D2B">
            <w:pPr>
              <w:pStyle w:val="ConsPlusNormal"/>
              <w:jc w:val="center"/>
            </w:pPr>
            <w:r>
              <w:t>15.6</w:t>
            </w:r>
          </w:p>
        </w:tc>
        <w:tc>
          <w:tcPr>
            <w:tcW w:w="4592" w:type="dxa"/>
          </w:tcPr>
          <w:p w:rsidR="006A1D2B" w:rsidRDefault="006A1D2B">
            <w:pPr>
              <w:pStyle w:val="ConsPlusNormal"/>
            </w:pPr>
            <w:r>
              <w:t>Организация проведения семинаров, учебных курсов, стажировок и других форм подготовки и переподготовки специалистов агропромышленного комплекса, в том числе в сфере животноводства</w:t>
            </w:r>
          </w:p>
        </w:tc>
        <w:tc>
          <w:tcPr>
            <w:tcW w:w="2211" w:type="dxa"/>
          </w:tcPr>
          <w:p w:rsidR="006A1D2B" w:rsidRDefault="006A1D2B">
            <w:pPr>
              <w:pStyle w:val="ConsPlusNormal"/>
              <w:jc w:val="center"/>
            </w:pPr>
            <w:r>
              <w:t>Информация на сайте Минсельхозпрод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квалификации специалистов агропромышленного комплекса; ликвидация дефицита квалифицированных кадров</w:t>
            </w:r>
          </w:p>
        </w:tc>
        <w:tc>
          <w:tcPr>
            <w:tcW w:w="2098" w:type="dxa"/>
          </w:tcPr>
          <w:p w:rsidR="006A1D2B" w:rsidRDefault="006A1D2B">
            <w:pPr>
              <w:pStyle w:val="ConsPlusNormal"/>
              <w:jc w:val="center"/>
            </w:pPr>
            <w:r>
              <w:t>Минсельхозпрод УР, БУ УР "Удмуртский центр сельскохозяйственного консультирования"</w:t>
            </w:r>
          </w:p>
        </w:tc>
      </w:tr>
      <w:tr w:rsidR="006A1D2B">
        <w:tc>
          <w:tcPr>
            <w:tcW w:w="14498" w:type="dxa"/>
            <w:gridSpan w:val="6"/>
          </w:tcPr>
          <w:p w:rsidR="006A1D2B" w:rsidRDefault="006A1D2B">
            <w:pPr>
              <w:pStyle w:val="ConsPlusNormal"/>
              <w:jc w:val="center"/>
              <w:outlineLvl w:val="3"/>
            </w:pPr>
            <w:r>
              <w:t>16. Рынок семеноводства</w:t>
            </w:r>
          </w:p>
        </w:tc>
      </w:tr>
      <w:tr w:rsidR="006A1D2B">
        <w:tc>
          <w:tcPr>
            <w:tcW w:w="14498" w:type="dxa"/>
            <w:gridSpan w:val="6"/>
          </w:tcPr>
          <w:p w:rsidR="006A1D2B" w:rsidRDefault="006A1D2B">
            <w:pPr>
              <w:pStyle w:val="ConsPlusNormal"/>
            </w:pPr>
            <w:r>
              <w:t xml:space="preserve">Для стабильного ведения растениеводства в республике функционирует 30 </w:t>
            </w:r>
            <w:proofErr w:type="gramStart"/>
            <w:r>
              <w:t>сертифицированных</w:t>
            </w:r>
            <w:proofErr w:type="gramEnd"/>
            <w:r>
              <w:t xml:space="preserve"> семеноводческих хозяйства. Все хозяйства являются негосударственными (немуниципальными). Семеноводческие хозяйства республики занимаются производством, размножением и реализацией семян сельскохозяйственных культур высоких репродукций (зерновые и зернобобовые культуры, лен-долгунец, картофель, многолетние травы).</w:t>
            </w:r>
          </w:p>
          <w:p w:rsidR="006A1D2B" w:rsidRDefault="006A1D2B">
            <w:pPr>
              <w:pStyle w:val="ConsPlusNormal"/>
            </w:pPr>
            <w:r>
              <w:t>В повышении урожайности и качества продукции растениеводства особую роль играет использование для посева высококачественных семян. Посев высококачественных семян, особенно элитных, в значительной степени влияет на увеличение урожайности и валовых сборов сельскохозяйственных культур.</w:t>
            </w:r>
          </w:p>
          <w:p w:rsidR="006A1D2B" w:rsidRDefault="006A1D2B">
            <w:pPr>
              <w:pStyle w:val="ConsPlusNormal"/>
            </w:pPr>
            <w:r>
              <w:t xml:space="preserve">Ежегодно семеноводческие хозяйства республики предлагают на реализацию более 10,0 тыс. тонн семян, в том числе более 5 тыс. тонн категории суперэлита и элита. За счет сортосмены и </w:t>
            </w:r>
            <w:proofErr w:type="spellStart"/>
            <w:r>
              <w:t>сортообновления</w:t>
            </w:r>
            <w:proofErr w:type="spellEnd"/>
            <w:r>
              <w:t xml:space="preserve"> (покупке семян высоких репродукций в семеноводческих хозяйствах) сельскохозяйственными товаропроизводителями республики увеличилось качество высеваемых семян яровых зерновых и зернобобовых культур, а также их урожайность.</w:t>
            </w:r>
          </w:p>
          <w:p w:rsidR="006A1D2B" w:rsidRDefault="006A1D2B">
            <w:pPr>
              <w:pStyle w:val="ConsPlusNormal"/>
            </w:pPr>
            <w:r>
              <w:t xml:space="preserve">В целях повышения темпов роста в производстве продукции растениеводства, повышения ее конкурентоспособности и качества реализуются </w:t>
            </w:r>
            <w:r>
              <w:lastRenderedPageBreak/>
              <w:t xml:space="preserve">мероприятия по поддержке селекции и семеноводства в рамках государственной </w:t>
            </w:r>
            <w:hyperlink r:id="rId36" w:history="1">
              <w:r>
                <w:rPr>
                  <w:color w:val="0000FF"/>
                </w:rPr>
                <w:t>программы</w:t>
              </w:r>
            </w:hyperlink>
            <w:r>
              <w:t xml:space="preserve"> Удмуртской Республики "Развитие сельского хозяйства и регулирования рынков сельскохозяйственной продукции, сырья и продовольствия", утвержденной постановлением Правительства Удмуртской Республики от 15 марта 2013 года N 102.</w:t>
            </w:r>
          </w:p>
          <w:p w:rsidR="006A1D2B" w:rsidRDefault="006A1D2B">
            <w:pPr>
              <w:pStyle w:val="ConsPlusNormal"/>
            </w:pPr>
            <w:r>
              <w:t>Реализация мероприятий Дорожной карты позволит сохранить долю организаций частной формы собственности в сфере семеноводства к 2022 году на уровне 100%</w:t>
            </w:r>
          </w:p>
        </w:tc>
      </w:tr>
      <w:tr w:rsidR="006A1D2B">
        <w:tc>
          <w:tcPr>
            <w:tcW w:w="624" w:type="dxa"/>
          </w:tcPr>
          <w:p w:rsidR="006A1D2B" w:rsidRDefault="006A1D2B">
            <w:pPr>
              <w:pStyle w:val="ConsPlusNormal"/>
              <w:jc w:val="center"/>
            </w:pPr>
            <w:r>
              <w:lastRenderedPageBreak/>
              <w:t>16.1</w:t>
            </w:r>
          </w:p>
        </w:tc>
        <w:tc>
          <w:tcPr>
            <w:tcW w:w="4592" w:type="dxa"/>
          </w:tcPr>
          <w:p w:rsidR="006A1D2B" w:rsidRDefault="006A1D2B">
            <w:pPr>
              <w:pStyle w:val="ConsPlusNormal"/>
            </w:pPr>
            <w:r>
              <w:t>Увеличение доли площади, засеваемой элитными семенами, в общей площади посевов</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Увеличение объемов производства основных видов продукции растениеводства: зерна, картофеля, овощей, льноволокна, многолетних трав</w:t>
            </w:r>
          </w:p>
        </w:tc>
        <w:tc>
          <w:tcPr>
            <w:tcW w:w="2098" w:type="dxa"/>
          </w:tcPr>
          <w:p w:rsidR="006A1D2B" w:rsidRDefault="006A1D2B">
            <w:pPr>
              <w:pStyle w:val="ConsPlusNormal"/>
              <w:jc w:val="center"/>
            </w:pPr>
            <w:r>
              <w:t>Минсельхозпрод УР</w:t>
            </w:r>
          </w:p>
        </w:tc>
      </w:tr>
      <w:tr w:rsidR="006A1D2B">
        <w:tc>
          <w:tcPr>
            <w:tcW w:w="624" w:type="dxa"/>
          </w:tcPr>
          <w:p w:rsidR="006A1D2B" w:rsidRDefault="006A1D2B">
            <w:pPr>
              <w:pStyle w:val="ConsPlusNormal"/>
              <w:jc w:val="center"/>
            </w:pPr>
            <w:r>
              <w:t>16.2</w:t>
            </w:r>
          </w:p>
        </w:tc>
        <w:tc>
          <w:tcPr>
            <w:tcW w:w="4592" w:type="dxa"/>
          </w:tcPr>
          <w:p w:rsidR="006A1D2B" w:rsidRDefault="006A1D2B">
            <w:pPr>
              <w:pStyle w:val="ConsPlusNormal"/>
            </w:pPr>
            <w:r>
              <w:t>Осуществление поиска инвесторов и их привлечение к реализации инвестиционных и инновационных проектов, направленных на развитие семеноводства</w:t>
            </w:r>
          </w:p>
        </w:tc>
        <w:tc>
          <w:tcPr>
            <w:tcW w:w="2211" w:type="dxa"/>
          </w:tcPr>
          <w:p w:rsidR="006A1D2B" w:rsidRDefault="006A1D2B">
            <w:pPr>
              <w:pStyle w:val="ConsPlusNormal"/>
              <w:jc w:val="center"/>
            </w:pPr>
            <w:r>
              <w:t>НПА УР, информация</w:t>
            </w:r>
          </w:p>
        </w:tc>
        <w:tc>
          <w:tcPr>
            <w:tcW w:w="1401" w:type="dxa"/>
          </w:tcPr>
          <w:p w:rsidR="006A1D2B" w:rsidRDefault="006A1D2B">
            <w:pPr>
              <w:pStyle w:val="ConsPlusNormal"/>
              <w:jc w:val="center"/>
            </w:pPr>
            <w:r>
              <w:t>Постоянно</w:t>
            </w:r>
          </w:p>
        </w:tc>
        <w:tc>
          <w:tcPr>
            <w:tcW w:w="3572" w:type="dxa"/>
          </w:tcPr>
          <w:p w:rsidR="006A1D2B" w:rsidRDefault="006A1D2B">
            <w:pPr>
              <w:pStyle w:val="ConsPlusNormal"/>
            </w:pPr>
            <w:r>
              <w:t>Развитие семеноводства за счет реализации инвестиционных проектов (в том числе на условиях ГЧП) для решения задач по модернизации техники, внедрению новых технологий</w:t>
            </w:r>
          </w:p>
        </w:tc>
        <w:tc>
          <w:tcPr>
            <w:tcW w:w="2098" w:type="dxa"/>
          </w:tcPr>
          <w:p w:rsidR="006A1D2B" w:rsidRDefault="006A1D2B">
            <w:pPr>
              <w:pStyle w:val="ConsPlusNormal"/>
              <w:jc w:val="center"/>
            </w:pPr>
            <w:r>
              <w:t>Минсельхозпрод УР, АО "Корпорация развития Удмуртской Республики"</w:t>
            </w:r>
          </w:p>
        </w:tc>
      </w:tr>
      <w:tr w:rsidR="006A1D2B">
        <w:tc>
          <w:tcPr>
            <w:tcW w:w="624" w:type="dxa"/>
          </w:tcPr>
          <w:p w:rsidR="006A1D2B" w:rsidRDefault="006A1D2B">
            <w:pPr>
              <w:pStyle w:val="ConsPlusNormal"/>
              <w:jc w:val="center"/>
            </w:pPr>
            <w:r>
              <w:t>16.3</w:t>
            </w:r>
          </w:p>
        </w:tc>
        <w:tc>
          <w:tcPr>
            <w:tcW w:w="4592" w:type="dxa"/>
          </w:tcPr>
          <w:p w:rsidR="006A1D2B" w:rsidRDefault="006A1D2B">
            <w:pPr>
              <w:pStyle w:val="ConsPlusNormal"/>
            </w:pPr>
            <w:r>
              <w:t>Организация проведения семинаров, учебных курсов, стажировок и других форм подготовки и переподготовки специалистов агропромышленного комплекса, в том числе в сфере растениеводства</w:t>
            </w:r>
          </w:p>
        </w:tc>
        <w:tc>
          <w:tcPr>
            <w:tcW w:w="2211" w:type="dxa"/>
          </w:tcPr>
          <w:p w:rsidR="006A1D2B" w:rsidRDefault="006A1D2B">
            <w:pPr>
              <w:pStyle w:val="ConsPlusNormal"/>
              <w:jc w:val="center"/>
            </w:pPr>
            <w:r>
              <w:t>Информация на сайте Минсельхозпрода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Повышение квалификации специалистов агропромышленного комплекса; ликвидация дефицита квалифицированных кадров</w:t>
            </w:r>
          </w:p>
        </w:tc>
        <w:tc>
          <w:tcPr>
            <w:tcW w:w="2098" w:type="dxa"/>
          </w:tcPr>
          <w:p w:rsidR="006A1D2B" w:rsidRDefault="006A1D2B">
            <w:pPr>
              <w:pStyle w:val="ConsPlusNormal"/>
              <w:jc w:val="center"/>
            </w:pPr>
            <w:r>
              <w:t>Минсельхозпрод УР, БУ УР "Удмуртский центр сельскохозяйственного консультирования"</w:t>
            </w:r>
          </w:p>
        </w:tc>
      </w:tr>
      <w:tr w:rsidR="006A1D2B">
        <w:tc>
          <w:tcPr>
            <w:tcW w:w="14498" w:type="dxa"/>
            <w:gridSpan w:val="6"/>
          </w:tcPr>
          <w:p w:rsidR="006A1D2B" w:rsidRDefault="006A1D2B">
            <w:pPr>
              <w:pStyle w:val="ConsPlusNormal"/>
              <w:jc w:val="center"/>
              <w:outlineLvl w:val="3"/>
            </w:pPr>
            <w:r>
              <w:t>17. Рынок переработки водных биоресурсов</w:t>
            </w:r>
          </w:p>
        </w:tc>
      </w:tr>
      <w:tr w:rsidR="006A1D2B">
        <w:tc>
          <w:tcPr>
            <w:tcW w:w="14498" w:type="dxa"/>
            <w:gridSpan w:val="6"/>
          </w:tcPr>
          <w:p w:rsidR="006A1D2B" w:rsidRDefault="006A1D2B">
            <w:pPr>
              <w:pStyle w:val="ConsPlusNormal"/>
            </w:pPr>
            <w:r>
              <w:t xml:space="preserve">По данным </w:t>
            </w:r>
            <w:proofErr w:type="spellStart"/>
            <w:r>
              <w:t>Удмуртстата</w:t>
            </w:r>
            <w:proofErr w:type="spellEnd"/>
            <w:r>
              <w:t>, общее число организаций на рынке переработки водных биоресурсов по состоянию на 1 января 2019 года составило 12 (выручка - 439515 тыс. руб.). Все хозяйствующие субъекты в данной сфере частной формы собственности, что составляет 100,0% от общего объема рынка. Значение данного показателя превышает ключевое значение, установленное Стандартом на уровне 80%.</w:t>
            </w:r>
          </w:p>
          <w:p w:rsidR="006A1D2B" w:rsidRDefault="006A1D2B">
            <w:pPr>
              <w:pStyle w:val="ConsPlusNormal"/>
            </w:pPr>
            <w:r>
              <w:t>На 2019 - 2021 годы на ТОСЭР "Глазов" запланировано строительство "Рыбоводного комплекса с использованием систем замкнутого водоснабжения (УЗВ)" для производства:</w:t>
            </w:r>
          </w:p>
          <w:p w:rsidR="006A1D2B" w:rsidRDefault="006A1D2B">
            <w:pPr>
              <w:pStyle w:val="ConsPlusNormal"/>
            </w:pPr>
            <w:r>
              <w:t xml:space="preserve">1,25 млн. молоди сома </w:t>
            </w:r>
            <w:proofErr w:type="spellStart"/>
            <w:r>
              <w:t>клариевого</w:t>
            </w:r>
            <w:proofErr w:type="spellEnd"/>
            <w:r>
              <w:t xml:space="preserve"> для обеспечения посадочным материалом товарного производства;</w:t>
            </w:r>
          </w:p>
          <w:p w:rsidR="006A1D2B" w:rsidRDefault="006A1D2B">
            <w:pPr>
              <w:pStyle w:val="ConsPlusNormal"/>
            </w:pPr>
            <w:r>
              <w:t>1,0 млн. молоди стерляди для зарыбления водоемов;</w:t>
            </w:r>
          </w:p>
          <w:p w:rsidR="006A1D2B" w:rsidRDefault="006A1D2B">
            <w:pPr>
              <w:pStyle w:val="ConsPlusNormal"/>
            </w:pPr>
            <w:r>
              <w:lastRenderedPageBreak/>
              <w:t xml:space="preserve">1400 тонн товарного сома </w:t>
            </w:r>
            <w:proofErr w:type="spellStart"/>
            <w:r>
              <w:t>клариевого</w:t>
            </w:r>
            <w:proofErr w:type="spellEnd"/>
            <w:r>
              <w:t xml:space="preserve"> в год;</w:t>
            </w:r>
          </w:p>
          <w:p w:rsidR="006A1D2B" w:rsidRDefault="006A1D2B">
            <w:pPr>
              <w:pStyle w:val="ConsPlusNormal"/>
            </w:pPr>
            <w:r>
              <w:t>3,5 тонны товарной стерляди в год.</w:t>
            </w:r>
          </w:p>
          <w:p w:rsidR="006A1D2B" w:rsidRDefault="006A1D2B">
            <w:pPr>
              <w:pStyle w:val="ConsPlusNormal"/>
            </w:pPr>
            <w:r>
              <w:t xml:space="preserve">Создание "Рыбоводного комплекса с использованием систем замкнутого водоснабжения (УЗВ)" на территории ТОСЭР "Глазов" способно значительно расширить рынок </w:t>
            </w:r>
            <w:proofErr w:type="spellStart"/>
            <w:r>
              <w:t>рыбопереработки</w:t>
            </w:r>
            <w:proofErr w:type="spellEnd"/>
            <w:r>
              <w:t xml:space="preserve"> в Удмуртской Республике.</w:t>
            </w:r>
          </w:p>
          <w:p w:rsidR="006A1D2B" w:rsidRDefault="006A1D2B">
            <w:pPr>
              <w:pStyle w:val="ConsPlusNormal"/>
            </w:pPr>
            <w:r>
              <w:t>Реализация мероприятий Дорожной карты направлена на расширение рынка переработки водных биоресурсов, а также сохранение доли организаций частной формы собственности в сфере переработки водных биоресурсов к 2022 году на уровне 100%</w:t>
            </w:r>
          </w:p>
        </w:tc>
      </w:tr>
      <w:tr w:rsidR="006A1D2B">
        <w:tc>
          <w:tcPr>
            <w:tcW w:w="624" w:type="dxa"/>
          </w:tcPr>
          <w:p w:rsidR="006A1D2B" w:rsidRDefault="006A1D2B">
            <w:pPr>
              <w:pStyle w:val="ConsPlusNormal"/>
              <w:jc w:val="center"/>
            </w:pPr>
            <w:r>
              <w:lastRenderedPageBreak/>
              <w:t>17.1</w:t>
            </w:r>
          </w:p>
        </w:tc>
        <w:tc>
          <w:tcPr>
            <w:tcW w:w="4592" w:type="dxa"/>
          </w:tcPr>
          <w:p w:rsidR="006A1D2B" w:rsidRDefault="006A1D2B">
            <w:pPr>
              <w:pStyle w:val="ConsPlusNormal"/>
            </w:pPr>
            <w:r>
              <w:t xml:space="preserve">Создание механизма государственной поддержки строительства и модернизации объектов в отраслях </w:t>
            </w:r>
            <w:proofErr w:type="spellStart"/>
            <w:r>
              <w:t>рыбохозяйственного</w:t>
            </w:r>
            <w:proofErr w:type="spellEnd"/>
            <w:r>
              <w:t xml:space="preserve"> комплекса</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год</w:t>
            </w:r>
          </w:p>
        </w:tc>
        <w:tc>
          <w:tcPr>
            <w:tcW w:w="3572" w:type="dxa"/>
          </w:tcPr>
          <w:p w:rsidR="006A1D2B" w:rsidRDefault="006A1D2B">
            <w:pPr>
              <w:pStyle w:val="ConsPlusNormal"/>
            </w:pPr>
            <w:r>
              <w:t>Увеличение количества производителей на рынке переработки водных биоресурсов; стимулирование сельскохозяйственных производителей на производство конкурентоспособной продукции</w:t>
            </w:r>
          </w:p>
        </w:tc>
        <w:tc>
          <w:tcPr>
            <w:tcW w:w="2098" w:type="dxa"/>
          </w:tcPr>
          <w:p w:rsidR="006A1D2B" w:rsidRDefault="006A1D2B">
            <w:pPr>
              <w:pStyle w:val="ConsPlusNormal"/>
              <w:jc w:val="center"/>
            </w:pPr>
            <w:r>
              <w:t>Минсельхозпрод УР</w:t>
            </w:r>
          </w:p>
        </w:tc>
      </w:tr>
      <w:tr w:rsidR="006A1D2B">
        <w:tc>
          <w:tcPr>
            <w:tcW w:w="624" w:type="dxa"/>
          </w:tcPr>
          <w:p w:rsidR="006A1D2B" w:rsidRDefault="006A1D2B">
            <w:pPr>
              <w:pStyle w:val="ConsPlusNormal"/>
              <w:jc w:val="center"/>
            </w:pPr>
            <w:r>
              <w:t>17.2</w:t>
            </w:r>
          </w:p>
        </w:tc>
        <w:tc>
          <w:tcPr>
            <w:tcW w:w="4592" w:type="dxa"/>
          </w:tcPr>
          <w:p w:rsidR="006A1D2B" w:rsidRDefault="006A1D2B">
            <w:pPr>
              <w:pStyle w:val="ConsPlusNormal"/>
            </w:pPr>
            <w:r>
              <w:t>Осуществление поиска инвесторов и их привлечение к реализации инвестиционных и инновационных проектов, направленных на развитие переработки водных биоресурсов</w:t>
            </w:r>
          </w:p>
        </w:tc>
        <w:tc>
          <w:tcPr>
            <w:tcW w:w="2211" w:type="dxa"/>
          </w:tcPr>
          <w:p w:rsidR="006A1D2B" w:rsidRDefault="006A1D2B">
            <w:pPr>
              <w:pStyle w:val="ConsPlusNormal"/>
              <w:jc w:val="center"/>
            </w:pPr>
            <w:r>
              <w:t>НПА УР, информация</w:t>
            </w:r>
          </w:p>
        </w:tc>
        <w:tc>
          <w:tcPr>
            <w:tcW w:w="1401" w:type="dxa"/>
          </w:tcPr>
          <w:p w:rsidR="006A1D2B" w:rsidRDefault="006A1D2B">
            <w:pPr>
              <w:pStyle w:val="ConsPlusNormal"/>
              <w:jc w:val="center"/>
            </w:pPr>
            <w:r>
              <w:t>Постоянно</w:t>
            </w:r>
          </w:p>
        </w:tc>
        <w:tc>
          <w:tcPr>
            <w:tcW w:w="3572" w:type="dxa"/>
          </w:tcPr>
          <w:p w:rsidR="006A1D2B" w:rsidRDefault="006A1D2B">
            <w:pPr>
              <w:pStyle w:val="ConsPlusNormal"/>
            </w:pPr>
            <w:r>
              <w:t>Развитие рынка переработки водных биоресурсов за счет реализации инвестиционных проектов (в том числе на условиях ГЧП) для решения задач по модернизации техники, внедрению новых технологий, организации новых производств</w:t>
            </w:r>
          </w:p>
        </w:tc>
        <w:tc>
          <w:tcPr>
            <w:tcW w:w="2098" w:type="dxa"/>
          </w:tcPr>
          <w:p w:rsidR="006A1D2B" w:rsidRDefault="006A1D2B">
            <w:pPr>
              <w:pStyle w:val="ConsPlusNormal"/>
              <w:jc w:val="center"/>
            </w:pPr>
            <w:r>
              <w:t>Минсельхозпрод УР, АО "Корпорация развития Удмуртской Республики"</w:t>
            </w:r>
          </w:p>
        </w:tc>
      </w:tr>
      <w:tr w:rsidR="006A1D2B">
        <w:tc>
          <w:tcPr>
            <w:tcW w:w="624" w:type="dxa"/>
          </w:tcPr>
          <w:p w:rsidR="006A1D2B" w:rsidRDefault="006A1D2B">
            <w:pPr>
              <w:pStyle w:val="ConsPlusNormal"/>
              <w:jc w:val="center"/>
            </w:pPr>
            <w:r>
              <w:t>17.3</w:t>
            </w:r>
          </w:p>
        </w:tc>
        <w:tc>
          <w:tcPr>
            <w:tcW w:w="4592" w:type="dxa"/>
          </w:tcPr>
          <w:p w:rsidR="006A1D2B" w:rsidRDefault="006A1D2B">
            <w:pPr>
              <w:pStyle w:val="ConsPlusNormal"/>
            </w:pPr>
            <w:r>
              <w:t>Создание условий и механизмов для развития деятельности сельскохозяйственных снабженческо-сбытовых и перерабатывающих потребительских кооперативов на рынке переработки рыбных биоресурсов</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Стимулирование развития </w:t>
            </w:r>
            <w:proofErr w:type="spellStart"/>
            <w:r>
              <w:t>сельхозкооперации</w:t>
            </w:r>
            <w:proofErr w:type="spellEnd"/>
            <w:r>
              <w:t xml:space="preserve"> в Удмуртской Республике, в том числе в сфере переработки водных биоресурсов</w:t>
            </w:r>
          </w:p>
        </w:tc>
        <w:tc>
          <w:tcPr>
            <w:tcW w:w="2098" w:type="dxa"/>
          </w:tcPr>
          <w:p w:rsidR="006A1D2B" w:rsidRDefault="006A1D2B">
            <w:pPr>
              <w:pStyle w:val="ConsPlusNormal"/>
              <w:jc w:val="center"/>
            </w:pPr>
            <w:r>
              <w:t>Минсельхозпрод УР, БУ УР "Удмуртский центр сельскохозяйственного консультирования"</w:t>
            </w:r>
          </w:p>
        </w:tc>
      </w:tr>
      <w:tr w:rsidR="006A1D2B">
        <w:tc>
          <w:tcPr>
            <w:tcW w:w="14498" w:type="dxa"/>
            <w:gridSpan w:val="6"/>
          </w:tcPr>
          <w:p w:rsidR="006A1D2B" w:rsidRDefault="006A1D2B">
            <w:pPr>
              <w:pStyle w:val="ConsPlusNormal"/>
              <w:jc w:val="center"/>
              <w:outlineLvl w:val="3"/>
            </w:pPr>
            <w:r>
              <w:t xml:space="preserve">18. Рынок </w:t>
            </w:r>
            <w:proofErr w:type="gramStart"/>
            <w:r>
              <w:t>товарной</w:t>
            </w:r>
            <w:proofErr w:type="gramEnd"/>
            <w:r>
              <w:t xml:space="preserve"> </w:t>
            </w:r>
            <w:proofErr w:type="spellStart"/>
            <w:r>
              <w:t>аквакультуры</w:t>
            </w:r>
            <w:proofErr w:type="spellEnd"/>
          </w:p>
        </w:tc>
      </w:tr>
      <w:tr w:rsidR="006A1D2B">
        <w:tc>
          <w:tcPr>
            <w:tcW w:w="14498" w:type="dxa"/>
            <w:gridSpan w:val="6"/>
          </w:tcPr>
          <w:p w:rsidR="006A1D2B" w:rsidRDefault="006A1D2B">
            <w:pPr>
              <w:pStyle w:val="ConsPlusNormal"/>
            </w:pPr>
            <w:r>
              <w:t xml:space="preserve">По данным </w:t>
            </w:r>
            <w:proofErr w:type="spellStart"/>
            <w:r>
              <w:t>Удмуртстата</w:t>
            </w:r>
            <w:proofErr w:type="spellEnd"/>
            <w:r>
              <w:t xml:space="preserve">, по итогам 2018 года товарным рыбоводством в республике занимается всего 4 организации, произведено 1335 тонн рыбы. Основным рыбоводным хозяйством является ГУП УР "Рыбхоз "Пихтовка" </w:t>
            </w:r>
            <w:proofErr w:type="spellStart"/>
            <w:r>
              <w:t>Воткинского</w:t>
            </w:r>
            <w:proofErr w:type="spellEnd"/>
            <w:r>
              <w:t xml:space="preserve"> района, на долю которого приходится 94,4% производства рыбы </w:t>
            </w:r>
            <w:r>
              <w:lastRenderedPageBreak/>
              <w:t>(1260 тонн).</w:t>
            </w:r>
          </w:p>
          <w:p w:rsidR="006A1D2B" w:rsidRDefault="006A1D2B">
            <w:pPr>
              <w:pStyle w:val="ConsPlusNormal"/>
            </w:pPr>
            <w:r>
              <w:t xml:space="preserve">В 2020 году планируется реализация инвестиционного проекта по выращиванию осетровых пород рыб в д. </w:t>
            </w:r>
            <w:proofErr w:type="spellStart"/>
            <w:r>
              <w:t>Лекшур</w:t>
            </w:r>
            <w:proofErr w:type="spellEnd"/>
            <w:r>
              <w:t xml:space="preserve"> </w:t>
            </w:r>
            <w:proofErr w:type="spellStart"/>
            <w:r>
              <w:t>Глазовского</w:t>
            </w:r>
            <w:proofErr w:type="spellEnd"/>
            <w:r>
              <w:t xml:space="preserve"> района Удмуртской Республики.</w:t>
            </w:r>
          </w:p>
          <w:p w:rsidR="006A1D2B" w:rsidRDefault="006A1D2B">
            <w:pPr>
              <w:pStyle w:val="ConsPlusNormal"/>
            </w:pPr>
            <w:r>
              <w:t xml:space="preserve">Реализация мероприятий Дорожной карты направлена развитие конкуренции в сфере товарного рыбоводства в республике и увеличение доли организаций частной формы собственности на рынке товарной </w:t>
            </w:r>
            <w:proofErr w:type="spellStart"/>
            <w:r>
              <w:t>аквакультуры</w:t>
            </w:r>
            <w:proofErr w:type="spellEnd"/>
            <w:r>
              <w:t xml:space="preserve"> к 2022 году до 80%</w:t>
            </w:r>
          </w:p>
        </w:tc>
      </w:tr>
      <w:tr w:rsidR="006A1D2B">
        <w:tc>
          <w:tcPr>
            <w:tcW w:w="624" w:type="dxa"/>
          </w:tcPr>
          <w:p w:rsidR="006A1D2B" w:rsidRDefault="006A1D2B">
            <w:pPr>
              <w:pStyle w:val="ConsPlusNormal"/>
              <w:jc w:val="center"/>
            </w:pPr>
            <w:r>
              <w:lastRenderedPageBreak/>
              <w:t>18.1</w:t>
            </w:r>
          </w:p>
        </w:tc>
        <w:tc>
          <w:tcPr>
            <w:tcW w:w="4592" w:type="dxa"/>
          </w:tcPr>
          <w:p w:rsidR="006A1D2B" w:rsidRDefault="006A1D2B">
            <w:pPr>
              <w:pStyle w:val="ConsPlusNormal"/>
            </w:pPr>
            <w:r>
              <w:t xml:space="preserve">Создание механизма государственной поддержки строительства и модернизации объектов в отраслях </w:t>
            </w:r>
            <w:proofErr w:type="spellStart"/>
            <w:r>
              <w:t>рыбохозяйственного</w:t>
            </w:r>
            <w:proofErr w:type="spellEnd"/>
            <w:r>
              <w:t xml:space="preserve"> комплекса</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Стимулирование развития </w:t>
            </w:r>
            <w:proofErr w:type="spellStart"/>
            <w:r>
              <w:t>сельхозкооперации</w:t>
            </w:r>
            <w:proofErr w:type="spellEnd"/>
            <w:r>
              <w:t xml:space="preserve"> в Удмуртской Республике, логистических услуг на рынке товарной </w:t>
            </w:r>
            <w:proofErr w:type="spellStart"/>
            <w:r>
              <w:t>аквакультуры</w:t>
            </w:r>
            <w:proofErr w:type="spellEnd"/>
          </w:p>
        </w:tc>
        <w:tc>
          <w:tcPr>
            <w:tcW w:w="2098" w:type="dxa"/>
          </w:tcPr>
          <w:p w:rsidR="006A1D2B" w:rsidRDefault="006A1D2B">
            <w:pPr>
              <w:pStyle w:val="ConsPlusNormal"/>
              <w:jc w:val="center"/>
            </w:pPr>
            <w:r>
              <w:t>Минсельхозпрод УР</w:t>
            </w:r>
          </w:p>
        </w:tc>
      </w:tr>
      <w:tr w:rsidR="006A1D2B">
        <w:tc>
          <w:tcPr>
            <w:tcW w:w="624" w:type="dxa"/>
          </w:tcPr>
          <w:p w:rsidR="006A1D2B" w:rsidRDefault="006A1D2B">
            <w:pPr>
              <w:pStyle w:val="ConsPlusNormal"/>
              <w:jc w:val="center"/>
            </w:pPr>
            <w:r>
              <w:t>18.2</w:t>
            </w:r>
          </w:p>
        </w:tc>
        <w:tc>
          <w:tcPr>
            <w:tcW w:w="4592" w:type="dxa"/>
          </w:tcPr>
          <w:p w:rsidR="006A1D2B" w:rsidRDefault="006A1D2B">
            <w:pPr>
              <w:pStyle w:val="ConsPlusNormal"/>
            </w:pPr>
            <w:r>
              <w:t xml:space="preserve">Осуществление поиска инвесторов и их привлечение к реализации инвестиционных и инновационных проектов, направленных на развитие товарной </w:t>
            </w:r>
            <w:proofErr w:type="spellStart"/>
            <w:r>
              <w:t>аквакультуры</w:t>
            </w:r>
            <w:proofErr w:type="spellEnd"/>
          </w:p>
        </w:tc>
        <w:tc>
          <w:tcPr>
            <w:tcW w:w="2211" w:type="dxa"/>
          </w:tcPr>
          <w:p w:rsidR="006A1D2B" w:rsidRDefault="006A1D2B">
            <w:pPr>
              <w:pStyle w:val="ConsPlusNormal"/>
              <w:jc w:val="center"/>
            </w:pPr>
            <w:r>
              <w:t>НПА УР, информация</w:t>
            </w:r>
          </w:p>
        </w:tc>
        <w:tc>
          <w:tcPr>
            <w:tcW w:w="1401" w:type="dxa"/>
          </w:tcPr>
          <w:p w:rsidR="006A1D2B" w:rsidRDefault="006A1D2B">
            <w:pPr>
              <w:pStyle w:val="ConsPlusNormal"/>
              <w:jc w:val="center"/>
            </w:pPr>
            <w:r>
              <w:t>2020 - 2021 годы</w:t>
            </w:r>
          </w:p>
        </w:tc>
        <w:tc>
          <w:tcPr>
            <w:tcW w:w="3572" w:type="dxa"/>
          </w:tcPr>
          <w:p w:rsidR="006A1D2B" w:rsidRDefault="006A1D2B">
            <w:pPr>
              <w:pStyle w:val="ConsPlusNormal"/>
            </w:pPr>
            <w:r>
              <w:t xml:space="preserve">Развитие рынка товарной </w:t>
            </w:r>
            <w:proofErr w:type="spellStart"/>
            <w:r>
              <w:t>аквакультуры</w:t>
            </w:r>
            <w:proofErr w:type="spellEnd"/>
            <w:r>
              <w:t xml:space="preserve"> за счет реализации инвестиционных проектов (в том числе на условиях ГЧП); увеличение доли организаций частной формы собственности</w:t>
            </w:r>
          </w:p>
        </w:tc>
        <w:tc>
          <w:tcPr>
            <w:tcW w:w="2098" w:type="dxa"/>
          </w:tcPr>
          <w:p w:rsidR="006A1D2B" w:rsidRDefault="006A1D2B">
            <w:pPr>
              <w:pStyle w:val="ConsPlusNormal"/>
              <w:jc w:val="center"/>
            </w:pPr>
            <w:r>
              <w:t>Минсельхозпрод УР, АО "Корпорация развития Удмуртской Республики"</w:t>
            </w:r>
          </w:p>
        </w:tc>
      </w:tr>
      <w:tr w:rsidR="006A1D2B">
        <w:tc>
          <w:tcPr>
            <w:tcW w:w="14498" w:type="dxa"/>
            <w:gridSpan w:val="6"/>
          </w:tcPr>
          <w:p w:rsidR="006A1D2B" w:rsidRDefault="006A1D2B">
            <w:pPr>
              <w:pStyle w:val="ConsPlusNormal"/>
              <w:jc w:val="center"/>
              <w:outlineLvl w:val="2"/>
            </w:pPr>
            <w:r>
              <w:t>В сфере природопользования</w:t>
            </w:r>
          </w:p>
        </w:tc>
      </w:tr>
      <w:tr w:rsidR="006A1D2B">
        <w:tc>
          <w:tcPr>
            <w:tcW w:w="14498" w:type="dxa"/>
            <w:gridSpan w:val="6"/>
          </w:tcPr>
          <w:p w:rsidR="006A1D2B" w:rsidRDefault="006A1D2B">
            <w:pPr>
              <w:pStyle w:val="ConsPlusNormal"/>
              <w:jc w:val="center"/>
              <w:outlineLvl w:val="3"/>
            </w:pPr>
            <w:r>
              <w:t>19. Рынок вылова водных биоресурсов</w:t>
            </w:r>
          </w:p>
        </w:tc>
      </w:tr>
      <w:tr w:rsidR="006A1D2B">
        <w:tc>
          <w:tcPr>
            <w:tcW w:w="14498" w:type="dxa"/>
            <w:gridSpan w:val="6"/>
          </w:tcPr>
          <w:p w:rsidR="006A1D2B" w:rsidRDefault="006A1D2B">
            <w:pPr>
              <w:pStyle w:val="ConsPlusNormal"/>
            </w:pPr>
            <w:r>
              <w:t xml:space="preserve">По состоянию на 1 января 2019 года на территории Удмуртской Республики промышленное рыболовство осуществляют четыре юридических лица, с которыми заключены договоры о предоставлении семи рыбопромысловых участков, расположенных </w:t>
            </w:r>
            <w:proofErr w:type="gramStart"/>
            <w:r>
              <w:t>на</w:t>
            </w:r>
            <w:proofErr w:type="gramEnd"/>
            <w:r>
              <w:t xml:space="preserve"> </w:t>
            </w:r>
            <w:proofErr w:type="gramStart"/>
            <w:r>
              <w:t>Нижнекамском</w:t>
            </w:r>
            <w:proofErr w:type="gramEnd"/>
            <w:r>
              <w:t xml:space="preserve"> и Воткинском водохранилищах.</w:t>
            </w:r>
          </w:p>
          <w:p w:rsidR="006A1D2B" w:rsidRDefault="006A1D2B">
            <w:pPr>
              <w:pStyle w:val="ConsPlusNormal"/>
            </w:pPr>
            <w:r>
              <w:t xml:space="preserve">Все 4 организации: ООО "Рыбный край", ООО "Рыбхоз", ИП </w:t>
            </w:r>
            <w:proofErr w:type="spellStart"/>
            <w:r>
              <w:t>Мамед-Оглы</w:t>
            </w:r>
            <w:proofErr w:type="spellEnd"/>
            <w:r>
              <w:t xml:space="preserve"> Максим </w:t>
            </w:r>
            <w:proofErr w:type="spellStart"/>
            <w:r>
              <w:t>Асланович</w:t>
            </w:r>
            <w:proofErr w:type="spellEnd"/>
            <w:r>
              <w:t xml:space="preserve">, крестьянское (фермерское) хозяйство </w:t>
            </w:r>
            <w:proofErr w:type="spellStart"/>
            <w:r>
              <w:t>Пасынкова</w:t>
            </w:r>
            <w:proofErr w:type="spellEnd"/>
            <w:r>
              <w:t xml:space="preserve"> Андрея Валентиновича являются частными организациями. Пользователям рыбопромысловых участков на 2019 год всего к вылову предоставлено 288,374 тонны водных биологических ресурсов (для Нижнекамского водохранилища 213,242 тонны, для </w:t>
            </w:r>
            <w:proofErr w:type="spellStart"/>
            <w:r>
              <w:t>Воткинского</w:t>
            </w:r>
            <w:proofErr w:type="spellEnd"/>
            <w:r>
              <w:t xml:space="preserve"> водохранилища 75,132 тонны).</w:t>
            </w:r>
          </w:p>
          <w:p w:rsidR="006A1D2B" w:rsidRDefault="006A1D2B">
            <w:pPr>
              <w:pStyle w:val="ConsPlusNormal"/>
            </w:pPr>
            <w:r>
              <w:t>Одним из приоритетных вопросов в развитии рынка является расширение числа участников рынка с целью повышения конкуренции.</w:t>
            </w:r>
          </w:p>
          <w:p w:rsidR="006A1D2B" w:rsidRDefault="006A1D2B">
            <w:pPr>
              <w:pStyle w:val="ConsPlusNormal"/>
            </w:pPr>
            <w:r>
              <w:t>Реализация мероприятий Дорожной карты направлена на развитие конкуренции в сфере вылова водных биоресурсов в республике и сохранение доли организаций частной формы собственности на рынке вылова водных биоресурсов к 2022 году на уровне 100%</w:t>
            </w:r>
          </w:p>
        </w:tc>
      </w:tr>
      <w:tr w:rsidR="006A1D2B">
        <w:tc>
          <w:tcPr>
            <w:tcW w:w="624" w:type="dxa"/>
          </w:tcPr>
          <w:p w:rsidR="006A1D2B" w:rsidRDefault="006A1D2B">
            <w:pPr>
              <w:pStyle w:val="ConsPlusNormal"/>
              <w:jc w:val="center"/>
            </w:pPr>
            <w:r>
              <w:t>19.1</w:t>
            </w:r>
          </w:p>
        </w:tc>
        <w:tc>
          <w:tcPr>
            <w:tcW w:w="4592" w:type="dxa"/>
          </w:tcPr>
          <w:p w:rsidR="006A1D2B" w:rsidRDefault="006A1D2B">
            <w:pPr>
              <w:pStyle w:val="ConsPlusNormal"/>
            </w:pPr>
            <w:r>
              <w:t xml:space="preserve">Мониторинг объемов добычи (вылова) рыбы, других водных биоресурсов, за исключением объектов товарной </w:t>
            </w:r>
            <w:proofErr w:type="spellStart"/>
            <w:r>
              <w:t>аквакультуры</w:t>
            </w:r>
            <w:proofErr w:type="spellEnd"/>
            <w:r>
              <w:t xml:space="preserve"> (товарного </w:t>
            </w:r>
            <w:r>
              <w:lastRenderedPageBreak/>
              <w:t>рыбоводства), во внутренних пресноводных водных объектах Удмуртской Республики</w:t>
            </w:r>
          </w:p>
        </w:tc>
        <w:tc>
          <w:tcPr>
            <w:tcW w:w="2211" w:type="dxa"/>
          </w:tcPr>
          <w:p w:rsidR="006A1D2B" w:rsidRDefault="006A1D2B">
            <w:pPr>
              <w:pStyle w:val="ConsPlusNormal"/>
              <w:jc w:val="center"/>
            </w:pPr>
            <w:r>
              <w:lastRenderedPageBreak/>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повышению конкуренции в сфере вылова водных биоресурсов</w:t>
            </w:r>
          </w:p>
        </w:tc>
        <w:tc>
          <w:tcPr>
            <w:tcW w:w="2098" w:type="dxa"/>
          </w:tcPr>
          <w:p w:rsidR="006A1D2B" w:rsidRDefault="006A1D2B">
            <w:pPr>
              <w:pStyle w:val="ConsPlusNormal"/>
              <w:jc w:val="center"/>
            </w:pPr>
            <w:r>
              <w:t>Минприроды УР</w:t>
            </w:r>
          </w:p>
        </w:tc>
      </w:tr>
      <w:tr w:rsidR="006A1D2B">
        <w:tc>
          <w:tcPr>
            <w:tcW w:w="624" w:type="dxa"/>
          </w:tcPr>
          <w:p w:rsidR="006A1D2B" w:rsidRDefault="006A1D2B">
            <w:pPr>
              <w:pStyle w:val="ConsPlusNormal"/>
              <w:jc w:val="center"/>
            </w:pPr>
            <w:r>
              <w:lastRenderedPageBreak/>
              <w:t>19.2</w:t>
            </w:r>
          </w:p>
        </w:tc>
        <w:tc>
          <w:tcPr>
            <w:tcW w:w="4592" w:type="dxa"/>
          </w:tcPr>
          <w:p w:rsidR="006A1D2B" w:rsidRDefault="006A1D2B">
            <w:pPr>
              <w:pStyle w:val="ConsPlusNormal"/>
            </w:pPr>
            <w:r>
              <w:t xml:space="preserve">Оказание консультационной помощи пользователям рыболовных участков при заключении договоров о предоставлении рыболовных участков, в подготовке документов для участия в аукционах рыбоводных участков, проводимых </w:t>
            </w:r>
            <w:proofErr w:type="spellStart"/>
            <w:r>
              <w:t>Средневолжским</w:t>
            </w:r>
            <w:proofErr w:type="spellEnd"/>
            <w:r>
              <w:t xml:space="preserve"> территориальным управлением Федерального агентства по рыболовству</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Повышение информированности пользователей рыболовных участков в целях уменьшения количества отказов при предоставлении документов для участия в аукционах рыбоводных участков, проводимых </w:t>
            </w:r>
            <w:proofErr w:type="spellStart"/>
            <w:r>
              <w:t>Средневолжским</w:t>
            </w:r>
            <w:proofErr w:type="spellEnd"/>
            <w:r>
              <w:t xml:space="preserve"> территориальным управлением Федерального агентства по рыболовству</w:t>
            </w:r>
          </w:p>
        </w:tc>
        <w:tc>
          <w:tcPr>
            <w:tcW w:w="2098" w:type="dxa"/>
          </w:tcPr>
          <w:p w:rsidR="006A1D2B" w:rsidRDefault="006A1D2B">
            <w:pPr>
              <w:pStyle w:val="ConsPlusNormal"/>
              <w:jc w:val="center"/>
            </w:pPr>
            <w:r>
              <w:t>Минприроды УР</w:t>
            </w:r>
          </w:p>
        </w:tc>
      </w:tr>
      <w:tr w:rsidR="006A1D2B">
        <w:tc>
          <w:tcPr>
            <w:tcW w:w="14498" w:type="dxa"/>
            <w:gridSpan w:val="6"/>
          </w:tcPr>
          <w:p w:rsidR="006A1D2B" w:rsidRDefault="006A1D2B">
            <w:pPr>
              <w:pStyle w:val="ConsPlusNormal"/>
              <w:outlineLvl w:val="3"/>
            </w:pPr>
            <w:r>
              <w:t>20. Рынок добычи общераспространенных полезных ископаемых на участках недр местного значения</w:t>
            </w:r>
          </w:p>
        </w:tc>
      </w:tr>
      <w:tr w:rsidR="006A1D2B">
        <w:tc>
          <w:tcPr>
            <w:tcW w:w="14498" w:type="dxa"/>
            <w:gridSpan w:val="6"/>
          </w:tcPr>
          <w:p w:rsidR="006A1D2B" w:rsidRDefault="006A1D2B">
            <w:pPr>
              <w:pStyle w:val="ConsPlusNormal"/>
            </w:pPr>
            <w:r>
              <w:t>Территориальный баланс запасов общераспространенных полезных ископаемых Удмуртской Республики на 1 января 2019 года включает 572 участка недр: 489 месторождений и 83 проявления, которые представлены одним месторождением формовочных песков, одним месторождением флюсовых известняков и 537 месторождениями и проявлениями строительных материалов, а также 7 месторождениями торфа, 26 месторождениями и проявлениями сапропеля. Суммарная добыча строительных полезных ископаемых (общераспространенных полезных ископаемых без торфа) в 2018 году на территории республики составила 4130,19 тыс. м</w:t>
            </w:r>
            <w:r>
              <w:rPr>
                <w:vertAlign w:val="superscript"/>
              </w:rPr>
              <w:t>3</w:t>
            </w:r>
            <w:r>
              <w:t>.</w:t>
            </w:r>
          </w:p>
          <w:p w:rsidR="006A1D2B" w:rsidRDefault="006A1D2B">
            <w:pPr>
              <w:pStyle w:val="ConsPlusNormal"/>
            </w:pPr>
            <w:r>
              <w:t>По видам полезных ископаемых объекты строительных материалов включают:</w:t>
            </w:r>
          </w:p>
          <w:p w:rsidR="006A1D2B" w:rsidRDefault="006A1D2B">
            <w:pPr>
              <w:pStyle w:val="ConsPlusNormal"/>
            </w:pPr>
            <w:r>
              <w:t>217 объектов песчано-гравийной смеси;</w:t>
            </w:r>
          </w:p>
          <w:p w:rsidR="006A1D2B" w:rsidRDefault="006A1D2B">
            <w:pPr>
              <w:pStyle w:val="ConsPlusNormal"/>
            </w:pPr>
            <w:r>
              <w:t>113 объектов кирпичных глинистых пород;</w:t>
            </w:r>
          </w:p>
          <w:p w:rsidR="006A1D2B" w:rsidRDefault="006A1D2B">
            <w:pPr>
              <w:pStyle w:val="ConsPlusNormal"/>
            </w:pPr>
            <w:r>
              <w:t>107 объектов строительных песков;</w:t>
            </w:r>
          </w:p>
          <w:p w:rsidR="006A1D2B" w:rsidRDefault="006A1D2B">
            <w:pPr>
              <w:pStyle w:val="ConsPlusNormal"/>
            </w:pPr>
            <w:r>
              <w:t>46 объектов известняков для химической мелиорации почв;</w:t>
            </w:r>
          </w:p>
          <w:p w:rsidR="006A1D2B" w:rsidRDefault="006A1D2B">
            <w:pPr>
              <w:pStyle w:val="ConsPlusNormal"/>
            </w:pPr>
            <w:r>
              <w:t>21 объект керамзитовых глинистых пород;</w:t>
            </w:r>
          </w:p>
          <w:p w:rsidR="006A1D2B" w:rsidRDefault="006A1D2B">
            <w:pPr>
              <w:pStyle w:val="ConsPlusNormal"/>
            </w:pPr>
            <w:r>
              <w:t>20 объектов известняков на строительные камни;</w:t>
            </w:r>
          </w:p>
          <w:p w:rsidR="006A1D2B" w:rsidRDefault="006A1D2B">
            <w:pPr>
              <w:pStyle w:val="ConsPlusNormal"/>
            </w:pPr>
            <w:r>
              <w:t>10 объектов грунтовых песчано-глинистых материалов;</w:t>
            </w:r>
          </w:p>
          <w:p w:rsidR="006A1D2B" w:rsidRDefault="006A1D2B">
            <w:pPr>
              <w:pStyle w:val="ConsPlusNormal"/>
            </w:pPr>
            <w:r>
              <w:t>1 объект глин для добавки к силикатной массе;</w:t>
            </w:r>
          </w:p>
          <w:p w:rsidR="006A1D2B" w:rsidRDefault="006A1D2B">
            <w:pPr>
              <w:pStyle w:val="ConsPlusNormal"/>
            </w:pPr>
            <w:r>
              <w:t>1 объект песков-</w:t>
            </w:r>
            <w:proofErr w:type="spellStart"/>
            <w:r>
              <w:t>отощителей</w:t>
            </w:r>
            <w:proofErr w:type="spellEnd"/>
            <w:r>
              <w:t>;</w:t>
            </w:r>
          </w:p>
          <w:p w:rsidR="006A1D2B" w:rsidRDefault="006A1D2B">
            <w:pPr>
              <w:pStyle w:val="ConsPlusNormal"/>
            </w:pPr>
            <w:r>
              <w:t>1 объект песчаника.</w:t>
            </w:r>
          </w:p>
          <w:p w:rsidR="006A1D2B" w:rsidRDefault="006A1D2B">
            <w:pPr>
              <w:pStyle w:val="ConsPlusNormal"/>
            </w:pPr>
            <w:r>
              <w:t>По степени изученности участки недр республики группируются следующим образом: 229 месторождений (без сапропеля), прошедших экспертизу Государственной комиссии по запасам полезных ископаемых, 121 разведанное месторождение, 129 оцененных месторождений, 67 проявлений.</w:t>
            </w:r>
          </w:p>
          <w:p w:rsidR="006A1D2B" w:rsidRDefault="006A1D2B">
            <w:pPr>
              <w:pStyle w:val="ConsPlusNormal"/>
            </w:pPr>
            <w:r>
              <w:lastRenderedPageBreak/>
              <w:t>В 2018 году было разведано (</w:t>
            </w:r>
            <w:proofErr w:type="spellStart"/>
            <w:r>
              <w:t>доразведано</w:t>
            </w:r>
            <w:proofErr w:type="spellEnd"/>
            <w:r>
              <w:t>, переоценено) и утверждено Государственной экспертизой 18 участков недр с общими запасами: песчано-гравийной смеси - 11167,25 тыс. м</w:t>
            </w:r>
            <w:r>
              <w:rPr>
                <w:vertAlign w:val="superscript"/>
              </w:rPr>
              <w:t>3</w:t>
            </w:r>
            <w:r>
              <w:t xml:space="preserve"> (</w:t>
            </w:r>
            <w:proofErr w:type="spellStart"/>
            <w:r>
              <w:t>забалансовые</w:t>
            </w:r>
            <w:proofErr w:type="spellEnd"/>
            <w:r>
              <w:t xml:space="preserve"> 431,84 тыс. м</w:t>
            </w:r>
            <w:r>
              <w:rPr>
                <w:vertAlign w:val="superscript"/>
              </w:rPr>
              <w:t>3</w:t>
            </w:r>
            <w:r>
              <w:t>), песков 5006,72 тыс. м</w:t>
            </w:r>
            <w:r>
              <w:rPr>
                <w:vertAlign w:val="superscript"/>
              </w:rPr>
              <w:t>3</w:t>
            </w:r>
            <w:r>
              <w:t>, известняка - 2104,7 тыс. м</w:t>
            </w:r>
            <w:r>
              <w:rPr>
                <w:vertAlign w:val="superscript"/>
              </w:rPr>
              <w:t>3</w:t>
            </w:r>
            <w:r>
              <w:t>, торфа - 35,6 тыс. тонн. Суммарные балансовые запасы разведанных участков составили (без торфа) 18278,67 тыс. м</w:t>
            </w:r>
            <w:r>
              <w:rPr>
                <w:vertAlign w:val="superscript"/>
              </w:rPr>
              <w:t>3</w:t>
            </w:r>
            <w:r>
              <w:t>. Работы были проведены за счет пользователей недр.</w:t>
            </w:r>
          </w:p>
          <w:p w:rsidR="006A1D2B" w:rsidRDefault="006A1D2B">
            <w:pPr>
              <w:pStyle w:val="ConsPlusNormal"/>
            </w:pPr>
            <w:r>
              <w:t>На 1 января 2019 года на балансе 113 предприятий-</w:t>
            </w:r>
            <w:proofErr w:type="spellStart"/>
            <w:r>
              <w:t>недропользователей</w:t>
            </w:r>
            <w:proofErr w:type="spellEnd"/>
            <w:r>
              <w:t xml:space="preserve"> числится 170 участков недр, в том числе 10 участков кирпичных глин и суглинков, 15 участков известняков на щебень и для химической мелиорации почв, 70 - песчано-гравийной смеси, 64 - песков, 2 месторождения грунта, а также 9 участков торфа.</w:t>
            </w:r>
          </w:p>
          <w:p w:rsidR="006A1D2B" w:rsidRDefault="006A1D2B">
            <w:pPr>
              <w:pStyle w:val="ConsPlusNormal"/>
            </w:pPr>
            <w:r>
              <w:t>Общее количество действующих лицензий - 189, в том числе 48 на геологическое изучение, 25 на геологическое изучение и добычу, 17 на геологическое изучение, разведку и добычу, 71 на разведку и добычу, 28 на добычу.</w:t>
            </w:r>
          </w:p>
          <w:p w:rsidR="006A1D2B" w:rsidRDefault="006A1D2B">
            <w:pPr>
              <w:pStyle w:val="ConsPlusNormal"/>
            </w:pPr>
            <w:r>
              <w:t>Реализация мероприятий в сфере добычи общераспространенных полезных ископаемых на участках недр местного значения направлена на сохранение высокого уровня конкуренции в данной сфере, т.е. доли организаций частной формы собственности на уровне 100% к 2022 году</w:t>
            </w:r>
          </w:p>
        </w:tc>
      </w:tr>
      <w:tr w:rsidR="006A1D2B">
        <w:tc>
          <w:tcPr>
            <w:tcW w:w="624" w:type="dxa"/>
          </w:tcPr>
          <w:p w:rsidR="006A1D2B" w:rsidRDefault="006A1D2B">
            <w:pPr>
              <w:pStyle w:val="ConsPlusNormal"/>
              <w:jc w:val="center"/>
            </w:pPr>
            <w:r>
              <w:lastRenderedPageBreak/>
              <w:t>20.1</w:t>
            </w:r>
          </w:p>
        </w:tc>
        <w:tc>
          <w:tcPr>
            <w:tcW w:w="4592" w:type="dxa"/>
          </w:tcPr>
          <w:p w:rsidR="006A1D2B" w:rsidRDefault="006A1D2B">
            <w:pPr>
              <w:pStyle w:val="ConsPlusNormal"/>
            </w:pPr>
            <w:r>
              <w:t>Мониторинг объемов добычи общераспространенных полезных ископаемых на участках недр местного значения (в разрезе видов общераспространенных полезных ископаемых)</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повышению качества оказания государственных услуг в сфере добычи общераспространенных полезных ископаемых на участках недр местного значения</w:t>
            </w:r>
          </w:p>
        </w:tc>
        <w:tc>
          <w:tcPr>
            <w:tcW w:w="2098" w:type="dxa"/>
          </w:tcPr>
          <w:p w:rsidR="006A1D2B" w:rsidRDefault="006A1D2B">
            <w:pPr>
              <w:pStyle w:val="ConsPlusNormal"/>
              <w:jc w:val="center"/>
            </w:pPr>
            <w:r>
              <w:t>Минприроды УР</w:t>
            </w:r>
          </w:p>
        </w:tc>
      </w:tr>
      <w:tr w:rsidR="006A1D2B">
        <w:tc>
          <w:tcPr>
            <w:tcW w:w="624" w:type="dxa"/>
          </w:tcPr>
          <w:p w:rsidR="006A1D2B" w:rsidRDefault="006A1D2B">
            <w:pPr>
              <w:pStyle w:val="ConsPlusNormal"/>
              <w:jc w:val="center"/>
            </w:pPr>
            <w:r>
              <w:t>20.2</w:t>
            </w:r>
          </w:p>
        </w:tc>
        <w:tc>
          <w:tcPr>
            <w:tcW w:w="4592" w:type="dxa"/>
          </w:tcPr>
          <w:p w:rsidR="006A1D2B" w:rsidRDefault="006A1D2B">
            <w:pPr>
              <w:pStyle w:val="ConsPlusNormal"/>
            </w:pPr>
            <w:r>
              <w:t>Размещение в открытом доступе информации об участках недр местного значения, их местонахождении, степени освоения, сроках окончания лицензий на пользование участком недр</w:t>
            </w:r>
          </w:p>
        </w:tc>
        <w:tc>
          <w:tcPr>
            <w:tcW w:w="2211" w:type="dxa"/>
          </w:tcPr>
          <w:p w:rsidR="006A1D2B" w:rsidRDefault="006A1D2B">
            <w:pPr>
              <w:pStyle w:val="ConsPlusNormal"/>
              <w:jc w:val="center"/>
            </w:pPr>
            <w:r>
              <w:t>Информация на официальном сайте Минприроды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Обеспечение равных условий доступа к информации об участках недр местного значения, их местонахождении, степени освоения, сроках окончания лицензий на пользование участком недр</w:t>
            </w:r>
          </w:p>
        </w:tc>
        <w:tc>
          <w:tcPr>
            <w:tcW w:w="2098" w:type="dxa"/>
          </w:tcPr>
          <w:p w:rsidR="006A1D2B" w:rsidRDefault="006A1D2B">
            <w:pPr>
              <w:pStyle w:val="ConsPlusNormal"/>
              <w:jc w:val="center"/>
            </w:pPr>
            <w:r>
              <w:t>Минприроды УР</w:t>
            </w:r>
          </w:p>
        </w:tc>
      </w:tr>
      <w:tr w:rsidR="006A1D2B">
        <w:tc>
          <w:tcPr>
            <w:tcW w:w="624" w:type="dxa"/>
          </w:tcPr>
          <w:p w:rsidR="006A1D2B" w:rsidRDefault="006A1D2B">
            <w:pPr>
              <w:pStyle w:val="ConsPlusNormal"/>
              <w:jc w:val="center"/>
            </w:pPr>
            <w:r>
              <w:t>20.3</w:t>
            </w:r>
          </w:p>
        </w:tc>
        <w:tc>
          <w:tcPr>
            <w:tcW w:w="4592" w:type="dxa"/>
          </w:tcPr>
          <w:p w:rsidR="006A1D2B" w:rsidRDefault="006A1D2B">
            <w:pPr>
              <w:pStyle w:val="ConsPlusNormal"/>
            </w:pPr>
            <w:r>
              <w:t xml:space="preserve">Рассмотрение </w:t>
            </w:r>
            <w:proofErr w:type="gramStart"/>
            <w:r>
              <w:t>возможности сокращения сроков рассмотрения заявок</w:t>
            </w:r>
            <w:proofErr w:type="gramEnd"/>
            <w:r>
              <w:t xml:space="preserve"> на предоставление права пользования участком недр местного значения (с проведением аукциона и без проведения аукциона)</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развития добросовестной конкуренции</w:t>
            </w:r>
          </w:p>
        </w:tc>
        <w:tc>
          <w:tcPr>
            <w:tcW w:w="2098" w:type="dxa"/>
          </w:tcPr>
          <w:p w:rsidR="006A1D2B" w:rsidRDefault="006A1D2B">
            <w:pPr>
              <w:pStyle w:val="ConsPlusNormal"/>
              <w:jc w:val="center"/>
            </w:pPr>
            <w:r>
              <w:t>Минприроды УР</w:t>
            </w:r>
          </w:p>
        </w:tc>
      </w:tr>
      <w:tr w:rsidR="006A1D2B">
        <w:tc>
          <w:tcPr>
            <w:tcW w:w="14498" w:type="dxa"/>
            <w:gridSpan w:val="6"/>
          </w:tcPr>
          <w:p w:rsidR="006A1D2B" w:rsidRDefault="006A1D2B">
            <w:pPr>
              <w:pStyle w:val="ConsPlusNormal"/>
              <w:jc w:val="center"/>
              <w:outlineLvl w:val="2"/>
            </w:pPr>
            <w:r>
              <w:t xml:space="preserve">В сфере транспортных услуг и </w:t>
            </w:r>
            <w:proofErr w:type="gramStart"/>
            <w:r>
              <w:t>дорожного</w:t>
            </w:r>
            <w:proofErr w:type="gramEnd"/>
            <w:r>
              <w:t xml:space="preserve"> строительства</w:t>
            </w:r>
          </w:p>
        </w:tc>
      </w:tr>
      <w:tr w:rsidR="006A1D2B">
        <w:tc>
          <w:tcPr>
            <w:tcW w:w="14498" w:type="dxa"/>
            <w:gridSpan w:val="6"/>
          </w:tcPr>
          <w:p w:rsidR="006A1D2B" w:rsidRDefault="006A1D2B">
            <w:pPr>
              <w:pStyle w:val="ConsPlusNormal"/>
              <w:jc w:val="center"/>
              <w:outlineLvl w:val="3"/>
            </w:pPr>
            <w:r>
              <w:t>21. Рынок дорожной деятельности (за исключением проектирования)</w:t>
            </w:r>
          </w:p>
        </w:tc>
      </w:tr>
      <w:tr w:rsidR="006A1D2B">
        <w:tc>
          <w:tcPr>
            <w:tcW w:w="14498" w:type="dxa"/>
            <w:gridSpan w:val="6"/>
          </w:tcPr>
          <w:p w:rsidR="006A1D2B" w:rsidRDefault="006A1D2B">
            <w:pPr>
              <w:pStyle w:val="ConsPlusNormal"/>
            </w:pPr>
            <w:r>
              <w:lastRenderedPageBreak/>
              <w:t xml:space="preserve">Автодорожное хозяйство является важнейшим направлением развития транспортной инфраструктуры Удмуртии. Протяженность автомобильных дорог общего пользования составляет 17375 км, из них дороги с твердым покрытием - 10347 км или около 60%. По данным </w:t>
            </w:r>
            <w:proofErr w:type="spellStart"/>
            <w:r>
              <w:t>Удмуртстата</w:t>
            </w:r>
            <w:proofErr w:type="spellEnd"/>
            <w:r>
              <w:t xml:space="preserve">, общее количество организаций различных форм собственности, осуществляющих деятельность в соответствии с ОКВЭД </w:t>
            </w:r>
            <w:hyperlink r:id="rId37" w:history="1">
              <w:r>
                <w:rPr>
                  <w:color w:val="0000FF"/>
                </w:rPr>
                <w:t>42.11</w:t>
              </w:r>
            </w:hyperlink>
            <w:r>
              <w:t xml:space="preserve"> и </w:t>
            </w:r>
            <w:hyperlink r:id="rId38" w:history="1">
              <w:r>
                <w:rPr>
                  <w:color w:val="0000FF"/>
                </w:rPr>
                <w:t>42.13</w:t>
              </w:r>
            </w:hyperlink>
            <w:r>
              <w:t>, свыше 100.</w:t>
            </w:r>
          </w:p>
          <w:p w:rsidR="006A1D2B" w:rsidRDefault="006A1D2B">
            <w:pPr>
              <w:pStyle w:val="ConsPlusNormal"/>
            </w:pPr>
            <w:r>
              <w:t>Основными проблемами для входа на рынок дорожной деятельности являются:</w:t>
            </w:r>
          </w:p>
          <w:p w:rsidR="006A1D2B" w:rsidRDefault="006A1D2B">
            <w:pPr>
              <w:pStyle w:val="ConsPlusNormal"/>
            </w:pPr>
            <w:r>
              <w:t>высокие первоначальные вложения для новых участников;</w:t>
            </w:r>
          </w:p>
          <w:p w:rsidR="006A1D2B" w:rsidRDefault="006A1D2B">
            <w:pPr>
              <w:pStyle w:val="ConsPlusNormal"/>
            </w:pPr>
            <w:r>
              <w:t>высокая технологическая сложность работ по дорожному хозяйству;</w:t>
            </w:r>
          </w:p>
          <w:p w:rsidR="006A1D2B" w:rsidRDefault="006A1D2B">
            <w:pPr>
              <w:pStyle w:val="ConsPlusNormal"/>
            </w:pPr>
            <w:r>
              <w:t>укрупнение лотов конкурсных процедур;</w:t>
            </w:r>
          </w:p>
          <w:p w:rsidR="006A1D2B" w:rsidRDefault="006A1D2B">
            <w:pPr>
              <w:pStyle w:val="ConsPlusNormal"/>
            </w:pPr>
            <w:r>
              <w:t>введение дополнительных требований к участникам закупок, что затрудняет участие субъектов МСП.</w:t>
            </w:r>
          </w:p>
          <w:p w:rsidR="006A1D2B" w:rsidRDefault="006A1D2B">
            <w:pPr>
              <w:pStyle w:val="ConsPlusNormal"/>
            </w:pPr>
            <w:r>
              <w:t>Задачами перспективного развития рынка в настоящее время являются:</w:t>
            </w:r>
          </w:p>
          <w:p w:rsidR="006A1D2B" w:rsidRDefault="006A1D2B">
            <w:pPr>
              <w:pStyle w:val="ConsPlusNormal"/>
            </w:pPr>
            <w:r>
              <w:t>установление в документации о проведении государственных закупок повышенного объема привлечения субъектов МСП;</w:t>
            </w:r>
          </w:p>
          <w:p w:rsidR="006A1D2B" w:rsidRDefault="006A1D2B">
            <w:pPr>
              <w:pStyle w:val="ConsPlusNormal"/>
            </w:pPr>
            <w:r>
              <w:t>увеличение количества вновь созданных организаций частной формы;</w:t>
            </w:r>
          </w:p>
          <w:p w:rsidR="006A1D2B" w:rsidRDefault="006A1D2B">
            <w:pPr>
              <w:pStyle w:val="ConsPlusNormal"/>
            </w:pPr>
            <w:r>
              <w:t>совершенствование системы контроля состояния дорожной сети и оказания государственных услуг в данной сфере;</w:t>
            </w:r>
          </w:p>
          <w:p w:rsidR="006A1D2B" w:rsidRDefault="006A1D2B">
            <w:pPr>
              <w:pStyle w:val="ConsPlusNormal"/>
            </w:pPr>
            <w:r>
              <w:t>поддержка субъектов МСП в проведении закупок; сокращение доли закупок, признанных несостоявшимися.</w:t>
            </w:r>
          </w:p>
          <w:p w:rsidR="006A1D2B" w:rsidRDefault="006A1D2B">
            <w:pPr>
              <w:pStyle w:val="ConsPlusNormal"/>
            </w:pPr>
            <w:r>
              <w:t>Реализация мероприятий по содействию развитию конкуренции на рынке дорожной деятельности (за исключением проектирования) направлена на создание добросовестной конкуренции и увеличение доли организаций частной формы собственности в данной сфере к 2022 году до 80%</w:t>
            </w:r>
          </w:p>
        </w:tc>
      </w:tr>
      <w:tr w:rsidR="006A1D2B">
        <w:tc>
          <w:tcPr>
            <w:tcW w:w="624" w:type="dxa"/>
          </w:tcPr>
          <w:p w:rsidR="006A1D2B" w:rsidRDefault="006A1D2B">
            <w:pPr>
              <w:pStyle w:val="ConsPlusNormal"/>
              <w:jc w:val="center"/>
            </w:pPr>
            <w:r>
              <w:t>21.1</w:t>
            </w:r>
          </w:p>
        </w:tc>
        <w:tc>
          <w:tcPr>
            <w:tcW w:w="4592" w:type="dxa"/>
          </w:tcPr>
          <w:p w:rsidR="006A1D2B" w:rsidRDefault="006A1D2B">
            <w:pPr>
              <w:pStyle w:val="ConsPlusNormal"/>
            </w:pPr>
            <w:r>
              <w:t>Определение мер оптимизации условий проведения конкурсных процедур, повышения качества управления закупками в сфере дорожного хозяйства, в том числе сокращения практики заключения договоров с единственным поставщиком, увеличение доли закупок у МСП</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Развитие конкуренции при осуществлении закупок в сфере </w:t>
            </w:r>
            <w:proofErr w:type="gramStart"/>
            <w:r>
              <w:t>дорожного</w:t>
            </w:r>
            <w:proofErr w:type="gramEnd"/>
            <w:r>
              <w:t xml:space="preserve"> хозяйства</w:t>
            </w:r>
          </w:p>
        </w:tc>
        <w:tc>
          <w:tcPr>
            <w:tcW w:w="2098" w:type="dxa"/>
          </w:tcPr>
          <w:p w:rsidR="006A1D2B" w:rsidRDefault="006A1D2B">
            <w:pPr>
              <w:pStyle w:val="ConsPlusNormal"/>
              <w:jc w:val="center"/>
            </w:pPr>
            <w:proofErr w:type="spellStart"/>
            <w:r>
              <w:t>Миндортранс</w:t>
            </w:r>
            <w:proofErr w:type="spellEnd"/>
            <w:r>
              <w:t xml:space="preserve"> УР</w:t>
            </w:r>
          </w:p>
        </w:tc>
      </w:tr>
      <w:tr w:rsidR="006A1D2B">
        <w:tc>
          <w:tcPr>
            <w:tcW w:w="624" w:type="dxa"/>
          </w:tcPr>
          <w:p w:rsidR="006A1D2B" w:rsidRDefault="006A1D2B">
            <w:pPr>
              <w:pStyle w:val="ConsPlusNormal"/>
              <w:jc w:val="center"/>
            </w:pPr>
            <w:r>
              <w:t>21.2</w:t>
            </w:r>
          </w:p>
        </w:tc>
        <w:tc>
          <w:tcPr>
            <w:tcW w:w="4592" w:type="dxa"/>
          </w:tcPr>
          <w:p w:rsidR="006A1D2B" w:rsidRDefault="006A1D2B">
            <w:pPr>
              <w:pStyle w:val="ConsPlusNormal"/>
            </w:pPr>
            <w:r>
              <w:t>Организация мероприятий по недопущению укрупнения лотов при проведении закупочных процедур в сфере дорожной деятельности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Снижение административных барьеров, формирование лотов при осуществлении закупок в сфере дорожной деятельности с учетом взаимосвязанности видов, объемов, мест выполняемых работ</w:t>
            </w:r>
          </w:p>
        </w:tc>
        <w:tc>
          <w:tcPr>
            <w:tcW w:w="2098" w:type="dxa"/>
          </w:tcPr>
          <w:p w:rsidR="006A1D2B" w:rsidRDefault="006A1D2B">
            <w:pPr>
              <w:pStyle w:val="ConsPlusNormal"/>
              <w:jc w:val="center"/>
            </w:pPr>
            <w:proofErr w:type="spellStart"/>
            <w:r>
              <w:t>Миндортранс</w:t>
            </w:r>
            <w:proofErr w:type="spellEnd"/>
            <w:r>
              <w:t xml:space="preserve"> УР</w:t>
            </w:r>
          </w:p>
        </w:tc>
      </w:tr>
      <w:tr w:rsidR="006A1D2B">
        <w:tc>
          <w:tcPr>
            <w:tcW w:w="624" w:type="dxa"/>
          </w:tcPr>
          <w:p w:rsidR="006A1D2B" w:rsidRDefault="006A1D2B">
            <w:pPr>
              <w:pStyle w:val="ConsPlusNormal"/>
              <w:jc w:val="center"/>
            </w:pPr>
            <w:r>
              <w:t>21.3</w:t>
            </w:r>
          </w:p>
        </w:tc>
        <w:tc>
          <w:tcPr>
            <w:tcW w:w="4592" w:type="dxa"/>
          </w:tcPr>
          <w:p w:rsidR="006A1D2B" w:rsidRDefault="006A1D2B">
            <w:pPr>
              <w:pStyle w:val="ConsPlusNormal"/>
            </w:pPr>
            <w:r>
              <w:t xml:space="preserve">Организация и проведение мониторинга административных барьеров и оценки состояния конкурентной среды на рынке </w:t>
            </w:r>
            <w:r>
              <w:lastRenderedPageBreak/>
              <w:t>дорожной деятельности</w:t>
            </w:r>
          </w:p>
        </w:tc>
        <w:tc>
          <w:tcPr>
            <w:tcW w:w="2211" w:type="dxa"/>
          </w:tcPr>
          <w:p w:rsidR="006A1D2B" w:rsidRDefault="006A1D2B">
            <w:pPr>
              <w:pStyle w:val="ConsPlusNormal"/>
              <w:jc w:val="center"/>
            </w:pPr>
            <w:r>
              <w:lastRenderedPageBreak/>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 xml:space="preserve">Получение данных для планирования деятельности и мероприятий по содействию </w:t>
            </w:r>
            <w:r>
              <w:lastRenderedPageBreak/>
              <w:t>развитию конкуренции на рынках</w:t>
            </w:r>
          </w:p>
        </w:tc>
        <w:tc>
          <w:tcPr>
            <w:tcW w:w="2098" w:type="dxa"/>
          </w:tcPr>
          <w:p w:rsidR="006A1D2B" w:rsidRDefault="006A1D2B">
            <w:pPr>
              <w:pStyle w:val="ConsPlusNormal"/>
              <w:jc w:val="center"/>
            </w:pPr>
            <w:proofErr w:type="spellStart"/>
            <w:r>
              <w:lastRenderedPageBreak/>
              <w:t>Миндортранс</w:t>
            </w:r>
            <w:proofErr w:type="spellEnd"/>
            <w:r>
              <w:t xml:space="preserve"> УР, ОМСУ УР (по согласованию)</w:t>
            </w:r>
          </w:p>
        </w:tc>
      </w:tr>
      <w:tr w:rsidR="006A1D2B">
        <w:tblPrEx>
          <w:tblBorders>
            <w:insideH w:val="nil"/>
          </w:tblBorders>
        </w:tblPrEx>
        <w:tc>
          <w:tcPr>
            <w:tcW w:w="624" w:type="dxa"/>
            <w:tcBorders>
              <w:bottom w:val="nil"/>
            </w:tcBorders>
          </w:tcPr>
          <w:p w:rsidR="006A1D2B" w:rsidRDefault="006A1D2B">
            <w:pPr>
              <w:pStyle w:val="ConsPlusNormal"/>
              <w:jc w:val="center"/>
            </w:pPr>
            <w:r>
              <w:lastRenderedPageBreak/>
              <w:t>21.4</w:t>
            </w:r>
          </w:p>
        </w:tc>
        <w:tc>
          <w:tcPr>
            <w:tcW w:w="4592" w:type="dxa"/>
            <w:tcBorders>
              <w:bottom w:val="nil"/>
            </w:tcBorders>
          </w:tcPr>
          <w:p w:rsidR="006A1D2B" w:rsidRDefault="006A1D2B">
            <w:pPr>
              <w:pStyle w:val="ConsPlusNormal"/>
            </w:pPr>
            <w:r>
              <w:t>Формирование плана дорожного ремонта и развития системы придорожного сервиса</w:t>
            </w:r>
          </w:p>
        </w:tc>
        <w:tc>
          <w:tcPr>
            <w:tcW w:w="2211" w:type="dxa"/>
            <w:tcBorders>
              <w:bottom w:val="nil"/>
            </w:tcBorders>
          </w:tcPr>
          <w:p w:rsidR="006A1D2B" w:rsidRDefault="006A1D2B">
            <w:pPr>
              <w:pStyle w:val="ConsPlusNormal"/>
              <w:jc w:val="center"/>
            </w:pPr>
            <w:r>
              <w:t>НПА УР, информация</w:t>
            </w:r>
          </w:p>
        </w:tc>
        <w:tc>
          <w:tcPr>
            <w:tcW w:w="1401" w:type="dxa"/>
            <w:tcBorders>
              <w:bottom w:val="nil"/>
            </w:tcBorders>
          </w:tcPr>
          <w:p w:rsidR="006A1D2B" w:rsidRDefault="006A1D2B">
            <w:pPr>
              <w:pStyle w:val="ConsPlusNormal"/>
              <w:jc w:val="center"/>
            </w:pPr>
            <w:r>
              <w:t>2019 - 2021 годы</w:t>
            </w:r>
          </w:p>
        </w:tc>
        <w:tc>
          <w:tcPr>
            <w:tcW w:w="3572" w:type="dxa"/>
            <w:tcBorders>
              <w:bottom w:val="nil"/>
            </w:tcBorders>
          </w:tcPr>
          <w:p w:rsidR="006A1D2B" w:rsidRDefault="006A1D2B">
            <w:pPr>
              <w:pStyle w:val="ConsPlusNormal"/>
            </w:pPr>
            <w:r>
              <w:t>Привлечение инвестиций (в том числе с применением механизмов ГЧП (МЧП)) в развитие инфраструктуры дорожного хозяйства и придорожного сервиса</w:t>
            </w:r>
          </w:p>
        </w:tc>
        <w:tc>
          <w:tcPr>
            <w:tcW w:w="2098" w:type="dxa"/>
            <w:tcBorders>
              <w:bottom w:val="nil"/>
            </w:tcBorders>
          </w:tcPr>
          <w:p w:rsidR="006A1D2B" w:rsidRDefault="006A1D2B">
            <w:pPr>
              <w:pStyle w:val="ConsPlusNormal"/>
              <w:jc w:val="center"/>
            </w:pPr>
            <w:proofErr w:type="spellStart"/>
            <w:r>
              <w:t>Миндортранс</w:t>
            </w:r>
            <w:proofErr w:type="spellEnd"/>
            <w:r>
              <w:t xml:space="preserve"> УР, </w:t>
            </w:r>
            <w:proofErr w:type="spellStart"/>
            <w:r>
              <w:t>Минпромторг</w:t>
            </w:r>
            <w:proofErr w:type="spellEnd"/>
            <w:r>
              <w:t xml:space="preserve"> УР, АО "Корпорация развития Удмуртской Республики", ОМСУ УР (по согласованию)</w:t>
            </w:r>
          </w:p>
        </w:tc>
      </w:tr>
      <w:tr w:rsidR="006A1D2B">
        <w:tblPrEx>
          <w:tblBorders>
            <w:insideH w:val="nil"/>
          </w:tblBorders>
        </w:tblPrEx>
        <w:tc>
          <w:tcPr>
            <w:tcW w:w="14498" w:type="dxa"/>
            <w:gridSpan w:val="6"/>
            <w:tcBorders>
              <w:top w:val="nil"/>
            </w:tcBorders>
          </w:tcPr>
          <w:p w:rsidR="006A1D2B" w:rsidRDefault="006A1D2B">
            <w:pPr>
              <w:pStyle w:val="ConsPlusNormal"/>
              <w:jc w:val="both"/>
            </w:pPr>
            <w:r>
              <w:t xml:space="preserve">(п. 21.4 в ред. </w:t>
            </w:r>
            <w:hyperlink r:id="rId39" w:history="1">
              <w:r>
                <w:rPr>
                  <w:color w:val="0000FF"/>
                </w:rPr>
                <w:t>распоряжения</w:t>
              </w:r>
            </w:hyperlink>
            <w:r>
              <w:t xml:space="preserve"> Главы УР от 19.02.2020 N 28-РГ)</w:t>
            </w:r>
          </w:p>
        </w:tc>
      </w:tr>
      <w:tr w:rsidR="006A1D2B">
        <w:tc>
          <w:tcPr>
            <w:tcW w:w="14498" w:type="dxa"/>
            <w:gridSpan w:val="6"/>
          </w:tcPr>
          <w:p w:rsidR="006A1D2B" w:rsidRDefault="006A1D2B">
            <w:pPr>
              <w:pStyle w:val="ConsPlusNormal"/>
              <w:jc w:val="center"/>
              <w:outlineLvl w:val="3"/>
            </w:pPr>
            <w:r>
              <w:t>22. Рынок оказания услуг по перевозке пассажиров автомобильным транспортом по межмуниципальным маршрутам регулярных перевозок</w:t>
            </w:r>
          </w:p>
        </w:tc>
      </w:tr>
      <w:tr w:rsidR="006A1D2B">
        <w:tc>
          <w:tcPr>
            <w:tcW w:w="14498" w:type="dxa"/>
            <w:gridSpan w:val="6"/>
          </w:tcPr>
          <w:p w:rsidR="006A1D2B" w:rsidRDefault="006A1D2B">
            <w:pPr>
              <w:pStyle w:val="ConsPlusNormal"/>
            </w:pPr>
            <w:proofErr w:type="gramStart"/>
            <w:r>
              <w:t>Цели развития конкуренции на рынке оказания услуг по перевозке пассажиров автомобильным транспортом по межмуниципальным маршрутам регулярных перевозок на территории Удмуртской Республики: устойчивое развитие пассажирских перевозок автомобильным транспортом, устойчивое количество рейсов и перевезенных пассажиров, увеличение количества населенных пунктов, которые имеют доступ к маршрутам регулярных перевозок, повышение качества оказания услуг на маршрутах регулярных перевозок.</w:t>
            </w:r>
            <w:proofErr w:type="gramEnd"/>
          </w:p>
          <w:p w:rsidR="006A1D2B" w:rsidRDefault="006A1D2B">
            <w:pPr>
              <w:pStyle w:val="ConsPlusNormal"/>
            </w:pPr>
            <w:r>
              <w:t xml:space="preserve">На 1 января 2019 года в Удмуртской Республике регулярные перевозки пассажиров по межмуниципальным маршрутам регулярных перевозок осуществляют 42 перевозчика различной формы собственности. 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не </w:t>
            </w:r>
            <w:proofErr w:type="gramStart"/>
            <w:r>
              <w:t>изменилась и составляет</w:t>
            </w:r>
            <w:proofErr w:type="gramEnd"/>
            <w:r>
              <w:t xml:space="preserve"> 100%.</w:t>
            </w:r>
          </w:p>
          <w:p w:rsidR="006A1D2B" w:rsidRDefault="006A1D2B">
            <w:pPr>
              <w:pStyle w:val="ConsPlusNormal"/>
            </w:pPr>
            <w:proofErr w:type="gramStart"/>
            <w:r>
              <w:t xml:space="preserve">Привлечение перевозчиков для работы на маршрутах регулярных перевозок в Удмуртской Республике осуществляется в соответствии с Федеральным </w:t>
            </w:r>
            <w:hyperlink r:id="rId40" w:history="1">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транспортом в Российской Федерации и о внесении в отдельные законодательные акты Российской Федерации" (далее Федеральный закон от 13 июля 2015 года N 220-ФЗ).</w:t>
            </w:r>
            <w:proofErr w:type="gramEnd"/>
            <w:r>
              <w:t xml:space="preserve"> Указанный </w:t>
            </w:r>
            <w:hyperlink r:id="rId41" w:history="1">
              <w:r>
                <w:rPr>
                  <w:color w:val="0000FF"/>
                </w:rPr>
                <w:t>Закон</w:t>
              </w:r>
            </w:hyperlink>
            <w:r>
              <w:t xml:space="preserve"> </w:t>
            </w:r>
            <w:proofErr w:type="gramStart"/>
            <w:r>
              <w:t>регулирует вопросы организации транспортного обслуживания населения и предусматривает</w:t>
            </w:r>
            <w:proofErr w:type="gramEnd"/>
            <w:r>
              <w:t>, что все регулярные перевозки делятся на 2 вида: регулярные перевозки пассажиров по регулируемым тарифам с предоставлением льгот и регулярные перевозки пассажиров по нерегулируемым тарифам без предоставления льгот.</w:t>
            </w:r>
          </w:p>
          <w:p w:rsidR="006A1D2B" w:rsidRDefault="006A1D2B">
            <w:pPr>
              <w:pStyle w:val="ConsPlusNormal"/>
            </w:pPr>
            <w:proofErr w:type="gramStart"/>
            <w:r>
              <w:t xml:space="preserve">Исходя из предусматриваемых </w:t>
            </w:r>
            <w:proofErr w:type="spellStart"/>
            <w:r>
              <w:t>Миндортрансу</w:t>
            </w:r>
            <w:proofErr w:type="spellEnd"/>
            <w:r>
              <w:t xml:space="preserve"> УР в бюджете Удмуртской Республики бюджетных ассигнований на предоставление субсидий транспортным организациям и индивидуальным предпринимателям, связанных с возмещением затрат и недополученных доходов при предоставлении бесплатного (льготного) проезда (далее субсидии), а также в соответствии с нормами Федерального закона от 13 июля 2015 года N 220-ФЗ </w:t>
            </w:r>
            <w:hyperlink r:id="rId42" w:history="1">
              <w:r>
                <w:rPr>
                  <w:color w:val="0000FF"/>
                </w:rPr>
                <w:t>(п. 1 ст. 20)</w:t>
              </w:r>
            </w:hyperlink>
            <w:r>
              <w:t>, принято решение организовывать перевозки пассажиров по нерегулируемым тарифам</w:t>
            </w:r>
            <w:proofErr w:type="gramEnd"/>
            <w:r>
              <w:t xml:space="preserve">, но с предоставлением льготного проезда отдельным категориям граждан при условии согласования с юридическим лицом, индивидуальным предпринимателем, которому выдано </w:t>
            </w:r>
            <w:r>
              <w:lastRenderedPageBreak/>
              <w:t>свидетельство на право осуществления таких перевозок, размеров компенсации недополученных доходов.</w:t>
            </w:r>
          </w:p>
          <w:p w:rsidR="006A1D2B" w:rsidRDefault="006A1D2B">
            <w:pPr>
              <w:pStyle w:val="ConsPlusNormal"/>
            </w:pPr>
            <w:r>
              <w:t>По результатам открытых конкурсов победителям выдаются разрешительные документы на осуществление регулярных перевозок пассажиров (сроком на пять лет), а также предлагается заключить соглашения о предоставлении субсидий, связанных с компенсацией бесплатного (льготного) проезда.</w:t>
            </w:r>
          </w:p>
          <w:p w:rsidR="006A1D2B" w:rsidRDefault="006A1D2B">
            <w:pPr>
              <w:pStyle w:val="ConsPlusNormal"/>
            </w:pPr>
            <w:r>
              <w:t xml:space="preserve">В соответствии с Федеральным </w:t>
            </w:r>
            <w:hyperlink r:id="rId43" w:history="1">
              <w:r>
                <w:rPr>
                  <w:color w:val="0000FF"/>
                </w:rPr>
                <w:t>законом</w:t>
              </w:r>
            </w:hyperlink>
            <w:r>
              <w:t xml:space="preserve"> от 13 июля 2015 года N 220-ФЗ организация регулярных перевозок по нерегулируемым тарифам не предусматривает обязательного предоставления льготного проезда. Льготный проезд на таких маршрутах возможен лишь при условии согласования с перевозчиком размеров компенсации недополученных доходов. В связи с этим на рентабельных маршрутах перевозчики предоставляют льготы, а на убыточных отказываются.</w:t>
            </w:r>
          </w:p>
          <w:p w:rsidR="006A1D2B" w:rsidRDefault="006A1D2B">
            <w:pPr>
              <w:pStyle w:val="ConsPlusNormal"/>
            </w:pPr>
            <w:r>
              <w:t xml:space="preserve">Мониторинг удовлетворенности потребителей качеством услуг на рынке перевозок автомобильным пассажирским транспортом проводится на основании обращений граждан, поступающих в </w:t>
            </w:r>
            <w:proofErr w:type="spellStart"/>
            <w:r>
              <w:t>Миндортранс</w:t>
            </w:r>
            <w:proofErr w:type="spellEnd"/>
            <w:r>
              <w:t xml:space="preserve"> УР. В целом пассажиры удовлетворены работой общественного автомобильного транспорта. Проблемы выражаются в </w:t>
            </w:r>
            <w:proofErr w:type="spellStart"/>
            <w:r>
              <w:t>непредоставлении</w:t>
            </w:r>
            <w:proofErr w:type="spellEnd"/>
            <w:r>
              <w:t xml:space="preserve"> льготного проезда </w:t>
            </w:r>
            <w:proofErr w:type="gramStart"/>
            <w:r>
              <w:t>на маршрутах регулярных перевозок по нерегулируемым тарифам по причине отказа перевозчиков от заключения соглашений на предоставление</w:t>
            </w:r>
            <w:proofErr w:type="gramEnd"/>
            <w:r>
              <w:t xml:space="preserve"> субсидий.</w:t>
            </w:r>
          </w:p>
          <w:p w:rsidR="006A1D2B" w:rsidRDefault="006A1D2B">
            <w:pPr>
              <w:pStyle w:val="ConsPlusNormal"/>
            </w:pPr>
            <w:r>
              <w:t>Реализация мероприятий в сфере перевозок пассажиров автомобильным транспортом по межмуниципальным маршрутам регулярных перевозок позволит сохранить высокий уровень конкуренции в данной сфере и сохранить долю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на уровне 100% к 2022 году</w:t>
            </w:r>
          </w:p>
        </w:tc>
      </w:tr>
      <w:tr w:rsidR="006A1D2B">
        <w:tc>
          <w:tcPr>
            <w:tcW w:w="624" w:type="dxa"/>
          </w:tcPr>
          <w:p w:rsidR="006A1D2B" w:rsidRDefault="006A1D2B">
            <w:pPr>
              <w:pStyle w:val="ConsPlusNormal"/>
              <w:jc w:val="center"/>
            </w:pPr>
            <w:r>
              <w:lastRenderedPageBreak/>
              <w:t>22.1</w:t>
            </w:r>
          </w:p>
        </w:tc>
        <w:tc>
          <w:tcPr>
            <w:tcW w:w="4592" w:type="dxa"/>
          </w:tcPr>
          <w:p w:rsidR="006A1D2B" w:rsidRDefault="006A1D2B">
            <w:pPr>
              <w:pStyle w:val="ConsPlusNormal"/>
            </w:pPr>
            <w:r>
              <w:t>Проведение мониторинга административных барьеров и состояния и оценки состояния конкурентной среды на рынке перевозок автомобильным пассажирским транспортом</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Получение данных для планирования деятельности и мероприятий по содействию развитию конкуренции на рынке оказания услуг по перевозке пассажиров автомобильным транспортом по межмуниципальным маршрутам регулярных перевозок</w:t>
            </w:r>
          </w:p>
        </w:tc>
        <w:tc>
          <w:tcPr>
            <w:tcW w:w="2098" w:type="dxa"/>
          </w:tcPr>
          <w:p w:rsidR="006A1D2B" w:rsidRDefault="006A1D2B">
            <w:pPr>
              <w:pStyle w:val="ConsPlusNormal"/>
              <w:jc w:val="center"/>
            </w:pPr>
            <w:proofErr w:type="spellStart"/>
            <w:r>
              <w:t>Миндортранс</w:t>
            </w:r>
            <w:proofErr w:type="spellEnd"/>
            <w:r>
              <w:t xml:space="preserve"> УР</w:t>
            </w:r>
          </w:p>
        </w:tc>
      </w:tr>
      <w:tr w:rsidR="006A1D2B">
        <w:tc>
          <w:tcPr>
            <w:tcW w:w="624" w:type="dxa"/>
          </w:tcPr>
          <w:p w:rsidR="006A1D2B" w:rsidRDefault="006A1D2B">
            <w:pPr>
              <w:pStyle w:val="ConsPlusNormal"/>
              <w:jc w:val="center"/>
            </w:pPr>
            <w:r>
              <w:t>22.2</w:t>
            </w:r>
          </w:p>
        </w:tc>
        <w:tc>
          <w:tcPr>
            <w:tcW w:w="4592" w:type="dxa"/>
          </w:tcPr>
          <w:p w:rsidR="006A1D2B" w:rsidRDefault="006A1D2B">
            <w:pPr>
              <w:pStyle w:val="ConsPlusNormal"/>
            </w:pPr>
            <w:r>
              <w:t>Проведение мониторинга удовлетворенности потребителей качеством услуг на рынке перевозок автомобильным пассажирским транспортом</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vMerge w:val="restart"/>
          </w:tcPr>
          <w:p w:rsidR="006A1D2B" w:rsidRDefault="006A1D2B">
            <w:pPr>
              <w:pStyle w:val="ConsPlusNormal"/>
            </w:pPr>
            <w:r>
              <w:t>Выработка предложений по повышению качества оказания государственных услуг на рынке оказания услуг по перевозке пассажиров автомобильным транспортом по межмуниципальным маршрутам регулярных перевозок</w:t>
            </w:r>
          </w:p>
        </w:tc>
        <w:tc>
          <w:tcPr>
            <w:tcW w:w="2098" w:type="dxa"/>
          </w:tcPr>
          <w:p w:rsidR="006A1D2B" w:rsidRDefault="006A1D2B">
            <w:pPr>
              <w:pStyle w:val="ConsPlusNormal"/>
              <w:jc w:val="center"/>
            </w:pPr>
            <w:proofErr w:type="spellStart"/>
            <w:r>
              <w:t>Миндортранс</w:t>
            </w:r>
            <w:proofErr w:type="spellEnd"/>
            <w:r>
              <w:t xml:space="preserve"> УР</w:t>
            </w:r>
          </w:p>
        </w:tc>
      </w:tr>
      <w:tr w:rsidR="006A1D2B">
        <w:tc>
          <w:tcPr>
            <w:tcW w:w="624" w:type="dxa"/>
          </w:tcPr>
          <w:p w:rsidR="006A1D2B" w:rsidRDefault="006A1D2B">
            <w:pPr>
              <w:pStyle w:val="ConsPlusNormal"/>
              <w:jc w:val="center"/>
            </w:pPr>
            <w:r>
              <w:t>22.3</w:t>
            </w:r>
          </w:p>
        </w:tc>
        <w:tc>
          <w:tcPr>
            <w:tcW w:w="4592" w:type="dxa"/>
          </w:tcPr>
          <w:p w:rsidR="006A1D2B" w:rsidRDefault="006A1D2B">
            <w:pPr>
              <w:pStyle w:val="ConsPlusNormal"/>
            </w:pPr>
            <w:r>
              <w:t>Реализация мероприятий по предоставлению льготного проезда на маршрутах регулярных перевозок</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w:t>
            </w:r>
          </w:p>
        </w:tc>
        <w:tc>
          <w:tcPr>
            <w:tcW w:w="3572" w:type="dxa"/>
            <w:vMerge/>
          </w:tcPr>
          <w:p w:rsidR="006A1D2B" w:rsidRDefault="006A1D2B"/>
        </w:tc>
        <w:tc>
          <w:tcPr>
            <w:tcW w:w="2098" w:type="dxa"/>
          </w:tcPr>
          <w:p w:rsidR="006A1D2B" w:rsidRDefault="006A1D2B">
            <w:pPr>
              <w:pStyle w:val="ConsPlusNormal"/>
              <w:jc w:val="center"/>
            </w:pPr>
            <w:proofErr w:type="spellStart"/>
            <w:r>
              <w:t>Миндортранс</w:t>
            </w:r>
            <w:proofErr w:type="spellEnd"/>
            <w:r>
              <w:t xml:space="preserve"> УР</w:t>
            </w:r>
          </w:p>
        </w:tc>
      </w:tr>
      <w:tr w:rsidR="006A1D2B">
        <w:tc>
          <w:tcPr>
            <w:tcW w:w="624" w:type="dxa"/>
          </w:tcPr>
          <w:p w:rsidR="006A1D2B" w:rsidRDefault="006A1D2B">
            <w:pPr>
              <w:pStyle w:val="ConsPlusNormal"/>
              <w:jc w:val="center"/>
            </w:pPr>
            <w:r>
              <w:lastRenderedPageBreak/>
              <w:t>22.4</w:t>
            </w:r>
          </w:p>
        </w:tc>
        <w:tc>
          <w:tcPr>
            <w:tcW w:w="4592" w:type="dxa"/>
          </w:tcPr>
          <w:p w:rsidR="006A1D2B" w:rsidRDefault="006A1D2B">
            <w:pPr>
              <w:pStyle w:val="ConsPlusNormal"/>
            </w:pPr>
            <w:r>
              <w:t>Анализ работы автобусов на межмуниципальных маршрутах регулярных перевозок</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w:t>
            </w:r>
          </w:p>
        </w:tc>
        <w:tc>
          <w:tcPr>
            <w:tcW w:w="3572" w:type="dxa"/>
          </w:tcPr>
          <w:p w:rsidR="006A1D2B" w:rsidRDefault="006A1D2B">
            <w:pPr>
              <w:pStyle w:val="ConsPlusNormal"/>
            </w:pPr>
            <w:r>
              <w:t>Формирование предложений по расширению маршрутной сети межмуниципальных перевозок</w:t>
            </w:r>
          </w:p>
        </w:tc>
        <w:tc>
          <w:tcPr>
            <w:tcW w:w="2098" w:type="dxa"/>
          </w:tcPr>
          <w:p w:rsidR="006A1D2B" w:rsidRDefault="006A1D2B">
            <w:pPr>
              <w:pStyle w:val="ConsPlusNormal"/>
              <w:jc w:val="center"/>
            </w:pPr>
            <w:proofErr w:type="spellStart"/>
            <w:r>
              <w:t>Миндортранс</w:t>
            </w:r>
            <w:proofErr w:type="spellEnd"/>
            <w:r>
              <w:t xml:space="preserve"> УР</w:t>
            </w:r>
          </w:p>
        </w:tc>
      </w:tr>
      <w:tr w:rsidR="006A1D2B">
        <w:tc>
          <w:tcPr>
            <w:tcW w:w="14498" w:type="dxa"/>
            <w:gridSpan w:val="6"/>
          </w:tcPr>
          <w:p w:rsidR="006A1D2B" w:rsidRDefault="006A1D2B">
            <w:pPr>
              <w:pStyle w:val="ConsPlusNormal"/>
              <w:jc w:val="center"/>
              <w:outlineLvl w:val="3"/>
            </w:pPr>
            <w:r>
              <w:t>23. Рынок оказания услуг по перевозке пассажиров и багажа легковым такси на территории Удмуртской Республики</w:t>
            </w:r>
          </w:p>
        </w:tc>
      </w:tr>
      <w:tr w:rsidR="006A1D2B">
        <w:tc>
          <w:tcPr>
            <w:tcW w:w="14498" w:type="dxa"/>
            <w:gridSpan w:val="6"/>
          </w:tcPr>
          <w:p w:rsidR="006A1D2B" w:rsidRDefault="006A1D2B">
            <w:pPr>
              <w:pStyle w:val="ConsPlusNormal"/>
            </w:pPr>
            <w:proofErr w:type="gramStart"/>
            <w:r>
              <w:t xml:space="preserve">С момента вступления в силу Федерального </w:t>
            </w:r>
            <w:hyperlink r:id="rId44" w:history="1">
              <w:r>
                <w:rPr>
                  <w:color w:val="0000FF"/>
                </w:rPr>
                <w:t>закона</w:t>
              </w:r>
            </w:hyperlink>
            <w:r>
              <w:t xml:space="preserve"> от 21 апреля 2011 года N 69-ФЗ "О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легковым такси, выдано 26100 разрешений на осуществление деятельности по перевозке пассажиров и багажа легковым такси на территории Удмуртской Республики</w:t>
            </w:r>
            <w:proofErr w:type="gramEnd"/>
            <w:r>
              <w:t xml:space="preserve"> (в том числе, 3422 разрешения в 2018 году). Количество действующих разрешений по состоянию на 1 января 2019 года 9490.</w:t>
            </w:r>
          </w:p>
          <w:p w:rsidR="006A1D2B" w:rsidRDefault="006A1D2B">
            <w:pPr>
              <w:pStyle w:val="ConsPlusNormal"/>
            </w:pPr>
            <w:r>
              <w:t>Количество действующих перевозчиков легкового такси 714, в том числе индивидуальных предпринимателей - 627; юридических лиц - 87. Организации государственной и муниципальной формы собственности на данном рынке отсутствуют.</w:t>
            </w:r>
          </w:p>
          <w:p w:rsidR="006A1D2B" w:rsidRDefault="006A1D2B">
            <w:pPr>
              <w:pStyle w:val="ConsPlusNormal"/>
            </w:pPr>
            <w:r>
              <w:t>Основными проблемами роста доли теневого сектора являются отказ страховых организаций страховать автомобиль в качестве такси и выплачивать страховые выплаты, а также передача заказов диспетчерскими службами водителям автомобилей, не имеющим разрешений на осуществление деятельности по перевозке пассажиров.</w:t>
            </w:r>
          </w:p>
          <w:p w:rsidR="006A1D2B" w:rsidRDefault="006A1D2B">
            <w:pPr>
              <w:pStyle w:val="ConsPlusNormal"/>
            </w:pPr>
            <w:r>
              <w:t>Одним из способов улучшения ситуации в данной сфере может стать создание общедоступного информационного ресурса, содержащего полную и достоверную информацию обо всех выданных разрешениях на осуществление перевозок пассажиров и багажа легковым такси на территории Удмуртской Республики. Кроме того, необходимо совершенствование деятельности органов государственной власти и правового регулирования в сфере услуг по перевозке пассажиров и багажа легковыми такси.</w:t>
            </w:r>
          </w:p>
          <w:p w:rsidR="006A1D2B" w:rsidRDefault="006A1D2B">
            <w:pPr>
              <w:pStyle w:val="ConsPlusNormal"/>
            </w:pPr>
            <w:r>
              <w:t>Реализация мероприятий Дорожной карты позволит сохранить долю негосударственных перевозчиков, осуществляющих деятельность на рынке оказания услуг по перевозке пассажиров и багажа легковым такси на уровне 100% к 2022 году</w:t>
            </w:r>
          </w:p>
        </w:tc>
      </w:tr>
      <w:tr w:rsidR="006A1D2B">
        <w:tc>
          <w:tcPr>
            <w:tcW w:w="624" w:type="dxa"/>
          </w:tcPr>
          <w:p w:rsidR="006A1D2B" w:rsidRDefault="006A1D2B">
            <w:pPr>
              <w:pStyle w:val="ConsPlusNormal"/>
              <w:jc w:val="center"/>
            </w:pPr>
            <w:r>
              <w:t>23.1</w:t>
            </w:r>
          </w:p>
        </w:tc>
        <w:tc>
          <w:tcPr>
            <w:tcW w:w="4592" w:type="dxa"/>
          </w:tcPr>
          <w:p w:rsidR="006A1D2B" w:rsidRDefault="006A1D2B">
            <w:pPr>
              <w:pStyle w:val="ConsPlusNormal"/>
            </w:pPr>
            <w:r>
              <w:t>Осуществление регионального государственного контроля в области перевозок пассажиров и багажа легковым такси, выявление и пресечение нелегальных перевозчиков</w:t>
            </w:r>
          </w:p>
        </w:tc>
        <w:tc>
          <w:tcPr>
            <w:tcW w:w="2211" w:type="dxa"/>
          </w:tcPr>
          <w:p w:rsidR="006A1D2B" w:rsidRDefault="006A1D2B">
            <w:pPr>
              <w:pStyle w:val="ConsPlusNormal"/>
              <w:jc w:val="center"/>
            </w:pPr>
            <w:r>
              <w:t xml:space="preserve">Информация о результатах контроля на сайте </w:t>
            </w:r>
            <w:proofErr w:type="spellStart"/>
            <w:r>
              <w:t>Миндортранса</w:t>
            </w:r>
            <w:proofErr w:type="spellEnd"/>
            <w:r>
              <w:t xml:space="preserve"> УР</w:t>
            </w:r>
          </w:p>
        </w:tc>
        <w:tc>
          <w:tcPr>
            <w:tcW w:w="1401" w:type="dxa"/>
          </w:tcPr>
          <w:p w:rsidR="006A1D2B" w:rsidRDefault="006A1D2B">
            <w:pPr>
              <w:pStyle w:val="ConsPlusNormal"/>
              <w:jc w:val="center"/>
            </w:pPr>
            <w:r>
              <w:t>2019 - 2021 год</w:t>
            </w:r>
          </w:p>
        </w:tc>
        <w:tc>
          <w:tcPr>
            <w:tcW w:w="3572" w:type="dxa"/>
          </w:tcPr>
          <w:p w:rsidR="006A1D2B" w:rsidRDefault="006A1D2B">
            <w:pPr>
              <w:pStyle w:val="ConsPlusNormal"/>
            </w:pPr>
            <w:r>
              <w:t>Обеспечение добросовестной конкуренции на рынке оказания услуг по перевозке пассажиров и багажа легковым такси</w:t>
            </w:r>
          </w:p>
        </w:tc>
        <w:tc>
          <w:tcPr>
            <w:tcW w:w="2098" w:type="dxa"/>
          </w:tcPr>
          <w:p w:rsidR="006A1D2B" w:rsidRDefault="006A1D2B">
            <w:pPr>
              <w:pStyle w:val="ConsPlusNormal"/>
              <w:jc w:val="center"/>
            </w:pPr>
            <w:proofErr w:type="spellStart"/>
            <w:r>
              <w:t>Миндортранс</w:t>
            </w:r>
            <w:proofErr w:type="spellEnd"/>
            <w:r>
              <w:t xml:space="preserve"> УР</w:t>
            </w:r>
          </w:p>
        </w:tc>
      </w:tr>
      <w:tr w:rsidR="006A1D2B">
        <w:tc>
          <w:tcPr>
            <w:tcW w:w="624" w:type="dxa"/>
          </w:tcPr>
          <w:p w:rsidR="006A1D2B" w:rsidRDefault="006A1D2B">
            <w:pPr>
              <w:pStyle w:val="ConsPlusNormal"/>
              <w:jc w:val="center"/>
            </w:pPr>
            <w:r>
              <w:t>23.2</w:t>
            </w:r>
          </w:p>
        </w:tc>
        <w:tc>
          <w:tcPr>
            <w:tcW w:w="4592" w:type="dxa"/>
          </w:tcPr>
          <w:p w:rsidR="006A1D2B" w:rsidRDefault="006A1D2B">
            <w:pPr>
              <w:pStyle w:val="ConsPlusNormal"/>
            </w:pPr>
            <w:r>
              <w:t>Создание и ведение реестра выданных разрешений на осуществление деятельности по перевозке пассажиров и багажа легковым такси на территории Удмуртской Республики</w:t>
            </w:r>
          </w:p>
        </w:tc>
        <w:tc>
          <w:tcPr>
            <w:tcW w:w="2211" w:type="dxa"/>
          </w:tcPr>
          <w:p w:rsidR="006A1D2B" w:rsidRDefault="006A1D2B">
            <w:pPr>
              <w:pStyle w:val="ConsPlusNormal"/>
              <w:jc w:val="center"/>
            </w:pPr>
            <w:r>
              <w:t xml:space="preserve">Информация на сайте </w:t>
            </w:r>
            <w:proofErr w:type="spellStart"/>
            <w:r>
              <w:t>Миндортранса</w:t>
            </w:r>
            <w:proofErr w:type="spellEnd"/>
            <w:r>
              <w:t xml:space="preserve"> УР</w:t>
            </w:r>
          </w:p>
        </w:tc>
        <w:tc>
          <w:tcPr>
            <w:tcW w:w="1401" w:type="dxa"/>
          </w:tcPr>
          <w:p w:rsidR="006A1D2B" w:rsidRDefault="006A1D2B">
            <w:pPr>
              <w:pStyle w:val="ConsPlusNormal"/>
              <w:jc w:val="center"/>
            </w:pPr>
            <w:r>
              <w:t>2019 2021 год</w:t>
            </w:r>
          </w:p>
        </w:tc>
        <w:tc>
          <w:tcPr>
            <w:tcW w:w="3572" w:type="dxa"/>
          </w:tcPr>
          <w:p w:rsidR="006A1D2B" w:rsidRDefault="006A1D2B">
            <w:pPr>
              <w:pStyle w:val="ConsPlusNormal"/>
            </w:pPr>
            <w:r>
              <w:t xml:space="preserve">Систематизация сведений о перевозчиках, осуществляющих деятельность на территории Удмуртской Республики; обеспечение доступности </w:t>
            </w:r>
            <w:r>
              <w:lastRenderedPageBreak/>
              <w:t>информации для потребителей услуг в сфере перевозок пассажиров и багажа легковым такси</w:t>
            </w:r>
          </w:p>
        </w:tc>
        <w:tc>
          <w:tcPr>
            <w:tcW w:w="2098" w:type="dxa"/>
          </w:tcPr>
          <w:p w:rsidR="006A1D2B" w:rsidRDefault="006A1D2B">
            <w:pPr>
              <w:pStyle w:val="ConsPlusNormal"/>
              <w:jc w:val="center"/>
            </w:pPr>
            <w:proofErr w:type="spellStart"/>
            <w:r>
              <w:lastRenderedPageBreak/>
              <w:t>Миндортранс</w:t>
            </w:r>
            <w:proofErr w:type="spellEnd"/>
            <w:r>
              <w:t xml:space="preserve"> УР</w:t>
            </w:r>
          </w:p>
        </w:tc>
      </w:tr>
      <w:tr w:rsidR="006A1D2B">
        <w:tc>
          <w:tcPr>
            <w:tcW w:w="14498" w:type="dxa"/>
            <w:gridSpan w:val="6"/>
          </w:tcPr>
          <w:p w:rsidR="006A1D2B" w:rsidRDefault="006A1D2B">
            <w:pPr>
              <w:pStyle w:val="ConsPlusNormal"/>
              <w:jc w:val="center"/>
              <w:outlineLvl w:val="3"/>
            </w:pPr>
            <w:r>
              <w:lastRenderedPageBreak/>
              <w:t>24. Рынок оказания услуг по перевозке пассажиров автомобильным транспортом по муниципальным маршрутам регулярных перевозок</w:t>
            </w:r>
          </w:p>
        </w:tc>
      </w:tr>
      <w:tr w:rsidR="006A1D2B">
        <w:tc>
          <w:tcPr>
            <w:tcW w:w="14498" w:type="dxa"/>
            <w:gridSpan w:val="6"/>
          </w:tcPr>
          <w:p w:rsidR="006A1D2B" w:rsidRDefault="006A1D2B">
            <w:pPr>
              <w:pStyle w:val="ConsPlusNormal"/>
            </w:pPr>
            <w:r>
              <w:t>На 1 января 2019 года в Удмуртской Республике регулярные перевозки пассажиров по муниципальным маршрутам регулярных перевозок осуществляют 44 перевозчика различной формы собственности (организации и индивидуальные предприниматели).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составляет 100%.</w:t>
            </w:r>
          </w:p>
          <w:p w:rsidR="006A1D2B" w:rsidRDefault="006A1D2B">
            <w:pPr>
              <w:pStyle w:val="ConsPlusNormal"/>
            </w:pPr>
            <w:r>
              <w:t>Состояние конкурентной среды на муниципальных маршрутах, кроме городских маршрутов, оценивается как слабое по причине низкого пассажиропотока и, соответственно, нерентабельности работы.</w:t>
            </w:r>
          </w:p>
          <w:p w:rsidR="006A1D2B" w:rsidRDefault="006A1D2B">
            <w:pPr>
              <w:pStyle w:val="ConsPlusNormal"/>
            </w:pPr>
            <w:r>
              <w:t xml:space="preserve">Мониторинг удовлетворенности потребителей качеством услуг на рынке перевозок автомобильным пассажирским транспортом проводится на основании обращений граждан, поступающих в </w:t>
            </w:r>
            <w:proofErr w:type="spellStart"/>
            <w:r>
              <w:t>Миндортранс</w:t>
            </w:r>
            <w:proofErr w:type="spellEnd"/>
            <w:r>
              <w:t xml:space="preserve"> УР по вопросам, касающихся перевозок пассажиров на общественном транспорте. В целом пассажиры удовлетворены работой общественного автомобильного транспорта. Проблемным вопросом остается отсутствие льготного проезда </w:t>
            </w:r>
            <w:proofErr w:type="gramStart"/>
            <w:r>
              <w:t>на маршрутах регулярных перевозок по нерегулируемым тарифам по причине отказа перевозчиков от заключения соглашений на предоставление</w:t>
            </w:r>
            <w:proofErr w:type="gramEnd"/>
            <w:r>
              <w:t xml:space="preserve"> субсидий.</w:t>
            </w:r>
          </w:p>
          <w:p w:rsidR="006A1D2B" w:rsidRDefault="006A1D2B">
            <w:pPr>
              <w:pStyle w:val="ConsPlusNormal"/>
            </w:pPr>
            <w:proofErr w:type="gramStart"/>
            <w:r>
              <w:t xml:space="preserve">В 53 труднодоступных и малонаселенных сельских поселениях (в </w:t>
            </w:r>
            <w:proofErr w:type="spellStart"/>
            <w:r>
              <w:t>Дебесском</w:t>
            </w:r>
            <w:proofErr w:type="spellEnd"/>
            <w:r>
              <w:t xml:space="preserve"> районе, </w:t>
            </w:r>
            <w:proofErr w:type="spellStart"/>
            <w:r>
              <w:t>Балезинском</w:t>
            </w:r>
            <w:proofErr w:type="spellEnd"/>
            <w:r>
              <w:t xml:space="preserve"> районе, в </w:t>
            </w:r>
            <w:proofErr w:type="spellStart"/>
            <w:r>
              <w:t>Завьяловском</w:t>
            </w:r>
            <w:proofErr w:type="spellEnd"/>
            <w:r>
              <w:t xml:space="preserve"> районе, в </w:t>
            </w:r>
            <w:proofErr w:type="spellStart"/>
            <w:r>
              <w:t>Камбарском</w:t>
            </w:r>
            <w:proofErr w:type="spellEnd"/>
            <w:r>
              <w:t xml:space="preserve"> районе, в </w:t>
            </w:r>
            <w:proofErr w:type="spellStart"/>
            <w:r>
              <w:t>Кизнерском</w:t>
            </w:r>
            <w:proofErr w:type="spellEnd"/>
            <w:r>
              <w:t xml:space="preserve"> районе, в </w:t>
            </w:r>
            <w:proofErr w:type="spellStart"/>
            <w:r>
              <w:t>Киясовском</w:t>
            </w:r>
            <w:proofErr w:type="spellEnd"/>
            <w:r>
              <w:t xml:space="preserve"> районе, в </w:t>
            </w:r>
            <w:proofErr w:type="spellStart"/>
            <w:r>
              <w:t>Малопургинском</w:t>
            </w:r>
            <w:proofErr w:type="spellEnd"/>
            <w:r>
              <w:t xml:space="preserve"> районе, в </w:t>
            </w:r>
            <w:proofErr w:type="spellStart"/>
            <w:r>
              <w:t>Можгинском</w:t>
            </w:r>
            <w:proofErr w:type="spellEnd"/>
            <w:r>
              <w:t xml:space="preserve"> районе, в Сарапульском районе, в </w:t>
            </w:r>
            <w:proofErr w:type="spellStart"/>
            <w:r>
              <w:t>Увинском</w:t>
            </w:r>
            <w:proofErr w:type="spellEnd"/>
            <w:r>
              <w:t xml:space="preserve"> районе, в </w:t>
            </w:r>
            <w:proofErr w:type="spellStart"/>
            <w:r>
              <w:t>Якшур-Бодьинском</w:t>
            </w:r>
            <w:proofErr w:type="spellEnd"/>
            <w:r>
              <w:t xml:space="preserve"> районе, в </w:t>
            </w:r>
            <w:proofErr w:type="spellStart"/>
            <w:r>
              <w:t>Кезском</w:t>
            </w:r>
            <w:proofErr w:type="spellEnd"/>
            <w:r>
              <w:t xml:space="preserve"> районе, в </w:t>
            </w:r>
            <w:proofErr w:type="spellStart"/>
            <w:r>
              <w:t>Шарканском</w:t>
            </w:r>
            <w:proofErr w:type="spellEnd"/>
            <w:r>
              <w:t xml:space="preserve"> районе, в </w:t>
            </w:r>
            <w:proofErr w:type="spellStart"/>
            <w:r>
              <w:t>Каракулинском</w:t>
            </w:r>
            <w:proofErr w:type="spellEnd"/>
            <w:r>
              <w:t xml:space="preserve"> районе) отсутствуют маршруты регулярных перевозок по причине отказа перевозчиков от участия в конкурсах</w:t>
            </w:r>
            <w:proofErr w:type="gramEnd"/>
            <w:r>
              <w:t xml:space="preserve"> на организацию регулярных перевозок из-за нерентабельности перевозок.</w:t>
            </w:r>
          </w:p>
          <w:p w:rsidR="006A1D2B" w:rsidRDefault="006A1D2B">
            <w:pPr>
              <w:pStyle w:val="ConsPlusNormal"/>
            </w:pPr>
            <w:proofErr w:type="gramStart"/>
            <w:r>
              <w:t>Цели реализации мероприятий по развитию конкуренции на рынке оказания услуг по перевозке пассажиров автомобильным транспортом по муниципальным маршрутам регулярных перевозок на территории Удмуртской Республики устойчивое развитие пассажирских перевозок автомобильным транспортом, устойчивое количество рейсов и перевезенных пассажиров, увеличение количества населенных пунктов, которые имеют доступ к маршрутам регулярных перевозок, повышение качества оказания услуг на маршрутах регулярных перевозок, сохранение доли услуг (работ) по</w:t>
            </w:r>
            <w:proofErr w:type="gramEnd"/>
            <w:r>
              <w:t xml:space="preserve">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на уровне 100% к 2022 году</w:t>
            </w:r>
          </w:p>
        </w:tc>
      </w:tr>
      <w:tr w:rsidR="006A1D2B">
        <w:tc>
          <w:tcPr>
            <w:tcW w:w="624" w:type="dxa"/>
          </w:tcPr>
          <w:p w:rsidR="006A1D2B" w:rsidRDefault="006A1D2B">
            <w:pPr>
              <w:pStyle w:val="ConsPlusNormal"/>
              <w:jc w:val="center"/>
            </w:pPr>
            <w:r>
              <w:t>24.1</w:t>
            </w:r>
          </w:p>
        </w:tc>
        <w:tc>
          <w:tcPr>
            <w:tcW w:w="4592" w:type="dxa"/>
          </w:tcPr>
          <w:p w:rsidR="006A1D2B" w:rsidRDefault="006A1D2B">
            <w:pPr>
              <w:pStyle w:val="ConsPlusNormal"/>
            </w:pPr>
            <w:r>
              <w:t>Проведение мониторинга административных барьеров, состояния и развития конкурентной среды на рынке перевозок автомобильным пассажирским транспортом</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 xml:space="preserve">Получение данных для планирования деятельности и мероприятий по содействию развитию конкуренции на рынке оказания услуг по перевозке </w:t>
            </w:r>
            <w:r>
              <w:lastRenderedPageBreak/>
              <w:t>пассажиров автомобильным транспортом по муниципальным маршрутам регулярных перевозок</w:t>
            </w:r>
          </w:p>
        </w:tc>
        <w:tc>
          <w:tcPr>
            <w:tcW w:w="2098" w:type="dxa"/>
          </w:tcPr>
          <w:p w:rsidR="006A1D2B" w:rsidRDefault="006A1D2B">
            <w:pPr>
              <w:pStyle w:val="ConsPlusNormal"/>
              <w:jc w:val="center"/>
            </w:pPr>
            <w:proofErr w:type="spellStart"/>
            <w:r>
              <w:lastRenderedPageBreak/>
              <w:t>Миндортранс</w:t>
            </w:r>
            <w:proofErr w:type="spellEnd"/>
            <w:r>
              <w:t xml:space="preserve"> УР, ОМСУ УР (муниципальные маршруты) (по согласованию)</w:t>
            </w:r>
          </w:p>
        </w:tc>
      </w:tr>
      <w:tr w:rsidR="006A1D2B">
        <w:tc>
          <w:tcPr>
            <w:tcW w:w="624" w:type="dxa"/>
          </w:tcPr>
          <w:p w:rsidR="006A1D2B" w:rsidRDefault="006A1D2B">
            <w:pPr>
              <w:pStyle w:val="ConsPlusNormal"/>
              <w:jc w:val="center"/>
            </w:pPr>
            <w:r>
              <w:lastRenderedPageBreak/>
              <w:t>24.2</w:t>
            </w:r>
          </w:p>
        </w:tc>
        <w:tc>
          <w:tcPr>
            <w:tcW w:w="4592" w:type="dxa"/>
          </w:tcPr>
          <w:p w:rsidR="006A1D2B" w:rsidRDefault="006A1D2B">
            <w:pPr>
              <w:pStyle w:val="ConsPlusNormal"/>
            </w:pPr>
            <w:r>
              <w:t>Проведение мониторинга удовлетворенности потребителей качеством услуг на рынке перевозок автомобильным пассажирским транспортом</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Выработка предложений по повышению качества оказания государственных услуг на рынке оказания услуг по перевозке пассажиров автомобильным транспортом по муниципальным маршрутам регулярных перевозок</w:t>
            </w:r>
          </w:p>
        </w:tc>
        <w:tc>
          <w:tcPr>
            <w:tcW w:w="2098" w:type="dxa"/>
          </w:tcPr>
          <w:p w:rsidR="006A1D2B" w:rsidRDefault="006A1D2B">
            <w:pPr>
              <w:pStyle w:val="ConsPlusNormal"/>
              <w:jc w:val="center"/>
            </w:pPr>
            <w:proofErr w:type="spellStart"/>
            <w:r>
              <w:t>Миндортранс</w:t>
            </w:r>
            <w:proofErr w:type="spellEnd"/>
            <w:r>
              <w:t xml:space="preserve"> УР, ОМСУ УР (муниципальные маршруты) (по согласованию)</w:t>
            </w:r>
          </w:p>
        </w:tc>
      </w:tr>
      <w:tr w:rsidR="006A1D2B">
        <w:tc>
          <w:tcPr>
            <w:tcW w:w="624" w:type="dxa"/>
          </w:tcPr>
          <w:p w:rsidR="006A1D2B" w:rsidRDefault="006A1D2B">
            <w:pPr>
              <w:pStyle w:val="ConsPlusNormal"/>
              <w:jc w:val="center"/>
            </w:pPr>
            <w:r>
              <w:t>24.3</w:t>
            </w:r>
          </w:p>
        </w:tc>
        <w:tc>
          <w:tcPr>
            <w:tcW w:w="4592" w:type="dxa"/>
          </w:tcPr>
          <w:p w:rsidR="006A1D2B" w:rsidRDefault="006A1D2B">
            <w:pPr>
              <w:pStyle w:val="ConsPlusNormal"/>
            </w:pPr>
            <w:r>
              <w:t>Анализ работы автобусов на маршрутах регулярных перевозок (количество пассажиров, пассажирооборот, охват сельских населенных пунктов муниципальными перевозками, регулярными маршрутами) в целом по Удмуртской Республике, в сельской местности и в разрезе муниципальных образований в УР</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Формирование предложений по расширению маршрутной сети муниципальных перевозок</w:t>
            </w:r>
          </w:p>
        </w:tc>
        <w:tc>
          <w:tcPr>
            <w:tcW w:w="2098" w:type="dxa"/>
          </w:tcPr>
          <w:p w:rsidR="006A1D2B" w:rsidRDefault="006A1D2B">
            <w:pPr>
              <w:pStyle w:val="ConsPlusNormal"/>
              <w:jc w:val="center"/>
            </w:pPr>
            <w:proofErr w:type="spellStart"/>
            <w:r>
              <w:t>Миндортранс</w:t>
            </w:r>
            <w:proofErr w:type="spellEnd"/>
            <w:r>
              <w:t xml:space="preserve"> УР, ОМСУ УР (муниципальные маршруты) (по согласованию)</w:t>
            </w:r>
          </w:p>
        </w:tc>
      </w:tr>
      <w:tr w:rsidR="006A1D2B">
        <w:tc>
          <w:tcPr>
            <w:tcW w:w="14498" w:type="dxa"/>
            <w:gridSpan w:val="6"/>
          </w:tcPr>
          <w:p w:rsidR="006A1D2B" w:rsidRDefault="006A1D2B">
            <w:pPr>
              <w:pStyle w:val="ConsPlusNormal"/>
              <w:jc w:val="center"/>
              <w:outlineLvl w:val="2"/>
            </w:pPr>
            <w:r>
              <w:t>В сфере строительного комплекса, жилищно-коммунального хозяйства и энергетики</w:t>
            </w:r>
          </w:p>
        </w:tc>
      </w:tr>
      <w:tr w:rsidR="006A1D2B">
        <w:tc>
          <w:tcPr>
            <w:tcW w:w="14498" w:type="dxa"/>
            <w:gridSpan w:val="6"/>
          </w:tcPr>
          <w:p w:rsidR="006A1D2B" w:rsidRDefault="006A1D2B">
            <w:pPr>
              <w:pStyle w:val="ConsPlusNormal"/>
              <w:jc w:val="center"/>
              <w:outlineLvl w:val="3"/>
            </w:pPr>
            <w:r>
              <w:t xml:space="preserve">25. </w:t>
            </w:r>
            <w:proofErr w:type="gramStart"/>
            <w:r>
              <w:t>Рынок жилищного строительства (за исключением Московского фонда реновации жилой застройки и индивидуального жилищного строительства (далее ИЖС)</w:t>
            </w:r>
            <w:proofErr w:type="gramEnd"/>
          </w:p>
        </w:tc>
      </w:tr>
      <w:tr w:rsidR="006A1D2B">
        <w:tc>
          <w:tcPr>
            <w:tcW w:w="14498" w:type="dxa"/>
            <w:gridSpan w:val="6"/>
          </w:tcPr>
          <w:p w:rsidR="006A1D2B" w:rsidRDefault="006A1D2B">
            <w:pPr>
              <w:pStyle w:val="ConsPlusNormal"/>
            </w:pPr>
            <w:r>
              <w:t>По состоянию на 1 января 2019 года на территории Удмуртской Республики 71 застройщик - юридическое лицо осуществляет строительство 109 многоквартирных домов, из них 1 - федеральное государственное унитарное предприятие (ФГУП "Главное военно-строительное управление N 8"). Кроме того, свыше 6,5 тысячи индивидуальных застройщиков имеют разрешения на жилищное строительство. По данным Минстроя УР, доля ФГУП "Главное военно-строительное управление N 8" в общей площади жилых помещений, введенной застройщиками - юридическими лицами, по итогам 2018 года составила 5,9%.</w:t>
            </w:r>
          </w:p>
          <w:p w:rsidR="006A1D2B" w:rsidRDefault="006A1D2B">
            <w:pPr>
              <w:pStyle w:val="ConsPlusNormal"/>
            </w:pPr>
            <w:r>
              <w:t>По итогам 2018 года в республике сдано в эксплуатацию 723,4 тыс. кв. м общей площади жилых домов, что на 9,8% больше, чем в 2017 году. Индивидуальными застройщиками введено 318,3 тыс. кв. м жилых домов (на 10,6% больше), что составило 44,0% от общего ввода по республике.</w:t>
            </w:r>
          </w:p>
          <w:p w:rsidR="006A1D2B" w:rsidRDefault="006A1D2B">
            <w:pPr>
              <w:pStyle w:val="ConsPlusNormal"/>
            </w:pPr>
            <w:r>
              <w:t>Основные объемы строительства жилья осуществляются в Ижевске на земельных участках, в большинстве случаев выкупаемых в индивидуальном порядке у юридических или физических лиц.</w:t>
            </w:r>
          </w:p>
          <w:p w:rsidR="006A1D2B" w:rsidRDefault="006A1D2B">
            <w:pPr>
              <w:pStyle w:val="ConsPlusNormal"/>
            </w:pPr>
            <w:r>
              <w:lastRenderedPageBreak/>
              <w:t>Средняя стоимость строительства 1 кв. м общей площади отдельно стоящих жилых домов квартирного типа без пристроек, надстроек и встроенных помещений (без учета ИЖС) составила 35,7 тыс. руб.</w:t>
            </w:r>
          </w:p>
          <w:p w:rsidR="006A1D2B" w:rsidRDefault="006A1D2B">
            <w:pPr>
              <w:pStyle w:val="ConsPlusNormal"/>
            </w:pPr>
            <w:r>
              <w:t xml:space="preserve">Направления развития жилищного строительства региона определены </w:t>
            </w:r>
            <w:hyperlink r:id="rId45" w:history="1">
              <w:r>
                <w:rPr>
                  <w:color w:val="0000FF"/>
                </w:rPr>
                <w:t>постановлением</w:t>
              </w:r>
            </w:hyperlink>
            <w:r>
              <w:t xml:space="preserve"> Правительства Удмуртской Республики от 17 августа 2015 года N 408 "Об утверждении государственной программы Удмуртской Республики "Развитие строительной отрасли и регулирование градостроительной деятельности в Удмуртской Республике".</w:t>
            </w:r>
          </w:p>
          <w:p w:rsidR="006A1D2B" w:rsidRDefault="006A1D2B">
            <w:pPr>
              <w:pStyle w:val="ConsPlusNormal"/>
            </w:pPr>
            <w:r>
              <w:t>Реализация мероприятий Дорожной карты направлена на дальнейшее развитие конкурентной среды в сфере жилищного строительства и сохранение доли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на уровне 100% к 2022 году</w:t>
            </w:r>
          </w:p>
        </w:tc>
      </w:tr>
      <w:tr w:rsidR="006A1D2B">
        <w:tc>
          <w:tcPr>
            <w:tcW w:w="624" w:type="dxa"/>
          </w:tcPr>
          <w:p w:rsidR="006A1D2B" w:rsidRDefault="006A1D2B">
            <w:pPr>
              <w:pStyle w:val="ConsPlusNormal"/>
              <w:jc w:val="center"/>
            </w:pPr>
            <w:r>
              <w:lastRenderedPageBreak/>
              <w:t>25.1</w:t>
            </w:r>
          </w:p>
        </w:tc>
        <w:tc>
          <w:tcPr>
            <w:tcW w:w="4592" w:type="dxa"/>
          </w:tcPr>
          <w:p w:rsidR="006A1D2B" w:rsidRDefault="006A1D2B">
            <w:pPr>
              <w:pStyle w:val="ConsPlusNormal"/>
            </w:pPr>
            <w:r>
              <w:t>Мониторинг административных процедур при получении исходно-разрешительной документации на строительство</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 до 31 декабря</w:t>
            </w:r>
          </w:p>
        </w:tc>
        <w:tc>
          <w:tcPr>
            <w:tcW w:w="3572" w:type="dxa"/>
          </w:tcPr>
          <w:p w:rsidR="006A1D2B" w:rsidRDefault="006A1D2B">
            <w:pPr>
              <w:pStyle w:val="ConsPlusNormal"/>
            </w:pPr>
            <w:r>
              <w:t>Выработка предложений по повышению качества оказания государственных услуг в сфере жилищного строительства</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t>25.2</w:t>
            </w:r>
          </w:p>
        </w:tc>
        <w:tc>
          <w:tcPr>
            <w:tcW w:w="4592" w:type="dxa"/>
          </w:tcPr>
          <w:p w:rsidR="006A1D2B" w:rsidRDefault="006A1D2B">
            <w:pPr>
              <w:pStyle w:val="ConsPlusNormal"/>
            </w:pPr>
            <w:r>
              <w:t xml:space="preserve">Реализация мероприятий, предусмотренных государственной </w:t>
            </w:r>
            <w:hyperlink r:id="rId46" w:history="1">
              <w:r>
                <w:rPr>
                  <w:color w:val="0000FF"/>
                </w:rPr>
                <w:t>программой</w:t>
              </w:r>
            </w:hyperlink>
            <w:r>
              <w:t xml:space="preserve"> Удмуртской Республики "Развитие строительной отрасли и регулирование градостроительной деятельности в Удмуртской Республике"</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развития конкуренции на рынке строительства жилья; увеличение объемов жилищного строительства</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t>25.3</w:t>
            </w:r>
          </w:p>
        </w:tc>
        <w:tc>
          <w:tcPr>
            <w:tcW w:w="4592" w:type="dxa"/>
          </w:tcPr>
          <w:p w:rsidR="006A1D2B" w:rsidRDefault="006A1D2B">
            <w:pPr>
              <w:pStyle w:val="ConsPlusNormal"/>
            </w:pPr>
            <w:r>
              <w:t>Реализация лучших региональных практик по содействию развитию конкуренции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Реализация лучших региональных практик содействия развитию конкуренции</w:t>
            </w:r>
          </w:p>
        </w:tc>
        <w:tc>
          <w:tcPr>
            <w:tcW w:w="2098" w:type="dxa"/>
          </w:tcPr>
          <w:p w:rsidR="006A1D2B" w:rsidRDefault="006A1D2B">
            <w:pPr>
              <w:pStyle w:val="ConsPlusNormal"/>
              <w:jc w:val="center"/>
            </w:pPr>
            <w:r>
              <w:t>Минстрой УР</w:t>
            </w:r>
          </w:p>
        </w:tc>
      </w:tr>
      <w:tr w:rsidR="006A1D2B">
        <w:tc>
          <w:tcPr>
            <w:tcW w:w="14498" w:type="dxa"/>
            <w:gridSpan w:val="6"/>
          </w:tcPr>
          <w:p w:rsidR="006A1D2B" w:rsidRDefault="006A1D2B">
            <w:pPr>
              <w:pStyle w:val="ConsPlusNormal"/>
              <w:jc w:val="center"/>
              <w:outlineLvl w:val="3"/>
            </w:pPr>
            <w:r>
              <w:t>26. Рынок строительства объектов капитального строительства, за исключением жилищного и дорожного строительства</w:t>
            </w:r>
          </w:p>
        </w:tc>
      </w:tr>
      <w:tr w:rsidR="006A1D2B">
        <w:tc>
          <w:tcPr>
            <w:tcW w:w="14498" w:type="dxa"/>
            <w:gridSpan w:val="6"/>
          </w:tcPr>
          <w:p w:rsidR="006A1D2B" w:rsidRDefault="006A1D2B">
            <w:pPr>
              <w:pStyle w:val="ConsPlusNormal"/>
            </w:pPr>
            <w:r>
              <w:t>По состоянию на 1 января 2019 года на территории Удмуртской Республики, по данным Минстроя УР, деятельность в сфере строительства объектов капитального строительства, за исключением жилищного и дорожного строительства, осуществляют более 4000 организаций и индивидуальных предпринимателей.</w:t>
            </w:r>
          </w:p>
          <w:p w:rsidR="006A1D2B" w:rsidRDefault="006A1D2B">
            <w:pPr>
              <w:pStyle w:val="ConsPlusNormal"/>
            </w:pPr>
            <w:r>
              <w:t xml:space="preserve">По виду деятельности "Строительство" в 2018 году выполнено работ с учетом </w:t>
            </w:r>
            <w:proofErr w:type="spellStart"/>
            <w:r>
              <w:t>досчета</w:t>
            </w:r>
            <w:proofErr w:type="spellEnd"/>
            <w:r>
              <w:t xml:space="preserve"> на малые предприятия и неформальную деятельность на 31157,9 млн. рублей, что на 30,8% меньше, чем в 2017 году, из них объем работ, выполненных по договорам строительного подряда крупными и средними предприятиями и организациями, составил 8786,5 млн. рублей. Индекс физического объема к 2017 году составил 73,9%.</w:t>
            </w:r>
          </w:p>
          <w:p w:rsidR="006A1D2B" w:rsidRDefault="006A1D2B">
            <w:pPr>
              <w:pStyle w:val="ConsPlusNormal"/>
            </w:pPr>
            <w:r>
              <w:t>Общая площадь нежилых зданий, введенных в 2018 году, составила 126,3 тыс. кв. м.</w:t>
            </w:r>
          </w:p>
          <w:p w:rsidR="006A1D2B" w:rsidRDefault="006A1D2B">
            <w:pPr>
              <w:pStyle w:val="ConsPlusNormal"/>
            </w:pPr>
            <w:r>
              <w:t>Реализация мероприятий Дорожной карты позволит сохранить долю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на уровне 100% к 2022 году</w:t>
            </w:r>
          </w:p>
        </w:tc>
      </w:tr>
      <w:tr w:rsidR="006A1D2B">
        <w:tc>
          <w:tcPr>
            <w:tcW w:w="624" w:type="dxa"/>
          </w:tcPr>
          <w:p w:rsidR="006A1D2B" w:rsidRDefault="006A1D2B">
            <w:pPr>
              <w:pStyle w:val="ConsPlusNormal"/>
              <w:jc w:val="center"/>
            </w:pPr>
            <w:r>
              <w:lastRenderedPageBreak/>
              <w:t>26.1</w:t>
            </w:r>
          </w:p>
        </w:tc>
        <w:tc>
          <w:tcPr>
            <w:tcW w:w="4592" w:type="dxa"/>
          </w:tcPr>
          <w:p w:rsidR="006A1D2B" w:rsidRDefault="006A1D2B">
            <w:pPr>
              <w:pStyle w:val="ConsPlusNormal"/>
            </w:pPr>
            <w:r>
              <w:t>Мониторинг административных процедур при получении исходно-разрешительной документации на строительство</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 до 31 декабря</w:t>
            </w:r>
          </w:p>
        </w:tc>
        <w:tc>
          <w:tcPr>
            <w:tcW w:w="3572" w:type="dxa"/>
          </w:tcPr>
          <w:p w:rsidR="006A1D2B" w:rsidRDefault="006A1D2B">
            <w:pPr>
              <w:pStyle w:val="ConsPlusNormal"/>
            </w:pPr>
            <w:r>
              <w:t>Выработка предложений по повышению качества оказания государственных услуг в сфере строительства объектов капитального строительства</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t>26.2</w:t>
            </w:r>
          </w:p>
        </w:tc>
        <w:tc>
          <w:tcPr>
            <w:tcW w:w="4592" w:type="dxa"/>
          </w:tcPr>
          <w:p w:rsidR="006A1D2B" w:rsidRDefault="006A1D2B">
            <w:pPr>
              <w:pStyle w:val="ConsPlusNormal"/>
            </w:pPr>
            <w:r>
              <w:t>Применение конкурентных способов при размещении заказов на выполнение строительно-монтажных работ, работ по капитальному ремонту для обеспечения государственных и муниципальных нужд</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развития конкуренции на рынке строительства объектов капитального строительства</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t>26.3</w:t>
            </w:r>
          </w:p>
        </w:tc>
        <w:tc>
          <w:tcPr>
            <w:tcW w:w="4592" w:type="dxa"/>
          </w:tcPr>
          <w:p w:rsidR="006A1D2B" w:rsidRDefault="006A1D2B">
            <w:pPr>
              <w:pStyle w:val="ConsPlusNormal"/>
            </w:pPr>
            <w:r>
              <w:t>Стимулирование развития института типового проектирования, включающего базы данных типовых проектных решений и типовых строительных конструкций</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Установление единых требований к осуществлению деятельности в сфере строительства объектов </w:t>
            </w:r>
            <w:proofErr w:type="gramStart"/>
            <w:r>
              <w:t>капитального</w:t>
            </w:r>
            <w:proofErr w:type="gramEnd"/>
            <w:r>
              <w:t xml:space="preserve"> строительства</w:t>
            </w:r>
          </w:p>
        </w:tc>
        <w:tc>
          <w:tcPr>
            <w:tcW w:w="2098" w:type="dxa"/>
          </w:tcPr>
          <w:p w:rsidR="006A1D2B" w:rsidRDefault="006A1D2B">
            <w:pPr>
              <w:pStyle w:val="ConsPlusNormal"/>
              <w:jc w:val="center"/>
            </w:pPr>
            <w:r>
              <w:t>Минстрой УР</w:t>
            </w:r>
          </w:p>
        </w:tc>
      </w:tr>
      <w:tr w:rsidR="006A1D2B">
        <w:tc>
          <w:tcPr>
            <w:tcW w:w="14498" w:type="dxa"/>
            <w:gridSpan w:val="6"/>
          </w:tcPr>
          <w:p w:rsidR="006A1D2B" w:rsidRDefault="006A1D2B">
            <w:pPr>
              <w:pStyle w:val="ConsPlusNormal"/>
              <w:jc w:val="center"/>
              <w:outlineLvl w:val="3"/>
            </w:pPr>
            <w:r>
              <w:t>27. Рынок архитектурно-строительного проектирования</w:t>
            </w:r>
          </w:p>
        </w:tc>
      </w:tr>
      <w:tr w:rsidR="006A1D2B">
        <w:tc>
          <w:tcPr>
            <w:tcW w:w="14498" w:type="dxa"/>
            <w:gridSpan w:val="6"/>
          </w:tcPr>
          <w:p w:rsidR="006A1D2B" w:rsidRDefault="006A1D2B">
            <w:pPr>
              <w:pStyle w:val="ConsPlusNormal"/>
            </w:pPr>
            <w:r>
              <w:t xml:space="preserve">По данным </w:t>
            </w:r>
            <w:proofErr w:type="spellStart"/>
            <w:r>
              <w:t>Удмуртстата</w:t>
            </w:r>
            <w:proofErr w:type="spellEnd"/>
            <w:r>
              <w:t>, по состоянию на 1 января 2019 года на территории Удмуртской Республики в области архитектурно-строительного проектирования работает свыше 300 организаций различных форм собственности.</w:t>
            </w:r>
          </w:p>
          <w:p w:rsidR="006A1D2B" w:rsidRDefault="006A1D2B">
            <w:pPr>
              <w:pStyle w:val="ConsPlusNormal"/>
            </w:pPr>
            <w:r>
              <w:t>Доля организаций частной формы собственности в сфере архитектурно-строительного проектирования (по соотношению объема рынка в стоимостном выражении с распределением на выручку хозяйствующих субъектов частного сектора и выручку хозяйствующих субъектов с государственным или муниципальным участием) в общей величине стоимостного оборота рынка составляет 90%, что превышает минимальное значение установленное Стандартом на уровне 80%.</w:t>
            </w:r>
          </w:p>
          <w:p w:rsidR="006A1D2B" w:rsidRDefault="006A1D2B">
            <w:pPr>
              <w:pStyle w:val="ConsPlusNormal"/>
            </w:pPr>
            <w:r>
              <w:t>Реализация мероприятий Дорожной карты направлена на сохранение доли организаций частной формы собственности в сфере архитектурно-строительного проектирования к 2022 году на уровне 2018 года</w:t>
            </w:r>
          </w:p>
        </w:tc>
      </w:tr>
      <w:tr w:rsidR="006A1D2B">
        <w:tc>
          <w:tcPr>
            <w:tcW w:w="624" w:type="dxa"/>
          </w:tcPr>
          <w:p w:rsidR="006A1D2B" w:rsidRDefault="006A1D2B">
            <w:pPr>
              <w:pStyle w:val="ConsPlusNormal"/>
              <w:jc w:val="center"/>
            </w:pPr>
            <w:r>
              <w:t>27.1</w:t>
            </w:r>
          </w:p>
        </w:tc>
        <w:tc>
          <w:tcPr>
            <w:tcW w:w="4592" w:type="dxa"/>
          </w:tcPr>
          <w:p w:rsidR="006A1D2B" w:rsidRDefault="006A1D2B">
            <w:pPr>
              <w:pStyle w:val="ConsPlusNormal"/>
            </w:pPr>
            <w:r>
              <w:t>Применение конкурентных способов при размещении заказов на выполнение проектных работ для обеспечения государственных нужд</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развития конкуренции на рынке архитектурно-строительного проектирования</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t>27.2</w:t>
            </w:r>
          </w:p>
        </w:tc>
        <w:tc>
          <w:tcPr>
            <w:tcW w:w="4592" w:type="dxa"/>
          </w:tcPr>
          <w:p w:rsidR="006A1D2B" w:rsidRDefault="006A1D2B">
            <w:pPr>
              <w:pStyle w:val="ConsPlusNormal"/>
            </w:pPr>
            <w:r>
              <w:t xml:space="preserve">Информирование заинтересованных лиц о порядке проведения экспертизы проектной </w:t>
            </w:r>
            <w:r>
              <w:lastRenderedPageBreak/>
              <w:t>документации и результатов инженерных изысканий, а также средней рыночной стоимости работ, путем размещения соответствующей информации в информационно-телекоммуникационной сети "Интернет"</w:t>
            </w:r>
          </w:p>
        </w:tc>
        <w:tc>
          <w:tcPr>
            <w:tcW w:w="2211" w:type="dxa"/>
          </w:tcPr>
          <w:p w:rsidR="006A1D2B" w:rsidRDefault="006A1D2B">
            <w:pPr>
              <w:pStyle w:val="ConsPlusNormal"/>
              <w:jc w:val="center"/>
            </w:pPr>
            <w:r>
              <w:lastRenderedPageBreak/>
              <w:t>Информация на сайте Минстроя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Обеспечение равного и свободного доступа к информации о порядке </w:t>
            </w:r>
            <w:r>
              <w:lastRenderedPageBreak/>
              <w:t>проведения экспертизы проектной документации и результатах инженерных изысканий, а также средней рыночной стоимости работ</w:t>
            </w:r>
          </w:p>
        </w:tc>
        <w:tc>
          <w:tcPr>
            <w:tcW w:w="2098" w:type="dxa"/>
          </w:tcPr>
          <w:p w:rsidR="006A1D2B" w:rsidRDefault="006A1D2B">
            <w:pPr>
              <w:pStyle w:val="ConsPlusNormal"/>
              <w:jc w:val="center"/>
            </w:pPr>
            <w:r>
              <w:lastRenderedPageBreak/>
              <w:t>Минстрой УР</w:t>
            </w:r>
          </w:p>
        </w:tc>
      </w:tr>
      <w:tr w:rsidR="006A1D2B">
        <w:tc>
          <w:tcPr>
            <w:tcW w:w="14498" w:type="dxa"/>
            <w:gridSpan w:val="6"/>
          </w:tcPr>
          <w:p w:rsidR="006A1D2B" w:rsidRDefault="006A1D2B">
            <w:pPr>
              <w:pStyle w:val="ConsPlusNormal"/>
              <w:jc w:val="center"/>
              <w:outlineLvl w:val="3"/>
            </w:pPr>
            <w:r>
              <w:lastRenderedPageBreak/>
              <w:t>28. Рынок теплоснабжения (производство тепловой энергии)</w:t>
            </w:r>
          </w:p>
        </w:tc>
      </w:tr>
      <w:tr w:rsidR="006A1D2B">
        <w:tc>
          <w:tcPr>
            <w:tcW w:w="14498" w:type="dxa"/>
            <w:gridSpan w:val="6"/>
          </w:tcPr>
          <w:p w:rsidR="006A1D2B" w:rsidRDefault="006A1D2B">
            <w:pPr>
              <w:pStyle w:val="ConsPlusNormal"/>
            </w:pPr>
            <w:r>
              <w:t>По данным анализа состояния конкурентной среды на рынке услуг по теплоснабжению, проведенного УФАС по УР, на территории г. Ижевска Удмуртской Республики деятельность осуществляют 62 организации различных форм собственности, 46 из них осуществляют производство тепловой энергии, 16 - передачу тепловой энергии.</w:t>
            </w:r>
          </w:p>
          <w:p w:rsidR="006A1D2B" w:rsidRDefault="006A1D2B">
            <w:pPr>
              <w:pStyle w:val="ConsPlusNormal"/>
            </w:pPr>
            <w:r>
              <w:t>Всего по итогам 2018 года произведено 6656,5 тыс. Гкал тепловой энергии, объем полезного отпуска составил 6240,9 тыс. Гкал.</w:t>
            </w:r>
          </w:p>
          <w:p w:rsidR="006A1D2B" w:rsidRDefault="006A1D2B">
            <w:pPr>
              <w:pStyle w:val="ConsPlusNormal"/>
            </w:pPr>
            <w:r>
              <w:t>Доминирующее положение на рынке теплоснабжения занимает филиал "Удмуртский" ПАО "Т Плюс". Доля рынка, занимаемая данным хозяйствующим субъектом, составляет 67,32%.</w:t>
            </w:r>
          </w:p>
          <w:p w:rsidR="006A1D2B" w:rsidRDefault="006A1D2B">
            <w:pPr>
              <w:pStyle w:val="ConsPlusNormal"/>
            </w:pPr>
            <w:r>
              <w:t>Рынок теплоснабжения республики характеризуется высокой степенью износа коммунальных объектов и инженерных коммуникаций. Высокий уровень морального и физического износа объектов и сооружений коммунальной инфраструктуры не обеспечивает возрастающих потребностей общества, в том числе связанных с новым жилищным строительством и строительством новых объектов социальной инфраструктуры.</w:t>
            </w:r>
          </w:p>
          <w:p w:rsidR="006A1D2B" w:rsidRDefault="006A1D2B">
            <w:pPr>
              <w:pStyle w:val="ConsPlusNormal"/>
            </w:pPr>
            <w:r>
              <w:t xml:space="preserve">Значительное количество организаций </w:t>
            </w:r>
            <w:proofErr w:type="gramStart"/>
            <w:r>
              <w:t>созданы и функционируют</w:t>
            </w:r>
            <w:proofErr w:type="gramEnd"/>
            <w:r>
              <w:t xml:space="preserve"> в муниципальных районах республики, коммунальные фонды которых малопривлекательны для частных инвесторов. Для них особенно характерны высокий износ и низкая загрузка оборудования. Основными потребителями таких организаций являются население, проживающее в сельских поселениях с невысокой платежеспособностью, и бюджетные организации.</w:t>
            </w:r>
          </w:p>
          <w:p w:rsidR="006A1D2B" w:rsidRDefault="006A1D2B">
            <w:pPr>
              <w:pStyle w:val="ConsPlusNormal"/>
            </w:pPr>
            <w:r>
              <w:t>Основными перспективными направлениями развития рынка являются:</w:t>
            </w:r>
          </w:p>
          <w:p w:rsidR="006A1D2B" w:rsidRDefault="006A1D2B">
            <w:pPr>
              <w:pStyle w:val="ConsPlusNormal"/>
            </w:pPr>
            <w:r>
              <w:t>реконструкция тепловых мощностей;</w:t>
            </w:r>
          </w:p>
          <w:p w:rsidR="006A1D2B" w:rsidRDefault="006A1D2B">
            <w:pPr>
              <w:pStyle w:val="ConsPlusNormal"/>
            </w:pPr>
            <w:r>
              <w:t xml:space="preserve">повышение </w:t>
            </w:r>
            <w:proofErr w:type="spellStart"/>
            <w:r>
              <w:t>энергоэффективности</w:t>
            </w:r>
            <w:proofErr w:type="spellEnd"/>
            <w:r>
              <w:t xml:space="preserve"> в сфере теплоснабжения.</w:t>
            </w:r>
          </w:p>
          <w:p w:rsidR="006A1D2B" w:rsidRDefault="006A1D2B">
            <w:pPr>
              <w:pStyle w:val="ConsPlusNormal"/>
            </w:pPr>
            <w:r>
              <w:t xml:space="preserve">Реализация мероприятий Дорожной карты направлена на недопущение </w:t>
            </w:r>
            <w:proofErr w:type="gramStart"/>
            <w:r>
              <w:t>снижения доли организаций частной формы собственности</w:t>
            </w:r>
            <w:proofErr w:type="gramEnd"/>
            <w:r>
              <w:t xml:space="preserve"> в сфере теплоснабжения (производство тепловой энергии) в условиях низкой инвестиционной привлекательности коммунальных объектов</w:t>
            </w:r>
          </w:p>
        </w:tc>
      </w:tr>
      <w:tr w:rsidR="006A1D2B">
        <w:tc>
          <w:tcPr>
            <w:tcW w:w="624" w:type="dxa"/>
          </w:tcPr>
          <w:p w:rsidR="006A1D2B" w:rsidRDefault="006A1D2B">
            <w:pPr>
              <w:pStyle w:val="ConsPlusNormal"/>
              <w:jc w:val="center"/>
            </w:pPr>
            <w:r>
              <w:t>28.1</w:t>
            </w:r>
          </w:p>
        </w:tc>
        <w:tc>
          <w:tcPr>
            <w:tcW w:w="4592" w:type="dxa"/>
          </w:tcPr>
          <w:p w:rsidR="006A1D2B" w:rsidRDefault="006A1D2B">
            <w:pPr>
              <w:pStyle w:val="ConsPlusNormal"/>
            </w:pPr>
            <w:r>
              <w:t xml:space="preserve">Методологическая поддержка и консультирование организаций и органов местного самоуправления по вопросам заключения концессионных соглашений в сфере теплоснабжения в соответствии с </w:t>
            </w:r>
            <w:hyperlink r:id="rId47" w:history="1">
              <w:r>
                <w:rPr>
                  <w:color w:val="0000FF"/>
                </w:rPr>
                <w:t>постановлением</w:t>
              </w:r>
            </w:hyperlink>
            <w:r>
              <w:t xml:space="preserve"> Правительства Российской </w:t>
            </w:r>
            <w:r>
              <w:lastRenderedPageBreak/>
              <w:t xml:space="preserve">Федерации от 22 октября 2012 года N 1075 "О ценообразовании в сфере теплоснабжения" и Федеральным </w:t>
            </w:r>
            <w:hyperlink r:id="rId48" w:history="1">
              <w:r>
                <w:rPr>
                  <w:color w:val="0000FF"/>
                </w:rPr>
                <w:t>законом</w:t>
              </w:r>
            </w:hyperlink>
            <w:r>
              <w:t xml:space="preserve"> "О концессионных соглашениях"</w:t>
            </w:r>
          </w:p>
        </w:tc>
        <w:tc>
          <w:tcPr>
            <w:tcW w:w="2211" w:type="dxa"/>
          </w:tcPr>
          <w:p w:rsidR="006A1D2B" w:rsidRDefault="006A1D2B">
            <w:pPr>
              <w:pStyle w:val="ConsPlusNormal"/>
              <w:jc w:val="center"/>
            </w:pPr>
            <w:r>
              <w:lastRenderedPageBreak/>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lastRenderedPageBreak/>
              <w:t>28.2</w:t>
            </w:r>
          </w:p>
        </w:tc>
        <w:tc>
          <w:tcPr>
            <w:tcW w:w="4592" w:type="dxa"/>
          </w:tcPr>
          <w:p w:rsidR="006A1D2B" w:rsidRDefault="006A1D2B">
            <w:pPr>
              <w:pStyle w:val="ConsPlusNormal"/>
            </w:pPr>
            <w:r>
              <w:t>Принятие мер по сокращению доли полезного отпуска тепловой энергии, реализуемой государственными и муниципальными унитарными предприятиями, в общем объеме таких ресурсов, реализуемых на территории Удмуртской Республики, в сфере теплоснабжения (в сравнении с 2018 годом) до 20% в 2019 году и до 10% в 2020 году</w:t>
            </w:r>
          </w:p>
        </w:tc>
        <w:tc>
          <w:tcPr>
            <w:tcW w:w="2211" w:type="dxa"/>
          </w:tcPr>
          <w:p w:rsidR="006A1D2B" w:rsidRDefault="006A1D2B">
            <w:pPr>
              <w:pStyle w:val="ConsPlusNormal"/>
              <w:jc w:val="center"/>
            </w:pPr>
            <w:r>
              <w:t>План мероприятий</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развития конкуренции на рынке теплоснабжения за счет развития сектора негосударственных (немуниципальных) организаций, оказывающих услуги по теплоснабжению</w:t>
            </w:r>
          </w:p>
        </w:tc>
        <w:tc>
          <w:tcPr>
            <w:tcW w:w="2098" w:type="dxa"/>
          </w:tcPr>
          <w:p w:rsidR="006A1D2B" w:rsidRDefault="006A1D2B">
            <w:pPr>
              <w:pStyle w:val="ConsPlusNormal"/>
              <w:jc w:val="center"/>
            </w:pPr>
            <w:r>
              <w:t>Минстрой УР</w:t>
            </w:r>
          </w:p>
        </w:tc>
      </w:tr>
      <w:tr w:rsidR="006A1D2B">
        <w:tc>
          <w:tcPr>
            <w:tcW w:w="14498" w:type="dxa"/>
            <w:gridSpan w:val="6"/>
          </w:tcPr>
          <w:p w:rsidR="006A1D2B" w:rsidRDefault="006A1D2B">
            <w:pPr>
              <w:pStyle w:val="ConsPlusNormal"/>
              <w:jc w:val="center"/>
              <w:outlineLvl w:val="3"/>
            </w:pPr>
            <w:r>
              <w:t>29. Рынок услуг по сбору и транспортированию твердых коммунальных отходов</w:t>
            </w:r>
          </w:p>
        </w:tc>
      </w:tr>
      <w:tr w:rsidR="006A1D2B">
        <w:tc>
          <w:tcPr>
            <w:tcW w:w="14498" w:type="dxa"/>
            <w:gridSpan w:val="6"/>
          </w:tcPr>
          <w:p w:rsidR="006A1D2B" w:rsidRDefault="006A1D2B">
            <w:pPr>
              <w:pStyle w:val="ConsPlusNormal"/>
            </w:pPr>
            <w:proofErr w:type="gramStart"/>
            <w:r>
              <w:t xml:space="preserve">Согласно Территориальной </w:t>
            </w:r>
            <w:hyperlink r:id="rId49" w:history="1">
              <w:r>
                <w:rPr>
                  <w:color w:val="0000FF"/>
                </w:rPr>
                <w:t>схеме</w:t>
              </w:r>
            </w:hyperlink>
            <w:r>
              <w:t xml:space="preserve"> обращения с отходами, в том числе с твердыми коммунальными отходами (далее ТКО), в Удмуртской Республике, утвержденной постановлением Правительства Удмуртской Республики от 22 мая 2017 года N 213 (далее - Территориальная схема), утверждены нормативы накопления ТКО, порядок сбора ТКО (в </w:t>
            </w:r>
            <w:proofErr w:type="spellStart"/>
            <w:r>
              <w:t>т.ч</w:t>
            </w:r>
            <w:proofErr w:type="spellEnd"/>
            <w:r>
              <w:t>. их раздельного сбора), правила осуществления деятельности региональных операторов по обращению с ТКО.</w:t>
            </w:r>
            <w:proofErr w:type="gramEnd"/>
          </w:p>
          <w:p w:rsidR="006A1D2B" w:rsidRDefault="006A1D2B">
            <w:pPr>
              <w:pStyle w:val="ConsPlusNormal"/>
            </w:pPr>
            <w:r>
              <w:t>До 1 января 2019 года в Удмуртии услуги по сбору и транспортированию предоставляли свыше 160 организаций различных форм собственности. С 2019 года данную услугу предоставляет Региональный оператор по обращению с ТКО в Удмуртии.</w:t>
            </w:r>
          </w:p>
          <w:p w:rsidR="006A1D2B" w:rsidRDefault="006A1D2B">
            <w:pPr>
              <w:pStyle w:val="ConsPlusNormal"/>
            </w:pPr>
            <w:r>
              <w:t>По итогам конкурсного отбора в качестве Регионального оператора по обращению с ТКО выбрано ООО "</w:t>
            </w:r>
            <w:proofErr w:type="spellStart"/>
            <w:r>
              <w:t>Спецавтохозяйство</w:t>
            </w:r>
            <w:proofErr w:type="spellEnd"/>
            <w:r>
              <w:t>", зоной деятельности которого является вся территория Удмуртии. Срок действия соглашения между Правительством Удмуртской Республики и Региональным оператором 10 лет.</w:t>
            </w:r>
          </w:p>
          <w:p w:rsidR="006A1D2B" w:rsidRDefault="006A1D2B">
            <w:pPr>
              <w:pStyle w:val="ConsPlusNormal"/>
            </w:pPr>
            <w:r>
              <w:t>Реализация мероприятий Дорожной карты направлена на развитие конкуренции в сфере услуг по сбору и транспортированию ТКО, повышение качества предоставляемых услуг, увеличение охвата населенных пунктов республики системой централизованного сбора ТКО, а также сохранение доли организаций частной формы собственности на данном рынке к 2022 году на уровне 2018 года</w:t>
            </w:r>
          </w:p>
        </w:tc>
      </w:tr>
      <w:tr w:rsidR="006A1D2B">
        <w:tc>
          <w:tcPr>
            <w:tcW w:w="624" w:type="dxa"/>
          </w:tcPr>
          <w:p w:rsidR="006A1D2B" w:rsidRDefault="006A1D2B">
            <w:pPr>
              <w:pStyle w:val="ConsPlusNormal"/>
              <w:jc w:val="center"/>
            </w:pPr>
            <w:r>
              <w:t>29.1</w:t>
            </w:r>
          </w:p>
        </w:tc>
        <w:tc>
          <w:tcPr>
            <w:tcW w:w="4592" w:type="dxa"/>
          </w:tcPr>
          <w:p w:rsidR="006A1D2B" w:rsidRDefault="006A1D2B">
            <w:pPr>
              <w:pStyle w:val="ConsPlusNormal"/>
            </w:pPr>
            <w:r>
              <w:t xml:space="preserve">Проведение торгов на оказание услуг по транспортированию ТКО в соответствии с </w:t>
            </w:r>
            <w:hyperlink r:id="rId50" w:history="1">
              <w:r>
                <w:rPr>
                  <w:color w:val="0000FF"/>
                </w:rPr>
                <w:t>постановлением</w:t>
              </w:r>
            </w:hyperlink>
            <w:r>
              <w:t xml:space="preserve"> Правительства Российской Федерации от 3 ноября 2016 года N 1133 "Об утверждении Правил проведения торгов, по </w:t>
            </w:r>
            <w:r>
              <w:lastRenderedPageBreak/>
              <w:t>результатам которых формируются цены на услуги по сбору и транспортированию твердых коммунальных отходов для регионального оператора"</w:t>
            </w:r>
          </w:p>
        </w:tc>
        <w:tc>
          <w:tcPr>
            <w:tcW w:w="2211" w:type="dxa"/>
          </w:tcPr>
          <w:p w:rsidR="006A1D2B" w:rsidRDefault="006A1D2B">
            <w:pPr>
              <w:pStyle w:val="ConsPlusNormal"/>
              <w:jc w:val="center"/>
            </w:pPr>
            <w:r>
              <w:lastRenderedPageBreak/>
              <w:t>Информация на сайте Минстроя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Создание условий для добросовестной конкуренции на рынке услуг по сбору и транспортированию ТКО, формирование прозрачной системы </w:t>
            </w:r>
            <w:r>
              <w:lastRenderedPageBreak/>
              <w:t>ценообразования в сфере услуги по сбору и транспортированию ТКО</w:t>
            </w:r>
          </w:p>
        </w:tc>
        <w:tc>
          <w:tcPr>
            <w:tcW w:w="2098" w:type="dxa"/>
          </w:tcPr>
          <w:p w:rsidR="006A1D2B" w:rsidRDefault="006A1D2B">
            <w:pPr>
              <w:pStyle w:val="ConsPlusNormal"/>
              <w:jc w:val="center"/>
            </w:pPr>
            <w:r>
              <w:lastRenderedPageBreak/>
              <w:t>Минстрой УР</w:t>
            </w:r>
          </w:p>
        </w:tc>
      </w:tr>
      <w:tr w:rsidR="006A1D2B">
        <w:tc>
          <w:tcPr>
            <w:tcW w:w="624" w:type="dxa"/>
          </w:tcPr>
          <w:p w:rsidR="006A1D2B" w:rsidRDefault="006A1D2B">
            <w:pPr>
              <w:pStyle w:val="ConsPlusNormal"/>
              <w:jc w:val="center"/>
            </w:pPr>
            <w:r>
              <w:lastRenderedPageBreak/>
              <w:t>29.2</w:t>
            </w:r>
          </w:p>
        </w:tc>
        <w:tc>
          <w:tcPr>
            <w:tcW w:w="4592" w:type="dxa"/>
          </w:tcPr>
          <w:p w:rsidR="006A1D2B" w:rsidRDefault="006A1D2B">
            <w:pPr>
              <w:pStyle w:val="ConsPlusNormal"/>
            </w:pPr>
            <w:r>
              <w:t>Реализация мероприятий, направленных на повышение качества оказания услуг на рынке по сбору и транспортированию ТКО</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Увеличение доли населенных пунктов Удмуртской Республики, включенных в систему централизованного сбора ТКО</w:t>
            </w:r>
          </w:p>
        </w:tc>
        <w:tc>
          <w:tcPr>
            <w:tcW w:w="2098" w:type="dxa"/>
          </w:tcPr>
          <w:p w:rsidR="006A1D2B" w:rsidRDefault="006A1D2B">
            <w:pPr>
              <w:pStyle w:val="ConsPlusNormal"/>
              <w:jc w:val="center"/>
            </w:pPr>
            <w:r>
              <w:t>Минстрой УР, Минприроды УР, ОМСУ УР (по согласованию)</w:t>
            </w:r>
          </w:p>
        </w:tc>
      </w:tr>
      <w:tr w:rsidR="006A1D2B">
        <w:tc>
          <w:tcPr>
            <w:tcW w:w="14498" w:type="dxa"/>
            <w:gridSpan w:val="6"/>
          </w:tcPr>
          <w:p w:rsidR="006A1D2B" w:rsidRDefault="006A1D2B">
            <w:pPr>
              <w:pStyle w:val="ConsPlusNormal"/>
              <w:jc w:val="center"/>
              <w:outlineLvl w:val="3"/>
            </w:pPr>
            <w:r>
              <w:t>30. Рынок выполнения работ по содержанию и текущему ремонту общего имущества собственников помещений в многоквартирном доме</w:t>
            </w:r>
          </w:p>
        </w:tc>
      </w:tr>
      <w:tr w:rsidR="006A1D2B">
        <w:tc>
          <w:tcPr>
            <w:tcW w:w="14498" w:type="dxa"/>
            <w:gridSpan w:val="6"/>
          </w:tcPr>
          <w:p w:rsidR="006A1D2B" w:rsidRDefault="006A1D2B">
            <w:pPr>
              <w:pStyle w:val="ConsPlusNormal"/>
            </w:pPr>
            <w:r>
              <w:t>По состоянию на 1 января 2019 года на территории Удмуртской Республики осуществляют деятельность 159 лицензированных управляющих компаний (далее УК), имеющих различные организационно-правовые формы, в том числе 2 ФГУП, 10 - МУП, 147 частные.</w:t>
            </w:r>
          </w:p>
          <w:p w:rsidR="006A1D2B" w:rsidRDefault="006A1D2B">
            <w:pPr>
              <w:pStyle w:val="ConsPlusNormal"/>
            </w:pPr>
            <w:r>
              <w:t>Общая площадь многоквартирных домов, находящихся в управлении УК, составляет 19375,7 тыс. кв. м, из них в управлении УК федеральной и муниципальной формы собственности 3114,3 тыс. кв. м; в управлении УК частной формы собственности - 16231,4 тыс. кв. м.</w:t>
            </w:r>
          </w:p>
          <w:p w:rsidR="006A1D2B" w:rsidRDefault="006A1D2B">
            <w:pPr>
              <w:pStyle w:val="ConsPlusNormal"/>
            </w:pPr>
            <w:proofErr w:type="gramStart"/>
            <w:r>
              <w:t>Таким образом, на долю УК частной формы собственности приходится 83,8% от общего объема рынка, что существенно превышает значение целевого ключевого показателя, установленного Стандартом на уровне 20%. Реализация мероприятий Дорожной карты направлена на развитие конкуренции в сфере содержания и текущего ремонта общего имущества собственников помещений в многоквартирном доме, а также на увеличение доли организаций частной формы собственности в сфере выполнения работ</w:t>
            </w:r>
            <w:proofErr w:type="gramEnd"/>
            <w:r>
              <w:t xml:space="preserve"> по содержанию и текущему ремонту общего имущества собственников помещений в многоквартирном доме к 2022 году до 84%</w:t>
            </w:r>
          </w:p>
        </w:tc>
      </w:tr>
      <w:tr w:rsidR="006A1D2B">
        <w:tc>
          <w:tcPr>
            <w:tcW w:w="624" w:type="dxa"/>
          </w:tcPr>
          <w:p w:rsidR="006A1D2B" w:rsidRDefault="006A1D2B">
            <w:pPr>
              <w:pStyle w:val="ConsPlusNormal"/>
              <w:jc w:val="center"/>
            </w:pPr>
            <w:r>
              <w:t>30.1</w:t>
            </w:r>
          </w:p>
        </w:tc>
        <w:tc>
          <w:tcPr>
            <w:tcW w:w="4592" w:type="dxa"/>
          </w:tcPr>
          <w:p w:rsidR="006A1D2B" w:rsidRDefault="006A1D2B">
            <w:pPr>
              <w:pStyle w:val="ConsPlusNormal"/>
            </w:pPr>
            <w:r>
              <w:t xml:space="preserve">Проведение ОМСУ УР отбора управляющих организаций для управления многоквартирными домами путем проведения открытого конкурса в соответствии с требованиями </w:t>
            </w:r>
            <w:hyperlink r:id="rId51" w:history="1">
              <w:r>
                <w:rPr>
                  <w:color w:val="0000FF"/>
                </w:rPr>
                <w:t>постановления</w:t>
              </w:r>
            </w:hyperlink>
            <w:r>
              <w:t xml:space="preserve"> Правительства Российской Федерации от 6 февраля 2006 года N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Обеспечение прозрачности при проведении отбора управляющих организаций для управления многоквартирными домами;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w:t>
            </w:r>
          </w:p>
        </w:tc>
        <w:tc>
          <w:tcPr>
            <w:tcW w:w="2098" w:type="dxa"/>
          </w:tcPr>
          <w:p w:rsidR="006A1D2B" w:rsidRDefault="006A1D2B">
            <w:pPr>
              <w:pStyle w:val="ConsPlusNormal"/>
              <w:jc w:val="center"/>
            </w:pPr>
            <w:r>
              <w:t>Минстрой УР, Управление по надзору УР</w:t>
            </w:r>
          </w:p>
        </w:tc>
      </w:tr>
      <w:tr w:rsidR="006A1D2B">
        <w:tblPrEx>
          <w:tblBorders>
            <w:insideH w:val="nil"/>
          </w:tblBorders>
        </w:tblPrEx>
        <w:tc>
          <w:tcPr>
            <w:tcW w:w="624" w:type="dxa"/>
            <w:tcBorders>
              <w:bottom w:val="nil"/>
            </w:tcBorders>
          </w:tcPr>
          <w:p w:rsidR="006A1D2B" w:rsidRDefault="006A1D2B">
            <w:pPr>
              <w:pStyle w:val="ConsPlusNormal"/>
              <w:jc w:val="center"/>
            </w:pPr>
            <w:r>
              <w:t>30.2</w:t>
            </w:r>
          </w:p>
        </w:tc>
        <w:tc>
          <w:tcPr>
            <w:tcW w:w="4592" w:type="dxa"/>
            <w:tcBorders>
              <w:bottom w:val="nil"/>
            </w:tcBorders>
          </w:tcPr>
          <w:p w:rsidR="006A1D2B" w:rsidRDefault="006A1D2B">
            <w:pPr>
              <w:pStyle w:val="ConsPlusNormal"/>
            </w:pPr>
            <w:r>
              <w:t xml:space="preserve">Размещение в открытом доступе информации о многоквартирных домах, находящихся в </w:t>
            </w:r>
            <w:r>
              <w:lastRenderedPageBreak/>
              <w:t>стадии строительства, с указанием планового срока окончания строительства данных объектов</w:t>
            </w:r>
          </w:p>
        </w:tc>
        <w:tc>
          <w:tcPr>
            <w:tcW w:w="2211" w:type="dxa"/>
            <w:tcBorders>
              <w:bottom w:val="nil"/>
            </w:tcBorders>
          </w:tcPr>
          <w:p w:rsidR="006A1D2B" w:rsidRDefault="006A1D2B">
            <w:pPr>
              <w:pStyle w:val="ConsPlusNormal"/>
              <w:jc w:val="center"/>
            </w:pPr>
            <w:r>
              <w:lastRenderedPageBreak/>
              <w:t xml:space="preserve">Информация на сайте Управления по </w:t>
            </w:r>
            <w:r>
              <w:lastRenderedPageBreak/>
              <w:t>надзору УР</w:t>
            </w:r>
          </w:p>
        </w:tc>
        <w:tc>
          <w:tcPr>
            <w:tcW w:w="1401" w:type="dxa"/>
            <w:tcBorders>
              <w:bottom w:val="nil"/>
            </w:tcBorders>
          </w:tcPr>
          <w:p w:rsidR="006A1D2B" w:rsidRDefault="006A1D2B">
            <w:pPr>
              <w:pStyle w:val="ConsPlusNormal"/>
              <w:jc w:val="center"/>
            </w:pPr>
            <w:r>
              <w:lastRenderedPageBreak/>
              <w:t>2019 - 2021 годы</w:t>
            </w:r>
          </w:p>
        </w:tc>
        <w:tc>
          <w:tcPr>
            <w:tcW w:w="3572" w:type="dxa"/>
            <w:tcBorders>
              <w:bottom w:val="nil"/>
            </w:tcBorders>
          </w:tcPr>
          <w:p w:rsidR="006A1D2B" w:rsidRDefault="006A1D2B">
            <w:pPr>
              <w:pStyle w:val="ConsPlusNormal"/>
            </w:pPr>
            <w:r>
              <w:t xml:space="preserve">Развитие добросовестной конкуренции при отборе УК, </w:t>
            </w:r>
            <w:r>
              <w:lastRenderedPageBreak/>
              <w:t>обеспечение возможности участия на конкурсах по отбору УК для управления такими домами большего количества УК частной формы собственности</w:t>
            </w:r>
          </w:p>
        </w:tc>
        <w:tc>
          <w:tcPr>
            <w:tcW w:w="2098" w:type="dxa"/>
            <w:tcBorders>
              <w:bottom w:val="nil"/>
            </w:tcBorders>
          </w:tcPr>
          <w:p w:rsidR="006A1D2B" w:rsidRDefault="006A1D2B">
            <w:pPr>
              <w:pStyle w:val="ConsPlusNormal"/>
              <w:jc w:val="center"/>
            </w:pPr>
            <w:r>
              <w:lastRenderedPageBreak/>
              <w:t xml:space="preserve">Минстрой УР, Управление по </w:t>
            </w:r>
            <w:r>
              <w:lastRenderedPageBreak/>
              <w:t>надзору УР</w:t>
            </w:r>
          </w:p>
        </w:tc>
      </w:tr>
      <w:tr w:rsidR="006A1D2B">
        <w:tblPrEx>
          <w:tblBorders>
            <w:insideH w:val="nil"/>
          </w:tblBorders>
        </w:tblPrEx>
        <w:tc>
          <w:tcPr>
            <w:tcW w:w="14498" w:type="dxa"/>
            <w:gridSpan w:val="6"/>
            <w:tcBorders>
              <w:top w:val="nil"/>
            </w:tcBorders>
          </w:tcPr>
          <w:p w:rsidR="006A1D2B" w:rsidRDefault="006A1D2B">
            <w:pPr>
              <w:pStyle w:val="ConsPlusNormal"/>
              <w:jc w:val="both"/>
            </w:pPr>
            <w:r>
              <w:lastRenderedPageBreak/>
              <w:t xml:space="preserve">(п. 30.2 в ред. </w:t>
            </w:r>
            <w:hyperlink r:id="rId52" w:history="1">
              <w:r>
                <w:rPr>
                  <w:color w:val="0000FF"/>
                </w:rPr>
                <w:t>распоряжения</w:t>
              </w:r>
            </w:hyperlink>
            <w:r>
              <w:t xml:space="preserve"> Главы УР от 19.02.2020 N 28-РГ)</w:t>
            </w:r>
          </w:p>
        </w:tc>
      </w:tr>
      <w:tr w:rsidR="006A1D2B">
        <w:tc>
          <w:tcPr>
            <w:tcW w:w="14498" w:type="dxa"/>
            <w:gridSpan w:val="6"/>
          </w:tcPr>
          <w:p w:rsidR="006A1D2B" w:rsidRDefault="006A1D2B">
            <w:pPr>
              <w:pStyle w:val="ConsPlusNormal"/>
              <w:jc w:val="center"/>
              <w:outlineLvl w:val="3"/>
            </w:pPr>
            <w:r>
              <w:t>31. Рынок выполнения работ по благоустройству городской среды</w:t>
            </w:r>
          </w:p>
        </w:tc>
      </w:tr>
      <w:tr w:rsidR="006A1D2B">
        <w:tc>
          <w:tcPr>
            <w:tcW w:w="14498" w:type="dxa"/>
            <w:gridSpan w:val="6"/>
          </w:tcPr>
          <w:p w:rsidR="006A1D2B" w:rsidRDefault="006A1D2B">
            <w:pPr>
              <w:pStyle w:val="ConsPlusNormal"/>
            </w:pPr>
            <w:r>
              <w:t>По итогам 2018 года в сфере выполнения работ по благоустройству городской среды было занято более 50 организаций различных форм собственности (в том числе ФГУП "Главное военно-строительное управление N 8", ГУП УР "</w:t>
            </w:r>
            <w:proofErr w:type="spellStart"/>
            <w:r>
              <w:t>Удмуртавтодор</w:t>
            </w:r>
            <w:proofErr w:type="spellEnd"/>
            <w:r>
              <w:t>", МУП "Дорожное ремонтно-эксплуатационное управление", МУП "</w:t>
            </w:r>
            <w:proofErr w:type="spellStart"/>
            <w:r>
              <w:t>Горэлектросеть</w:t>
            </w:r>
            <w:proofErr w:type="spellEnd"/>
            <w:r>
              <w:t>"), а также индивидуальные предприниматели.</w:t>
            </w:r>
          </w:p>
          <w:p w:rsidR="006A1D2B" w:rsidRDefault="006A1D2B">
            <w:pPr>
              <w:pStyle w:val="ConsPlusNormal"/>
            </w:pPr>
            <w:r>
              <w:t>Определение подрядных организаций для проведения работ по благоустройству городской среды осуществляется в рамках реализации программы "Формирование комфортной городской среды" в Удмуртской Республике. В 2018 года в сфере благоустройства городской среды заключено контрактов на общую сумму 441159,1 тыс. руб., в том числе с организациями частной формы собственности - на сумму 393340,57 тыс. руб., что составляет 89%.</w:t>
            </w:r>
          </w:p>
          <w:p w:rsidR="006A1D2B" w:rsidRDefault="006A1D2B">
            <w:pPr>
              <w:pStyle w:val="ConsPlusNormal"/>
            </w:pPr>
            <w:r>
              <w:t xml:space="preserve">Основной целью реализации мероприятий Дорожной карты в данной сфере является дальнейшее развитие конкурентной среды за счет </w:t>
            </w:r>
            <w:proofErr w:type="gramStart"/>
            <w:r>
              <w:t>увеличения доли организаций частной формы собственности</w:t>
            </w:r>
            <w:proofErr w:type="gramEnd"/>
            <w:r>
              <w:t xml:space="preserve"> в сфере выполнения работ по благоустройству городской среды и повышения качества выполняемых ими работ, услуг</w:t>
            </w:r>
          </w:p>
        </w:tc>
      </w:tr>
      <w:tr w:rsidR="006A1D2B">
        <w:tc>
          <w:tcPr>
            <w:tcW w:w="624" w:type="dxa"/>
          </w:tcPr>
          <w:p w:rsidR="006A1D2B" w:rsidRDefault="006A1D2B">
            <w:pPr>
              <w:pStyle w:val="ConsPlusNormal"/>
              <w:jc w:val="center"/>
            </w:pPr>
            <w:r>
              <w:t>31.1</w:t>
            </w:r>
          </w:p>
        </w:tc>
        <w:tc>
          <w:tcPr>
            <w:tcW w:w="4592" w:type="dxa"/>
          </w:tcPr>
          <w:p w:rsidR="006A1D2B" w:rsidRDefault="006A1D2B">
            <w:pPr>
              <w:pStyle w:val="ConsPlusNormal"/>
            </w:pPr>
            <w:r>
              <w:t>Формирование системы конкурсного отбора проектов по благоустройству городской среды, основанной на отборе гражданами (потребителями) лучших и востребованных проектов</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Обеспечение поддержки благоустройства городской среды в соответствии с лучшими и востребованными проектами, отобранными гражданами</w:t>
            </w:r>
          </w:p>
        </w:tc>
        <w:tc>
          <w:tcPr>
            <w:tcW w:w="2098" w:type="dxa"/>
          </w:tcPr>
          <w:p w:rsidR="006A1D2B" w:rsidRDefault="006A1D2B">
            <w:pPr>
              <w:pStyle w:val="ConsPlusNormal"/>
              <w:jc w:val="center"/>
            </w:pPr>
            <w:r>
              <w:t>Минстрой УР, ОМСУ УР (по согласованию)</w:t>
            </w:r>
          </w:p>
        </w:tc>
      </w:tr>
      <w:tr w:rsidR="006A1D2B">
        <w:tc>
          <w:tcPr>
            <w:tcW w:w="624" w:type="dxa"/>
          </w:tcPr>
          <w:p w:rsidR="006A1D2B" w:rsidRDefault="006A1D2B">
            <w:pPr>
              <w:pStyle w:val="ConsPlusNormal"/>
              <w:jc w:val="center"/>
            </w:pPr>
            <w:r>
              <w:t>31.2</w:t>
            </w:r>
          </w:p>
        </w:tc>
        <w:tc>
          <w:tcPr>
            <w:tcW w:w="4592" w:type="dxa"/>
          </w:tcPr>
          <w:p w:rsidR="006A1D2B" w:rsidRDefault="006A1D2B">
            <w:pPr>
              <w:pStyle w:val="ConsPlusNormal"/>
            </w:pPr>
            <w:r>
              <w:t>Применение конкурентных способов при размещении государственных заказов на выполнение работ по благоустройству городской среды</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Создание условий для развития конкуренции на рынке выполнения работ по благоустройству городской среды</w:t>
            </w:r>
          </w:p>
        </w:tc>
        <w:tc>
          <w:tcPr>
            <w:tcW w:w="2098" w:type="dxa"/>
          </w:tcPr>
          <w:p w:rsidR="006A1D2B" w:rsidRDefault="006A1D2B">
            <w:pPr>
              <w:pStyle w:val="ConsPlusNormal"/>
              <w:jc w:val="center"/>
            </w:pPr>
            <w:r>
              <w:t>Минстрой УР</w:t>
            </w:r>
          </w:p>
        </w:tc>
      </w:tr>
      <w:tr w:rsidR="006A1D2B">
        <w:tc>
          <w:tcPr>
            <w:tcW w:w="14498" w:type="dxa"/>
            <w:gridSpan w:val="6"/>
          </w:tcPr>
          <w:p w:rsidR="006A1D2B" w:rsidRDefault="006A1D2B">
            <w:pPr>
              <w:pStyle w:val="ConsPlusNormal"/>
              <w:jc w:val="center"/>
              <w:outlineLvl w:val="3"/>
            </w:pPr>
            <w:r>
              <w:t>32. Рынок купли-продажи электрической энергии (мощности) на розничном рынке электрической энергии (мощности)</w:t>
            </w:r>
          </w:p>
        </w:tc>
      </w:tr>
      <w:tr w:rsidR="006A1D2B">
        <w:tc>
          <w:tcPr>
            <w:tcW w:w="14498" w:type="dxa"/>
            <w:gridSpan w:val="6"/>
          </w:tcPr>
          <w:p w:rsidR="006A1D2B" w:rsidRDefault="006A1D2B">
            <w:pPr>
              <w:pStyle w:val="ConsPlusNormal"/>
            </w:pPr>
            <w:r>
              <w:t xml:space="preserve">По состоянию на 1 января 2019 года в республике действует 40 </w:t>
            </w:r>
            <w:proofErr w:type="spellStart"/>
            <w:r>
              <w:t>энергоснабжающих</w:t>
            </w:r>
            <w:proofErr w:type="spellEnd"/>
            <w:r>
              <w:t xml:space="preserve"> организаций, в том числе ФГУП "Главное военно-строительное управление N 8". Доминирующее положение на рынке купли-продажи электрической энергии (мощности) занимает группа лиц (АО "</w:t>
            </w:r>
            <w:proofErr w:type="spellStart"/>
            <w:r>
              <w:t>ЭнергосбыТ</w:t>
            </w:r>
            <w:proofErr w:type="spellEnd"/>
            <w:r>
              <w:t xml:space="preserve"> </w:t>
            </w:r>
            <w:r>
              <w:lastRenderedPageBreak/>
              <w:t>Плюс", ООО "Удмуртские коммунальные системы", ООО "</w:t>
            </w:r>
            <w:proofErr w:type="spellStart"/>
            <w:r>
              <w:t>ЕЭС</w:t>
            </w:r>
            <w:proofErr w:type="gramStart"/>
            <w:r>
              <w:t>.Г</w:t>
            </w:r>
            <w:proofErr w:type="gramEnd"/>
            <w:r>
              <w:t>арант</w:t>
            </w:r>
            <w:proofErr w:type="spellEnd"/>
            <w:r>
              <w:t>") с общей долей 54,94%.</w:t>
            </w:r>
          </w:p>
          <w:p w:rsidR="006A1D2B" w:rsidRDefault="006A1D2B">
            <w:pPr>
              <w:pStyle w:val="ConsPlusNormal"/>
            </w:pPr>
            <w:proofErr w:type="gramStart"/>
            <w:r>
              <w:t>Реализация мероприятий Дорожной карты в направлена на сохранение доли организаций частной формы собственности в сфере купли-продажи электрической энергии (мощности) на розничном рынке электрической энергии (мощности) к 2022 году на уровне 2018 года</w:t>
            </w:r>
            <w:proofErr w:type="gramEnd"/>
          </w:p>
        </w:tc>
      </w:tr>
      <w:tr w:rsidR="006A1D2B">
        <w:tc>
          <w:tcPr>
            <w:tcW w:w="624" w:type="dxa"/>
          </w:tcPr>
          <w:p w:rsidR="006A1D2B" w:rsidRDefault="006A1D2B">
            <w:pPr>
              <w:pStyle w:val="ConsPlusNormal"/>
              <w:jc w:val="center"/>
            </w:pPr>
            <w:r>
              <w:lastRenderedPageBreak/>
              <w:t>32.1</w:t>
            </w:r>
          </w:p>
        </w:tc>
        <w:tc>
          <w:tcPr>
            <w:tcW w:w="4592" w:type="dxa"/>
          </w:tcPr>
          <w:p w:rsidR="006A1D2B" w:rsidRDefault="006A1D2B">
            <w:pPr>
              <w:pStyle w:val="ConsPlusNormal"/>
            </w:pPr>
            <w:r>
              <w:t>Анализ данных об уровнях и структуре тарифов (цен) в сфере купли-продажи электрической энергии (мощности)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Ежегодно</w:t>
            </w:r>
          </w:p>
        </w:tc>
        <w:tc>
          <w:tcPr>
            <w:tcW w:w="3572" w:type="dxa"/>
          </w:tcPr>
          <w:p w:rsidR="006A1D2B" w:rsidRDefault="006A1D2B">
            <w:pPr>
              <w:pStyle w:val="ConsPlusNormal"/>
            </w:pPr>
            <w:r>
              <w:t>Обеспечение прозрачности установления тарифов (цен) в сфере купли-продажи электрической энергии (мощности)</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t>32.2</w:t>
            </w:r>
          </w:p>
        </w:tc>
        <w:tc>
          <w:tcPr>
            <w:tcW w:w="4592" w:type="dxa"/>
          </w:tcPr>
          <w:p w:rsidR="006A1D2B" w:rsidRDefault="006A1D2B">
            <w:pPr>
              <w:pStyle w:val="ConsPlusNormal"/>
            </w:pPr>
            <w:r>
              <w:t xml:space="preserve">Реализация механизмов общественного </w:t>
            </w:r>
            <w:proofErr w:type="gramStart"/>
            <w:r>
              <w:t>контроля за</w:t>
            </w:r>
            <w:proofErr w:type="gramEnd"/>
            <w:r>
              <w:t xml:space="preserve"> деятельностью субъектов естественных монополий, в том числе при согласовании и утверждении инвестиционных программ субъектов естественных монополий</w:t>
            </w:r>
          </w:p>
        </w:tc>
        <w:tc>
          <w:tcPr>
            <w:tcW w:w="2211" w:type="dxa"/>
          </w:tcPr>
          <w:p w:rsidR="006A1D2B" w:rsidRDefault="006A1D2B">
            <w:pPr>
              <w:pStyle w:val="ConsPlusNormal"/>
              <w:jc w:val="center"/>
            </w:pPr>
            <w:r>
              <w:t>Протоколы заседаний Межотраслевого совета потребителей по вопросам деятельности субъектов естественных монополий при Главе Удмуртской Республики на сайте Минстроя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Прозрачность деятельности субъектов естественных монополий; привлечение к обсуждению инвестиционных </w:t>
            </w:r>
            <w:proofErr w:type="gramStart"/>
            <w:r>
              <w:t>программ субъектов естественных монополий представителей Межотраслевого совета потребителей</w:t>
            </w:r>
            <w:proofErr w:type="gramEnd"/>
            <w:r>
              <w:t xml:space="preserve"> по вопросам деятельности субъектов естественных монополий при Главе Удмуртской Республики</w:t>
            </w:r>
          </w:p>
        </w:tc>
        <w:tc>
          <w:tcPr>
            <w:tcW w:w="2098" w:type="dxa"/>
          </w:tcPr>
          <w:p w:rsidR="006A1D2B" w:rsidRDefault="006A1D2B">
            <w:pPr>
              <w:pStyle w:val="ConsPlusNormal"/>
              <w:jc w:val="center"/>
            </w:pPr>
            <w:r>
              <w:t>Минстрой УР</w:t>
            </w:r>
          </w:p>
        </w:tc>
      </w:tr>
      <w:tr w:rsidR="006A1D2B">
        <w:tc>
          <w:tcPr>
            <w:tcW w:w="14498" w:type="dxa"/>
            <w:gridSpan w:val="6"/>
          </w:tcPr>
          <w:p w:rsidR="006A1D2B" w:rsidRDefault="006A1D2B">
            <w:pPr>
              <w:pStyle w:val="ConsPlusNormal"/>
              <w:jc w:val="center"/>
              <w:outlineLvl w:val="3"/>
            </w:pPr>
            <w:r>
              <w:t xml:space="preserve">33.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r>
      <w:tr w:rsidR="006A1D2B">
        <w:tc>
          <w:tcPr>
            <w:tcW w:w="14498" w:type="dxa"/>
            <w:gridSpan w:val="6"/>
          </w:tcPr>
          <w:p w:rsidR="006A1D2B" w:rsidRDefault="006A1D2B">
            <w:pPr>
              <w:pStyle w:val="ConsPlusNormal"/>
            </w:pPr>
            <w:r>
              <w:t xml:space="preserve">На территории Удмуртской Республики производство электроэнергии осуществляется исключительно в режиме </w:t>
            </w:r>
            <w:proofErr w:type="spellStart"/>
            <w:r>
              <w:t>когенерации</w:t>
            </w:r>
            <w:proofErr w:type="spellEnd"/>
            <w:r>
              <w:t xml:space="preserve"> следующими организациями: филиал "Удмуртский" ПАО "Т Плюс" (Ижевская ТЭЦ-1, Ижевская ТЭЦ-2), </w:t>
            </w:r>
            <w:proofErr w:type="spellStart"/>
            <w:r>
              <w:t>Глазовская</w:t>
            </w:r>
            <w:proofErr w:type="spellEnd"/>
            <w:r>
              <w:t xml:space="preserve"> ТЭЦ АО "ОТЭК", </w:t>
            </w:r>
            <w:proofErr w:type="spellStart"/>
            <w:r>
              <w:t>Воткинская</w:t>
            </w:r>
            <w:proofErr w:type="spellEnd"/>
            <w:r>
              <w:t xml:space="preserve"> ТЭЦ АО "</w:t>
            </w:r>
            <w:proofErr w:type="spellStart"/>
            <w:r>
              <w:t>Воткинский</w:t>
            </w:r>
            <w:proofErr w:type="spellEnd"/>
            <w:r>
              <w:t xml:space="preserve"> завод", </w:t>
            </w:r>
            <w:proofErr w:type="spellStart"/>
            <w:r>
              <w:t>Сарапульская</w:t>
            </w:r>
            <w:proofErr w:type="spellEnd"/>
            <w:r>
              <w:t xml:space="preserve"> ТЭЦ ООО "</w:t>
            </w:r>
            <w:proofErr w:type="spellStart"/>
            <w:r>
              <w:t>Губахинская</w:t>
            </w:r>
            <w:proofErr w:type="spellEnd"/>
            <w:r>
              <w:t xml:space="preserve"> энергетическая компания", Мини ТЭЦ ООО "Удмуртские коммунальные системы", ТЭС ООО "</w:t>
            </w:r>
            <w:proofErr w:type="spellStart"/>
            <w:r>
              <w:t>Автокотельная</w:t>
            </w:r>
            <w:proofErr w:type="spellEnd"/>
            <w:r>
              <w:t>". Все организации производители электрической энергии (мощности) на розничном рынке электрической энергии (мощности) имеют частную форму собственности.</w:t>
            </w:r>
          </w:p>
          <w:p w:rsidR="006A1D2B" w:rsidRDefault="006A1D2B">
            <w:pPr>
              <w:pStyle w:val="ConsPlusNormal"/>
            </w:pPr>
            <w:r>
              <w:t xml:space="preserve">По состоянию на 1 января 2019 года субъектами электроэнергетики Удмуртской Республики выработано 3846,9 млн. </w:t>
            </w:r>
            <w:proofErr w:type="spellStart"/>
            <w:r>
              <w:t>кВт</w:t>
            </w:r>
            <w:proofErr w:type="gramStart"/>
            <w:r>
              <w:t>.ч</w:t>
            </w:r>
            <w:proofErr w:type="spellEnd"/>
            <w:proofErr w:type="gramEnd"/>
            <w:r>
              <w:t xml:space="preserve"> электроэнергии, что на 13% превысило значения прошлого года. При этом потребление электроэнергии достигло 9799,9 млн. </w:t>
            </w:r>
            <w:proofErr w:type="spellStart"/>
            <w:r>
              <w:t>кВт</w:t>
            </w:r>
            <w:proofErr w:type="gramStart"/>
            <w:r>
              <w:t>.ч</w:t>
            </w:r>
            <w:proofErr w:type="spellEnd"/>
            <w:proofErr w:type="gramEnd"/>
            <w:r>
              <w:t xml:space="preserve">, что на 0,6% выше потребления 2017 года. Основными потребителями электроэнергии являются организации экономики. В 2018 году на их долю пришлось 82,1% потребленной электроэнергии. Для нужд населения республики использовано 11,3% всей потребленной электроэнергии. Удмуртская Республика остается </w:t>
            </w:r>
            <w:proofErr w:type="spellStart"/>
            <w:r>
              <w:t>энергодефицитной</w:t>
            </w:r>
            <w:proofErr w:type="spellEnd"/>
            <w:r>
              <w:t xml:space="preserve">, не обеспечивая свои потребности в электроэнергии, 57,5% электроэнергии закуплено у соседних энергосистем: Пермской, Башкирской энергосистем ОЭС </w:t>
            </w:r>
            <w:r>
              <w:lastRenderedPageBreak/>
              <w:t>Урала и из ОЭС Средней Волги.</w:t>
            </w:r>
          </w:p>
          <w:p w:rsidR="006A1D2B" w:rsidRDefault="006A1D2B">
            <w:pPr>
              <w:pStyle w:val="ConsPlusNormal"/>
            </w:pPr>
            <w:r>
              <w:t xml:space="preserve">Реализация мероприятий Дорожной карты в сфере производства электрической энергии (мощности) направлена на поддержание доли организаций частной формы собственности в сфере купли-продажи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 xml:space="preserve">, на существующем уровне к 2022 году, а также сокращение </w:t>
            </w:r>
            <w:proofErr w:type="spellStart"/>
            <w:r>
              <w:t>энергодефицита</w:t>
            </w:r>
            <w:proofErr w:type="spellEnd"/>
            <w:r>
              <w:t xml:space="preserve"> в республике</w:t>
            </w:r>
          </w:p>
        </w:tc>
      </w:tr>
      <w:tr w:rsidR="006A1D2B">
        <w:tc>
          <w:tcPr>
            <w:tcW w:w="624" w:type="dxa"/>
          </w:tcPr>
          <w:p w:rsidR="006A1D2B" w:rsidRDefault="006A1D2B">
            <w:pPr>
              <w:pStyle w:val="ConsPlusNormal"/>
              <w:jc w:val="center"/>
            </w:pPr>
            <w:r>
              <w:lastRenderedPageBreak/>
              <w:t>33.1</w:t>
            </w:r>
          </w:p>
        </w:tc>
        <w:tc>
          <w:tcPr>
            <w:tcW w:w="4592" w:type="dxa"/>
          </w:tcPr>
          <w:p w:rsidR="006A1D2B" w:rsidRDefault="006A1D2B">
            <w:pPr>
              <w:pStyle w:val="ConsPlusNormal"/>
            </w:pPr>
            <w:r>
              <w:t>Реализация схем и программ перспективного развития электроэнергетики Удмуртской Республики</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Разработка предложений по повышению доступности энергетической инфраструктуры, развитию генерирующих мощностей для обеспечения удовлетворения спроса на электрическую энергию (мощность), развитию конкуренции на рынке электроэнергии (мощности), формированию стабильных и благоприятных условий для привлечения инвестиций в строительство объектов электроэнергетики</w:t>
            </w:r>
          </w:p>
        </w:tc>
        <w:tc>
          <w:tcPr>
            <w:tcW w:w="2098" w:type="dxa"/>
          </w:tcPr>
          <w:p w:rsidR="006A1D2B" w:rsidRDefault="006A1D2B">
            <w:pPr>
              <w:pStyle w:val="ConsPlusNormal"/>
              <w:jc w:val="center"/>
            </w:pPr>
            <w:r>
              <w:t>Минстрой УР</w:t>
            </w:r>
          </w:p>
        </w:tc>
      </w:tr>
      <w:tr w:rsidR="006A1D2B">
        <w:tc>
          <w:tcPr>
            <w:tcW w:w="624" w:type="dxa"/>
          </w:tcPr>
          <w:p w:rsidR="006A1D2B" w:rsidRDefault="006A1D2B">
            <w:pPr>
              <w:pStyle w:val="ConsPlusNormal"/>
              <w:jc w:val="center"/>
            </w:pPr>
            <w:r>
              <w:t>33.2</w:t>
            </w:r>
          </w:p>
        </w:tc>
        <w:tc>
          <w:tcPr>
            <w:tcW w:w="4592" w:type="dxa"/>
          </w:tcPr>
          <w:p w:rsidR="006A1D2B" w:rsidRDefault="006A1D2B">
            <w:pPr>
              <w:pStyle w:val="ConsPlusNormal"/>
            </w:pPr>
            <w:r>
              <w:t xml:space="preserve">Внедрение энергосберегающих технологий в </w:t>
            </w:r>
            <w:proofErr w:type="gramStart"/>
            <w:r>
              <w:t>государственном</w:t>
            </w:r>
            <w:proofErr w:type="gramEnd"/>
            <w:r>
              <w:t xml:space="preserve"> и негосударственных секторах экономики</w:t>
            </w:r>
          </w:p>
        </w:tc>
        <w:tc>
          <w:tcPr>
            <w:tcW w:w="2211" w:type="dxa"/>
          </w:tcPr>
          <w:p w:rsidR="006A1D2B" w:rsidRDefault="006A1D2B">
            <w:pPr>
              <w:pStyle w:val="ConsPlusNormal"/>
              <w:jc w:val="center"/>
            </w:pPr>
            <w:r>
              <w:t>Информация</w:t>
            </w:r>
          </w:p>
        </w:tc>
        <w:tc>
          <w:tcPr>
            <w:tcW w:w="1401" w:type="dxa"/>
          </w:tcPr>
          <w:p w:rsidR="006A1D2B" w:rsidRDefault="006A1D2B">
            <w:pPr>
              <w:pStyle w:val="ConsPlusNormal"/>
              <w:jc w:val="center"/>
            </w:pPr>
            <w:r>
              <w:t>2019 - 2021 годы</w:t>
            </w:r>
          </w:p>
        </w:tc>
        <w:tc>
          <w:tcPr>
            <w:tcW w:w="3572" w:type="dxa"/>
          </w:tcPr>
          <w:p w:rsidR="006A1D2B" w:rsidRDefault="006A1D2B">
            <w:pPr>
              <w:pStyle w:val="ConsPlusNormal"/>
            </w:pPr>
            <w:r>
              <w:t xml:space="preserve">Повышение уровня </w:t>
            </w:r>
            <w:proofErr w:type="spellStart"/>
            <w:r>
              <w:t>энергоэффективности</w:t>
            </w:r>
            <w:proofErr w:type="spellEnd"/>
            <w:r>
              <w:t xml:space="preserve">; сокращение </w:t>
            </w:r>
            <w:proofErr w:type="spellStart"/>
            <w:r>
              <w:t>энергодефицита</w:t>
            </w:r>
            <w:proofErr w:type="spellEnd"/>
            <w:r>
              <w:t xml:space="preserve"> в республике</w:t>
            </w:r>
          </w:p>
        </w:tc>
        <w:tc>
          <w:tcPr>
            <w:tcW w:w="2098" w:type="dxa"/>
          </w:tcPr>
          <w:p w:rsidR="006A1D2B" w:rsidRDefault="006A1D2B">
            <w:pPr>
              <w:pStyle w:val="ConsPlusNormal"/>
              <w:jc w:val="center"/>
            </w:pPr>
            <w:r>
              <w:t>Минстрой УР, ИОГВ УР</w:t>
            </w:r>
          </w:p>
        </w:tc>
      </w:tr>
      <w:tr w:rsidR="006A1D2B">
        <w:tc>
          <w:tcPr>
            <w:tcW w:w="14498" w:type="dxa"/>
            <w:gridSpan w:val="6"/>
          </w:tcPr>
          <w:p w:rsidR="006A1D2B" w:rsidRDefault="006A1D2B">
            <w:pPr>
              <w:pStyle w:val="ConsPlusNormal"/>
              <w:jc w:val="center"/>
              <w:outlineLvl w:val="2"/>
            </w:pPr>
            <w:r>
              <w:t>В сфере туризма</w:t>
            </w:r>
          </w:p>
        </w:tc>
      </w:tr>
      <w:tr w:rsidR="006A1D2B">
        <w:tblPrEx>
          <w:tblBorders>
            <w:insideH w:val="nil"/>
          </w:tblBorders>
        </w:tblPrEx>
        <w:tc>
          <w:tcPr>
            <w:tcW w:w="14498" w:type="dxa"/>
            <w:gridSpan w:val="6"/>
            <w:tcBorders>
              <w:bottom w:val="nil"/>
            </w:tcBorders>
          </w:tcPr>
          <w:p w:rsidR="006A1D2B" w:rsidRDefault="006A1D2B">
            <w:pPr>
              <w:pStyle w:val="ConsPlusNormal"/>
              <w:jc w:val="center"/>
              <w:outlineLvl w:val="3"/>
            </w:pPr>
            <w:r>
              <w:t>34. Рынок услуг в сфере туризма</w:t>
            </w:r>
          </w:p>
        </w:tc>
      </w:tr>
      <w:tr w:rsidR="006A1D2B">
        <w:tblPrEx>
          <w:tblBorders>
            <w:insideH w:val="nil"/>
          </w:tblBorders>
        </w:tblPrEx>
        <w:tc>
          <w:tcPr>
            <w:tcW w:w="14498" w:type="dxa"/>
            <w:gridSpan w:val="6"/>
            <w:tcBorders>
              <w:top w:val="nil"/>
            </w:tcBorders>
          </w:tcPr>
          <w:p w:rsidR="006A1D2B" w:rsidRDefault="006A1D2B">
            <w:pPr>
              <w:pStyle w:val="ConsPlusNormal"/>
              <w:jc w:val="center"/>
            </w:pPr>
            <w:r>
              <w:t xml:space="preserve">(введено </w:t>
            </w:r>
            <w:hyperlink r:id="rId53" w:history="1">
              <w:r>
                <w:rPr>
                  <w:color w:val="0000FF"/>
                </w:rPr>
                <w:t>распоряжением</w:t>
              </w:r>
            </w:hyperlink>
            <w:r>
              <w:t xml:space="preserve"> Главы УР от 19.02.2020 N 28-РГ)</w:t>
            </w:r>
          </w:p>
        </w:tc>
      </w:tr>
      <w:tr w:rsidR="006A1D2B">
        <w:tc>
          <w:tcPr>
            <w:tcW w:w="14498" w:type="dxa"/>
            <w:gridSpan w:val="6"/>
          </w:tcPr>
          <w:p w:rsidR="006A1D2B" w:rsidRDefault="006A1D2B">
            <w:pPr>
              <w:pStyle w:val="ConsPlusNormal"/>
            </w:pPr>
            <w:proofErr w:type="gramStart"/>
            <w:r>
              <w:t>Природный и историко-культурный потенциал Удмуртской Республики позволяет развивать многие виды туризма, включая наиболее распространенные по потребительским предпочтениям: культурно-познавательный, сельский, событийный, гастрономический, активный (в том числе спортивно-оздоровительный), экологический, лечебно-оздоровительный, охотничье-промысловый, деловой.</w:t>
            </w:r>
            <w:proofErr w:type="gramEnd"/>
          </w:p>
          <w:p w:rsidR="006A1D2B" w:rsidRDefault="006A1D2B">
            <w:pPr>
              <w:pStyle w:val="ConsPlusNormal"/>
            </w:pPr>
            <w:r>
              <w:t xml:space="preserve">В настоящее время на территории Удмуртской Республики наиболее развит культурно-познавательный туризм. Именно разновидности этого вида </w:t>
            </w:r>
            <w:r>
              <w:lastRenderedPageBreak/>
              <w:t>туризма привлекают в Удмуртию массового туриста: этнографический или этнокультурный туризм; историко-культурный туризм; промышленный туризм; военно-исторический; археологический; собственно культурный туризм. Кроме того, активное развитие получает промышленный туризм, основанный на посещении ведущих промышленных предприятий республики, среди них: ПАО "</w:t>
            </w:r>
            <w:proofErr w:type="spellStart"/>
            <w:r>
              <w:t>Ижсталь</w:t>
            </w:r>
            <w:proofErr w:type="spellEnd"/>
            <w:r>
              <w:t>", ООО "Завод НГО "ТЕХНОВЕК", ООО "ЭТЗ "Вектор", АО "Тепличный комбинат "</w:t>
            </w:r>
            <w:proofErr w:type="spellStart"/>
            <w:r>
              <w:t>Завьяловский</w:t>
            </w:r>
            <w:proofErr w:type="spellEnd"/>
            <w:r>
              <w:t>", ООО "Ижевский Завод Тепловой Техники", ОАО "Удмуртский хладокомбинат", ООО "Ижевский хлебозавод N 3", ОАО "Пищекомбинат "</w:t>
            </w:r>
            <w:proofErr w:type="spellStart"/>
            <w:r>
              <w:t>Воткинский</w:t>
            </w:r>
            <w:proofErr w:type="spellEnd"/>
            <w:r>
              <w:t>".</w:t>
            </w:r>
          </w:p>
          <w:p w:rsidR="006A1D2B" w:rsidRDefault="006A1D2B">
            <w:pPr>
              <w:pStyle w:val="ConsPlusNormal"/>
            </w:pPr>
            <w:r>
              <w:t xml:space="preserve">По данным </w:t>
            </w:r>
            <w:proofErr w:type="gramStart"/>
            <w:r>
              <w:t>на конец</w:t>
            </w:r>
            <w:proofErr w:type="gramEnd"/>
            <w:r>
              <w:t xml:space="preserve"> 2019 года в республике действуют 214 туристических маршрутов и программ приема.</w:t>
            </w:r>
          </w:p>
          <w:p w:rsidR="006A1D2B" w:rsidRDefault="006A1D2B">
            <w:pPr>
              <w:pStyle w:val="ConsPlusNormal"/>
            </w:pPr>
            <w:r>
              <w:t>В Удмуртии ежегодно проходят этнические, театральные, гастрономические и спортивные фестивали, народные праздники и ярмарки. Среди самых крупных событий следует отметить Всемирный день пельменя, Международный фестиваль циркового искусства, Фестиваль искусств "На родине П.И. Чайковского", Фестиваль исторической реконструкции "Русь Дружинная", Удмуртский национальный праздник "Гербер", Рок-фестиваль "Улетай", Международный фестиваль деревенской культуры "</w:t>
            </w:r>
            <w:proofErr w:type="spellStart"/>
            <w:r>
              <w:t>Гурт</w:t>
            </w:r>
            <w:proofErr w:type="gramStart"/>
            <w:r>
              <w:t>FEST</w:t>
            </w:r>
            <w:proofErr w:type="spellEnd"/>
            <w:proofErr w:type="gramEnd"/>
            <w:r>
              <w:t>", Международный лыжный марафон имени Г.А. Кулаковой.</w:t>
            </w:r>
          </w:p>
          <w:p w:rsidR="006A1D2B" w:rsidRDefault="006A1D2B">
            <w:pPr>
              <w:pStyle w:val="ConsPlusNormal"/>
            </w:pPr>
            <w:r>
              <w:t xml:space="preserve">Статистика последних лет свидетельствует о положительной динамике развития отрасли. </w:t>
            </w:r>
            <w:proofErr w:type="gramStart"/>
            <w:r>
              <w:t xml:space="preserve">В период с 2016 по 2019 годы учреждениями культуры и туризма было обслужено следующее количество туристов и экскурсантов: 2016 г. - 505,664 тыс.; 2017 г. - 668,2 тыс. чел.; 2018 г. - 683,16 тыс. чел., за 10 месяцев 2019 года - 584,85 тыс. чел. Рост туристов вызван появлением новых </w:t>
            </w:r>
            <w:proofErr w:type="spellStart"/>
            <w:r>
              <w:t>турмаршрутов</w:t>
            </w:r>
            <w:proofErr w:type="spellEnd"/>
            <w:r>
              <w:t>, событийных мероприятий, а также улучшением туристской и обеспечивающей инфраструктуры.</w:t>
            </w:r>
            <w:proofErr w:type="gramEnd"/>
          </w:p>
          <w:p w:rsidR="006A1D2B" w:rsidRDefault="006A1D2B">
            <w:pPr>
              <w:pStyle w:val="ConsPlusNormal"/>
            </w:pPr>
            <w:proofErr w:type="gramStart"/>
            <w:r>
              <w:t>Лидерами по посещениям являются такие учреждения, как мемориально-архитектурный комплекс "Музей-усадьба П.И. Чайковского" в г. Воткинске, музейно-выставочный комплекс стрелкового оружия имени М.Т. Калашникова в г. Ижевске", архитектурно-этнографический музей-заповедник "</w:t>
            </w:r>
            <w:proofErr w:type="spellStart"/>
            <w:r>
              <w:t>Лудорвай</w:t>
            </w:r>
            <w:proofErr w:type="spellEnd"/>
            <w:r>
              <w:t>", историко-культурный музей-заповедник "</w:t>
            </w:r>
            <w:proofErr w:type="spellStart"/>
            <w:r>
              <w:t>Иднакар</w:t>
            </w:r>
            <w:proofErr w:type="spellEnd"/>
            <w:r>
              <w:t xml:space="preserve">", </w:t>
            </w:r>
            <w:proofErr w:type="spellStart"/>
            <w:r>
              <w:t>Сарапульский</w:t>
            </w:r>
            <w:proofErr w:type="spellEnd"/>
            <w:r>
              <w:t xml:space="preserve"> историко-архитектурный и художественный музей-заповедник, Центр удмуртской культуры в д. </w:t>
            </w:r>
            <w:proofErr w:type="spellStart"/>
            <w:r>
              <w:t>Карамас-Пельга</w:t>
            </w:r>
            <w:proofErr w:type="spellEnd"/>
            <w:r>
              <w:t>, "Усадьба Тол-</w:t>
            </w:r>
            <w:proofErr w:type="spellStart"/>
            <w:r>
              <w:t>Бабая</w:t>
            </w:r>
            <w:proofErr w:type="spellEnd"/>
            <w:r>
              <w:t xml:space="preserve">" в с. </w:t>
            </w:r>
            <w:proofErr w:type="spellStart"/>
            <w:r>
              <w:t>Шаркан</w:t>
            </w:r>
            <w:proofErr w:type="spellEnd"/>
            <w:r>
              <w:t xml:space="preserve"> и др.</w:t>
            </w:r>
            <w:proofErr w:type="gramEnd"/>
          </w:p>
          <w:p w:rsidR="006A1D2B" w:rsidRDefault="006A1D2B">
            <w:pPr>
              <w:pStyle w:val="ConsPlusNormal"/>
            </w:pPr>
            <w:r>
              <w:t>Количество работающих на территории Удмуртской Республики туроператоров - 25, из них частных - 24, работающих в направлении международного въездного туризма - 6. Всего обслуживают туристов более 180 турфирм.</w:t>
            </w:r>
          </w:p>
          <w:p w:rsidR="006A1D2B" w:rsidRDefault="006A1D2B">
            <w:pPr>
              <w:pStyle w:val="ConsPlusNormal"/>
            </w:pPr>
            <w:r>
              <w:t>Рынок гостиничных услуг представлен 292 предприятиями, в том числе гостиницами, гостиными и гостевыми домами, санаториями, базами отдыха и т.д. Из них 34 организации уже прошли процедуру аккредитации.</w:t>
            </w:r>
          </w:p>
          <w:p w:rsidR="006A1D2B" w:rsidRDefault="006A1D2B">
            <w:pPr>
              <w:pStyle w:val="ConsPlusNormal"/>
            </w:pPr>
            <w:r>
              <w:t>Реализация мероприятий направлена на сохранение доли организаций частной формы собственности в сфере туризма к 2022 году на уровне 2018 года</w:t>
            </w:r>
          </w:p>
        </w:tc>
      </w:tr>
      <w:tr w:rsidR="006A1D2B">
        <w:tc>
          <w:tcPr>
            <w:tcW w:w="624" w:type="dxa"/>
          </w:tcPr>
          <w:p w:rsidR="006A1D2B" w:rsidRDefault="006A1D2B">
            <w:pPr>
              <w:pStyle w:val="ConsPlusNormal"/>
              <w:jc w:val="center"/>
            </w:pPr>
            <w:r>
              <w:lastRenderedPageBreak/>
              <w:t>34.1</w:t>
            </w:r>
          </w:p>
        </w:tc>
        <w:tc>
          <w:tcPr>
            <w:tcW w:w="4592" w:type="dxa"/>
          </w:tcPr>
          <w:p w:rsidR="006A1D2B" w:rsidRDefault="006A1D2B">
            <w:pPr>
              <w:pStyle w:val="ConsPlusNormal"/>
            </w:pPr>
            <w:r>
              <w:t>Создание туристических маршрутов по Удмуртской Республике</w:t>
            </w:r>
          </w:p>
        </w:tc>
        <w:tc>
          <w:tcPr>
            <w:tcW w:w="2211" w:type="dxa"/>
          </w:tcPr>
          <w:p w:rsidR="006A1D2B" w:rsidRDefault="006A1D2B">
            <w:pPr>
              <w:pStyle w:val="ConsPlusNormal"/>
              <w:jc w:val="center"/>
            </w:pPr>
            <w:r>
              <w:t>Информация на "Культурно-туристическом портале Удмуртской Республики"</w:t>
            </w:r>
          </w:p>
        </w:tc>
        <w:tc>
          <w:tcPr>
            <w:tcW w:w="1401" w:type="dxa"/>
          </w:tcPr>
          <w:p w:rsidR="006A1D2B" w:rsidRDefault="006A1D2B">
            <w:pPr>
              <w:pStyle w:val="ConsPlusNormal"/>
              <w:jc w:val="center"/>
            </w:pPr>
            <w:r>
              <w:t>2020 - 2021 годы</w:t>
            </w:r>
          </w:p>
        </w:tc>
        <w:tc>
          <w:tcPr>
            <w:tcW w:w="3572" w:type="dxa"/>
          </w:tcPr>
          <w:p w:rsidR="006A1D2B" w:rsidRDefault="006A1D2B">
            <w:pPr>
              <w:pStyle w:val="ConsPlusNormal"/>
            </w:pPr>
            <w:r>
              <w:t>Увеличение потребителей туристических услуг</w:t>
            </w:r>
          </w:p>
        </w:tc>
        <w:tc>
          <w:tcPr>
            <w:tcW w:w="2098" w:type="dxa"/>
          </w:tcPr>
          <w:p w:rsidR="006A1D2B" w:rsidRDefault="006A1D2B">
            <w:pPr>
              <w:pStyle w:val="ConsPlusNormal"/>
              <w:jc w:val="center"/>
            </w:pPr>
            <w:r>
              <w:t>Минэкономики УР, АУ УР "Центр туристских стратегий и проектного управления"</w:t>
            </w:r>
          </w:p>
        </w:tc>
      </w:tr>
      <w:tr w:rsidR="006A1D2B">
        <w:tc>
          <w:tcPr>
            <w:tcW w:w="624" w:type="dxa"/>
          </w:tcPr>
          <w:p w:rsidR="006A1D2B" w:rsidRDefault="006A1D2B">
            <w:pPr>
              <w:pStyle w:val="ConsPlusNormal"/>
              <w:jc w:val="center"/>
            </w:pPr>
            <w:r>
              <w:t>34.2</w:t>
            </w:r>
          </w:p>
        </w:tc>
        <w:tc>
          <w:tcPr>
            <w:tcW w:w="4592" w:type="dxa"/>
          </w:tcPr>
          <w:p w:rsidR="006A1D2B" w:rsidRDefault="006A1D2B">
            <w:pPr>
              <w:pStyle w:val="ConsPlusNormal"/>
            </w:pPr>
            <w:r>
              <w:t>Разработка проекта закона Удмуртской Республики "О некоторых вопросах развития туризма и туристской деятельности в Удмуртской Республике"</w:t>
            </w:r>
          </w:p>
        </w:tc>
        <w:tc>
          <w:tcPr>
            <w:tcW w:w="2211" w:type="dxa"/>
          </w:tcPr>
          <w:p w:rsidR="006A1D2B" w:rsidRDefault="006A1D2B">
            <w:pPr>
              <w:pStyle w:val="ConsPlusNormal"/>
              <w:jc w:val="center"/>
            </w:pPr>
            <w:r>
              <w:t>НПА УР</w:t>
            </w:r>
          </w:p>
        </w:tc>
        <w:tc>
          <w:tcPr>
            <w:tcW w:w="1401" w:type="dxa"/>
          </w:tcPr>
          <w:p w:rsidR="006A1D2B" w:rsidRDefault="006A1D2B">
            <w:pPr>
              <w:pStyle w:val="ConsPlusNormal"/>
              <w:jc w:val="center"/>
            </w:pPr>
            <w:r>
              <w:t>2020 год</w:t>
            </w:r>
          </w:p>
        </w:tc>
        <w:tc>
          <w:tcPr>
            <w:tcW w:w="3572" w:type="dxa"/>
          </w:tcPr>
          <w:p w:rsidR="006A1D2B" w:rsidRDefault="006A1D2B">
            <w:pPr>
              <w:pStyle w:val="ConsPlusNormal"/>
            </w:pPr>
            <w:r>
              <w:t>Формирование правовых основ туристской отрасли Удмуртской Республики</w:t>
            </w:r>
          </w:p>
        </w:tc>
        <w:tc>
          <w:tcPr>
            <w:tcW w:w="2098" w:type="dxa"/>
          </w:tcPr>
          <w:p w:rsidR="006A1D2B" w:rsidRDefault="006A1D2B">
            <w:pPr>
              <w:pStyle w:val="ConsPlusNormal"/>
              <w:jc w:val="center"/>
            </w:pPr>
            <w:r>
              <w:t>Минэкономики УР</w:t>
            </w:r>
          </w:p>
        </w:tc>
      </w:tr>
      <w:tr w:rsidR="006A1D2B">
        <w:tc>
          <w:tcPr>
            <w:tcW w:w="624" w:type="dxa"/>
          </w:tcPr>
          <w:p w:rsidR="006A1D2B" w:rsidRDefault="006A1D2B">
            <w:pPr>
              <w:pStyle w:val="ConsPlusNormal"/>
              <w:jc w:val="center"/>
            </w:pPr>
            <w:r>
              <w:lastRenderedPageBreak/>
              <w:t>34.3</w:t>
            </w:r>
          </w:p>
        </w:tc>
        <w:tc>
          <w:tcPr>
            <w:tcW w:w="4592" w:type="dxa"/>
          </w:tcPr>
          <w:p w:rsidR="006A1D2B" w:rsidRDefault="006A1D2B">
            <w:pPr>
              <w:pStyle w:val="ConsPlusNormal"/>
            </w:pPr>
            <w:r>
              <w:t>Организация повышения квалификации работников туристской индустрии</w:t>
            </w:r>
          </w:p>
        </w:tc>
        <w:tc>
          <w:tcPr>
            <w:tcW w:w="2211" w:type="dxa"/>
          </w:tcPr>
          <w:p w:rsidR="006A1D2B" w:rsidRDefault="006A1D2B">
            <w:pPr>
              <w:pStyle w:val="ConsPlusNormal"/>
              <w:jc w:val="center"/>
            </w:pPr>
            <w:r>
              <w:t>Информация на сайте Минэкономики УР</w:t>
            </w:r>
          </w:p>
        </w:tc>
        <w:tc>
          <w:tcPr>
            <w:tcW w:w="1401" w:type="dxa"/>
          </w:tcPr>
          <w:p w:rsidR="006A1D2B" w:rsidRDefault="006A1D2B">
            <w:pPr>
              <w:pStyle w:val="ConsPlusNormal"/>
              <w:jc w:val="center"/>
            </w:pPr>
            <w:r>
              <w:t>2020 - 2021 годы</w:t>
            </w:r>
          </w:p>
        </w:tc>
        <w:tc>
          <w:tcPr>
            <w:tcW w:w="3572" w:type="dxa"/>
          </w:tcPr>
          <w:p w:rsidR="006A1D2B" w:rsidRDefault="006A1D2B">
            <w:pPr>
              <w:pStyle w:val="ConsPlusNormal"/>
            </w:pPr>
            <w:r>
              <w:t>Развитие профессиональных компетенций, направленных на повышение качества туристских услуг в Удмуртской Республике</w:t>
            </w:r>
          </w:p>
        </w:tc>
        <w:tc>
          <w:tcPr>
            <w:tcW w:w="2098" w:type="dxa"/>
          </w:tcPr>
          <w:p w:rsidR="006A1D2B" w:rsidRDefault="006A1D2B">
            <w:pPr>
              <w:pStyle w:val="ConsPlusNormal"/>
              <w:jc w:val="center"/>
            </w:pPr>
            <w:r>
              <w:t>Минэкономики УР</w:t>
            </w:r>
          </w:p>
        </w:tc>
      </w:tr>
    </w:tbl>
    <w:p w:rsidR="006A1D2B" w:rsidRDefault="006A1D2B">
      <w:pPr>
        <w:sectPr w:rsidR="006A1D2B">
          <w:pgSz w:w="16838" w:h="11905" w:orient="landscape"/>
          <w:pgMar w:top="1701" w:right="1134" w:bottom="850" w:left="1134" w:header="0" w:footer="0" w:gutter="0"/>
          <w:cols w:space="720"/>
        </w:sectPr>
      </w:pPr>
    </w:p>
    <w:p w:rsidR="006A1D2B" w:rsidRDefault="006A1D2B">
      <w:pPr>
        <w:pStyle w:val="ConsPlusNormal"/>
        <w:ind w:firstLine="540"/>
        <w:jc w:val="both"/>
      </w:pPr>
    </w:p>
    <w:p w:rsidR="006A1D2B" w:rsidRDefault="006A1D2B">
      <w:pPr>
        <w:pStyle w:val="ConsPlusTitle"/>
        <w:jc w:val="center"/>
        <w:outlineLvl w:val="1"/>
      </w:pPr>
      <w:r>
        <w:t>Системные мероприятия по содействию развитию конкуренции</w:t>
      </w:r>
    </w:p>
    <w:p w:rsidR="006A1D2B" w:rsidRDefault="006A1D2B">
      <w:pPr>
        <w:pStyle w:val="ConsPlusTitle"/>
        <w:jc w:val="center"/>
      </w:pPr>
      <w:r>
        <w:t>в Удмуртской Республике</w:t>
      </w:r>
    </w:p>
    <w:p w:rsidR="006A1D2B" w:rsidRDefault="006A1D2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2098"/>
        <w:gridCol w:w="2608"/>
        <w:gridCol w:w="1474"/>
        <w:gridCol w:w="2665"/>
        <w:gridCol w:w="2041"/>
      </w:tblGrid>
      <w:tr w:rsidR="006A1D2B">
        <w:tc>
          <w:tcPr>
            <w:tcW w:w="680" w:type="dxa"/>
          </w:tcPr>
          <w:p w:rsidR="006A1D2B" w:rsidRDefault="006A1D2B">
            <w:pPr>
              <w:pStyle w:val="ConsPlusNormal"/>
              <w:jc w:val="center"/>
            </w:pPr>
            <w:r>
              <w:t xml:space="preserve">N </w:t>
            </w:r>
            <w:proofErr w:type="gramStart"/>
            <w:r>
              <w:t>п</w:t>
            </w:r>
            <w:proofErr w:type="gramEnd"/>
            <w:r>
              <w:t>/п</w:t>
            </w:r>
          </w:p>
        </w:tc>
        <w:tc>
          <w:tcPr>
            <w:tcW w:w="2891" w:type="dxa"/>
          </w:tcPr>
          <w:p w:rsidR="006A1D2B" w:rsidRDefault="006A1D2B">
            <w:pPr>
              <w:pStyle w:val="ConsPlusNormal"/>
              <w:jc w:val="center"/>
            </w:pPr>
            <w:r>
              <w:t>Наименование мероприятия</w:t>
            </w:r>
          </w:p>
        </w:tc>
        <w:tc>
          <w:tcPr>
            <w:tcW w:w="2098" w:type="dxa"/>
          </w:tcPr>
          <w:p w:rsidR="006A1D2B" w:rsidRDefault="006A1D2B">
            <w:pPr>
              <w:pStyle w:val="ConsPlusNormal"/>
              <w:jc w:val="center"/>
            </w:pPr>
            <w:r>
              <w:t>Описание проблемы, на решение которой направлено мероприятие</w:t>
            </w:r>
          </w:p>
        </w:tc>
        <w:tc>
          <w:tcPr>
            <w:tcW w:w="2608" w:type="dxa"/>
          </w:tcPr>
          <w:p w:rsidR="006A1D2B" w:rsidRDefault="006A1D2B">
            <w:pPr>
              <w:pStyle w:val="ConsPlusNormal"/>
              <w:jc w:val="center"/>
            </w:pPr>
            <w:r>
              <w:t>Ключевое событие / результат</w:t>
            </w:r>
          </w:p>
        </w:tc>
        <w:tc>
          <w:tcPr>
            <w:tcW w:w="1474" w:type="dxa"/>
          </w:tcPr>
          <w:p w:rsidR="006A1D2B" w:rsidRDefault="006A1D2B">
            <w:pPr>
              <w:pStyle w:val="ConsPlusNormal"/>
              <w:jc w:val="center"/>
            </w:pPr>
            <w:r>
              <w:t>Сроки выполнения</w:t>
            </w:r>
          </w:p>
        </w:tc>
        <w:tc>
          <w:tcPr>
            <w:tcW w:w="2665" w:type="dxa"/>
          </w:tcPr>
          <w:p w:rsidR="006A1D2B" w:rsidRDefault="006A1D2B">
            <w:pPr>
              <w:pStyle w:val="ConsPlusNormal"/>
              <w:jc w:val="center"/>
            </w:pPr>
            <w:r>
              <w:t>Вид документа / информация</w:t>
            </w:r>
          </w:p>
        </w:tc>
        <w:tc>
          <w:tcPr>
            <w:tcW w:w="2041" w:type="dxa"/>
          </w:tcPr>
          <w:p w:rsidR="006A1D2B" w:rsidRDefault="006A1D2B">
            <w:pPr>
              <w:pStyle w:val="ConsPlusNormal"/>
              <w:jc w:val="center"/>
            </w:pPr>
            <w:r>
              <w:t>Ответственный исполнитель</w:t>
            </w:r>
          </w:p>
        </w:tc>
      </w:tr>
      <w:tr w:rsidR="006A1D2B">
        <w:tc>
          <w:tcPr>
            <w:tcW w:w="680" w:type="dxa"/>
          </w:tcPr>
          <w:p w:rsidR="006A1D2B" w:rsidRDefault="006A1D2B">
            <w:pPr>
              <w:pStyle w:val="ConsPlusNormal"/>
              <w:jc w:val="center"/>
              <w:outlineLvl w:val="2"/>
            </w:pPr>
            <w:r>
              <w:t>1</w:t>
            </w:r>
          </w:p>
        </w:tc>
        <w:tc>
          <w:tcPr>
            <w:tcW w:w="13777" w:type="dxa"/>
            <w:gridSpan w:val="6"/>
          </w:tcPr>
          <w:p w:rsidR="006A1D2B" w:rsidRDefault="006A1D2B">
            <w:pPr>
              <w:pStyle w:val="ConsPlusNormal"/>
              <w:jc w:val="center"/>
            </w:pPr>
            <w:r>
              <w:t>Развитие конкурентоспособности товаров, работ, услуг субъектов малого и среднего предпринимательства</w:t>
            </w:r>
          </w:p>
        </w:tc>
      </w:tr>
      <w:tr w:rsidR="006A1D2B">
        <w:tc>
          <w:tcPr>
            <w:tcW w:w="680" w:type="dxa"/>
          </w:tcPr>
          <w:p w:rsidR="006A1D2B" w:rsidRDefault="006A1D2B">
            <w:pPr>
              <w:pStyle w:val="ConsPlusNormal"/>
              <w:jc w:val="center"/>
            </w:pPr>
            <w:r>
              <w:t>1.1</w:t>
            </w:r>
          </w:p>
        </w:tc>
        <w:tc>
          <w:tcPr>
            <w:tcW w:w="2891" w:type="dxa"/>
          </w:tcPr>
          <w:p w:rsidR="006A1D2B" w:rsidRDefault="006A1D2B">
            <w:pPr>
              <w:pStyle w:val="ConsPlusNormal"/>
            </w:pPr>
            <w:r>
              <w:t>Создание цифровой платформы, ориентированной на информационную поддержку производственной и сбытовой деятельности субъектов МСП, включая индивидуальных предпринимателей</w:t>
            </w:r>
          </w:p>
        </w:tc>
        <w:tc>
          <w:tcPr>
            <w:tcW w:w="2098" w:type="dxa"/>
            <w:vMerge w:val="restart"/>
          </w:tcPr>
          <w:p w:rsidR="006A1D2B" w:rsidRDefault="006A1D2B">
            <w:pPr>
              <w:pStyle w:val="ConsPlusNormal"/>
              <w:jc w:val="center"/>
            </w:pPr>
            <w:r>
              <w:t>Недостаточная конкурентоспособность товаров, работ, услуг субъектов МСП</w:t>
            </w:r>
          </w:p>
        </w:tc>
        <w:tc>
          <w:tcPr>
            <w:tcW w:w="2608" w:type="dxa"/>
          </w:tcPr>
          <w:p w:rsidR="006A1D2B" w:rsidRDefault="006A1D2B">
            <w:pPr>
              <w:pStyle w:val="ConsPlusNormal"/>
            </w:pPr>
            <w:r>
              <w:t>Обеспечение информирования субъектов МСП о расширении мер поддержки, получение которых организовано через Портал Бизнес-навигатор</w:t>
            </w:r>
          </w:p>
        </w:tc>
        <w:tc>
          <w:tcPr>
            <w:tcW w:w="1474" w:type="dxa"/>
          </w:tcPr>
          <w:p w:rsidR="006A1D2B" w:rsidRDefault="006A1D2B">
            <w:pPr>
              <w:pStyle w:val="ConsPlusNormal"/>
              <w:jc w:val="center"/>
            </w:pPr>
            <w:r>
              <w:t>2020 - 2021 годы</w:t>
            </w:r>
          </w:p>
        </w:tc>
        <w:tc>
          <w:tcPr>
            <w:tcW w:w="2665" w:type="dxa"/>
          </w:tcPr>
          <w:p w:rsidR="006A1D2B" w:rsidRDefault="006A1D2B">
            <w:pPr>
              <w:pStyle w:val="ConsPlusNormal"/>
              <w:jc w:val="center"/>
            </w:pPr>
            <w:r>
              <w:t>Информация на сайте Минэкономики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1.2</w:t>
            </w:r>
          </w:p>
        </w:tc>
        <w:tc>
          <w:tcPr>
            <w:tcW w:w="2891" w:type="dxa"/>
          </w:tcPr>
          <w:p w:rsidR="006A1D2B" w:rsidRDefault="006A1D2B">
            <w:pPr>
              <w:pStyle w:val="ConsPlusNormal"/>
            </w:pPr>
            <w:r>
              <w:t>Обеспечение упрощенного доступа в электронном виде для субъектов МСП к мерам поддержки, услугам и сервисам организаций инфраструктуры развития МСП и сбыта товаров и услуг</w:t>
            </w:r>
          </w:p>
        </w:tc>
        <w:tc>
          <w:tcPr>
            <w:tcW w:w="2098" w:type="dxa"/>
            <w:vMerge/>
          </w:tcPr>
          <w:p w:rsidR="006A1D2B" w:rsidRDefault="006A1D2B"/>
        </w:tc>
        <w:tc>
          <w:tcPr>
            <w:tcW w:w="2608" w:type="dxa"/>
          </w:tcPr>
          <w:p w:rsidR="006A1D2B" w:rsidRDefault="006A1D2B">
            <w:pPr>
              <w:pStyle w:val="ConsPlusNormal"/>
            </w:pPr>
            <w:r>
              <w:t>Оцифровывание и размещение на едином государственном ресурсе всех услуг и сервисов организаций инфраструктуры и мер поддержки. Обеспечение информирования субъектов МСП о возможности доступа к ним</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на сайте Минэкономики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lastRenderedPageBreak/>
              <w:t>1.3</w:t>
            </w:r>
          </w:p>
        </w:tc>
        <w:tc>
          <w:tcPr>
            <w:tcW w:w="2891" w:type="dxa"/>
          </w:tcPr>
          <w:p w:rsidR="006A1D2B" w:rsidRDefault="006A1D2B">
            <w:pPr>
              <w:pStyle w:val="ConsPlusNormal"/>
            </w:pPr>
            <w:r>
              <w:t>Создание системы акселерации субъектов МСП, включая индивидуальных предпринимателей, в том числе инфраструктуры и сервисов поддержки, а также их ускоренное развитие в таких областях, как благоустройство городской среды, научно-технологическая сфера, социальная сфера и экология</w:t>
            </w:r>
          </w:p>
        </w:tc>
        <w:tc>
          <w:tcPr>
            <w:tcW w:w="2098" w:type="dxa"/>
            <w:vMerge/>
          </w:tcPr>
          <w:p w:rsidR="006A1D2B" w:rsidRDefault="006A1D2B"/>
        </w:tc>
        <w:tc>
          <w:tcPr>
            <w:tcW w:w="2608" w:type="dxa"/>
          </w:tcPr>
          <w:p w:rsidR="006A1D2B" w:rsidRDefault="006A1D2B">
            <w:pPr>
              <w:pStyle w:val="ConsPlusNormal"/>
            </w:pPr>
            <w:r>
              <w:t>Внедрение в республике специализированных акселерационных программ для МСП в целях интенсификации их развития, включающих в себя консультационно-образовательную поддержку, сопровождение, содействие в получении финансовой поддержки</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на сайте Минэкономики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1.4</w:t>
            </w:r>
          </w:p>
        </w:tc>
        <w:tc>
          <w:tcPr>
            <w:tcW w:w="2891" w:type="dxa"/>
          </w:tcPr>
          <w:p w:rsidR="006A1D2B" w:rsidRDefault="006A1D2B">
            <w:pPr>
              <w:pStyle w:val="ConsPlusNormal"/>
            </w:pPr>
            <w:r>
              <w:t>Модернизация системы поддержки экспортеров - субъектов МСП</w:t>
            </w:r>
          </w:p>
        </w:tc>
        <w:tc>
          <w:tcPr>
            <w:tcW w:w="2098" w:type="dxa"/>
            <w:vMerge/>
          </w:tcPr>
          <w:p w:rsidR="006A1D2B" w:rsidRDefault="006A1D2B"/>
        </w:tc>
        <w:tc>
          <w:tcPr>
            <w:tcW w:w="2608" w:type="dxa"/>
          </w:tcPr>
          <w:p w:rsidR="006A1D2B" w:rsidRDefault="006A1D2B">
            <w:pPr>
              <w:pStyle w:val="ConsPlusNormal"/>
            </w:pPr>
            <w:r>
              <w:t xml:space="preserve">Субъектам МСП - </w:t>
            </w:r>
            <w:proofErr w:type="spellStart"/>
            <w:r>
              <w:t>экспортно</w:t>
            </w:r>
            <w:proofErr w:type="spellEnd"/>
            <w:r>
              <w:t xml:space="preserve"> ориентированным компаниям предоставлена возможность получения финансовой и гарантийной поддержки (внедрена система "Инвестиционный лифт")</w:t>
            </w:r>
          </w:p>
        </w:tc>
        <w:tc>
          <w:tcPr>
            <w:tcW w:w="1474" w:type="dxa"/>
          </w:tcPr>
          <w:p w:rsidR="006A1D2B" w:rsidRDefault="006A1D2B">
            <w:pPr>
              <w:pStyle w:val="ConsPlusNormal"/>
              <w:jc w:val="center"/>
            </w:pPr>
            <w:r>
              <w:t>2019 год</w:t>
            </w:r>
          </w:p>
        </w:tc>
        <w:tc>
          <w:tcPr>
            <w:tcW w:w="2665" w:type="dxa"/>
          </w:tcPr>
          <w:p w:rsidR="006A1D2B" w:rsidRDefault="006A1D2B">
            <w:pPr>
              <w:pStyle w:val="ConsPlusNormal"/>
              <w:jc w:val="center"/>
            </w:pPr>
            <w:r>
              <w:t>Информация на сайте Минэкономики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1.5</w:t>
            </w:r>
          </w:p>
        </w:tc>
        <w:tc>
          <w:tcPr>
            <w:tcW w:w="2891" w:type="dxa"/>
          </w:tcPr>
          <w:p w:rsidR="006A1D2B" w:rsidRDefault="006A1D2B">
            <w:pPr>
              <w:pStyle w:val="ConsPlusNormal"/>
            </w:pPr>
            <w:r>
              <w:t>Формирование положительного образа предпринимателя</w:t>
            </w:r>
          </w:p>
        </w:tc>
        <w:tc>
          <w:tcPr>
            <w:tcW w:w="2098" w:type="dxa"/>
            <w:vMerge/>
          </w:tcPr>
          <w:p w:rsidR="006A1D2B" w:rsidRDefault="006A1D2B"/>
        </w:tc>
        <w:tc>
          <w:tcPr>
            <w:tcW w:w="2608" w:type="dxa"/>
          </w:tcPr>
          <w:p w:rsidR="006A1D2B" w:rsidRDefault="006A1D2B">
            <w:pPr>
              <w:pStyle w:val="ConsPlusNormal"/>
            </w:pPr>
            <w:r>
              <w:t xml:space="preserve">Популяризация предпринимательства в республике, а также вовлечение различных категорий граждан, в том числе </w:t>
            </w:r>
            <w:proofErr w:type="spellStart"/>
            <w:r>
              <w:t>самозанятых</w:t>
            </w:r>
            <w:proofErr w:type="spellEnd"/>
            <w:r>
              <w:t xml:space="preserve"> граждан, в сектор МСП</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outlineLvl w:val="2"/>
            </w:pPr>
            <w:r>
              <w:t>2</w:t>
            </w:r>
          </w:p>
        </w:tc>
        <w:tc>
          <w:tcPr>
            <w:tcW w:w="13777" w:type="dxa"/>
            <w:gridSpan w:val="6"/>
          </w:tcPr>
          <w:p w:rsidR="006A1D2B" w:rsidRDefault="006A1D2B">
            <w:pPr>
              <w:pStyle w:val="ConsPlusNormal"/>
              <w:jc w:val="center"/>
            </w:pPr>
            <w:r>
              <w:t xml:space="preserve">Обеспечение прозрачности и доступности закупок товаров, работ, услуг, осуществляемых с использованием конкурентных способов </w:t>
            </w:r>
            <w:r>
              <w:lastRenderedPageBreak/>
              <w:t>определения поставщиков (подрядчиков, исполнителей)</w:t>
            </w:r>
          </w:p>
        </w:tc>
      </w:tr>
      <w:tr w:rsidR="006A1D2B">
        <w:tc>
          <w:tcPr>
            <w:tcW w:w="680" w:type="dxa"/>
          </w:tcPr>
          <w:p w:rsidR="006A1D2B" w:rsidRDefault="006A1D2B">
            <w:pPr>
              <w:pStyle w:val="ConsPlusNormal"/>
              <w:jc w:val="center"/>
            </w:pPr>
            <w:r>
              <w:lastRenderedPageBreak/>
              <w:t>2.1</w:t>
            </w:r>
          </w:p>
        </w:tc>
        <w:tc>
          <w:tcPr>
            <w:tcW w:w="2891" w:type="dxa"/>
          </w:tcPr>
          <w:p w:rsidR="006A1D2B" w:rsidRDefault="006A1D2B">
            <w:pPr>
              <w:pStyle w:val="ConsPlusNormal"/>
            </w:pPr>
            <w:r>
              <w:t>Проведение мероприятий, направленных на централизацию закупок, в целях установления единых правил осуществления закупок, единых требований к участникам таких закупок, закупаемой продукции, заполнению заявок</w:t>
            </w:r>
          </w:p>
        </w:tc>
        <w:tc>
          <w:tcPr>
            <w:tcW w:w="2098" w:type="dxa"/>
            <w:vMerge w:val="restart"/>
            <w:tcBorders>
              <w:bottom w:val="nil"/>
            </w:tcBorders>
          </w:tcPr>
          <w:p w:rsidR="006A1D2B" w:rsidRDefault="006A1D2B">
            <w:pPr>
              <w:pStyle w:val="ConsPlusNormal"/>
              <w:jc w:val="center"/>
            </w:pPr>
            <w:r>
              <w:t>Отсутствие единых требований при осуществлении закупок вследствие неоднозначности трактовки законодательства</w:t>
            </w:r>
          </w:p>
        </w:tc>
        <w:tc>
          <w:tcPr>
            <w:tcW w:w="2608" w:type="dxa"/>
          </w:tcPr>
          <w:p w:rsidR="006A1D2B" w:rsidRDefault="006A1D2B">
            <w:pPr>
              <w:pStyle w:val="ConsPlusNormal"/>
            </w:pPr>
            <w:r>
              <w:t>Оптимизация процедур государственных и муниципальных закупок</w:t>
            </w:r>
          </w:p>
        </w:tc>
        <w:tc>
          <w:tcPr>
            <w:tcW w:w="1474" w:type="dxa"/>
          </w:tcPr>
          <w:p w:rsidR="006A1D2B" w:rsidRDefault="006A1D2B">
            <w:pPr>
              <w:pStyle w:val="ConsPlusNormal"/>
              <w:jc w:val="center"/>
            </w:pPr>
            <w:r>
              <w:t>2019 год</w:t>
            </w:r>
          </w:p>
        </w:tc>
        <w:tc>
          <w:tcPr>
            <w:tcW w:w="2665" w:type="dxa"/>
          </w:tcPr>
          <w:p w:rsidR="006A1D2B" w:rsidRDefault="006A1D2B">
            <w:pPr>
              <w:pStyle w:val="ConsPlusNormal"/>
              <w:jc w:val="center"/>
            </w:pPr>
            <w:r>
              <w:t>Правовые акты ИОГВ УР, ОМСУ УР</w:t>
            </w:r>
          </w:p>
        </w:tc>
        <w:tc>
          <w:tcPr>
            <w:tcW w:w="2041" w:type="dxa"/>
          </w:tcPr>
          <w:p w:rsidR="006A1D2B" w:rsidRDefault="006A1D2B">
            <w:pPr>
              <w:pStyle w:val="ConsPlusNormal"/>
              <w:jc w:val="center"/>
            </w:pPr>
            <w:r>
              <w:t>Минфин УР, ИОГВ УР, ОМСУ УР (по согласованию)</w:t>
            </w:r>
          </w:p>
        </w:tc>
      </w:tr>
      <w:tr w:rsidR="006A1D2B">
        <w:tc>
          <w:tcPr>
            <w:tcW w:w="680" w:type="dxa"/>
          </w:tcPr>
          <w:p w:rsidR="006A1D2B" w:rsidRDefault="006A1D2B">
            <w:pPr>
              <w:pStyle w:val="ConsPlusNormal"/>
              <w:jc w:val="center"/>
            </w:pPr>
            <w:r>
              <w:t>2.2</w:t>
            </w:r>
          </w:p>
        </w:tc>
        <w:tc>
          <w:tcPr>
            <w:tcW w:w="2891" w:type="dxa"/>
          </w:tcPr>
          <w:p w:rsidR="006A1D2B" w:rsidRDefault="006A1D2B">
            <w:pPr>
              <w:pStyle w:val="ConsPlusNormal"/>
            </w:pPr>
            <w:r>
              <w:t>Разработка и утверждение в целях применения при проведении закупок для государственных нужд Удмуртской Республики типовых контрактов, типовых условий контрактов</w:t>
            </w:r>
          </w:p>
        </w:tc>
        <w:tc>
          <w:tcPr>
            <w:tcW w:w="2098" w:type="dxa"/>
            <w:vMerge/>
            <w:tcBorders>
              <w:bottom w:val="nil"/>
            </w:tcBorders>
          </w:tcPr>
          <w:p w:rsidR="006A1D2B" w:rsidRDefault="006A1D2B"/>
        </w:tc>
        <w:tc>
          <w:tcPr>
            <w:tcW w:w="2608" w:type="dxa"/>
          </w:tcPr>
          <w:p w:rsidR="006A1D2B" w:rsidRDefault="006A1D2B">
            <w:pPr>
              <w:pStyle w:val="ConsPlusNormal"/>
            </w:pPr>
            <w:r>
              <w:t>Установление единых требований к осуществлению закупок</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Приказ Минфина УР</w:t>
            </w:r>
          </w:p>
        </w:tc>
        <w:tc>
          <w:tcPr>
            <w:tcW w:w="2041" w:type="dxa"/>
          </w:tcPr>
          <w:p w:rsidR="006A1D2B" w:rsidRDefault="006A1D2B">
            <w:pPr>
              <w:pStyle w:val="ConsPlusNormal"/>
              <w:jc w:val="center"/>
            </w:pPr>
            <w:r>
              <w:t>Минфин УР, ИОГВ УР</w:t>
            </w:r>
          </w:p>
        </w:tc>
      </w:tr>
      <w:tr w:rsidR="006A1D2B">
        <w:tc>
          <w:tcPr>
            <w:tcW w:w="680" w:type="dxa"/>
          </w:tcPr>
          <w:p w:rsidR="006A1D2B" w:rsidRDefault="006A1D2B">
            <w:pPr>
              <w:pStyle w:val="ConsPlusNormal"/>
              <w:jc w:val="center"/>
            </w:pPr>
            <w:r>
              <w:t>2.3</w:t>
            </w:r>
          </w:p>
        </w:tc>
        <w:tc>
          <w:tcPr>
            <w:tcW w:w="2891" w:type="dxa"/>
          </w:tcPr>
          <w:p w:rsidR="006A1D2B" w:rsidRDefault="006A1D2B">
            <w:pPr>
              <w:pStyle w:val="ConsPlusNormal"/>
            </w:pPr>
            <w:r>
              <w:t>Разработка и утверждение Стандарта осуществления закупок товаров, работ, услуг отдельными видами юридических лиц, подведомственных исполнительным органам государственной власти Удмуртской Республики</w:t>
            </w:r>
          </w:p>
        </w:tc>
        <w:tc>
          <w:tcPr>
            <w:tcW w:w="2098" w:type="dxa"/>
            <w:vMerge/>
            <w:tcBorders>
              <w:bottom w:val="nil"/>
            </w:tcBorders>
          </w:tcPr>
          <w:p w:rsidR="006A1D2B" w:rsidRDefault="006A1D2B"/>
        </w:tc>
        <w:tc>
          <w:tcPr>
            <w:tcW w:w="2608" w:type="dxa"/>
          </w:tcPr>
          <w:p w:rsidR="006A1D2B" w:rsidRDefault="006A1D2B">
            <w:pPr>
              <w:pStyle w:val="ConsPlusNormal"/>
            </w:pPr>
            <w:r>
              <w:t>Установление единых требований к осуществлению закупок</w:t>
            </w:r>
          </w:p>
        </w:tc>
        <w:tc>
          <w:tcPr>
            <w:tcW w:w="1474" w:type="dxa"/>
          </w:tcPr>
          <w:p w:rsidR="006A1D2B" w:rsidRDefault="006A1D2B">
            <w:pPr>
              <w:pStyle w:val="ConsPlusNormal"/>
              <w:jc w:val="center"/>
            </w:pPr>
            <w:r>
              <w:t>2019 год</w:t>
            </w:r>
          </w:p>
        </w:tc>
        <w:tc>
          <w:tcPr>
            <w:tcW w:w="2665" w:type="dxa"/>
          </w:tcPr>
          <w:p w:rsidR="006A1D2B" w:rsidRDefault="006A1D2B">
            <w:pPr>
              <w:pStyle w:val="ConsPlusNormal"/>
              <w:jc w:val="center"/>
            </w:pPr>
            <w:r>
              <w:t>Приказы Минфина УР</w:t>
            </w:r>
          </w:p>
        </w:tc>
        <w:tc>
          <w:tcPr>
            <w:tcW w:w="2041" w:type="dxa"/>
          </w:tcPr>
          <w:p w:rsidR="006A1D2B" w:rsidRDefault="006A1D2B">
            <w:pPr>
              <w:pStyle w:val="ConsPlusNormal"/>
              <w:jc w:val="center"/>
            </w:pPr>
            <w:r>
              <w:t>Минфин УР</w:t>
            </w:r>
          </w:p>
        </w:tc>
      </w:tr>
      <w:tr w:rsidR="006A1D2B">
        <w:tc>
          <w:tcPr>
            <w:tcW w:w="680" w:type="dxa"/>
          </w:tcPr>
          <w:p w:rsidR="006A1D2B" w:rsidRDefault="006A1D2B">
            <w:pPr>
              <w:pStyle w:val="ConsPlusNormal"/>
              <w:jc w:val="center"/>
            </w:pPr>
            <w:r>
              <w:t>2.4</w:t>
            </w:r>
          </w:p>
        </w:tc>
        <w:tc>
          <w:tcPr>
            <w:tcW w:w="2891" w:type="dxa"/>
          </w:tcPr>
          <w:p w:rsidR="006A1D2B" w:rsidRDefault="006A1D2B">
            <w:pPr>
              <w:pStyle w:val="ConsPlusNormal"/>
            </w:pPr>
            <w:r>
              <w:t xml:space="preserve">Проведение обязательного общественного обсуждения закупок товаров, работ, услуг для обеспечения </w:t>
            </w:r>
            <w:r>
              <w:lastRenderedPageBreak/>
              <w:t>государственных ну</w:t>
            </w:r>
            <w:proofErr w:type="gramStart"/>
            <w:r>
              <w:t>жд в сл</w:t>
            </w:r>
            <w:proofErr w:type="gramEnd"/>
            <w:r>
              <w:t>учае осуществления закупок при начальной (максимальной) цене контракта, составляющей более 1 млрд. рублей</w:t>
            </w:r>
          </w:p>
        </w:tc>
        <w:tc>
          <w:tcPr>
            <w:tcW w:w="2098" w:type="dxa"/>
            <w:vMerge/>
            <w:tcBorders>
              <w:bottom w:val="nil"/>
            </w:tcBorders>
          </w:tcPr>
          <w:p w:rsidR="006A1D2B" w:rsidRDefault="006A1D2B"/>
        </w:tc>
        <w:tc>
          <w:tcPr>
            <w:tcW w:w="2608" w:type="dxa"/>
          </w:tcPr>
          <w:p w:rsidR="006A1D2B" w:rsidRDefault="006A1D2B">
            <w:pPr>
              <w:pStyle w:val="ConsPlusNormal"/>
            </w:pPr>
            <w:r>
              <w:t xml:space="preserve">Повышение эффективности и результативности использования средств </w:t>
            </w:r>
            <w:r>
              <w:lastRenderedPageBreak/>
              <w:t>бюджета Удмуртской Республики при осуществлении закупок товаров, работ, услуг для обеспечения нужд Удмуртской Республики, обеспечение прозрачности при осуществлении закупок товаров, работ, услуг для государственных нужд, обоснованности цены контракта</w:t>
            </w:r>
          </w:p>
        </w:tc>
        <w:tc>
          <w:tcPr>
            <w:tcW w:w="1474" w:type="dxa"/>
          </w:tcPr>
          <w:p w:rsidR="006A1D2B" w:rsidRDefault="006A1D2B">
            <w:pPr>
              <w:pStyle w:val="ConsPlusNormal"/>
              <w:jc w:val="center"/>
            </w:pPr>
            <w:r>
              <w:lastRenderedPageBreak/>
              <w:t>2019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 xml:space="preserve">Минфин УР, Минстрой УР, </w:t>
            </w:r>
            <w:proofErr w:type="spellStart"/>
            <w:r>
              <w:t>Миндортранс</w:t>
            </w:r>
            <w:proofErr w:type="spellEnd"/>
            <w:r>
              <w:t xml:space="preserve"> УР</w:t>
            </w:r>
          </w:p>
        </w:tc>
      </w:tr>
      <w:tr w:rsidR="006A1D2B">
        <w:tc>
          <w:tcPr>
            <w:tcW w:w="680" w:type="dxa"/>
          </w:tcPr>
          <w:p w:rsidR="006A1D2B" w:rsidRDefault="006A1D2B">
            <w:pPr>
              <w:pStyle w:val="ConsPlusNormal"/>
              <w:jc w:val="center"/>
            </w:pPr>
            <w:r>
              <w:lastRenderedPageBreak/>
              <w:t>2.5</w:t>
            </w:r>
          </w:p>
        </w:tc>
        <w:tc>
          <w:tcPr>
            <w:tcW w:w="2891" w:type="dxa"/>
          </w:tcPr>
          <w:p w:rsidR="006A1D2B" w:rsidRDefault="006A1D2B">
            <w:pPr>
              <w:pStyle w:val="ConsPlusNormal"/>
            </w:pPr>
            <w:r>
              <w:t>Проведение мониторинга закупок товаров работ, услуг для обеспечения нужд Удмуртской Республики</w:t>
            </w:r>
          </w:p>
        </w:tc>
        <w:tc>
          <w:tcPr>
            <w:tcW w:w="2098" w:type="dxa"/>
            <w:vMerge/>
            <w:tcBorders>
              <w:bottom w:val="nil"/>
            </w:tcBorders>
          </w:tcPr>
          <w:p w:rsidR="006A1D2B" w:rsidRDefault="006A1D2B"/>
        </w:tc>
        <w:tc>
          <w:tcPr>
            <w:tcW w:w="2608" w:type="dxa"/>
          </w:tcPr>
          <w:p w:rsidR="006A1D2B" w:rsidRDefault="006A1D2B">
            <w:pPr>
              <w:pStyle w:val="ConsPlusNormal"/>
            </w:pPr>
            <w:r>
              <w:t>Обеспечение добросовестной конкуренции при осуществлении процедур государственных закупок товаров, работ, услуг. Повышение эффективности обеспечения нужд Удмуртской Республики</w:t>
            </w:r>
          </w:p>
        </w:tc>
        <w:tc>
          <w:tcPr>
            <w:tcW w:w="1474" w:type="dxa"/>
          </w:tcPr>
          <w:p w:rsidR="006A1D2B" w:rsidRDefault="006A1D2B">
            <w:pPr>
              <w:pStyle w:val="ConsPlusNormal"/>
              <w:jc w:val="center"/>
            </w:pPr>
            <w:r>
              <w:t>Постоянно</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Минфин УР</w:t>
            </w:r>
          </w:p>
        </w:tc>
      </w:tr>
      <w:tr w:rsidR="006A1D2B">
        <w:tc>
          <w:tcPr>
            <w:tcW w:w="680" w:type="dxa"/>
          </w:tcPr>
          <w:p w:rsidR="006A1D2B" w:rsidRDefault="006A1D2B">
            <w:pPr>
              <w:pStyle w:val="ConsPlusNormal"/>
              <w:jc w:val="center"/>
            </w:pPr>
            <w:r>
              <w:t>2.6</w:t>
            </w:r>
          </w:p>
        </w:tc>
        <w:tc>
          <w:tcPr>
            <w:tcW w:w="2891" w:type="dxa"/>
          </w:tcPr>
          <w:p w:rsidR="006A1D2B" w:rsidRDefault="006A1D2B">
            <w:pPr>
              <w:pStyle w:val="ConsPlusNormal"/>
            </w:pPr>
            <w:r>
              <w:t xml:space="preserve">Организация контроля обоснованности закупок товаров, работ, услуг для государственных нужд Удмуртской Республики на основе предварительного рассмотрения Межведомственной комиссией по оценке </w:t>
            </w:r>
            <w:r>
              <w:lastRenderedPageBreak/>
              <w:t>обоснованности закупок для обеспечения нужд Удмуртской Республики закупочной документации с начальной (максимальной) ценой контракта более 10 млн. руб.</w:t>
            </w:r>
          </w:p>
        </w:tc>
        <w:tc>
          <w:tcPr>
            <w:tcW w:w="2098" w:type="dxa"/>
            <w:vMerge/>
            <w:tcBorders>
              <w:bottom w:val="nil"/>
            </w:tcBorders>
          </w:tcPr>
          <w:p w:rsidR="006A1D2B" w:rsidRDefault="006A1D2B"/>
        </w:tc>
        <w:tc>
          <w:tcPr>
            <w:tcW w:w="2608" w:type="dxa"/>
          </w:tcPr>
          <w:p w:rsidR="006A1D2B" w:rsidRDefault="006A1D2B">
            <w:pPr>
              <w:pStyle w:val="ConsPlusNormal"/>
            </w:pPr>
            <w:r>
              <w:t xml:space="preserve">Повышение эффективности и результативности использования средств бюджета Удмуртской Республики при осуществлении закупок товаров, работ, услуг для обеспечения нужд </w:t>
            </w:r>
            <w:r>
              <w:lastRenderedPageBreak/>
              <w:t>Удмуртской Республики</w:t>
            </w:r>
          </w:p>
        </w:tc>
        <w:tc>
          <w:tcPr>
            <w:tcW w:w="1474" w:type="dxa"/>
          </w:tcPr>
          <w:p w:rsidR="006A1D2B" w:rsidRDefault="006A1D2B">
            <w:pPr>
              <w:pStyle w:val="ConsPlusNormal"/>
              <w:jc w:val="center"/>
            </w:pPr>
            <w:r>
              <w:lastRenderedPageBreak/>
              <w:t>Постоянно</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Минфин УР</w:t>
            </w:r>
          </w:p>
        </w:tc>
      </w:tr>
      <w:tr w:rsidR="006A1D2B">
        <w:tc>
          <w:tcPr>
            <w:tcW w:w="680" w:type="dxa"/>
          </w:tcPr>
          <w:p w:rsidR="006A1D2B" w:rsidRDefault="006A1D2B">
            <w:pPr>
              <w:pStyle w:val="ConsPlusNormal"/>
              <w:jc w:val="center"/>
            </w:pPr>
            <w:r>
              <w:lastRenderedPageBreak/>
              <w:t>2.7</w:t>
            </w:r>
          </w:p>
        </w:tc>
        <w:tc>
          <w:tcPr>
            <w:tcW w:w="2891" w:type="dxa"/>
          </w:tcPr>
          <w:p w:rsidR="006A1D2B" w:rsidRDefault="006A1D2B">
            <w:pPr>
              <w:pStyle w:val="ConsPlusNormal"/>
            </w:pPr>
            <w:r>
              <w:t>Формирование и ведение регионального справочника "Региональный каталог товаров, работ, услуг"</w:t>
            </w:r>
          </w:p>
        </w:tc>
        <w:tc>
          <w:tcPr>
            <w:tcW w:w="2098" w:type="dxa"/>
            <w:vMerge/>
            <w:tcBorders>
              <w:bottom w:val="nil"/>
            </w:tcBorders>
          </w:tcPr>
          <w:p w:rsidR="006A1D2B" w:rsidRDefault="006A1D2B"/>
        </w:tc>
        <w:tc>
          <w:tcPr>
            <w:tcW w:w="2608" w:type="dxa"/>
          </w:tcPr>
          <w:p w:rsidR="006A1D2B" w:rsidRDefault="006A1D2B">
            <w:pPr>
              <w:pStyle w:val="ConsPlusNormal"/>
            </w:pPr>
            <w:r>
              <w:t>Обеспечение единообразия описания объектов закупки и автоматизации процесса разработки документации по закупке товаров, работ, услуг для нужд заказчиков Удмуртской Республики, снижение количества нарушений при формировании однотипных закупок</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Минфин УР</w:t>
            </w:r>
          </w:p>
        </w:tc>
      </w:tr>
      <w:tr w:rsidR="006A1D2B">
        <w:tc>
          <w:tcPr>
            <w:tcW w:w="680" w:type="dxa"/>
          </w:tcPr>
          <w:p w:rsidR="006A1D2B" w:rsidRDefault="006A1D2B">
            <w:pPr>
              <w:pStyle w:val="ConsPlusNormal"/>
              <w:jc w:val="center"/>
            </w:pPr>
            <w:r>
              <w:t>2.8</w:t>
            </w:r>
          </w:p>
        </w:tc>
        <w:tc>
          <w:tcPr>
            <w:tcW w:w="2891" w:type="dxa"/>
          </w:tcPr>
          <w:p w:rsidR="006A1D2B" w:rsidRDefault="006A1D2B">
            <w:pPr>
              <w:pStyle w:val="ConsPlusNormal"/>
            </w:pPr>
            <w:r>
              <w:t>Формирование и ведение региональной библиотеки типовой документации закупок товаров, работ, услуг, типовых контрактов</w:t>
            </w:r>
          </w:p>
        </w:tc>
        <w:tc>
          <w:tcPr>
            <w:tcW w:w="2098" w:type="dxa"/>
            <w:vMerge/>
            <w:tcBorders>
              <w:bottom w:val="nil"/>
            </w:tcBorders>
          </w:tcPr>
          <w:p w:rsidR="006A1D2B" w:rsidRDefault="006A1D2B"/>
        </w:tc>
        <w:tc>
          <w:tcPr>
            <w:tcW w:w="2608" w:type="dxa"/>
          </w:tcPr>
          <w:p w:rsidR="006A1D2B" w:rsidRDefault="006A1D2B">
            <w:pPr>
              <w:pStyle w:val="ConsPlusNormal"/>
            </w:pPr>
            <w:r>
              <w:t>Установление единых требований к документации при осуществлении закупок</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Минфин УР</w:t>
            </w:r>
          </w:p>
        </w:tc>
      </w:tr>
      <w:tr w:rsidR="006A1D2B">
        <w:tblPrEx>
          <w:tblBorders>
            <w:insideH w:val="nil"/>
          </w:tblBorders>
        </w:tblPrEx>
        <w:tc>
          <w:tcPr>
            <w:tcW w:w="680" w:type="dxa"/>
            <w:tcBorders>
              <w:bottom w:val="nil"/>
            </w:tcBorders>
          </w:tcPr>
          <w:p w:rsidR="006A1D2B" w:rsidRDefault="006A1D2B">
            <w:pPr>
              <w:pStyle w:val="ConsPlusNormal"/>
              <w:jc w:val="center"/>
            </w:pPr>
            <w:r>
              <w:t>2.9</w:t>
            </w:r>
          </w:p>
        </w:tc>
        <w:tc>
          <w:tcPr>
            <w:tcW w:w="2891" w:type="dxa"/>
            <w:tcBorders>
              <w:bottom w:val="nil"/>
            </w:tcBorders>
          </w:tcPr>
          <w:p w:rsidR="006A1D2B" w:rsidRDefault="006A1D2B">
            <w:pPr>
              <w:pStyle w:val="ConsPlusNormal"/>
            </w:pPr>
            <w:r>
              <w:t>Сокращение перечня закупок у единственного поставщика в положениях о закупках</w:t>
            </w:r>
          </w:p>
        </w:tc>
        <w:tc>
          <w:tcPr>
            <w:tcW w:w="2098" w:type="dxa"/>
            <w:vMerge/>
            <w:tcBorders>
              <w:bottom w:val="nil"/>
            </w:tcBorders>
          </w:tcPr>
          <w:p w:rsidR="006A1D2B" w:rsidRDefault="006A1D2B"/>
        </w:tc>
        <w:tc>
          <w:tcPr>
            <w:tcW w:w="2608" w:type="dxa"/>
            <w:tcBorders>
              <w:bottom w:val="nil"/>
            </w:tcBorders>
          </w:tcPr>
          <w:p w:rsidR="006A1D2B" w:rsidRDefault="006A1D2B">
            <w:pPr>
              <w:pStyle w:val="ConsPlusNormal"/>
            </w:pPr>
            <w:r>
              <w:t>Оптимизация процедур государственных и муниципальных закупок; развитие конкуренции при осуществлении закупок</w:t>
            </w:r>
          </w:p>
        </w:tc>
        <w:tc>
          <w:tcPr>
            <w:tcW w:w="1474" w:type="dxa"/>
            <w:tcBorders>
              <w:bottom w:val="nil"/>
            </w:tcBorders>
          </w:tcPr>
          <w:p w:rsidR="006A1D2B" w:rsidRDefault="006A1D2B">
            <w:pPr>
              <w:pStyle w:val="ConsPlusNormal"/>
              <w:jc w:val="center"/>
            </w:pPr>
            <w:r>
              <w:t>2019 - 2021 годы</w:t>
            </w:r>
          </w:p>
        </w:tc>
        <w:tc>
          <w:tcPr>
            <w:tcW w:w="2665" w:type="dxa"/>
            <w:tcBorders>
              <w:bottom w:val="nil"/>
            </w:tcBorders>
          </w:tcPr>
          <w:p w:rsidR="006A1D2B" w:rsidRDefault="006A1D2B">
            <w:pPr>
              <w:pStyle w:val="ConsPlusNormal"/>
              <w:jc w:val="center"/>
            </w:pPr>
            <w:r>
              <w:t>Информация</w:t>
            </w:r>
          </w:p>
        </w:tc>
        <w:tc>
          <w:tcPr>
            <w:tcW w:w="2041" w:type="dxa"/>
            <w:tcBorders>
              <w:bottom w:val="nil"/>
            </w:tcBorders>
          </w:tcPr>
          <w:p w:rsidR="006A1D2B" w:rsidRDefault="006A1D2B">
            <w:pPr>
              <w:pStyle w:val="ConsPlusNormal"/>
              <w:jc w:val="center"/>
            </w:pPr>
            <w:r>
              <w:t>ИОГВ УР, подведомственные им учреждения и предприятия, ОМСУ УР (по согласованию)</w:t>
            </w:r>
          </w:p>
        </w:tc>
      </w:tr>
      <w:tr w:rsidR="006A1D2B">
        <w:tblPrEx>
          <w:tblBorders>
            <w:insideH w:val="nil"/>
          </w:tblBorders>
        </w:tblPrEx>
        <w:tc>
          <w:tcPr>
            <w:tcW w:w="14457" w:type="dxa"/>
            <w:gridSpan w:val="7"/>
            <w:tcBorders>
              <w:top w:val="nil"/>
            </w:tcBorders>
          </w:tcPr>
          <w:p w:rsidR="006A1D2B" w:rsidRDefault="006A1D2B">
            <w:pPr>
              <w:pStyle w:val="ConsPlusNormal"/>
              <w:jc w:val="both"/>
            </w:pPr>
            <w:r>
              <w:lastRenderedPageBreak/>
              <w:t xml:space="preserve">(в ред. </w:t>
            </w:r>
            <w:hyperlink r:id="rId54" w:history="1">
              <w:r>
                <w:rPr>
                  <w:color w:val="0000FF"/>
                </w:rPr>
                <w:t>распоряжения</w:t>
              </w:r>
            </w:hyperlink>
            <w:r>
              <w:t xml:space="preserve"> Главы УР от 19.02.2020 N 28-РГ)</w:t>
            </w:r>
          </w:p>
        </w:tc>
      </w:tr>
      <w:tr w:rsidR="006A1D2B">
        <w:tblPrEx>
          <w:tblBorders>
            <w:insideH w:val="nil"/>
          </w:tblBorders>
        </w:tblPrEx>
        <w:tc>
          <w:tcPr>
            <w:tcW w:w="680" w:type="dxa"/>
            <w:tcBorders>
              <w:bottom w:val="nil"/>
            </w:tcBorders>
          </w:tcPr>
          <w:p w:rsidR="006A1D2B" w:rsidRDefault="006A1D2B">
            <w:pPr>
              <w:pStyle w:val="ConsPlusNormal"/>
              <w:jc w:val="center"/>
            </w:pPr>
            <w:r>
              <w:t>2.10</w:t>
            </w:r>
          </w:p>
        </w:tc>
        <w:tc>
          <w:tcPr>
            <w:tcW w:w="2891" w:type="dxa"/>
            <w:tcBorders>
              <w:bottom w:val="nil"/>
            </w:tcBorders>
          </w:tcPr>
          <w:p w:rsidR="006A1D2B" w:rsidRDefault="006A1D2B">
            <w:pPr>
              <w:pStyle w:val="ConsPlusNormal"/>
            </w:pPr>
            <w:proofErr w:type="gramStart"/>
            <w:r>
              <w:t>Включение в программы по повышению качества управления закупочной деятельностью субъектов естественных монополий - хозяйственных обществ, 50 и более процентов акций (долей в уставном капитале) которых находятся в собственности Удмуртской Республики, следующих показателей эффективности: прирост объема закупок у субъектов малого и среднего предпринимательства; увеличение количества участников закупок из числа субъектов малого и среднего предпринимательства;</w:t>
            </w:r>
            <w:proofErr w:type="gramEnd"/>
            <w:r>
              <w:t xml:space="preserve"> увеличение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 предпринимательства; экономия средств заказчика за счет участия в закупках субъектов малого и среднего предпринимательства</w:t>
            </w:r>
          </w:p>
        </w:tc>
        <w:tc>
          <w:tcPr>
            <w:tcW w:w="2098" w:type="dxa"/>
            <w:tcBorders>
              <w:bottom w:val="nil"/>
            </w:tcBorders>
          </w:tcPr>
          <w:p w:rsidR="006A1D2B" w:rsidRDefault="006A1D2B">
            <w:pPr>
              <w:pStyle w:val="ConsPlusNormal"/>
            </w:pPr>
            <w:r>
              <w:t>Недостаточно эффективная закупочная деятельность субъектов естественных монополий - хозяйственных обществ, 50 и более процентов акций (долей в уставном капитале) которых находятся в собственности Удмуртской Республики</w:t>
            </w:r>
          </w:p>
        </w:tc>
        <w:tc>
          <w:tcPr>
            <w:tcW w:w="2608" w:type="dxa"/>
            <w:tcBorders>
              <w:bottom w:val="nil"/>
            </w:tcBorders>
          </w:tcPr>
          <w:p w:rsidR="006A1D2B" w:rsidRDefault="006A1D2B">
            <w:pPr>
              <w:pStyle w:val="ConsPlusNormal"/>
            </w:pPr>
            <w:r>
              <w:t>Повышение качества и эффективности управления закупочной деятельностью субъектов естественных монополий - хозяйственных обществ, 50 и более процентов акций (долей в уставном капитале) которых находятся в собственности Удмуртской Республики, расширение доступа субъектов МСП к закупкам</w:t>
            </w:r>
          </w:p>
        </w:tc>
        <w:tc>
          <w:tcPr>
            <w:tcW w:w="1474" w:type="dxa"/>
            <w:tcBorders>
              <w:bottom w:val="nil"/>
            </w:tcBorders>
          </w:tcPr>
          <w:p w:rsidR="006A1D2B" w:rsidRDefault="006A1D2B">
            <w:pPr>
              <w:pStyle w:val="ConsPlusNormal"/>
              <w:jc w:val="center"/>
            </w:pPr>
            <w:r>
              <w:t>2019 - 2021 годы</w:t>
            </w:r>
          </w:p>
        </w:tc>
        <w:tc>
          <w:tcPr>
            <w:tcW w:w="2665" w:type="dxa"/>
            <w:tcBorders>
              <w:bottom w:val="nil"/>
            </w:tcBorders>
          </w:tcPr>
          <w:p w:rsidR="006A1D2B" w:rsidRDefault="006A1D2B">
            <w:pPr>
              <w:pStyle w:val="ConsPlusNormal"/>
              <w:jc w:val="center"/>
            </w:pPr>
            <w:r>
              <w:t>Информация</w:t>
            </w:r>
          </w:p>
        </w:tc>
        <w:tc>
          <w:tcPr>
            <w:tcW w:w="2041" w:type="dxa"/>
            <w:tcBorders>
              <w:bottom w:val="nil"/>
            </w:tcBorders>
          </w:tcPr>
          <w:p w:rsidR="006A1D2B" w:rsidRDefault="006A1D2B">
            <w:pPr>
              <w:pStyle w:val="ConsPlusNormal"/>
              <w:jc w:val="center"/>
            </w:pPr>
            <w:r>
              <w:t xml:space="preserve">Минстрой УР, </w:t>
            </w:r>
            <w:proofErr w:type="spellStart"/>
            <w:r>
              <w:t>Минимущество</w:t>
            </w:r>
            <w:proofErr w:type="spellEnd"/>
            <w:r>
              <w:t xml:space="preserve"> УР</w:t>
            </w:r>
          </w:p>
        </w:tc>
      </w:tr>
      <w:tr w:rsidR="006A1D2B">
        <w:tblPrEx>
          <w:tblBorders>
            <w:insideH w:val="nil"/>
          </w:tblBorders>
        </w:tblPrEx>
        <w:tc>
          <w:tcPr>
            <w:tcW w:w="14457" w:type="dxa"/>
            <w:gridSpan w:val="7"/>
            <w:tcBorders>
              <w:top w:val="nil"/>
            </w:tcBorders>
          </w:tcPr>
          <w:p w:rsidR="006A1D2B" w:rsidRDefault="006A1D2B">
            <w:pPr>
              <w:pStyle w:val="ConsPlusNormal"/>
              <w:jc w:val="both"/>
            </w:pPr>
            <w:r>
              <w:lastRenderedPageBreak/>
              <w:t xml:space="preserve">(п. 2.10 в ред. </w:t>
            </w:r>
            <w:hyperlink r:id="rId55" w:history="1">
              <w:r>
                <w:rPr>
                  <w:color w:val="0000FF"/>
                </w:rPr>
                <w:t>распоряжения</w:t>
              </w:r>
            </w:hyperlink>
            <w:r>
              <w:t xml:space="preserve"> Главы УР от 19.02.2020 N 28-РГ)</w:t>
            </w:r>
          </w:p>
        </w:tc>
      </w:tr>
      <w:tr w:rsidR="006A1D2B">
        <w:tc>
          <w:tcPr>
            <w:tcW w:w="680" w:type="dxa"/>
          </w:tcPr>
          <w:p w:rsidR="006A1D2B" w:rsidRDefault="006A1D2B">
            <w:pPr>
              <w:pStyle w:val="ConsPlusNormal"/>
              <w:jc w:val="center"/>
              <w:outlineLvl w:val="2"/>
            </w:pPr>
            <w:r>
              <w:t>3</w:t>
            </w:r>
          </w:p>
        </w:tc>
        <w:tc>
          <w:tcPr>
            <w:tcW w:w="13777" w:type="dxa"/>
            <w:gridSpan w:val="6"/>
          </w:tcPr>
          <w:p w:rsidR="006A1D2B" w:rsidRDefault="006A1D2B">
            <w:pPr>
              <w:pStyle w:val="ConsPlusNormal"/>
              <w:jc w:val="center"/>
            </w:pPr>
            <w:r>
              <w:t>Устранение избыточного государственного и муниципального регулирования, а также снижение административных барьеров</w:t>
            </w:r>
          </w:p>
        </w:tc>
      </w:tr>
      <w:tr w:rsidR="006A1D2B">
        <w:tc>
          <w:tcPr>
            <w:tcW w:w="680" w:type="dxa"/>
          </w:tcPr>
          <w:p w:rsidR="006A1D2B" w:rsidRDefault="006A1D2B">
            <w:pPr>
              <w:pStyle w:val="ConsPlusNormal"/>
              <w:jc w:val="center"/>
            </w:pPr>
            <w:r>
              <w:t>3.1</w:t>
            </w:r>
          </w:p>
        </w:tc>
        <w:tc>
          <w:tcPr>
            <w:tcW w:w="2891" w:type="dxa"/>
          </w:tcPr>
          <w:p w:rsidR="006A1D2B" w:rsidRDefault="006A1D2B">
            <w:pPr>
              <w:pStyle w:val="ConsPlusNormal"/>
            </w:pPr>
            <w:r>
              <w:t>Проведение экспертизы проектов административных регламентов и стандартов государственных, муниципальных услуг и функций, разработанных ИОГВ УР, ОМСУ УР</w:t>
            </w:r>
          </w:p>
        </w:tc>
        <w:tc>
          <w:tcPr>
            <w:tcW w:w="2098" w:type="dxa"/>
          </w:tcPr>
          <w:p w:rsidR="006A1D2B" w:rsidRDefault="006A1D2B">
            <w:pPr>
              <w:pStyle w:val="ConsPlusNormal"/>
              <w:jc w:val="center"/>
            </w:pPr>
            <w:r>
              <w:t>Наличие избыточного государственного и муниципального регулирования, административных барьеров, ограничений для входа на отдельные товарные рынки</w:t>
            </w:r>
          </w:p>
        </w:tc>
        <w:tc>
          <w:tcPr>
            <w:tcW w:w="2608" w:type="dxa"/>
          </w:tcPr>
          <w:p w:rsidR="006A1D2B" w:rsidRDefault="006A1D2B">
            <w:pPr>
              <w:pStyle w:val="ConsPlusNormal"/>
            </w:pPr>
            <w:r>
              <w:t>Выявление административных барьеров, экономических ограничений, иных факторов, являющихся барьерами для входа на рынок (выхода с рынка), и их устранение</w:t>
            </w:r>
          </w:p>
        </w:tc>
        <w:tc>
          <w:tcPr>
            <w:tcW w:w="1474" w:type="dxa"/>
          </w:tcPr>
          <w:p w:rsidR="006A1D2B" w:rsidRDefault="006A1D2B">
            <w:pPr>
              <w:pStyle w:val="ConsPlusNormal"/>
              <w:jc w:val="center"/>
            </w:pPr>
            <w:r>
              <w:t>Постоянно</w:t>
            </w:r>
          </w:p>
        </w:tc>
        <w:tc>
          <w:tcPr>
            <w:tcW w:w="2665" w:type="dxa"/>
          </w:tcPr>
          <w:p w:rsidR="006A1D2B" w:rsidRDefault="006A1D2B">
            <w:pPr>
              <w:pStyle w:val="ConsPlusNormal"/>
              <w:jc w:val="center"/>
            </w:pPr>
            <w:r>
              <w:t>Заключения Минэкономики УР на проекты административных регламентов</w:t>
            </w:r>
          </w:p>
        </w:tc>
        <w:tc>
          <w:tcPr>
            <w:tcW w:w="2041" w:type="dxa"/>
          </w:tcPr>
          <w:p w:rsidR="006A1D2B" w:rsidRDefault="006A1D2B">
            <w:pPr>
              <w:pStyle w:val="ConsPlusNormal"/>
              <w:jc w:val="center"/>
            </w:pPr>
            <w:r>
              <w:t>Минэкономики УР, ИОГВ УР, ОМСУ УР (по согласованию)</w:t>
            </w:r>
          </w:p>
        </w:tc>
      </w:tr>
      <w:tr w:rsidR="006A1D2B">
        <w:tc>
          <w:tcPr>
            <w:tcW w:w="680" w:type="dxa"/>
          </w:tcPr>
          <w:p w:rsidR="006A1D2B" w:rsidRDefault="006A1D2B">
            <w:pPr>
              <w:pStyle w:val="ConsPlusNormal"/>
              <w:jc w:val="center"/>
            </w:pPr>
            <w:r>
              <w:t>3.2</w:t>
            </w:r>
          </w:p>
        </w:tc>
        <w:tc>
          <w:tcPr>
            <w:tcW w:w="2891" w:type="dxa"/>
          </w:tcPr>
          <w:p w:rsidR="006A1D2B" w:rsidRDefault="006A1D2B">
            <w:pPr>
              <w:pStyle w:val="ConsPlusNormal"/>
            </w:pPr>
            <w:r>
              <w:t>Анализ и оценка эффективности регионального государственного контроля (надзора) на территории Удмуртской Республики</w:t>
            </w:r>
          </w:p>
        </w:tc>
        <w:tc>
          <w:tcPr>
            <w:tcW w:w="2098" w:type="dxa"/>
          </w:tcPr>
          <w:p w:rsidR="006A1D2B" w:rsidRDefault="006A1D2B">
            <w:pPr>
              <w:pStyle w:val="ConsPlusNormal"/>
              <w:jc w:val="center"/>
            </w:pPr>
            <w:r>
              <w:t>Наличие избыточных требований со стороны ИОГВ УР, уполномоченных на осуществление регионального государственного контроля (надзора)</w:t>
            </w:r>
          </w:p>
        </w:tc>
        <w:tc>
          <w:tcPr>
            <w:tcW w:w="2608" w:type="dxa"/>
          </w:tcPr>
          <w:p w:rsidR="006A1D2B" w:rsidRDefault="006A1D2B">
            <w:pPr>
              <w:pStyle w:val="ConsPlusNormal"/>
            </w:pPr>
            <w:r>
              <w:t>Выявление административных ограничений (барьеров) в предпринимательской деятельности и их устранение; мониторинг деятельности ИОГВ УР, уполномоченных на осуществление регионального государственного контроля (надзора)</w:t>
            </w:r>
          </w:p>
        </w:tc>
        <w:tc>
          <w:tcPr>
            <w:tcW w:w="1474" w:type="dxa"/>
          </w:tcPr>
          <w:p w:rsidR="006A1D2B" w:rsidRDefault="006A1D2B">
            <w:pPr>
              <w:pStyle w:val="ConsPlusNormal"/>
              <w:jc w:val="center"/>
            </w:pPr>
            <w:r>
              <w:t>Ежегодно</w:t>
            </w:r>
          </w:p>
        </w:tc>
        <w:tc>
          <w:tcPr>
            <w:tcW w:w="2665" w:type="dxa"/>
          </w:tcPr>
          <w:p w:rsidR="006A1D2B" w:rsidRDefault="006A1D2B">
            <w:pPr>
              <w:pStyle w:val="ConsPlusNormal"/>
              <w:jc w:val="center"/>
            </w:pPr>
            <w:r>
              <w:t>Сводный доклад в Минэкономразвития РФ</w:t>
            </w:r>
          </w:p>
        </w:tc>
        <w:tc>
          <w:tcPr>
            <w:tcW w:w="2041" w:type="dxa"/>
          </w:tcPr>
          <w:p w:rsidR="006A1D2B" w:rsidRDefault="006A1D2B">
            <w:pPr>
              <w:pStyle w:val="ConsPlusNormal"/>
              <w:jc w:val="center"/>
            </w:pPr>
            <w:r>
              <w:t>Минэкономики УР, ИОГВ УР, уполномоченные на осуществление регионального государственного контроля (надзора)</w:t>
            </w:r>
          </w:p>
        </w:tc>
      </w:tr>
      <w:tr w:rsidR="006A1D2B">
        <w:tc>
          <w:tcPr>
            <w:tcW w:w="680" w:type="dxa"/>
          </w:tcPr>
          <w:p w:rsidR="006A1D2B" w:rsidRDefault="006A1D2B">
            <w:pPr>
              <w:pStyle w:val="ConsPlusNormal"/>
              <w:jc w:val="center"/>
            </w:pPr>
            <w:r>
              <w:t>3.3</w:t>
            </w:r>
          </w:p>
        </w:tc>
        <w:tc>
          <w:tcPr>
            <w:tcW w:w="2891" w:type="dxa"/>
          </w:tcPr>
          <w:p w:rsidR="006A1D2B" w:rsidRDefault="006A1D2B">
            <w:pPr>
              <w:pStyle w:val="ConsPlusNormal"/>
            </w:pPr>
            <w:r>
              <w:t xml:space="preserve">Экспертиза НПА УР в целях выявления в них положений, необоснованно затрудняющих ведение предпринимательской и (или) инвестиционной </w:t>
            </w:r>
            <w:r>
              <w:lastRenderedPageBreak/>
              <w:t>деятельности, и определения степени достижения цели регулирования</w:t>
            </w:r>
          </w:p>
        </w:tc>
        <w:tc>
          <w:tcPr>
            <w:tcW w:w="2098" w:type="dxa"/>
            <w:vMerge w:val="restart"/>
          </w:tcPr>
          <w:p w:rsidR="006A1D2B" w:rsidRDefault="006A1D2B">
            <w:pPr>
              <w:pStyle w:val="ConsPlusNormal"/>
              <w:jc w:val="center"/>
            </w:pPr>
            <w:r>
              <w:lastRenderedPageBreak/>
              <w:t>Наличие в НПА УР положений, необоснованно затрудняющих ведение предпринимательск</w:t>
            </w:r>
            <w:r>
              <w:lastRenderedPageBreak/>
              <w:t>ой и (или) инвестиционной деятельности</w:t>
            </w:r>
          </w:p>
        </w:tc>
        <w:tc>
          <w:tcPr>
            <w:tcW w:w="2608" w:type="dxa"/>
          </w:tcPr>
          <w:p w:rsidR="006A1D2B" w:rsidRDefault="006A1D2B">
            <w:pPr>
              <w:pStyle w:val="ConsPlusNormal"/>
            </w:pPr>
            <w:r>
              <w:lastRenderedPageBreak/>
              <w:t xml:space="preserve">Реализация уполномоченным органом Удмуртской Республики (Минэкономики УР) утвержденного </w:t>
            </w:r>
            <w:r>
              <w:lastRenderedPageBreak/>
              <w:t>ежегодного Плана проведения экспертизы НПА УР в полном объеме</w:t>
            </w:r>
          </w:p>
        </w:tc>
        <w:tc>
          <w:tcPr>
            <w:tcW w:w="1474" w:type="dxa"/>
          </w:tcPr>
          <w:p w:rsidR="006A1D2B" w:rsidRDefault="006A1D2B">
            <w:pPr>
              <w:pStyle w:val="ConsPlusNormal"/>
              <w:jc w:val="center"/>
            </w:pPr>
            <w:r>
              <w:lastRenderedPageBreak/>
              <w:t xml:space="preserve">Ежегодно в соответствии с утвержденным Планом проведения </w:t>
            </w:r>
            <w:r>
              <w:lastRenderedPageBreak/>
              <w:t>экспертизы НПА УР</w:t>
            </w:r>
          </w:p>
        </w:tc>
        <w:tc>
          <w:tcPr>
            <w:tcW w:w="2665" w:type="dxa"/>
          </w:tcPr>
          <w:p w:rsidR="006A1D2B" w:rsidRDefault="006A1D2B">
            <w:pPr>
              <w:pStyle w:val="ConsPlusNormal"/>
              <w:jc w:val="center"/>
            </w:pPr>
            <w:r>
              <w:lastRenderedPageBreak/>
              <w:t>Заключение по результатам экспертизы НПА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lastRenderedPageBreak/>
              <w:t>3.4</w:t>
            </w:r>
          </w:p>
        </w:tc>
        <w:tc>
          <w:tcPr>
            <w:tcW w:w="2891" w:type="dxa"/>
          </w:tcPr>
          <w:p w:rsidR="006A1D2B" w:rsidRDefault="006A1D2B">
            <w:pPr>
              <w:pStyle w:val="ConsPlusNormal"/>
            </w:pPr>
            <w:r>
              <w:t>Обеспечение функционирования государственной информационной системы Удмуртской Республики "Интернет-портал для публичного обсуждения проектов и действующих нормативных правовых актов Удмуртской Республики"</w:t>
            </w:r>
          </w:p>
        </w:tc>
        <w:tc>
          <w:tcPr>
            <w:tcW w:w="2098" w:type="dxa"/>
            <w:vMerge/>
          </w:tcPr>
          <w:p w:rsidR="006A1D2B" w:rsidRDefault="006A1D2B"/>
        </w:tc>
        <w:tc>
          <w:tcPr>
            <w:tcW w:w="2608" w:type="dxa"/>
          </w:tcPr>
          <w:p w:rsidR="006A1D2B" w:rsidRDefault="006A1D2B">
            <w:pPr>
              <w:pStyle w:val="ConsPlusNormal"/>
            </w:pPr>
            <w:r>
              <w:t>Реализация механизма оценки регулирующего воздействия в части оценки воздействия на состояние конкуренции в Удмуртской Республике</w:t>
            </w:r>
          </w:p>
        </w:tc>
        <w:tc>
          <w:tcPr>
            <w:tcW w:w="1474" w:type="dxa"/>
          </w:tcPr>
          <w:p w:rsidR="006A1D2B" w:rsidRDefault="006A1D2B">
            <w:pPr>
              <w:pStyle w:val="ConsPlusNormal"/>
              <w:jc w:val="center"/>
            </w:pPr>
            <w:r>
              <w:t>Постоянно</w:t>
            </w:r>
          </w:p>
        </w:tc>
        <w:tc>
          <w:tcPr>
            <w:tcW w:w="2665" w:type="dxa"/>
          </w:tcPr>
          <w:p w:rsidR="006A1D2B" w:rsidRDefault="006A1D2B">
            <w:pPr>
              <w:pStyle w:val="ConsPlusNormal"/>
              <w:jc w:val="center"/>
            </w:pPr>
            <w:r>
              <w:t>Заключения об оценке регулирующего воздействия Минэкономики УР на проекты НПА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3.5</w:t>
            </w:r>
          </w:p>
        </w:tc>
        <w:tc>
          <w:tcPr>
            <w:tcW w:w="2891" w:type="dxa"/>
          </w:tcPr>
          <w:p w:rsidR="006A1D2B" w:rsidRDefault="006A1D2B">
            <w:pPr>
              <w:pStyle w:val="ConsPlusNormal"/>
            </w:pPr>
            <w:r>
              <w:t>Обеспечение функционирования государственной информационной системы Удмуртской Республики "Региональный портал государственных и муниципальных услуг (функций)"</w:t>
            </w:r>
          </w:p>
        </w:tc>
        <w:tc>
          <w:tcPr>
            <w:tcW w:w="2098" w:type="dxa"/>
            <w:vMerge w:val="restart"/>
          </w:tcPr>
          <w:p w:rsidR="006A1D2B" w:rsidRDefault="006A1D2B">
            <w:pPr>
              <w:pStyle w:val="ConsPlusNormal"/>
              <w:jc w:val="center"/>
            </w:pPr>
            <w:r>
              <w:t>Отсутствие единообразия при предоставлении государственных и муниципальных услуг</w:t>
            </w:r>
          </w:p>
        </w:tc>
        <w:tc>
          <w:tcPr>
            <w:tcW w:w="2608" w:type="dxa"/>
          </w:tcPr>
          <w:p w:rsidR="006A1D2B" w:rsidRDefault="006A1D2B">
            <w:pPr>
              <w:pStyle w:val="ConsPlusNormal"/>
            </w:pPr>
            <w:r>
              <w:t>Обеспечение возможности получения государственных и муниципальных услуг в электронном виде</w:t>
            </w:r>
          </w:p>
        </w:tc>
        <w:tc>
          <w:tcPr>
            <w:tcW w:w="1474" w:type="dxa"/>
          </w:tcPr>
          <w:p w:rsidR="006A1D2B" w:rsidRDefault="006A1D2B">
            <w:pPr>
              <w:pStyle w:val="ConsPlusNormal"/>
              <w:jc w:val="center"/>
            </w:pPr>
            <w:r>
              <w:t>Постоянно</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proofErr w:type="spellStart"/>
            <w:r>
              <w:t>Минсвязь</w:t>
            </w:r>
            <w:proofErr w:type="spellEnd"/>
            <w:r>
              <w:t xml:space="preserve"> УР</w:t>
            </w:r>
          </w:p>
        </w:tc>
      </w:tr>
      <w:tr w:rsidR="006A1D2B">
        <w:tc>
          <w:tcPr>
            <w:tcW w:w="680" w:type="dxa"/>
          </w:tcPr>
          <w:p w:rsidR="006A1D2B" w:rsidRDefault="006A1D2B">
            <w:pPr>
              <w:pStyle w:val="ConsPlusNormal"/>
              <w:jc w:val="center"/>
            </w:pPr>
            <w:r>
              <w:t>3.6</w:t>
            </w:r>
          </w:p>
        </w:tc>
        <w:tc>
          <w:tcPr>
            <w:tcW w:w="2891" w:type="dxa"/>
          </w:tcPr>
          <w:p w:rsidR="006A1D2B" w:rsidRDefault="006A1D2B">
            <w:pPr>
              <w:pStyle w:val="ConsPlusNormal"/>
            </w:pPr>
            <w:r>
              <w:t xml:space="preserve">Анализ предоставляемых государственных и муниципальных услуг для субъектов предпринимательской деятельности на наличие возможности сокращения </w:t>
            </w:r>
            <w:r>
              <w:lastRenderedPageBreak/>
              <w:t>сроков их предоставления, а также снижения стоимости предоставления таких услуг</w:t>
            </w:r>
          </w:p>
        </w:tc>
        <w:tc>
          <w:tcPr>
            <w:tcW w:w="2098" w:type="dxa"/>
            <w:vMerge/>
          </w:tcPr>
          <w:p w:rsidR="006A1D2B" w:rsidRDefault="006A1D2B"/>
        </w:tc>
        <w:tc>
          <w:tcPr>
            <w:tcW w:w="2608" w:type="dxa"/>
          </w:tcPr>
          <w:p w:rsidR="006A1D2B" w:rsidRDefault="006A1D2B">
            <w:pPr>
              <w:pStyle w:val="ConsPlusNormal"/>
            </w:pPr>
            <w:r>
              <w:t>Оптимизация процесса предоставления государственных и муниципальных услуг</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НПА УР, правовые акты ОМСУ УР</w:t>
            </w:r>
          </w:p>
        </w:tc>
        <w:tc>
          <w:tcPr>
            <w:tcW w:w="2041" w:type="dxa"/>
          </w:tcPr>
          <w:p w:rsidR="006A1D2B" w:rsidRDefault="006A1D2B">
            <w:pPr>
              <w:pStyle w:val="ConsPlusNormal"/>
              <w:jc w:val="center"/>
            </w:pPr>
            <w:r>
              <w:t>ИОГВ УР, оказывающие государственные услуги, ОМСУ УР (по согласованию)</w:t>
            </w:r>
          </w:p>
        </w:tc>
      </w:tr>
      <w:tr w:rsidR="006A1D2B">
        <w:tc>
          <w:tcPr>
            <w:tcW w:w="680" w:type="dxa"/>
          </w:tcPr>
          <w:p w:rsidR="006A1D2B" w:rsidRDefault="006A1D2B">
            <w:pPr>
              <w:pStyle w:val="ConsPlusNormal"/>
              <w:jc w:val="center"/>
            </w:pPr>
            <w:r>
              <w:lastRenderedPageBreak/>
              <w:t>3.7</w:t>
            </w:r>
          </w:p>
        </w:tc>
        <w:tc>
          <w:tcPr>
            <w:tcW w:w="2891" w:type="dxa"/>
          </w:tcPr>
          <w:p w:rsidR="006A1D2B" w:rsidRDefault="006A1D2B">
            <w:pPr>
              <w:pStyle w:val="ConsPlusNormal"/>
            </w:pPr>
            <w:r>
              <w:t>Перевод предоставления государственных услуг, относящихся к полномочиям Удмуртской Республики, а также муниципальных услуг для субъектов предпринимательской деятельности в электронную форму</w:t>
            </w:r>
          </w:p>
        </w:tc>
        <w:tc>
          <w:tcPr>
            <w:tcW w:w="2098" w:type="dxa"/>
            <w:vMerge/>
          </w:tcPr>
          <w:p w:rsidR="006A1D2B" w:rsidRDefault="006A1D2B"/>
        </w:tc>
        <w:tc>
          <w:tcPr>
            <w:tcW w:w="2608" w:type="dxa"/>
          </w:tcPr>
          <w:p w:rsidR="006A1D2B" w:rsidRDefault="006A1D2B">
            <w:pPr>
              <w:pStyle w:val="ConsPlusNormal"/>
            </w:pPr>
            <w:r>
              <w:t>Повышение доступности государственных и муниципальных услуг</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proofErr w:type="spellStart"/>
            <w:r>
              <w:t>Минсвязь</w:t>
            </w:r>
            <w:proofErr w:type="spellEnd"/>
            <w:r>
              <w:t xml:space="preserve"> УР, ИОГВ УР, оказывающие государственные услуги, ОМСУ УР (по согласованию)</w:t>
            </w:r>
          </w:p>
        </w:tc>
      </w:tr>
      <w:tr w:rsidR="006A1D2B">
        <w:tc>
          <w:tcPr>
            <w:tcW w:w="680" w:type="dxa"/>
          </w:tcPr>
          <w:p w:rsidR="006A1D2B" w:rsidRDefault="006A1D2B">
            <w:pPr>
              <w:pStyle w:val="ConsPlusNormal"/>
              <w:jc w:val="center"/>
            </w:pPr>
            <w:r>
              <w:t>3.8</w:t>
            </w:r>
          </w:p>
        </w:tc>
        <w:tc>
          <w:tcPr>
            <w:tcW w:w="2891" w:type="dxa"/>
          </w:tcPr>
          <w:p w:rsidR="006A1D2B" w:rsidRDefault="006A1D2B">
            <w:pPr>
              <w:pStyle w:val="ConsPlusNormal"/>
            </w:pPr>
            <w:r>
              <w:t xml:space="preserve">Разработка и утверждение типового административного регламента предоставления муниципальной услуги по выдаче разрешений на строительство для целей возведения (создания) антенно-мачтовых сооружений (объектов) для услуг связи (за исключением указанных в </w:t>
            </w:r>
            <w:hyperlink r:id="rId56" w:history="1">
              <w:r>
                <w:rPr>
                  <w:color w:val="0000FF"/>
                </w:rPr>
                <w:t>п. 8 ст. 23</w:t>
              </w:r>
            </w:hyperlink>
            <w:r>
              <w:t xml:space="preserve"> Закона Удмуртской Республики от 6 марта 2014 года N 3-РЗ "О градостроительной деятельности в Удмуртской Республике")</w:t>
            </w:r>
          </w:p>
        </w:tc>
        <w:tc>
          <w:tcPr>
            <w:tcW w:w="2098" w:type="dxa"/>
            <w:vMerge/>
          </w:tcPr>
          <w:p w:rsidR="006A1D2B" w:rsidRDefault="006A1D2B"/>
        </w:tc>
        <w:tc>
          <w:tcPr>
            <w:tcW w:w="2608" w:type="dxa"/>
          </w:tcPr>
          <w:p w:rsidR="006A1D2B" w:rsidRDefault="006A1D2B">
            <w:pPr>
              <w:pStyle w:val="ConsPlusNormal"/>
            </w:pPr>
            <w:r>
              <w:t>Установление единых требований при выдаче разрешений на строительство для целей возведения (создания) антенно-мачтовых сооружений (объектов) для услуг связи</w:t>
            </w:r>
          </w:p>
        </w:tc>
        <w:tc>
          <w:tcPr>
            <w:tcW w:w="1474" w:type="dxa"/>
          </w:tcPr>
          <w:p w:rsidR="006A1D2B" w:rsidRDefault="006A1D2B">
            <w:pPr>
              <w:pStyle w:val="ConsPlusNormal"/>
              <w:jc w:val="center"/>
            </w:pPr>
            <w:r>
              <w:t>2020 год</w:t>
            </w:r>
          </w:p>
        </w:tc>
        <w:tc>
          <w:tcPr>
            <w:tcW w:w="2665" w:type="dxa"/>
          </w:tcPr>
          <w:p w:rsidR="006A1D2B" w:rsidRDefault="006A1D2B">
            <w:pPr>
              <w:pStyle w:val="ConsPlusNormal"/>
              <w:jc w:val="center"/>
            </w:pPr>
            <w:r>
              <w:t>Приказ Минсвязи УР</w:t>
            </w:r>
          </w:p>
        </w:tc>
        <w:tc>
          <w:tcPr>
            <w:tcW w:w="2041" w:type="dxa"/>
          </w:tcPr>
          <w:p w:rsidR="006A1D2B" w:rsidRDefault="006A1D2B">
            <w:pPr>
              <w:pStyle w:val="ConsPlusNormal"/>
              <w:jc w:val="center"/>
            </w:pPr>
            <w:proofErr w:type="spellStart"/>
            <w:r>
              <w:t>Минсвязь</w:t>
            </w:r>
            <w:proofErr w:type="spellEnd"/>
            <w:r>
              <w:t xml:space="preserve"> УР</w:t>
            </w:r>
          </w:p>
        </w:tc>
      </w:tr>
      <w:tr w:rsidR="006A1D2B">
        <w:tc>
          <w:tcPr>
            <w:tcW w:w="680" w:type="dxa"/>
          </w:tcPr>
          <w:p w:rsidR="006A1D2B" w:rsidRDefault="006A1D2B">
            <w:pPr>
              <w:pStyle w:val="ConsPlusNormal"/>
              <w:jc w:val="center"/>
            </w:pPr>
            <w:r>
              <w:t>3.9</w:t>
            </w:r>
          </w:p>
        </w:tc>
        <w:tc>
          <w:tcPr>
            <w:tcW w:w="2891" w:type="dxa"/>
          </w:tcPr>
          <w:p w:rsidR="006A1D2B" w:rsidRDefault="006A1D2B">
            <w:pPr>
              <w:pStyle w:val="ConsPlusNormal"/>
            </w:pPr>
            <w:r>
              <w:t xml:space="preserve">Разработка и утверждение типовых проектов для целей </w:t>
            </w:r>
            <w:r>
              <w:lastRenderedPageBreak/>
              <w:t xml:space="preserve">их повторного применения при возведении (создании) антенно-мачтовых сооружений (объектов) для услуг связи (за исключением указанных в </w:t>
            </w:r>
            <w:hyperlink r:id="rId57" w:history="1">
              <w:r>
                <w:rPr>
                  <w:color w:val="0000FF"/>
                </w:rPr>
                <w:t>п. 8 ст. 23</w:t>
              </w:r>
            </w:hyperlink>
            <w:r>
              <w:t xml:space="preserve"> Закона Удмуртской Республики от 6 марта 2014 года N 3-РЗ "О градостроительной деятельности в Удмуртской Республике")</w:t>
            </w:r>
          </w:p>
        </w:tc>
        <w:tc>
          <w:tcPr>
            <w:tcW w:w="2098" w:type="dxa"/>
            <w:vMerge/>
          </w:tcPr>
          <w:p w:rsidR="006A1D2B" w:rsidRDefault="006A1D2B"/>
        </w:tc>
        <w:tc>
          <w:tcPr>
            <w:tcW w:w="2608" w:type="dxa"/>
          </w:tcPr>
          <w:p w:rsidR="006A1D2B" w:rsidRDefault="006A1D2B">
            <w:pPr>
              <w:pStyle w:val="ConsPlusNormal"/>
            </w:pPr>
            <w:r>
              <w:t xml:space="preserve">Установление единых требований при </w:t>
            </w:r>
            <w:r>
              <w:lastRenderedPageBreak/>
              <w:t>возведении (создании) антенно-мачтовых сооружений (объектов) для услуг связи</w:t>
            </w:r>
          </w:p>
        </w:tc>
        <w:tc>
          <w:tcPr>
            <w:tcW w:w="1474" w:type="dxa"/>
          </w:tcPr>
          <w:p w:rsidR="006A1D2B" w:rsidRDefault="006A1D2B">
            <w:pPr>
              <w:pStyle w:val="ConsPlusNormal"/>
              <w:jc w:val="center"/>
            </w:pPr>
            <w:r>
              <w:lastRenderedPageBreak/>
              <w:t>2020 год</w:t>
            </w:r>
          </w:p>
        </w:tc>
        <w:tc>
          <w:tcPr>
            <w:tcW w:w="2665" w:type="dxa"/>
          </w:tcPr>
          <w:p w:rsidR="006A1D2B" w:rsidRDefault="006A1D2B">
            <w:pPr>
              <w:pStyle w:val="ConsPlusNormal"/>
              <w:jc w:val="center"/>
            </w:pPr>
            <w:r>
              <w:t>Приказ Минсвязи УР</w:t>
            </w:r>
          </w:p>
        </w:tc>
        <w:tc>
          <w:tcPr>
            <w:tcW w:w="2041" w:type="dxa"/>
          </w:tcPr>
          <w:p w:rsidR="006A1D2B" w:rsidRDefault="006A1D2B">
            <w:pPr>
              <w:pStyle w:val="ConsPlusNormal"/>
              <w:jc w:val="center"/>
            </w:pPr>
            <w:proofErr w:type="spellStart"/>
            <w:r>
              <w:t>Минсвязь</w:t>
            </w:r>
            <w:proofErr w:type="spellEnd"/>
            <w:r>
              <w:t xml:space="preserve"> УР</w:t>
            </w:r>
          </w:p>
        </w:tc>
      </w:tr>
      <w:tr w:rsidR="006A1D2B">
        <w:tc>
          <w:tcPr>
            <w:tcW w:w="680" w:type="dxa"/>
          </w:tcPr>
          <w:p w:rsidR="006A1D2B" w:rsidRDefault="006A1D2B">
            <w:pPr>
              <w:pStyle w:val="ConsPlusNormal"/>
              <w:jc w:val="center"/>
            </w:pPr>
            <w:r>
              <w:lastRenderedPageBreak/>
              <w:t>3.10</w:t>
            </w:r>
          </w:p>
        </w:tc>
        <w:tc>
          <w:tcPr>
            <w:tcW w:w="2891" w:type="dxa"/>
          </w:tcPr>
          <w:p w:rsidR="006A1D2B" w:rsidRDefault="006A1D2B">
            <w:pPr>
              <w:pStyle w:val="ConsPlusNormal"/>
            </w:pPr>
            <w:r>
              <w:t>Разработка и утверждение типового административного регламента предоставления муниципальной услуги по выдаче разрешений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2098" w:type="dxa"/>
            <w:vMerge/>
          </w:tcPr>
          <w:p w:rsidR="006A1D2B" w:rsidRDefault="006A1D2B"/>
        </w:tc>
        <w:tc>
          <w:tcPr>
            <w:tcW w:w="2608" w:type="dxa"/>
          </w:tcPr>
          <w:p w:rsidR="006A1D2B" w:rsidRDefault="006A1D2B">
            <w:pPr>
              <w:pStyle w:val="ConsPlusNormal"/>
            </w:pPr>
            <w:r>
              <w:t>Установление единых требований при выдаче разрешений на строительство и ввода в эксплуатацию объекта</w:t>
            </w:r>
          </w:p>
        </w:tc>
        <w:tc>
          <w:tcPr>
            <w:tcW w:w="1474" w:type="dxa"/>
          </w:tcPr>
          <w:p w:rsidR="006A1D2B" w:rsidRDefault="006A1D2B">
            <w:pPr>
              <w:pStyle w:val="ConsPlusNormal"/>
              <w:jc w:val="center"/>
            </w:pPr>
            <w:r>
              <w:t>2020 год</w:t>
            </w:r>
          </w:p>
        </w:tc>
        <w:tc>
          <w:tcPr>
            <w:tcW w:w="2665" w:type="dxa"/>
          </w:tcPr>
          <w:p w:rsidR="006A1D2B" w:rsidRDefault="006A1D2B">
            <w:pPr>
              <w:pStyle w:val="ConsPlusNormal"/>
              <w:jc w:val="center"/>
            </w:pPr>
            <w:r>
              <w:t>Приказ Минстроя УР</w:t>
            </w:r>
          </w:p>
        </w:tc>
        <w:tc>
          <w:tcPr>
            <w:tcW w:w="2041" w:type="dxa"/>
          </w:tcPr>
          <w:p w:rsidR="006A1D2B" w:rsidRDefault="006A1D2B">
            <w:pPr>
              <w:pStyle w:val="ConsPlusNormal"/>
              <w:jc w:val="center"/>
            </w:pPr>
            <w:r>
              <w:t>Минстрой УР</w:t>
            </w:r>
          </w:p>
        </w:tc>
      </w:tr>
      <w:tr w:rsidR="006A1D2B">
        <w:tc>
          <w:tcPr>
            <w:tcW w:w="680" w:type="dxa"/>
          </w:tcPr>
          <w:p w:rsidR="006A1D2B" w:rsidRDefault="006A1D2B">
            <w:pPr>
              <w:pStyle w:val="ConsPlusNormal"/>
              <w:jc w:val="center"/>
              <w:outlineLvl w:val="2"/>
            </w:pPr>
            <w:r>
              <w:t>4</w:t>
            </w:r>
          </w:p>
        </w:tc>
        <w:tc>
          <w:tcPr>
            <w:tcW w:w="13777" w:type="dxa"/>
            <w:gridSpan w:val="6"/>
          </w:tcPr>
          <w:p w:rsidR="006A1D2B" w:rsidRDefault="006A1D2B">
            <w:pPr>
              <w:pStyle w:val="ConsPlusNormal"/>
              <w:jc w:val="center"/>
            </w:pPr>
            <w:r>
              <w:t>Обеспечение равных условий доступа к информации об имуществе, находящемся в государственной собственности Удмуртской Республики, в муниципальной собственности</w:t>
            </w:r>
          </w:p>
        </w:tc>
      </w:tr>
      <w:tr w:rsidR="006A1D2B">
        <w:tc>
          <w:tcPr>
            <w:tcW w:w="680" w:type="dxa"/>
          </w:tcPr>
          <w:p w:rsidR="006A1D2B" w:rsidRDefault="006A1D2B">
            <w:pPr>
              <w:pStyle w:val="ConsPlusNormal"/>
              <w:jc w:val="center"/>
            </w:pPr>
            <w:r>
              <w:lastRenderedPageBreak/>
              <w:t>4.1</w:t>
            </w:r>
          </w:p>
        </w:tc>
        <w:tc>
          <w:tcPr>
            <w:tcW w:w="2891" w:type="dxa"/>
          </w:tcPr>
          <w:p w:rsidR="006A1D2B" w:rsidRDefault="006A1D2B">
            <w:pPr>
              <w:pStyle w:val="ConsPlusNormal"/>
            </w:pPr>
            <w:proofErr w:type="gramStart"/>
            <w:r>
              <w:t xml:space="preserve">Обеспечение опубликования и актуализации на официальных сайтах </w:t>
            </w:r>
            <w:proofErr w:type="spellStart"/>
            <w:r>
              <w:t>Минимущества</w:t>
            </w:r>
            <w:proofErr w:type="spellEnd"/>
            <w:r>
              <w:t xml:space="preserve"> УР и ОМСУ УР в информационно-телекоммуникационной сети "Интернет" информации об объектах и земельных участках, находящихся в государственной собственности Удмуртской Республики,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roofErr w:type="gramEnd"/>
          </w:p>
        </w:tc>
        <w:tc>
          <w:tcPr>
            <w:tcW w:w="2098" w:type="dxa"/>
            <w:vMerge w:val="restart"/>
          </w:tcPr>
          <w:p w:rsidR="006A1D2B" w:rsidRDefault="006A1D2B">
            <w:pPr>
              <w:pStyle w:val="ConsPlusNormal"/>
              <w:jc w:val="center"/>
            </w:pPr>
            <w:r>
              <w:t>Отсутствие равных условий доступа к информации об объектах, находящихся в государственной и муниципальной собственности</w:t>
            </w:r>
          </w:p>
        </w:tc>
        <w:tc>
          <w:tcPr>
            <w:tcW w:w="2608" w:type="dxa"/>
            <w:vMerge w:val="restart"/>
          </w:tcPr>
          <w:p w:rsidR="006A1D2B" w:rsidRDefault="006A1D2B">
            <w:pPr>
              <w:pStyle w:val="ConsPlusNormal"/>
            </w:pPr>
            <w:r>
              <w:t>Обеспечение равных условий доступа к информации об имуществе, находящемся в государственной собственности Удмуртской Республики и муниципальной собственности</w:t>
            </w:r>
          </w:p>
        </w:tc>
        <w:tc>
          <w:tcPr>
            <w:tcW w:w="1474" w:type="dxa"/>
          </w:tcPr>
          <w:p w:rsidR="006A1D2B" w:rsidRDefault="006A1D2B">
            <w:pPr>
              <w:pStyle w:val="ConsPlusNormal"/>
              <w:jc w:val="center"/>
            </w:pPr>
            <w:r>
              <w:t>До 1 октября 2019 года, далее ежегодно</w:t>
            </w:r>
          </w:p>
        </w:tc>
        <w:tc>
          <w:tcPr>
            <w:tcW w:w="2665" w:type="dxa"/>
          </w:tcPr>
          <w:p w:rsidR="006A1D2B" w:rsidRDefault="006A1D2B">
            <w:pPr>
              <w:pStyle w:val="ConsPlusNormal"/>
              <w:jc w:val="center"/>
            </w:pPr>
            <w:r>
              <w:t xml:space="preserve">Информация на сайтах </w:t>
            </w:r>
            <w:proofErr w:type="spellStart"/>
            <w:r>
              <w:t>Минимущества</w:t>
            </w:r>
            <w:proofErr w:type="spellEnd"/>
            <w:r>
              <w:t xml:space="preserve"> УР, ОМСУ УР</w:t>
            </w:r>
          </w:p>
        </w:tc>
        <w:tc>
          <w:tcPr>
            <w:tcW w:w="2041" w:type="dxa"/>
          </w:tcPr>
          <w:p w:rsidR="006A1D2B" w:rsidRDefault="006A1D2B">
            <w:pPr>
              <w:pStyle w:val="ConsPlusNormal"/>
              <w:jc w:val="center"/>
            </w:pPr>
            <w:proofErr w:type="spellStart"/>
            <w:proofErr w:type="gramStart"/>
            <w:r>
              <w:t>Минимущество</w:t>
            </w:r>
            <w:proofErr w:type="spellEnd"/>
            <w:r>
              <w:t xml:space="preserve"> УР, ОМСУ УР (по согласованию</w:t>
            </w:r>
            <w:proofErr w:type="gramEnd"/>
          </w:p>
        </w:tc>
      </w:tr>
      <w:tr w:rsidR="006A1D2B">
        <w:tc>
          <w:tcPr>
            <w:tcW w:w="680" w:type="dxa"/>
          </w:tcPr>
          <w:p w:rsidR="006A1D2B" w:rsidRDefault="006A1D2B">
            <w:pPr>
              <w:pStyle w:val="ConsPlusNormal"/>
              <w:jc w:val="center"/>
            </w:pPr>
            <w:r>
              <w:t>4.2</w:t>
            </w:r>
          </w:p>
        </w:tc>
        <w:tc>
          <w:tcPr>
            <w:tcW w:w="2891" w:type="dxa"/>
          </w:tcPr>
          <w:p w:rsidR="006A1D2B" w:rsidRDefault="006A1D2B">
            <w:pPr>
              <w:pStyle w:val="ConsPlusNormal"/>
            </w:pPr>
            <w:r>
              <w:t xml:space="preserve">Создание открытого реестра хозяйствующих субъектов, доля участия Удмуртской Республики или муниципальных образований Удмуртской Республики в которых составляет 50 и более процентов, с включением аналитической информации </w:t>
            </w:r>
            <w:r>
              <w:lastRenderedPageBreak/>
              <w:t>об основных показателях экономической (финансовой) деятельности и поддержание его в актуальном состоянии</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Ежегодно (по итогам года - до 15 мая)</w:t>
            </w:r>
          </w:p>
        </w:tc>
        <w:tc>
          <w:tcPr>
            <w:tcW w:w="2665" w:type="dxa"/>
          </w:tcPr>
          <w:p w:rsidR="006A1D2B" w:rsidRDefault="006A1D2B">
            <w:pPr>
              <w:pStyle w:val="ConsPlusNormal"/>
              <w:jc w:val="center"/>
            </w:pPr>
            <w:r>
              <w:t>Информация на сайте Минэкономики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lastRenderedPageBreak/>
              <w:t>4.3</w:t>
            </w:r>
          </w:p>
        </w:tc>
        <w:tc>
          <w:tcPr>
            <w:tcW w:w="2891" w:type="dxa"/>
          </w:tcPr>
          <w:p w:rsidR="006A1D2B" w:rsidRDefault="006A1D2B">
            <w:pPr>
              <w:pStyle w:val="ConsPlusNormal"/>
            </w:pPr>
            <w:r>
              <w:t>Создание информационного ресурса в целях учета и мониторинга земель сельскохозяйственного назначения и оперативного принятия соответствующих управленческих решений (в разрезе муниципальных районов) и поддержание его в актуальном состоянии</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До 1 января 2021 года</w:t>
            </w:r>
          </w:p>
        </w:tc>
        <w:tc>
          <w:tcPr>
            <w:tcW w:w="2665" w:type="dxa"/>
          </w:tcPr>
          <w:p w:rsidR="006A1D2B" w:rsidRDefault="006A1D2B">
            <w:pPr>
              <w:pStyle w:val="ConsPlusNormal"/>
              <w:jc w:val="center"/>
            </w:pPr>
            <w:r>
              <w:t>Наличие информационного ресурса</w:t>
            </w:r>
          </w:p>
        </w:tc>
        <w:tc>
          <w:tcPr>
            <w:tcW w:w="2041" w:type="dxa"/>
          </w:tcPr>
          <w:p w:rsidR="006A1D2B" w:rsidRDefault="006A1D2B">
            <w:pPr>
              <w:pStyle w:val="ConsPlusNormal"/>
              <w:jc w:val="center"/>
            </w:pPr>
            <w:r>
              <w:t xml:space="preserve">Минсельхозпрод УР, </w:t>
            </w:r>
            <w:proofErr w:type="spellStart"/>
            <w:r>
              <w:t>Минсвязь</w:t>
            </w:r>
            <w:proofErr w:type="spellEnd"/>
            <w:r>
              <w:t xml:space="preserve"> УР, ОМСУ УР (по согласованию)</w:t>
            </w:r>
          </w:p>
        </w:tc>
      </w:tr>
      <w:tr w:rsidR="006A1D2B">
        <w:tc>
          <w:tcPr>
            <w:tcW w:w="680" w:type="dxa"/>
          </w:tcPr>
          <w:p w:rsidR="006A1D2B" w:rsidRDefault="006A1D2B">
            <w:pPr>
              <w:pStyle w:val="ConsPlusNormal"/>
              <w:jc w:val="center"/>
              <w:outlineLvl w:val="2"/>
            </w:pPr>
            <w:r>
              <w:t>5</w:t>
            </w:r>
          </w:p>
        </w:tc>
        <w:tc>
          <w:tcPr>
            <w:tcW w:w="13777" w:type="dxa"/>
            <w:gridSpan w:val="6"/>
          </w:tcPr>
          <w:p w:rsidR="006A1D2B" w:rsidRDefault="006A1D2B">
            <w:pPr>
              <w:pStyle w:val="ConsPlusNormal"/>
              <w:jc w:val="center"/>
            </w:pPr>
            <w:r>
              <w:t>Совершенствование процессов управления в рамках полномочий ОИГВ УР или ОМСУ УР, закрепленных за ними законодательством Российской Федерации, объектами государственной собственности Удмуртской Республики и муниципальной собственности, а также ограничение влияния государственных и муниципальных предприятий на конкуренцию</w:t>
            </w:r>
          </w:p>
        </w:tc>
      </w:tr>
      <w:tr w:rsidR="006A1D2B">
        <w:tc>
          <w:tcPr>
            <w:tcW w:w="680" w:type="dxa"/>
          </w:tcPr>
          <w:p w:rsidR="006A1D2B" w:rsidRDefault="006A1D2B">
            <w:pPr>
              <w:pStyle w:val="ConsPlusNormal"/>
              <w:jc w:val="center"/>
            </w:pPr>
            <w:r>
              <w:t>5.1</w:t>
            </w:r>
          </w:p>
        </w:tc>
        <w:tc>
          <w:tcPr>
            <w:tcW w:w="2891" w:type="dxa"/>
          </w:tcPr>
          <w:p w:rsidR="006A1D2B" w:rsidRDefault="006A1D2B">
            <w:pPr>
              <w:pStyle w:val="ConsPlusNormal"/>
            </w:pPr>
            <w:r>
              <w:t>Проведение инвентаризации и оценки эффективности использования государственного и муниципального имущества, выявление неиспользуемого или неэффективно используемого имущества; принятие решений о его вовлечении в хозяйственный оборот</w:t>
            </w:r>
          </w:p>
        </w:tc>
        <w:tc>
          <w:tcPr>
            <w:tcW w:w="2098" w:type="dxa"/>
            <w:vMerge w:val="restart"/>
          </w:tcPr>
          <w:p w:rsidR="006A1D2B" w:rsidRDefault="006A1D2B">
            <w:pPr>
              <w:pStyle w:val="ConsPlusNormal"/>
              <w:jc w:val="center"/>
            </w:pPr>
            <w:r>
              <w:t xml:space="preserve">Недостаточно </w:t>
            </w:r>
            <w:proofErr w:type="gramStart"/>
            <w:r>
              <w:t>эффективное</w:t>
            </w:r>
            <w:proofErr w:type="gramEnd"/>
            <w:r>
              <w:t xml:space="preserve"> управление государственной и муниципальной собственностью</w:t>
            </w:r>
          </w:p>
        </w:tc>
        <w:tc>
          <w:tcPr>
            <w:tcW w:w="2608" w:type="dxa"/>
          </w:tcPr>
          <w:p w:rsidR="006A1D2B" w:rsidRDefault="006A1D2B">
            <w:pPr>
              <w:pStyle w:val="ConsPlusNormal"/>
            </w:pPr>
            <w:r>
              <w:t>Получение аналитической информации для выработки предложений по управлению государственным и муниципальным имуществом</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proofErr w:type="spellStart"/>
            <w:r>
              <w:t>Минимущество</w:t>
            </w:r>
            <w:proofErr w:type="spellEnd"/>
            <w:r>
              <w:t xml:space="preserve"> УР, ИОГВ УР, ОМСУ УР (по согласованию)</w:t>
            </w:r>
          </w:p>
        </w:tc>
      </w:tr>
      <w:tr w:rsidR="006A1D2B">
        <w:tc>
          <w:tcPr>
            <w:tcW w:w="680" w:type="dxa"/>
          </w:tcPr>
          <w:p w:rsidR="006A1D2B" w:rsidRDefault="006A1D2B">
            <w:pPr>
              <w:pStyle w:val="ConsPlusNormal"/>
              <w:jc w:val="center"/>
            </w:pPr>
            <w:r>
              <w:t>5.2</w:t>
            </w:r>
          </w:p>
        </w:tc>
        <w:tc>
          <w:tcPr>
            <w:tcW w:w="2891" w:type="dxa"/>
          </w:tcPr>
          <w:p w:rsidR="006A1D2B" w:rsidRDefault="006A1D2B">
            <w:pPr>
              <w:pStyle w:val="ConsPlusNormal"/>
            </w:pPr>
            <w:r>
              <w:t xml:space="preserve">Обеспечение приватизации </w:t>
            </w:r>
            <w:r>
              <w:lastRenderedPageBreak/>
              <w:t>в соответствии с нормами, установленными законодательством о приватизации государственного имущества, не используемого для обеспечения функций и полномочий ИОГВ УР, а также продажа на аукционной основе имущества, закрепленного на вещном праве за унитарными предприятиями и учреждениями</w:t>
            </w:r>
          </w:p>
        </w:tc>
        <w:tc>
          <w:tcPr>
            <w:tcW w:w="2098" w:type="dxa"/>
            <w:vMerge/>
          </w:tcPr>
          <w:p w:rsidR="006A1D2B" w:rsidRDefault="006A1D2B"/>
        </w:tc>
        <w:tc>
          <w:tcPr>
            <w:tcW w:w="2608" w:type="dxa"/>
            <w:vMerge w:val="restart"/>
          </w:tcPr>
          <w:p w:rsidR="006A1D2B" w:rsidRDefault="006A1D2B">
            <w:pPr>
              <w:pStyle w:val="ConsPlusNormal"/>
            </w:pPr>
            <w:r>
              <w:t xml:space="preserve">Совершенствование </w:t>
            </w:r>
            <w:r>
              <w:lastRenderedPageBreak/>
              <w:t>процессов управления объектами государственной собственности Удмуртской Республики и муниципальной собственности</w:t>
            </w:r>
          </w:p>
        </w:tc>
        <w:tc>
          <w:tcPr>
            <w:tcW w:w="1474" w:type="dxa"/>
          </w:tcPr>
          <w:p w:rsidR="006A1D2B" w:rsidRDefault="006A1D2B">
            <w:pPr>
              <w:pStyle w:val="ConsPlusNormal"/>
              <w:jc w:val="center"/>
            </w:pPr>
            <w:r>
              <w:lastRenderedPageBreak/>
              <w:t xml:space="preserve">2019 - 2021 </w:t>
            </w:r>
            <w:r>
              <w:lastRenderedPageBreak/>
              <w:t>годы, при выявлении имущества, подлежащего приватизации</w:t>
            </w:r>
          </w:p>
        </w:tc>
        <w:tc>
          <w:tcPr>
            <w:tcW w:w="2665" w:type="dxa"/>
          </w:tcPr>
          <w:p w:rsidR="006A1D2B" w:rsidRDefault="006A1D2B">
            <w:pPr>
              <w:pStyle w:val="ConsPlusNormal"/>
              <w:jc w:val="center"/>
            </w:pPr>
            <w:r>
              <w:lastRenderedPageBreak/>
              <w:t>Информация</w:t>
            </w:r>
          </w:p>
        </w:tc>
        <w:tc>
          <w:tcPr>
            <w:tcW w:w="2041" w:type="dxa"/>
          </w:tcPr>
          <w:p w:rsidR="006A1D2B" w:rsidRDefault="006A1D2B">
            <w:pPr>
              <w:pStyle w:val="ConsPlusNormal"/>
              <w:jc w:val="center"/>
            </w:pPr>
            <w:proofErr w:type="spellStart"/>
            <w:r>
              <w:t>Минимущество</w:t>
            </w:r>
            <w:proofErr w:type="spellEnd"/>
            <w:r>
              <w:t xml:space="preserve"> УР, </w:t>
            </w:r>
            <w:r>
              <w:lastRenderedPageBreak/>
              <w:t>ОМСУ УР (по согласованию)</w:t>
            </w:r>
          </w:p>
        </w:tc>
      </w:tr>
      <w:tr w:rsidR="006A1D2B">
        <w:tc>
          <w:tcPr>
            <w:tcW w:w="680" w:type="dxa"/>
          </w:tcPr>
          <w:p w:rsidR="006A1D2B" w:rsidRDefault="006A1D2B">
            <w:pPr>
              <w:pStyle w:val="ConsPlusNormal"/>
              <w:jc w:val="center"/>
            </w:pPr>
            <w:r>
              <w:lastRenderedPageBreak/>
              <w:t>5.3</w:t>
            </w:r>
          </w:p>
        </w:tc>
        <w:tc>
          <w:tcPr>
            <w:tcW w:w="2891" w:type="dxa"/>
          </w:tcPr>
          <w:p w:rsidR="006A1D2B" w:rsidRDefault="006A1D2B">
            <w:pPr>
              <w:pStyle w:val="ConsPlusNormal"/>
            </w:pPr>
            <w:r>
              <w:t>Обеспечение ликвидации или реорганизация унитарных предприятий, имеющих отрицательный финансовый результат деятельности</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 при выявлении предприятий, подлежащих ликвидации реорганизации</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proofErr w:type="spellStart"/>
            <w:r>
              <w:t>Минимущество</w:t>
            </w:r>
            <w:proofErr w:type="spellEnd"/>
            <w:r>
              <w:t xml:space="preserve"> УР, ИОГВ УР, ОМСУ УР (по согласованию)</w:t>
            </w:r>
          </w:p>
        </w:tc>
      </w:tr>
      <w:tr w:rsidR="006A1D2B">
        <w:tc>
          <w:tcPr>
            <w:tcW w:w="680" w:type="dxa"/>
          </w:tcPr>
          <w:p w:rsidR="006A1D2B" w:rsidRDefault="006A1D2B">
            <w:pPr>
              <w:pStyle w:val="ConsPlusNormal"/>
              <w:jc w:val="center"/>
              <w:outlineLvl w:val="2"/>
            </w:pPr>
            <w:r>
              <w:t>6</w:t>
            </w:r>
          </w:p>
        </w:tc>
        <w:tc>
          <w:tcPr>
            <w:tcW w:w="13777" w:type="dxa"/>
            <w:gridSpan w:val="6"/>
          </w:tcPr>
          <w:p w:rsidR="006A1D2B" w:rsidRDefault="006A1D2B">
            <w:pPr>
              <w:pStyle w:val="ConsPlusNormal"/>
              <w:jc w:val="center"/>
            </w:pPr>
            <w:r>
              <w:t>Создание условий для недискриминационного доступа хозяйствующих субъектов на товарные рынки</w:t>
            </w:r>
          </w:p>
        </w:tc>
      </w:tr>
      <w:tr w:rsidR="006A1D2B">
        <w:tc>
          <w:tcPr>
            <w:tcW w:w="680" w:type="dxa"/>
          </w:tcPr>
          <w:p w:rsidR="006A1D2B" w:rsidRDefault="006A1D2B">
            <w:pPr>
              <w:pStyle w:val="ConsPlusNormal"/>
              <w:jc w:val="center"/>
            </w:pPr>
            <w:r>
              <w:t>6.1</w:t>
            </w:r>
          </w:p>
        </w:tc>
        <w:tc>
          <w:tcPr>
            <w:tcW w:w="2891" w:type="dxa"/>
          </w:tcPr>
          <w:p w:rsidR="006A1D2B" w:rsidRDefault="006A1D2B">
            <w:pPr>
              <w:pStyle w:val="ConsPlusNormal"/>
            </w:pPr>
            <w:r>
              <w:t xml:space="preserve">Проведение анализа финансово-хозяйственной деятельности государственных и муниципальных унитарных предприятий Удмуртской Республики с целью </w:t>
            </w:r>
            <w:r>
              <w:lastRenderedPageBreak/>
              <w:t>определения оптимального количества указанных предприятий на конкурентных рынках; осуществление их преобразования в хозяйственные общества</w:t>
            </w:r>
          </w:p>
        </w:tc>
        <w:tc>
          <w:tcPr>
            <w:tcW w:w="2098" w:type="dxa"/>
          </w:tcPr>
          <w:p w:rsidR="006A1D2B" w:rsidRDefault="006A1D2B">
            <w:pPr>
              <w:pStyle w:val="ConsPlusNormal"/>
              <w:jc w:val="center"/>
            </w:pPr>
            <w:r>
              <w:lastRenderedPageBreak/>
              <w:t xml:space="preserve">Наличие на отдельных товарных рынках доминирующего положения государственных и муниципальных </w:t>
            </w:r>
            <w:r>
              <w:lastRenderedPageBreak/>
              <w:t>унитарных предприятий Удмуртской Республики</w:t>
            </w:r>
          </w:p>
        </w:tc>
        <w:tc>
          <w:tcPr>
            <w:tcW w:w="2608" w:type="dxa"/>
          </w:tcPr>
          <w:p w:rsidR="006A1D2B" w:rsidRDefault="006A1D2B">
            <w:pPr>
              <w:pStyle w:val="ConsPlusNormal"/>
            </w:pPr>
            <w:r>
              <w:lastRenderedPageBreak/>
              <w:t xml:space="preserve">Получение данных для проведения анализа состояния рынка услуг и планирования мероприятий по содействию развитию конкуренции на товарных </w:t>
            </w:r>
            <w:r>
              <w:lastRenderedPageBreak/>
              <w:t>рынках</w:t>
            </w:r>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 xml:space="preserve">ИОГВ УР, ОМСУ УР (по согласованию) Минэкономики УР, </w:t>
            </w:r>
            <w:proofErr w:type="spellStart"/>
            <w:r>
              <w:t>Минимущество</w:t>
            </w:r>
            <w:proofErr w:type="spellEnd"/>
            <w:r>
              <w:t xml:space="preserve"> УР</w:t>
            </w:r>
          </w:p>
        </w:tc>
      </w:tr>
      <w:tr w:rsidR="006A1D2B">
        <w:tc>
          <w:tcPr>
            <w:tcW w:w="680" w:type="dxa"/>
          </w:tcPr>
          <w:p w:rsidR="006A1D2B" w:rsidRDefault="006A1D2B">
            <w:pPr>
              <w:pStyle w:val="ConsPlusNormal"/>
              <w:jc w:val="center"/>
              <w:outlineLvl w:val="2"/>
            </w:pPr>
            <w:r>
              <w:lastRenderedPageBreak/>
              <w:t>7</w:t>
            </w:r>
          </w:p>
        </w:tc>
        <w:tc>
          <w:tcPr>
            <w:tcW w:w="13777" w:type="dxa"/>
            <w:gridSpan w:val="6"/>
          </w:tcPr>
          <w:p w:rsidR="006A1D2B" w:rsidRDefault="006A1D2B">
            <w:pPr>
              <w:pStyle w:val="ConsPlusNormal"/>
              <w:jc w:val="center"/>
            </w:pPr>
            <w:r>
              <w:t>Обеспечение и сохранение целевого использования государственных и муниципальных объектов недвижимого имущества в социальной сфере</w:t>
            </w:r>
          </w:p>
        </w:tc>
      </w:tr>
      <w:tr w:rsidR="006A1D2B">
        <w:tc>
          <w:tcPr>
            <w:tcW w:w="680" w:type="dxa"/>
          </w:tcPr>
          <w:p w:rsidR="006A1D2B" w:rsidRDefault="006A1D2B">
            <w:pPr>
              <w:pStyle w:val="ConsPlusNormal"/>
              <w:jc w:val="center"/>
            </w:pPr>
            <w:r>
              <w:t>7.1</w:t>
            </w:r>
          </w:p>
        </w:tc>
        <w:tc>
          <w:tcPr>
            <w:tcW w:w="2891" w:type="dxa"/>
          </w:tcPr>
          <w:p w:rsidR="006A1D2B" w:rsidRDefault="006A1D2B">
            <w:pPr>
              <w:pStyle w:val="ConsPlusNormal"/>
            </w:pPr>
            <w:r>
              <w:t>Ежегодное формирование перечня государственных и муниципальных объектов недвижимого имущества, в отношении которых планируется заключение концессионных соглашений</w:t>
            </w:r>
          </w:p>
        </w:tc>
        <w:tc>
          <w:tcPr>
            <w:tcW w:w="2098" w:type="dxa"/>
            <w:vMerge w:val="restart"/>
          </w:tcPr>
          <w:p w:rsidR="006A1D2B" w:rsidRDefault="006A1D2B">
            <w:pPr>
              <w:pStyle w:val="ConsPlusNormal"/>
              <w:jc w:val="center"/>
            </w:pPr>
            <w:r>
              <w:t>Наличие возможности нецелевого использования государственных и муниципальных объектов недвижимого имущества в социальной сфере</w:t>
            </w:r>
          </w:p>
        </w:tc>
        <w:tc>
          <w:tcPr>
            <w:tcW w:w="2608" w:type="dxa"/>
          </w:tcPr>
          <w:p w:rsidR="006A1D2B" w:rsidRDefault="006A1D2B">
            <w:pPr>
              <w:pStyle w:val="ConsPlusNormal"/>
            </w:pPr>
            <w:proofErr w:type="gramStart"/>
            <w:r>
              <w:t>Повышение информационной доступности и уровня информированности субъектов хозяйственной деятельности о планируемых к передаче в пользование объектов недвижимого имущества, находящихся в государственной или муниципальной собственности, с сохранением их целевого использования на условиях концессии</w:t>
            </w:r>
            <w:proofErr w:type="gramEnd"/>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Перечень объектов, на сайтах Минэкономики УР, ОМСУ УР</w:t>
            </w:r>
          </w:p>
        </w:tc>
        <w:tc>
          <w:tcPr>
            <w:tcW w:w="2041" w:type="dxa"/>
          </w:tcPr>
          <w:p w:rsidR="006A1D2B" w:rsidRDefault="006A1D2B">
            <w:pPr>
              <w:pStyle w:val="ConsPlusNormal"/>
              <w:jc w:val="center"/>
            </w:pPr>
            <w:r>
              <w:t>Минэкономики УР, ИОГВ УР, ОМСУ УР (по согласованию)</w:t>
            </w:r>
          </w:p>
        </w:tc>
      </w:tr>
      <w:tr w:rsidR="006A1D2B">
        <w:tc>
          <w:tcPr>
            <w:tcW w:w="680" w:type="dxa"/>
          </w:tcPr>
          <w:p w:rsidR="006A1D2B" w:rsidRDefault="006A1D2B">
            <w:pPr>
              <w:pStyle w:val="ConsPlusNormal"/>
              <w:jc w:val="center"/>
            </w:pPr>
            <w:r>
              <w:t>7.2</w:t>
            </w:r>
          </w:p>
        </w:tc>
        <w:tc>
          <w:tcPr>
            <w:tcW w:w="2891" w:type="dxa"/>
          </w:tcPr>
          <w:p w:rsidR="006A1D2B" w:rsidRDefault="006A1D2B">
            <w:pPr>
              <w:pStyle w:val="ConsPlusNormal"/>
            </w:pPr>
            <w:r>
              <w:t xml:space="preserve">Организация проектов с применением механизмов ГЧП в социальной сфере (детский отдых и оздоровление, спорт, здравоохранение, социальное обслуживание, </w:t>
            </w:r>
            <w:r>
              <w:lastRenderedPageBreak/>
              <w:t>дошкольное образование, культура), в том числе посредством заключения концессионного соглашения</w:t>
            </w:r>
          </w:p>
        </w:tc>
        <w:tc>
          <w:tcPr>
            <w:tcW w:w="2098" w:type="dxa"/>
            <w:vMerge/>
          </w:tcPr>
          <w:p w:rsidR="006A1D2B" w:rsidRDefault="006A1D2B"/>
        </w:tc>
        <w:tc>
          <w:tcPr>
            <w:tcW w:w="2608" w:type="dxa"/>
          </w:tcPr>
          <w:p w:rsidR="006A1D2B" w:rsidRDefault="006A1D2B">
            <w:pPr>
              <w:pStyle w:val="ConsPlusNormal"/>
            </w:pPr>
            <w:r>
              <w:t>Развитие практики применения механизмов ГЧП в социальной сфере</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Соглашения о ГЧП, в том числе концессионные соглашения</w:t>
            </w:r>
          </w:p>
        </w:tc>
        <w:tc>
          <w:tcPr>
            <w:tcW w:w="2041" w:type="dxa"/>
          </w:tcPr>
          <w:p w:rsidR="006A1D2B" w:rsidRDefault="006A1D2B">
            <w:pPr>
              <w:pStyle w:val="ConsPlusNormal"/>
              <w:jc w:val="center"/>
            </w:pPr>
            <w:r>
              <w:t xml:space="preserve">Минэкономики УР, </w:t>
            </w:r>
            <w:proofErr w:type="spellStart"/>
            <w:r>
              <w:t>МОиН</w:t>
            </w:r>
            <w:proofErr w:type="spellEnd"/>
            <w:r>
              <w:t xml:space="preserve"> УР, </w:t>
            </w:r>
            <w:proofErr w:type="spellStart"/>
            <w:r>
              <w:t>Минспорт</w:t>
            </w:r>
            <w:proofErr w:type="spellEnd"/>
            <w:r>
              <w:t xml:space="preserve"> УР, Минздрав УР, </w:t>
            </w:r>
            <w:proofErr w:type="spellStart"/>
            <w:r>
              <w:t>Минсоцполитики</w:t>
            </w:r>
            <w:proofErr w:type="spellEnd"/>
            <w:r>
              <w:t xml:space="preserve"> УР, Минкультуры УР</w:t>
            </w:r>
          </w:p>
        </w:tc>
      </w:tr>
      <w:tr w:rsidR="006A1D2B">
        <w:tc>
          <w:tcPr>
            <w:tcW w:w="680" w:type="dxa"/>
          </w:tcPr>
          <w:p w:rsidR="006A1D2B" w:rsidRDefault="006A1D2B">
            <w:pPr>
              <w:pStyle w:val="ConsPlusNormal"/>
              <w:jc w:val="center"/>
              <w:outlineLvl w:val="2"/>
            </w:pPr>
            <w:r>
              <w:lastRenderedPageBreak/>
              <w:t>8</w:t>
            </w:r>
          </w:p>
        </w:tc>
        <w:tc>
          <w:tcPr>
            <w:tcW w:w="13777" w:type="dxa"/>
            <w:gridSpan w:val="6"/>
          </w:tcPr>
          <w:p w:rsidR="006A1D2B" w:rsidRDefault="006A1D2B">
            <w:pPr>
              <w:pStyle w:val="ConsPlusNormal"/>
              <w:jc w:val="center"/>
            </w:pPr>
            <w:r>
              <w:t xml:space="preserve">Содействие развитию практики применения механизмов государственно-частного и </w:t>
            </w:r>
            <w:proofErr w:type="spellStart"/>
            <w:r>
              <w:t>муниципально</w:t>
            </w:r>
            <w:proofErr w:type="spellEnd"/>
            <w:r>
              <w:t>-частного партнерства, в том числе практики заключения концессионных соглашений, в социальной сфере</w:t>
            </w:r>
          </w:p>
        </w:tc>
      </w:tr>
      <w:tr w:rsidR="006A1D2B">
        <w:tc>
          <w:tcPr>
            <w:tcW w:w="680" w:type="dxa"/>
          </w:tcPr>
          <w:p w:rsidR="006A1D2B" w:rsidRDefault="006A1D2B">
            <w:pPr>
              <w:pStyle w:val="ConsPlusNormal"/>
              <w:jc w:val="center"/>
            </w:pPr>
            <w:r>
              <w:t>8.1</w:t>
            </w:r>
          </w:p>
        </w:tc>
        <w:tc>
          <w:tcPr>
            <w:tcW w:w="2891" w:type="dxa"/>
          </w:tcPr>
          <w:p w:rsidR="006A1D2B" w:rsidRDefault="006A1D2B">
            <w:pPr>
              <w:pStyle w:val="ConsPlusNormal"/>
            </w:pPr>
            <w:r>
              <w:t>Подготовка кадров и повышение квалификации специалистов в сфере ГЧП и МЧП (организация проведения курсов повышения квалификации, семинаров и иных образовательных мероприятий)</w:t>
            </w:r>
          </w:p>
        </w:tc>
        <w:tc>
          <w:tcPr>
            <w:tcW w:w="2098" w:type="dxa"/>
            <w:vMerge w:val="restart"/>
            <w:tcBorders>
              <w:bottom w:val="nil"/>
            </w:tcBorders>
          </w:tcPr>
          <w:p w:rsidR="006A1D2B" w:rsidRDefault="006A1D2B">
            <w:pPr>
              <w:pStyle w:val="ConsPlusNormal"/>
              <w:jc w:val="center"/>
            </w:pPr>
            <w:r>
              <w:t>Недостаточное развитие практики применения механизмов ГЧП и МЧП</w:t>
            </w:r>
          </w:p>
        </w:tc>
        <w:tc>
          <w:tcPr>
            <w:tcW w:w="2608" w:type="dxa"/>
          </w:tcPr>
          <w:p w:rsidR="006A1D2B" w:rsidRDefault="006A1D2B">
            <w:pPr>
              <w:pStyle w:val="ConsPlusNormal"/>
            </w:pPr>
            <w:r>
              <w:t xml:space="preserve">Повышение компетенций представителей ИОГВ УР, ОМСУ УР, </w:t>
            </w:r>
            <w:proofErr w:type="gramStart"/>
            <w:r>
              <w:t>бизнес-сообщества</w:t>
            </w:r>
            <w:proofErr w:type="gramEnd"/>
            <w:r>
              <w:t xml:space="preserve"> в сфере ГЧП и МЧП</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документы, подтверждающие прохождение специалистами образовательных программ и мероприятий</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8.2</w:t>
            </w:r>
          </w:p>
        </w:tc>
        <w:tc>
          <w:tcPr>
            <w:tcW w:w="2891" w:type="dxa"/>
          </w:tcPr>
          <w:p w:rsidR="006A1D2B" w:rsidRDefault="006A1D2B">
            <w:pPr>
              <w:pStyle w:val="ConsPlusNormal"/>
            </w:pPr>
            <w:r>
              <w:t>Организация отбора инвестиционных проектов, планируемых к реализации на принципах ГЧП в социальной сфере</w:t>
            </w:r>
          </w:p>
        </w:tc>
        <w:tc>
          <w:tcPr>
            <w:tcW w:w="2098" w:type="dxa"/>
            <w:vMerge/>
            <w:tcBorders>
              <w:bottom w:val="nil"/>
            </w:tcBorders>
          </w:tcPr>
          <w:p w:rsidR="006A1D2B" w:rsidRDefault="006A1D2B"/>
        </w:tc>
        <w:tc>
          <w:tcPr>
            <w:tcW w:w="2608" w:type="dxa"/>
          </w:tcPr>
          <w:p w:rsidR="006A1D2B" w:rsidRDefault="006A1D2B">
            <w:pPr>
              <w:pStyle w:val="ConsPlusNormal"/>
            </w:pPr>
            <w:r>
              <w:t>Принятие решений об участии Удмуртской Республики в ГЧП при реализации инвестиционных проектов в социальной сфере</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НПА УР</w:t>
            </w:r>
          </w:p>
        </w:tc>
        <w:tc>
          <w:tcPr>
            <w:tcW w:w="2041" w:type="dxa"/>
          </w:tcPr>
          <w:p w:rsidR="006A1D2B" w:rsidRDefault="006A1D2B">
            <w:pPr>
              <w:pStyle w:val="ConsPlusNormal"/>
              <w:jc w:val="center"/>
            </w:pPr>
            <w:r>
              <w:t>Минэкономики УР, ИОГВ УР, ОМСУ УР (по согласованию)</w:t>
            </w:r>
          </w:p>
        </w:tc>
      </w:tr>
      <w:tr w:rsidR="006A1D2B">
        <w:tc>
          <w:tcPr>
            <w:tcW w:w="680" w:type="dxa"/>
          </w:tcPr>
          <w:p w:rsidR="006A1D2B" w:rsidRDefault="006A1D2B">
            <w:pPr>
              <w:pStyle w:val="ConsPlusNormal"/>
              <w:jc w:val="center"/>
            </w:pPr>
            <w:r>
              <w:t>8.3</w:t>
            </w:r>
          </w:p>
        </w:tc>
        <w:tc>
          <w:tcPr>
            <w:tcW w:w="2891" w:type="dxa"/>
          </w:tcPr>
          <w:p w:rsidR="006A1D2B" w:rsidRDefault="006A1D2B">
            <w:pPr>
              <w:pStyle w:val="ConsPlusNormal"/>
            </w:pPr>
            <w:r>
              <w:t>Ведение реестров соглашений о ГЧП и МЧП</w:t>
            </w:r>
          </w:p>
        </w:tc>
        <w:tc>
          <w:tcPr>
            <w:tcW w:w="2098" w:type="dxa"/>
            <w:vMerge/>
            <w:tcBorders>
              <w:bottom w:val="nil"/>
            </w:tcBorders>
          </w:tcPr>
          <w:p w:rsidR="006A1D2B" w:rsidRDefault="006A1D2B"/>
        </w:tc>
        <w:tc>
          <w:tcPr>
            <w:tcW w:w="2608" w:type="dxa"/>
          </w:tcPr>
          <w:p w:rsidR="006A1D2B" w:rsidRDefault="006A1D2B">
            <w:pPr>
              <w:pStyle w:val="ConsPlusNormal"/>
            </w:pPr>
            <w:r>
              <w:t xml:space="preserve">Реализация на территории Удмуртской Республики проектов с применением механизмов ГЧП и МЧП, в том числе посредством заключения концессионных </w:t>
            </w:r>
            <w:r>
              <w:lastRenderedPageBreak/>
              <w:t>соглашений</w:t>
            </w:r>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Реестры соглашений о ГЧП и МЧП на сайтах Минэкономики УР и ОМСУ УР</w:t>
            </w:r>
          </w:p>
        </w:tc>
        <w:tc>
          <w:tcPr>
            <w:tcW w:w="2041" w:type="dxa"/>
          </w:tcPr>
          <w:p w:rsidR="006A1D2B" w:rsidRDefault="006A1D2B">
            <w:pPr>
              <w:pStyle w:val="ConsPlusNormal"/>
              <w:jc w:val="center"/>
            </w:pPr>
            <w:r>
              <w:t>Минэкономики УР, ОМСУ УР (по согласованию)</w:t>
            </w:r>
          </w:p>
        </w:tc>
      </w:tr>
      <w:tr w:rsidR="006A1D2B">
        <w:tblPrEx>
          <w:tblBorders>
            <w:insideH w:val="nil"/>
          </w:tblBorders>
        </w:tblPrEx>
        <w:tc>
          <w:tcPr>
            <w:tcW w:w="680" w:type="dxa"/>
            <w:tcBorders>
              <w:bottom w:val="nil"/>
            </w:tcBorders>
          </w:tcPr>
          <w:p w:rsidR="006A1D2B" w:rsidRDefault="006A1D2B">
            <w:pPr>
              <w:pStyle w:val="ConsPlusNormal"/>
              <w:jc w:val="center"/>
            </w:pPr>
            <w:r>
              <w:lastRenderedPageBreak/>
              <w:t>8.4</w:t>
            </w:r>
          </w:p>
        </w:tc>
        <w:tc>
          <w:tcPr>
            <w:tcW w:w="2891" w:type="dxa"/>
            <w:tcBorders>
              <w:bottom w:val="nil"/>
            </w:tcBorders>
          </w:tcPr>
          <w:p w:rsidR="006A1D2B" w:rsidRDefault="006A1D2B">
            <w:pPr>
              <w:pStyle w:val="ConsPlusNormal"/>
            </w:pPr>
            <w:r>
              <w:t>Наполнение и актуализация разделов Инвестиционного портала УР</w:t>
            </w:r>
          </w:p>
        </w:tc>
        <w:tc>
          <w:tcPr>
            <w:tcW w:w="2098" w:type="dxa"/>
            <w:vMerge/>
            <w:tcBorders>
              <w:bottom w:val="nil"/>
            </w:tcBorders>
          </w:tcPr>
          <w:p w:rsidR="006A1D2B" w:rsidRDefault="006A1D2B"/>
        </w:tc>
        <w:tc>
          <w:tcPr>
            <w:tcW w:w="2608" w:type="dxa"/>
            <w:tcBorders>
              <w:bottom w:val="nil"/>
            </w:tcBorders>
          </w:tcPr>
          <w:p w:rsidR="006A1D2B" w:rsidRDefault="006A1D2B">
            <w:pPr>
              <w:pStyle w:val="ConsPlusNormal"/>
            </w:pPr>
            <w:r>
              <w:t>Информирование субъектов хозяйственной деятельности об инвестиционной деятельности и развитии ГЧП и МЧП в республике</w:t>
            </w:r>
          </w:p>
        </w:tc>
        <w:tc>
          <w:tcPr>
            <w:tcW w:w="1474" w:type="dxa"/>
            <w:tcBorders>
              <w:bottom w:val="nil"/>
            </w:tcBorders>
          </w:tcPr>
          <w:p w:rsidR="006A1D2B" w:rsidRDefault="006A1D2B">
            <w:pPr>
              <w:pStyle w:val="ConsPlusNormal"/>
              <w:jc w:val="center"/>
            </w:pPr>
            <w:r>
              <w:t>2019 - 2021 годы</w:t>
            </w:r>
          </w:p>
        </w:tc>
        <w:tc>
          <w:tcPr>
            <w:tcW w:w="2665" w:type="dxa"/>
            <w:tcBorders>
              <w:bottom w:val="nil"/>
            </w:tcBorders>
          </w:tcPr>
          <w:p w:rsidR="006A1D2B" w:rsidRDefault="006A1D2B">
            <w:pPr>
              <w:pStyle w:val="ConsPlusNormal"/>
              <w:jc w:val="center"/>
            </w:pPr>
            <w:r>
              <w:t>Информация на Инвестиционном портале УР</w:t>
            </w:r>
          </w:p>
        </w:tc>
        <w:tc>
          <w:tcPr>
            <w:tcW w:w="2041" w:type="dxa"/>
            <w:tcBorders>
              <w:bottom w:val="nil"/>
            </w:tcBorders>
          </w:tcPr>
          <w:p w:rsidR="006A1D2B" w:rsidRDefault="006A1D2B">
            <w:pPr>
              <w:pStyle w:val="ConsPlusNormal"/>
              <w:jc w:val="center"/>
            </w:pPr>
            <w:r>
              <w:t>Минэкономики УР</w:t>
            </w:r>
          </w:p>
        </w:tc>
      </w:tr>
      <w:tr w:rsidR="006A1D2B">
        <w:tblPrEx>
          <w:tblBorders>
            <w:insideH w:val="nil"/>
          </w:tblBorders>
        </w:tblPrEx>
        <w:tc>
          <w:tcPr>
            <w:tcW w:w="14457" w:type="dxa"/>
            <w:gridSpan w:val="7"/>
            <w:tcBorders>
              <w:top w:val="nil"/>
            </w:tcBorders>
          </w:tcPr>
          <w:p w:rsidR="006A1D2B" w:rsidRDefault="006A1D2B">
            <w:pPr>
              <w:pStyle w:val="ConsPlusNormal"/>
              <w:jc w:val="both"/>
            </w:pPr>
            <w:r>
              <w:t xml:space="preserve">(в ред. </w:t>
            </w:r>
            <w:hyperlink r:id="rId58" w:history="1">
              <w:r>
                <w:rPr>
                  <w:color w:val="0000FF"/>
                </w:rPr>
                <w:t>распоряжения</w:t>
              </w:r>
            </w:hyperlink>
            <w:r>
              <w:t xml:space="preserve"> Главы УР от 19.02.2020 N 28-РГ)</w:t>
            </w:r>
          </w:p>
        </w:tc>
      </w:tr>
      <w:tr w:rsidR="006A1D2B">
        <w:tc>
          <w:tcPr>
            <w:tcW w:w="680" w:type="dxa"/>
          </w:tcPr>
          <w:p w:rsidR="006A1D2B" w:rsidRDefault="006A1D2B">
            <w:pPr>
              <w:pStyle w:val="ConsPlusNormal"/>
              <w:jc w:val="center"/>
              <w:outlineLvl w:val="2"/>
            </w:pPr>
            <w:r>
              <w:t>9</w:t>
            </w:r>
          </w:p>
        </w:tc>
        <w:tc>
          <w:tcPr>
            <w:tcW w:w="13777" w:type="dxa"/>
            <w:gridSpan w:val="6"/>
          </w:tcPr>
          <w:p w:rsidR="006A1D2B" w:rsidRDefault="006A1D2B">
            <w:pPr>
              <w:pStyle w:val="ConsPlusNormal"/>
              <w:jc w:val="center"/>
            </w:pPr>
            <w:r>
              <w:t>Содействие развитию негосударственных (немуниципальных) социально ориентированных некоммерческих организаций и "социального предпринимательства"</w:t>
            </w:r>
          </w:p>
        </w:tc>
      </w:tr>
      <w:tr w:rsidR="006A1D2B">
        <w:tc>
          <w:tcPr>
            <w:tcW w:w="680" w:type="dxa"/>
          </w:tcPr>
          <w:p w:rsidR="006A1D2B" w:rsidRDefault="006A1D2B">
            <w:pPr>
              <w:pStyle w:val="ConsPlusNormal"/>
              <w:jc w:val="center"/>
            </w:pPr>
            <w:r>
              <w:t>9.1</w:t>
            </w:r>
          </w:p>
        </w:tc>
        <w:tc>
          <w:tcPr>
            <w:tcW w:w="2891" w:type="dxa"/>
          </w:tcPr>
          <w:p w:rsidR="006A1D2B" w:rsidRDefault="006A1D2B">
            <w:pPr>
              <w:pStyle w:val="ConsPlusNormal"/>
            </w:pPr>
            <w:r>
              <w:t>Координация реализации приоритетного проекта "Обеспечение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услуг населению в социальной сфере"</w:t>
            </w:r>
          </w:p>
        </w:tc>
        <w:tc>
          <w:tcPr>
            <w:tcW w:w="2098" w:type="dxa"/>
            <w:vMerge w:val="restart"/>
          </w:tcPr>
          <w:p w:rsidR="006A1D2B" w:rsidRDefault="006A1D2B">
            <w:pPr>
              <w:pStyle w:val="ConsPlusNormal"/>
              <w:jc w:val="center"/>
            </w:pPr>
            <w:r>
              <w:t>Наличие трудностей законодательного и административного продвижения социальных проектов, проблем профессиональной компетенции представителей СОНКО, привлечения финансовых и нефинансовых средств</w:t>
            </w:r>
          </w:p>
        </w:tc>
        <w:tc>
          <w:tcPr>
            <w:tcW w:w="2608" w:type="dxa"/>
          </w:tcPr>
          <w:p w:rsidR="006A1D2B" w:rsidRDefault="006A1D2B">
            <w:pPr>
              <w:pStyle w:val="ConsPlusNormal"/>
            </w:pPr>
            <w:r>
              <w:t>Создание условий для привлечения негосударственных СОНКО к оказанию услуг в социальной сфере</w:t>
            </w:r>
          </w:p>
        </w:tc>
        <w:tc>
          <w:tcPr>
            <w:tcW w:w="1474" w:type="dxa"/>
          </w:tcPr>
          <w:p w:rsidR="006A1D2B" w:rsidRDefault="006A1D2B">
            <w:pPr>
              <w:pStyle w:val="ConsPlusNormal"/>
              <w:jc w:val="center"/>
            </w:pPr>
            <w:r>
              <w:t>2019 2020 годы</w:t>
            </w:r>
          </w:p>
        </w:tc>
        <w:tc>
          <w:tcPr>
            <w:tcW w:w="2665" w:type="dxa"/>
          </w:tcPr>
          <w:p w:rsidR="006A1D2B" w:rsidRDefault="006A1D2B">
            <w:pPr>
              <w:pStyle w:val="ConsPlusNormal"/>
              <w:jc w:val="center"/>
            </w:pPr>
            <w:r>
              <w:t>Информация в Минэкономразвития РФ</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9.2</w:t>
            </w:r>
          </w:p>
        </w:tc>
        <w:tc>
          <w:tcPr>
            <w:tcW w:w="2891" w:type="dxa"/>
          </w:tcPr>
          <w:p w:rsidR="006A1D2B" w:rsidRDefault="006A1D2B">
            <w:pPr>
              <w:pStyle w:val="ConsPlusNormal"/>
            </w:pPr>
            <w:r>
              <w:t>Создание Ресурсного центра поддержки СОНКО</w:t>
            </w:r>
          </w:p>
        </w:tc>
        <w:tc>
          <w:tcPr>
            <w:tcW w:w="2098" w:type="dxa"/>
            <w:vMerge/>
          </w:tcPr>
          <w:p w:rsidR="006A1D2B" w:rsidRDefault="006A1D2B"/>
        </w:tc>
        <w:tc>
          <w:tcPr>
            <w:tcW w:w="2608" w:type="dxa"/>
          </w:tcPr>
          <w:p w:rsidR="006A1D2B" w:rsidRDefault="006A1D2B">
            <w:pPr>
              <w:pStyle w:val="ConsPlusNormal"/>
            </w:pPr>
            <w:r>
              <w:t>Создание функционирующей инфраструктуры поддержки СОНКО</w:t>
            </w:r>
          </w:p>
        </w:tc>
        <w:tc>
          <w:tcPr>
            <w:tcW w:w="1474" w:type="dxa"/>
          </w:tcPr>
          <w:p w:rsidR="006A1D2B" w:rsidRDefault="006A1D2B">
            <w:pPr>
              <w:pStyle w:val="ConsPlusNormal"/>
              <w:jc w:val="center"/>
            </w:pPr>
            <w:r>
              <w:t>2020 2021 годы</w:t>
            </w:r>
          </w:p>
        </w:tc>
        <w:tc>
          <w:tcPr>
            <w:tcW w:w="2665" w:type="dxa"/>
          </w:tcPr>
          <w:p w:rsidR="006A1D2B" w:rsidRDefault="006A1D2B">
            <w:pPr>
              <w:pStyle w:val="ConsPlusNormal"/>
              <w:jc w:val="center"/>
            </w:pPr>
            <w:r>
              <w:t>НПА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9.3</w:t>
            </w:r>
          </w:p>
        </w:tc>
        <w:tc>
          <w:tcPr>
            <w:tcW w:w="2891" w:type="dxa"/>
          </w:tcPr>
          <w:p w:rsidR="006A1D2B" w:rsidRDefault="006A1D2B">
            <w:pPr>
              <w:pStyle w:val="ConsPlusNormal"/>
            </w:pPr>
            <w:r>
              <w:t xml:space="preserve">Оказание поддержки СОНКО </w:t>
            </w:r>
            <w:r>
              <w:lastRenderedPageBreak/>
              <w:t xml:space="preserve">в соответствии со </w:t>
            </w:r>
            <w:hyperlink r:id="rId59" w:history="1">
              <w:r>
                <w:rPr>
                  <w:color w:val="0000FF"/>
                </w:rPr>
                <w:t>статьей 5</w:t>
              </w:r>
            </w:hyperlink>
            <w:r>
              <w:t xml:space="preserve"> Закона Удмуртской Республики от 12 апреля 2019 года N 17-РЗ "О поддержке социально ориентированных некоммерческих организаций в Удмуртской Республике"</w:t>
            </w:r>
          </w:p>
        </w:tc>
        <w:tc>
          <w:tcPr>
            <w:tcW w:w="2098" w:type="dxa"/>
            <w:vMerge w:val="restart"/>
          </w:tcPr>
          <w:p w:rsidR="006A1D2B" w:rsidRDefault="006A1D2B">
            <w:pPr>
              <w:pStyle w:val="ConsPlusNormal"/>
              <w:jc w:val="center"/>
            </w:pPr>
            <w:r>
              <w:lastRenderedPageBreak/>
              <w:t xml:space="preserve">Недостаток </w:t>
            </w:r>
            <w:r>
              <w:lastRenderedPageBreak/>
              <w:t>различных видов поддержки негосударственных (немуниципальных) СОНКО, а также "социального предпринимательства"</w:t>
            </w:r>
          </w:p>
        </w:tc>
        <w:tc>
          <w:tcPr>
            <w:tcW w:w="2608" w:type="dxa"/>
          </w:tcPr>
          <w:p w:rsidR="006A1D2B" w:rsidRDefault="006A1D2B">
            <w:pPr>
              <w:pStyle w:val="ConsPlusNormal"/>
            </w:pPr>
            <w:r>
              <w:lastRenderedPageBreak/>
              <w:t xml:space="preserve">Содействие развитию </w:t>
            </w:r>
            <w:r>
              <w:lastRenderedPageBreak/>
              <w:t>негосударственных (немуниципальных) СОНКО; достижение значения установленного показателя эффективности мероприятий</w:t>
            </w:r>
          </w:p>
        </w:tc>
        <w:tc>
          <w:tcPr>
            <w:tcW w:w="1474" w:type="dxa"/>
          </w:tcPr>
          <w:p w:rsidR="006A1D2B" w:rsidRDefault="006A1D2B">
            <w:pPr>
              <w:pStyle w:val="ConsPlusNormal"/>
              <w:jc w:val="center"/>
            </w:pPr>
            <w:r>
              <w:lastRenderedPageBreak/>
              <w:t xml:space="preserve">2019 - 2021 </w:t>
            </w:r>
            <w:r>
              <w:lastRenderedPageBreak/>
              <w:t>годы</w:t>
            </w:r>
          </w:p>
        </w:tc>
        <w:tc>
          <w:tcPr>
            <w:tcW w:w="2665" w:type="dxa"/>
          </w:tcPr>
          <w:p w:rsidR="006A1D2B" w:rsidRDefault="006A1D2B">
            <w:pPr>
              <w:pStyle w:val="ConsPlusNormal"/>
              <w:jc w:val="center"/>
            </w:pPr>
            <w:r>
              <w:lastRenderedPageBreak/>
              <w:t>НПА УР</w:t>
            </w:r>
          </w:p>
        </w:tc>
        <w:tc>
          <w:tcPr>
            <w:tcW w:w="2041" w:type="dxa"/>
          </w:tcPr>
          <w:p w:rsidR="006A1D2B" w:rsidRDefault="006A1D2B">
            <w:pPr>
              <w:pStyle w:val="ConsPlusNormal"/>
              <w:jc w:val="center"/>
            </w:pPr>
            <w:r>
              <w:t xml:space="preserve">Минздрав УР, </w:t>
            </w:r>
            <w:proofErr w:type="spellStart"/>
            <w:r>
              <w:lastRenderedPageBreak/>
              <w:t>Минимущество</w:t>
            </w:r>
            <w:proofErr w:type="spellEnd"/>
            <w:r>
              <w:t xml:space="preserve"> УР, Минкультуры УР, </w:t>
            </w:r>
            <w:proofErr w:type="spellStart"/>
            <w:r>
              <w:t>МОиН</w:t>
            </w:r>
            <w:proofErr w:type="spellEnd"/>
            <w:r>
              <w:t xml:space="preserve"> УР, </w:t>
            </w:r>
            <w:proofErr w:type="spellStart"/>
            <w:r>
              <w:t>Минсоцполитики</w:t>
            </w:r>
            <w:proofErr w:type="spellEnd"/>
            <w:r>
              <w:t xml:space="preserve"> УР, </w:t>
            </w:r>
            <w:proofErr w:type="spellStart"/>
            <w:r>
              <w:t>Минспорт</w:t>
            </w:r>
            <w:proofErr w:type="spellEnd"/>
            <w:r>
              <w:t xml:space="preserve"> УР, ОМСУ УР (по согласованию)</w:t>
            </w:r>
          </w:p>
        </w:tc>
      </w:tr>
      <w:tr w:rsidR="006A1D2B">
        <w:tc>
          <w:tcPr>
            <w:tcW w:w="680" w:type="dxa"/>
          </w:tcPr>
          <w:p w:rsidR="006A1D2B" w:rsidRDefault="006A1D2B">
            <w:pPr>
              <w:pStyle w:val="ConsPlusNormal"/>
              <w:jc w:val="center"/>
            </w:pPr>
            <w:r>
              <w:lastRenderedPageBreak/>
              <w:t>9.4</w:t>
            </w:r>
          </w:p>
        </w:tc>
        <w:tc>
          <w:tcPr>
            <w:tcW w:w="2891" w:type="dxa"/>
          </w:tcPr>
          <w:p w:rsidR="006A1D2B" w:rsidRDefault="006A1D2B">
            <w:pPr>
              <w:pStyle w:val="ConsPlusNormal"/>
            </w:pPr>
            <w:r>
              <w:t>Оказание финансовой поддержки субъектам МСП, в том числе индивидуальным предпринимателям,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ОВЗ</w:t>
            </w:r>
          </w:p>
        </w:tc>
        <w:tc>
          <w:tcPr>
            <w:tcW w:w="2098" w:type="dxa"/>
            <w:vMerge/>
          </w:tcPr>
          <w:p w:rsidR="006A1D2B" w:rsidRDefault="006A1D2B"/>
        </w:tc>
        <w:tc>
          <w:tcPr>
            <w:tcW w:w="2608" w:type="dxa"/>
          </w:tcPr>
          <w:p w:rsidR="006A1D2B" w:rsidRDefault="006A1D2B">
            <w:pPr>
              <w:pStyle w:val="ConsPlusNormal"/>
            </w:pPr>
            <w:r>
              <w:t>Содействие развитию "социального предпринимательства"</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НПА УР</w:t>
            </w:r>
          </w:p>
        </w:tc>
        <w:tc>
          <w:tcPr>
            <w:tcW w:w="2041" w:type="dxa"/>
          </w:tcPr>
          <w:p w:rsidR="006A1D2B" w:rsidRDefault="006A1D2B">
            <w:pPr>
              <w:pStyle w:val="ConsPlusNormal"/>
              <w:jc w:val="center"/>
            </w:pPr>
            <w:r>
              <w:t>Минэкономики УР, УГФПМП (по согласованию), ГФСК УР (по согласованию), муниципальные фонды поддержки малого бизнеса (по согласованию)</w:t>
            </w:r>
          </w:p>
        </w:tc>
      </w:tr>
      <w:tr w:rsidR="006A1D2B">
        <w:tc>
          <w:tcPr>
            <w:tcW w:w="680" w:type="dxa"/>
          </w:tcPr>
          <w:p w:rsidR="006A1D2B" w:rsidRDefault="006A1D2B">
            <w:pPr>
              <w:pStyle w:val="ConsPlusNormal"/>
              <w:jc w:val="center"/>
              <w:outlineLvl w:val="2"/>
            </w:pPr>
            <w:r>
              <w:t>10</w:t>
            </w:r>
          </w:p>
        </w:tc>
        <w:tc>
          <w:tcPr>
            <w:tcW w:w="13777" w:type="dxa"/>
            <w:gridSpan w:val="6"/>
          </w:tcPr>
          <w:p w:rsidR="006A1D2B" w:rsidRDefault="006A1D2B">
            <w:pPr>
              <w:pStyle w:val="ConsPlusNormal"/>
              <w:jc w:val="center"/>
            </w:pPr>
            <w:r>
              <w:t xml:space="preserve">Обеспечение функционирования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Удмуртской Республики (антимонопольного </w:t>
            </w:r>
            <w:proofErr w:type="spellStart"/>
            <w:r>
              <w:t>комплаенса</w:t>
            </w:r>
            <w:proofErr w:type="spellEnd"/>
            <w:r>
              <w:t>)</w:t>
            </w:r>
          </w:p>
        </w:tc>
      </w:tr>
      <w:tr w:rsidR="006A1D2B">
        <w:tc>
          <w:tcPr>
            <w:tcW w:w="680" w:type="dxa"/>
          </w:tcPr>
          <w:p w:rsidR="006A1D2B" w:rsidRDefault="006A1D2B">
            <w:pPr>
              <w:pStyle w:val="ConsPlusNormal"/>
              <w:jc w:val="center"/>
            </w:pPr>
            <w:r>
              <w:t>10.1</w:t>
            </w:r>
          </w:p>
        </w:tc>
        <w:tc>
          <w:tcPr>
            <w:tcW w:w="2891" w:type="dxa"/>
          </w:tcPr>
          <w:p w:rsidR="006A1D2B" w:rsidRDefault="006A1D2B">
            <w:pPr>
              <w:pStyle w:val="ConsPlusNormal"/>
            </w:pPr>
            <w:r>
              <w:t xml:space="preserve">Разработка правового акта, предусматривающего внедрение системы внутреннего обеспечения соответствия требованиям антимонопольного </w:t>
            </w:r>
            <w:r>
              <w:lastRenderedPageBreak/>
              <w:t xml:space="preserve">законодательства деятельности ИОГВ УР (антимонопольного </w:t>
            </w:r>
            <w:proofErr w:type="spellStart"/>
            <w:r>
              <w:t>комплаенса</w:t>
            </w:r>
            <w:proofErr w:type="spellEnd"/>
            <w:r>
              <w:t>)</w:t>
            </w:r>
          </w:p>
        </w:tc>
        <w:tc>
          <w:tcPr>
            <w:tcW w:w="2098" w:type="dxa"/>
            <w:vMerge w:val="restart"/>
          </w:tcPr>
          <w:p w:rsidR="006A1D2B" w:rsidRDefault="006A1D2B">
            <w:pPr>
              <w:pStyle w:val="ConsPlusNormal"/>
              <w:jc w:val="center"/>
            </w:pPr>
            <w:r>
              <w:lastRenderedPageBreak/>
              <w:t>Наличие нарушений антимонопольного законодательства со стороны ИОГВ УР, ОМСУ УР</w:t>
            </w:r>
          </w:p>
        </w:tc>
        <w:tc>
          <w:tcPr>
            <w:tcW w:w="2608" w:type="dxa"/>
          </w:tcPr>
          <w:p w:rsidR="006A1D2B" w:rsidRDefault="006A1D2B">
            <w:pPr>
              <w:pStyle w:val="ConsPlusNormal"/>
            </w:pPr>
            <w:r>
              <w:t>Обеспечение соответствия деятельности ИОГВ УР, ОМСУ УР требованиям антимонопольного законодательства</w:t>
            </w:r>
          </w:p>
        </w:tc>
        <w:tc>
          <w:tcPr>
            <w:tcW w:w="1474" w:type="dxa"/>
          </w:tcPr>
          <w:p w:rsidR="006A1D2B" w:rsidRDefault="006A1D2B">
            <w:pPr>
              <w:pStyle w:val="ConsPlusNormal"/>
              <w:jc w:val="center"/>
            </w:pPr>
            <w:r>
              <w:t>До 1 марта 2019 года</w:t>
            </w:r>
          </w:p>
        </w:tc>
        <w:tc>
          <w:tcPr>
            <w:tcW w:w="2665" w:type="dxa"/>
          </w:tcPr>
          <w:p w:rsidR="006A1D2B" w:rsidRDefault="006A1D2B">
            <w:pPr>
              <w:pStyle w:val="ConsPlusNormal"/>
              <w:jc w:val="center"/>
            </w:pPr>
            <w:r>
              <w:t>НПА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lastRenderedPageBreak/>
              <w:t>10.2</w:t>
            </w:r>
          </w:p>
        </w:tc>
        <w:tc>
          <w:tcPr>
            <w:tcW w:w="2891" w:type="dxa"/>
          </w:tcPr>
          <w:p w:rsidR="006A1D2B" w:rsidRDefault="006A1D2B">
            <w:pPr>
              <w:pStyle w:val="ConsPlusNormal"/>
            </w:pPr>
            <w:r>
              <w:t xml:space="preserve">Внедрение системы внутреннего обеспечения соответствия требованиям антимонопольного законодательства деятельности ИОГВ УР, ОМСУ УР, организаций, находящихся в ведении органов государственной и муниципальной власти (антимонопольного </w:t>
            </w:r>
            <w:proofErr w:type="spellStart"/>
            <w:r>
              <w:t>комплаенса</w:t>
            </w:r>
            <w:proofErr w:type="spellEnd"/>
            <w:r>
              <w:t>)</w:t>
            </w:r>
          </w:p>
        </w:tc>
        <w:tc>
          <w:tcPr>
            <w:tcW w:w="2098" w:type="dxa"/>
            <w:vMerge/>
          </w:tcPr>
          <w:p w:rsidR="006A1D2B" w:rsidRDefault="006A1D2B"/>
        </w:tc>
        <w:tc>
          <w:tcPr>
            <w:tcW w:w="2608" w:type="dxa"/>
          </w:tcPr>
          <w:p w:rsidR="006A1D2B" w:rsidRDefault="006A1D2B">
            <w:pPr>
              <w:pStyle w:val="ConsPlusNormal"/>
            </w:pPr>
            <w:r>
              <w:t xml:space="preserve">Обеспечение исполнения НПА УР о внедрении антимонопольного </w:t>
            </w:r>
            <w:proofErr w:type="spellStart"/>
            <w:r>
              <w:t>комплаенса</w:t>
            </w:r>
            <w:proofErr w:type="spellEnd"/>
          </w:p>
        </w:tc>
        <w:tc>
          <w:tcPr>
            <w:tcW w:w="1474" w:type="dxa"/>
          </w:tcPr>
          <w:p w:rsidR="006A1D2B" w:rsidRDefault="006A1D2B">
            <w:pPr>
              <w:pStyle w:val="ConsPlusNormal"/>
              <w:jc w:val="center"/>
            </w:pPr>
            <w:r>
              <w:t>До 1 сентября 2019 года</w:t>
            </w:r>
          </w:p>
        </w:tc>
        <w:tc>
          <w:tcPr>
            <w:tcW w:w="2665" w:type="dxa"/>
          </w:tcPr>
          <w:p w:rsidR="006A1D2B" w:rsidRDefault="006A1D2B">
            <w:pPr>
              <w:pStyle w:val="ConsPlusNormal"/>
              <w:jc w:val="center"/>
            </w:pPr>
            <w:r>
              <w:t>Приказы ИОГВ УР, правовые акты ОМСУ УР</w:t>
            </w:r>
          </w:p>
        </w:tc>
        <w:tc>
          <w:tcPr>
            <w:tcW w:w="2041" w:type="dxa"/>
          </w:tcPr>
          <w:p w:rsidR="006A1D2B" w:rsidRDefault="006A1D2B">
            <w:pPr>
              <w:pStyle w:val="ConsPlusNormal"/>
              <w:jc w:val="center"/>
            </w:pPr>
            <w:r>
              <w:t>ИОГВ УР, ОМСУ УР (по согласованию)</w:t>
            </w:r>
          </w:p>
        </w:tc>
      </w:tr>
      <w:tr w:rsidR="006A1D2B">
        <w:tc>
          <w:tcPr>
            <w:tcW w:w="680" w:type="dxa"/>
          </w:tcPr>
          <w:p w:rsidR="006A1D2B" w:rsidRDefault="006A1D2B">
            <w:pPr>
              <w:pStyle w:val="ConsPlusNormal"/>
              <w:jc w:val="center"/>
            </w:pPr>
            <w:r>
              <w:t>10.3</w:t>
            </w:r>
          </w:p>
        </w:tc>
        <w:tc>
          <w:tcPr>
            <w:tcW w:w="2891" w:type="dxa"/>
          </w:tcPr>
          <w:p w:rsidR="006A1D2B" w:rsidRDefault="006A1D2B">
            <w:pPr>
              <w:pStyle w:val="ConsPlusNormal"/>
            </w:pPr>
            <w:r>
              <w:t xml:space="preserve">Обеспечение функционирования антимонопольного </w:t>
            </w:r>
            <w:proofErr w:type="spellStart"/>
            <w:r>
              <w:t>комплаенса</w:t>
            </w:r>
            <w:proofErr w:type="spellEnd"/>
          </w:p>
        </w:tc>
        <w:tc>
          <w:tcPr>
            <w:tcW w:w="2098" w:type="dxa"/>
            <w:vMerge/>
          </w:tcPr>
          <w:p w:rsidR="006A1D2B" w:rsidRDefault="006A1D2B"/>
        </w:tc>
        <w:tc>
          <w:tcPr>
            <w:tcW w:w="2608" w:type="dxa"/>
          </w:tcPr>
          <w:p w:rsidR="006A1D2B" w:rsidRDefault="006A1D2B">
            <w:pPr>
              <w:pStyle w:val="ConsPlusNormal"/>
            </w:pPr>
            <w:r>
              <w:t>Профилактика нарушений антимонопольного законодательства, снижение количества нарушений антимонопольного законодательства со стороны ИОГВ УР и ОМСУ УР к 2020 году не менее чем в 2 раза по сравнению с 2017 годом</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 xml:space="preserve">Информация ИОГВ УР, ОМСУ УР (карта </w:t>
            </w:r>
            <w:proofErr w:type="spellStart"/>
            <w:r>
              <w:t>комплаенс</w:t>
            </w:r>
            <w:proofErr w:type="spellEnd"/>
            <w:r>
              <w:t>-рисков, план мероприятий по снижению рисков и др.)</w:t>
            </w:r>
          </w:p>
        </w:tc>
        <w:tc>
          <w:tcPr>
            <w:tcW w:w="2041" w:type="dxa"/>
          </w:tcPr>
          <w:p w:rsidR="006A1D2B" w:rsidRDefault="006A1D2B">
            <w:pPr>
              <w:pStyle w:val="ConsPlusNormal"/>
              <w:jc w:val="center"/>
            </w:pPr>
            <w:r>
              <w:t>ИОГВ УР, ОМСУ УР (по согласованию)</w:t>
            </w:r>
          </w:p>
        </w:tc>
      </w:tr>
      <w:tr w:rsidR="006A1D2B">
        <w:tblPrEx>
          <w:tblBorders>
            <w:insideH w:val="nil"/>
          </w:tblBorders>
        </w:tblPrEx>
        <w:tc>
          <w:tcPr>
            <w:tcW w:w="680" w:type="dxa"/>
            <w:tcBorders>
              <w:bottom w:val="nil"/>
            </w:tcBorders>
          </w:tcPr>
          <w:p w:rsidR="006A1D2B" w:rsidRDefault="006A1D2B">
            <w:pPr>
              <w:pStyle w:val="ConsPlusNormal"/>
              <w:jc w:val="center"/>
            </w:pPr>
            <w:r>
              <w:t>10.4</w:t>
            </w:r>
          </w:p>
        </w:tc>
        <w:tc>
          <w:tcPr>
            <w:tcW w:w="13777" w:type="dxa"/>
            <w:gridSpan w:val="6"/>
            <w:tcBorders>
              <w:bottom w:val="nil"/>
            </w:tcBorders>
          </w:tcPr>
          <w:p w:rsidR="006A1D2B" w:rsidRDefault="006A1D2B">
            <w:pPr>
              <w:pStyle w:val="ConsPlusNormal"/>
              <w:jc w:val="both"/>
            </w:pPr>
            <w:r>
              <w:t xml:space="preserve">Утратил силу. - </w:t>
            </w:r>
            <w:hyperlink r:id="rId60" w:history="1">
              <w:r>
                <w:rPr>
                  <w:color w:val="0000FF"/>
                </w:rPr>
                <w:t>Распоряжение</w:t>
              </w:r>
            </w:hyperlink>
            <w:r>
              <w:t xml:space="preserve"> Главы УР от 19.02.2020 N 28-РГ</w:t>
            </w:r>
          </w:p>
        </w:tc>
      </w:tr>
      <w:tr w:rsidR="006A1D2B">
        <w:tc>
          <w:tcPr>
            <w:tcW w:w="680" w:type="dxa"/>
          </w:tcPr>
          <w:p w:rsidR="006A1D2B" w:rsidRDefault="006A1D2B">
            <w:pPr>
              <w:pStyle w:val="ConsPlusNormal"/>
              <w:jc w:val="center"/>
              <w:outlineLvl w:val="2"/>
            </w:pPr>
            <w:r>
              <w:t>11</w:t>
            </w:r>
          </w:p>
        </w:tc>
        <w:tc>
          <w:tcPr>
            <w:tcW w:w="13777" w:type="dxa"/>
            <w:gridSpan w:val="6"/>
          </w:tcPr>
          <w:p w:rsidR="006A1D2B" w:rsidRDefault="006A1D2B">
            <w:pPr>
              <w:pStyle w:val="ConsPlusNormal"/>
              <w:jc w:val="center"/>
            </w:pPr>
            <w:r>
              <w:t>Повышение эффективности предоставления налоговых льгот</w:t>
            </w:r>
          </w:p>
        </w:tc>
      </w:tr>
      <w:tr w:rsidR="006A1D2B">
        <w:tc>
          <w:tcPr>
            <w:tcW w:w="680" w:type="dxa"/>
          </w:tcPr>
          <w:p w:rsidR="006A1D2B" w:rsidRDefault="006A1D2B">
            <w:pPr>
              <w:pStyle w:val="ConsPlusNormal"/>
              <w:jc w:val="center"/>
            </w:pPr>
            <w:r>
              <w:t>11.1</w:t>
            </w:r>
          </w:p>
        </w:tc>
        <w:tc>
          <w:tcPr>
            <w:tcW w:w="2891" w:type="dxa"/>
          </w:tcPr>
          <w:p w:rsidR="006A1D2B" w:rsidRDefault="006A1D2B">
            <w:pPr>
              <w:pStyle w:val="ConsPlusNormal"/>
            </w:pPr>
            <w:r>
              <w:t xml:space="preserve">Формирование реестра </w:t>
            </w:r>
            <w:r>
              <w:lastRenderedPageBreak/>
              <w:t>налоговых льгот, установленных законами Удмуртской Республики</w:t>
            </w:r>
          </w:p>
        </w:tc>
        <w:tc>
          <w:tcPr>
            <w:tcW w:w="2098" w:type="dxa"/>
            <w:vMerge w:val="restart"/>
            <w:tcBorders>
              <w:bottom w:val="nil"/>
            </w:tcBorders>
          </w:tcPr>
          <w:p w:rsidR="006A1D2B" w:rsidRDefault="006A1D2B">
            <w:pPr>
              <w:pStyle w:val="ConsPlusNormal"/>
              <w:jc w:val="center"/>
            </w:pPr>
            <w:r>
              <w:lastRenderedPageBreak/>
              <w:t xml:space="preserve">Недостаточный </w:t>
            </w:r>
            <w:r>
              <w:lastRenderedPageBreak/>
              <w:t xml:space="preserve">уровень эффективности и </w:t>
            </w:r>
            <w:proofErr w:type="gramStart"/>
            <w:r>
              <w:t>низкая</w:t>
            </w:r>
            <w:proofErr w:type="gramEnd"/>
            <w:r>
              <w:t xml:space="preserve"> востребованность существующих налоговых льгот</w:t>
            </w:r>
          </w:p>
        </w:tc>
        <w:tc>
          <w:tcPr>
            <w:tcW w:w="2608" w:type="dxa"/>
          </w:tcPr>
          <w:p w:rsidR="006A1D2B" w:rsidRDefault="006A1D2B">
            <w:pPr>
              <w:pStyle w:val="ConsPlusNormal"/>
            </w:pPr>
            <w:r>
              <w:lastRenderedPageBreak/>
              <w:t xml:space="preserve">Обеспечение равного </w:t>
            </w:r>
            <w:r>
              <w:lastRenderedPageBreak/>
              <w:t>доступа всех хозяйствующих субъектов к информации о налоговых льготах</w:t>
            </w:r>
          </w:p>
        </w:tc>
        <w:tc>
          <w:tcPr>
            <w:tcW w:w="1474" w:type="dxa"/>
          </w:tcPr>
          <w:p w:rsidR="006A1D2B" w:rsidRDefault="006A1D2B">
            <w:pPr>
              <w:pStyle w:val="ConsPlusNormal"/>
              <w:jc w:val="center"/>
            </w:pPr>
            <w:r>
              <w:lastRenderedPageBreak/>
              <w:t xml:space="preserve">2019 - 2021 </w:t>
            </w:r>
            <w:r>
              <w:lastRenderedPageBreak/>
              <w:t>годы</w:t>
            </w:r>
          </w:p>
        </w:tc>
        <w:tc>
          <w:tcPr>
            <w:tcW w:w="2665" w:type="dxa"/>
            <w:vMerge w:val="restart"/>
          </w:tcPr>
          <w:p w:rsidR="006A1D2B" w:rsidRDefault="006A1D2B">
            <w:pPr>
              <w:pStyle w:val="ConsPlusNormal"/>
              <w:jc w:val="center"/>
            </w:pPr>
            <w:r>
              <w:lastRenderedPageBreak/>
              <w:t xml:space="preserve">Информация на сайте </w:t>
            </w:r>
            <w:r>
              <w:lastRenderedPageBreak/>
              <w:t>Минэкономики УР</w:t>
            </w:r>
          </w:p>
        </w:tc>
        <w:tc>
          <w:tcPr>
            <w:tcW w:w="2041" w:type="dxa"/>
          </w:tcPr>
          <w:p w:rsidR="006A1D2B" w:rsidRDefault="006A1D2B">
            <w:pPr>
              <w:pStyle w:val="ConsPlusNormal"/>
              <w:jc w:val="center"/>
            </w:pPr>
            <w:r>
              <w:lastRenderedPageBreak/>
              <w:t>Минэкономики УР</w:t>
            </w:r>
          </w:p>
        </w:tc>
      </w:tr>
      <w:tr w:rsidR="006A1D2B">
        <w:tc>
          <w:tcPr>
            <w:tcW w:w="680" w:type="dxa"/>
          </w:tcPr>
          <w:p w:rsidR="006A1D2B" w:rsidRDefault="006A1D2B">
            <w:pPr>
              <w:pStyle w:val="ConsPlusNormal"/>
              <w:jc w:val="center"/>
            </w:pPr>
            <w:r>
              <w:lastRenderedPageBreak/>
              <w:t>11.2</w:t>
            </w:r>
          </w:p>
        </w:tc>
        <w:tc>
          <w:tcPr>
            <w:tcW w:w="2891" w:type="dxa"/>
          </w:tcPr>
          <w:p w:rsidR="006A1D2B" w:rsidRDefault="006A1D2B">
            <w:pPr>
              <w:pStyle w:val="ConsPlusNormal"/>
            </w:pPr>
            <w:r>
              <w:t>Создание системы оценки эффективности налоговых льгот, установленных законами Удмуртской Республики</w:t>
            </w:r>
          </w:p>
        </w:tc>
        <w:tc>
          <w:tcPr>
            <w:tcW w:w="2098" w:type="dxa"/>
            <w:vMerge/>
            <w:tcBorders>
              <w:bottom w:val="nil"/>
            </w:tcBorders>
          </w:tcPr>
          <w:p w:rsidR="006A1D2B" w:rsidRDefault="006A1D2B"/>
        </w:tc>
        <w:tc>
          <w:tcPr>
            <w:tcW w:w="2608" w:type="dxa"/>
            <w:vMerge w:val="restart"/>
            <w:tcBorders>
              <w:bottom w:val="nil"/>
            </w:tcBorders>
          </w:tcPr>
          <w:p w:rsidR="006A1D2B" w:rsidRDefault="006A1D2B">
            <w:pPr>
              <w:pStyle w:val="ConsPlusNormal"/>
            </w:pPr>
            <w:r>
              <w:t>Оптимизация существующих налоговых льгот с учетом их соответствия направлениям и целям социально-экономической политики Удмуртской Республики, а также их востребованности налогоплательщиками</w:t>
            </w:r>
          </w:p>
        </w:tc>
        <w:tc>
          <w:tcPr>
            <w:tcW w:w="1474" w:type="dxa"/>
          </w:tcPr>
          <w:p w:rsidR="006A1D2B" w:rsidRDefault="006A1D2B">
            <w:pPr>
              <w:pStyle w:val="ConsPlusNormal"/>
              <w:jc w:val="center"/>
            </w:pPr>
            <w:r>
              <w:t>До 31 декабря 2021 года</w:t>
            </w:r>
          </w:p>
        </w:tc>
        <w:tc>
          <w:tcPr>
            <w:tcW w:w="2665" w:type="dxa"/>
            <w:vMerge/>
          </w:tcPr>
          <w:p w:rsidR="006A1D2B" w:rsidRDefault="006A1D2B"/>
        </w:tc>
        <w:tc>
          <w:tcPr>
            <w:tcW w:w="2041" w:type="dxa"/>
          </w:tcPr>
          <w:p w:rsidR="006A1D2B" w:rsidRDefault="006A1D2B">
            <w:pPr>
              <w:pStyle w:val="ConsPlusNormal"/>
              <w:jc w:val="center"/>
            </w:pPr>
            <w:r>
              <w:t>Минэкономики УР</w:t>
            </w:r>
          </w:p>
        </w:tc>
      </w:tr>
      <w:tr w:rsidR="006A1D2B">
        <w:tblPrEx>
          <w:tblBorders>
            <w:insideH w:val="nil"/>
          </w:tblBorders>
        </w:tblPrEx>
        <w:tc>
          <w:tcPr>
            <w:tcW w:w="680" w:type="dxa"/>
            <w:tcBorders>
              <w:bottom w:val="nil"/>
            </w:tcBorders>
          </w:tcPr>
          <w:p w:rsidR="006A1D2B" w:rsidRDefault="006A1D2B">
            <w:pPr>
              <w:pStyle w:val="ConsPlusNormal"/>
              <w:jc w:val="center"/>
            </w:pPr>
            <w:r>
              <w:t>11.3</w:t>
            </w:r>
          </w:p>
        </w:tc>
        <w:tc>
          <w:tcPr>
            <w:tcW w:w="2891" w:type="dxa"/>
            <w:tcBorders>
              <w:bottom w:val="nil"/>
            </w:tcBorders>
          </w:tcPr>
          <w:p w:rsidR="006A1D2B" w:rsidRDefault="006A1D2B">
            <w:pPr>
              <w:pStyle w:val="ConsPlusNormal"/>
            </w:pPr>
            <w:r>
              <w:t>Включение информации об эффективности предоставления налоговых льгот в ежегодный доклад о состоянии и развитии конкуренции на товарных рынках Удмуртской Республики</w:t>
            </w:r>
          </w:p>
        </w:tc>
        <w:tc>
          <w:tcPr>
            <w:tcW w:w="2098" w:type="dxa"/>
            <w:vMerge/>
            <w:tcBorders>
              <w:bottom w:val="nil"/>
            </w:tcBorders>
          </w:tcPr>
          <w:p w:rsidR="006A1D2B" w:rsidRDefault="006A1D2B"/>
        </w:tc>
        <w:tc>
          <w:tcPr>
            <w:tcW w:w="2608" w:type="dxa"/>
            <w:vMerge/>
            <w:tcBorders>
              <w:bottom w:val="nil"/>
            </w:tcBorders>
          </w:tcPr>
          <w:p w:rsidR="006A1D2B" w:rsidRDefault="006A1D2B"/>
        </w:tc>
        <w:tc>
          <w:tcPr>
            <w:tcW w:w="1474" w:type="dxa"/>
            <w:tcBorders>
              <w:bottom w:val="nil"/>
            </w:tcBorders>
          </w:tcPr>
          <w:p w:rsidR="006A1D2B" w:rsidRDefault="006A1D2B">
            <w:pPr>
              <w:pStyle w:val="ConsPlusNormal"/>
              <w:jc w:val="center"/>
            </w:pPr>
            <w:r>
              <w:t>2019 - 2021 годы</w:t>
            </w:r>
          </w:p>
        </w:tc>
        <w:tc>
          <w:tcPr>
            <w:tcW w:w="2665" w:type="dxa"/>
            <w:tcBorders>
              <w:bottom w:val="nil"/>
            </w:tcBorders>
          </w:tcPr>
          <w:p w:rsidR="006A1D2B" w:rsidRDefault="006A1D2B">
            <w:pPr>
              <w:pStyle w:val="ConsPlusNormal"/>
              <w:jc w:val="center"/>
            </w:pPr>
            <w:r>
              <w:t>Информация ИОГВ УР</w:t>
            </w:r>
          </w:p>
        </w:tc>
        <w:tc>
          <w:tcPr>
            <w:tcW w:w="2041" w:type="dxa"/>
            <w:tcBorders>
              <w:bottom w:val="nil"/>
            </w:tcBorders>
          </w:tcPr>
          <w:p w:rsidR="006A1D2B" w:rsidRDefault="006A1D2B">
            <w:pPr>
              <w:pStyle w:val="ConsPlusNormal"/>
              <w:jc w:val="center"/>
            </w:pPr>
            <w:r>
              <w:t>Минэкономики УР, ИОГВ УР</w:t>
            </w:r>
          </w:p>
        </w:tc>
      </w:tr>
      <w:tr w:rsidR="006A1D2B">
        <w:tblPrEx>
          <w:tblBorders>
            <w:insideH w:val="nil"/>
          </w:tblBorders>
        </w:tblPrEx>
        <w:tc>
          <w:tcPr>
            <w:tcW w:w="14457" w:type="dxa"/>
            <w:gridSpan w:val="7"/>
            <w:tcBorders>
              <w:top w:val="nil"/>
            </w:tcBorders>
          </w:tcPr>
          <w:p w:rsidR="006A1D2B" w:rsidRDefault="006A1D2B">
            <w:pPr>
              <w:pStyle w:val="ConsPlusNormal"/>
              <w:jc w:val="both"/>
            </w:pPr>
            <w:r>
              <w:t xml:space="preserve">(в ред. </w:t>
            </w:r>
            <w:hyperlink r:id="rId61" w:history="1">
              <w:r>
                <w:rPr>
                  <w:color w:val="0000FF"/>
                </w:rPr>
                <w:t>распоряжения</w:t>
              </w:r>
            </w:hyperlink>
            <w:r>
              <w:t xml:space="preserve"> Главы УР от 19.02.2020 N 28-РГ)</w:t>
            </w:r>
          </w:p>
        </w:tc>
      </w:tr>
      <w:tr w:rsidR="006A1D2B">
        <w:tc>
          <w:tcPr>
            <w:tcW w:w="680" w:type="dxa"/>
          </w:tcPr>
          <w:p w:rsidR="006A1D2B" w:rsidRDefault="006A1D2B">
            <w:pPr>
              <w:pStyle w:val="ConsPlusNormal"/>
              <w:jc w:val="center"/>
              <w:outlineLvl w:val="2"/>
            </w:pPr>
            <w:r>
              <w:t>12</w:t>
            </w:r>
          </w:p>
        </w:tc>
        <w:tc>
          <w:tcPr>
            <w:tcW w:w="13777" w:type="dxa"/>
            <w:gridSpan w:val="6"/>
          </w:tcPr>
          <w:p w:rsidR="006A1D2B" w:rsidRDefault="006A1D2B">
            <w:pPr>
              <w:pStyle w:val="ConsPlusNormal"/>
              <w:jc w:val="center"/>
            </w:pPr>
            <w:r>
              <w:t>Обучение государственных гражданских служащих и работников подведомственных предприятий и учреждений основам государственной политики по развитию конкуренции и антимонопольного законодательства</w:t>
            </w:r>
          </w:p>
        </w:tc>
      </w:tr>
      <w:tr w:rsidR="006A1D2B">
        <w:tc>
          <w:tcPr>
            <w:tcW w:w="680" w:type="dxa"/>
          </w:tcPr>
          <w:p w:rsidR="006A1D2B" w:rsidRDefault="006A1D2B">
            <w:pPr>
              <w:pStyle w:val="ConsPlusNormal"/>
              <w:jc w:val="center"/>
            </w:pPr>
            <w:r>
              <w:t>12. 1</w:t>
            </w:r>
          </w:p>
        </w:tc>
        <w:tc>
          <w:tcPr>
            <w:tcW w:w="2891" w:type="dxa"/>
          </w:tcPr>
          <w:p w:rsidR="006A1D2B" w:rsidRDefault="006A1D2B">
            <w:pPr>
              <w:pStyle w:val="ConsPlusNormal"/>
            </w:pPr>
            <w:r>
              <w:t xml:space="preserve">Повышение квалификации гражданских служащих и работников подведомственных предприятий и учреждений основам государственной политики по развитию конкуренции и антимонопольного законодательства (ежегодно </w:t>
            </w:r>
            <w:r>
              <w:lastRenderedPageBreak/>
              <w:t>не менее 20 чел.)</w:t>
            </w:r>
          </w:p>
        </w:tc>
        <w:tc>
          <w:tcPr>
            <w:tcW w:w="2098" w:type="dxa"/>
            <w:vMerge w:val="restart"/>
          </w:tcPr>
          <w:p w:rsidR="006A1D2B" w:rsidRDefault="006A1D2B">
            <w:pPr>
              <w:pStyle w:val="ConsPlusNormal"/>
              <w:jc w:val="center"/>
            </w:pPr>
            <w:r>
              <w:lastRenderedPageBreak/>
              <w:t xml:space="preserve">Недостаточный уровень квалификации государственных гражданских служащих и работников подведомственных предприятий и учреждений в сфере </w:t>
            </w:r>
            <w:r>
              <w:lastRenderedPageBreak/>
              <w:t>развития конкуренции и антимонопольного законодательства</w:t>
            </w:r>
          </w:p>
        </w:tc>
        <w:tc>
          <w:tcPr>
            <w:tcW w:w="2608" w:type="dxa"/>
            <w:vMerge w:val="restart"/>
          </w:tcPr>
          <w:p w:rsidR="006A1D2B" w:rsidRDefault="006A1D2B">
            <w:pPr>
              <w:pStyle w:val="ConsPlusNormal"/>
            </w:pPr>
            <w:r>
              <w:lastRenderedPageBreak/>
              <w:t xml:space="preserve">Повышение компетенций представителей ИОГВ УР, ОМСУ УР, подведомственных предприятий и учреждений в сфере развития конкуренции и антимонопольного законодательства в целях недопущения </w:t>
            </w:r>
            <w:r>
              <w:lastRenderedPageBreak/>
              <w:t>совершаемых нарушений</w:t>
            </w:r>
          </w:p>
        </w:tc>
        <w:tc>
          <w:tcPr>
            <w:tcW w:w="1474" w:type="dxa"/>
          </w:tcPr>
          <w:p w:rsidR="006A1D2B" w:rsidRDefault="006A1D2B">
            <w:pPr>
              <w:pStyle w:val="ConsPlusNormal"/>
              <w:jc w:val="center"/>
            </w:pPr>
            <w:r>
              <w:lastRenderedPageBreak/>
              <w:t>2019 - 2021 годы</w:t>
            </w:r>
          </w:p>
        </w:tc>
        <w:tc>
          <w:tcPr>
            <w:tcW w:w="2665" w:type="dxa"/>
            <w:vMerge w:val="restart"/>
          </w:tcPr>
          <w:p w:rsidR="006A1D2B" w:rsidRDefault="006A1D2B">
            <w:pPr>
              <w:pStyle w:val="ConsPlusNormal"/>
              <w:jc w:val="center"/>
            </w:pPr>
            <w:r>
              <w:t xml:space="preserve">Программы обучения на сайте Минэкономики УР и </w:t>
            </w:r>
            <w:proofErr w:type="spellStart"/>
            <w:r>
              <w:t>АГиП</w:t>
            </w:r>
            <w:proofErr w:type="spellEnd"/>
            <w:r>
              <w:t xml:space="preserve"> УР, свидетельства о повышении квалификации</w:t>
            </w:r>
          </w:p>
        </w:tc>
        <w:tc>
          <w:tcPr>
            <w:tcW w:w="2041" w:type="dxa"/>
          </w:tcPr>
          <w:p w:rsidR="006A1D2B" w:rsidRDefault="006A1D2B">
            <w:pPr>
              <w:pStyle w:val="ConsPlusNormal"/>
              <w:jc w:val="center"/>
            </w:pPr>
            <w:r>
              <w:t xml:space="preserve">Минэкономики УР, </w:t>
            </w:r>
            <w:proofErr w:type="spellStart"/>
            <w:r>
              <w:t>АГиП</w:t>
            </w:r>
            <w:proofErr w:type="spellEnd"/>
            <w:r>
              <w:t xml:space="preserve"> УР</w:t>
            </w:r>
          </w:p>
        </w:tc>
      </w:tr>
      <w:tr w:rsidR="006A1D2B">
        <w:tc>
          <w:tcPr>
            <w:tcW w:w="680" w:type="dxa"/>
          </w:tcPr>
          <w:p w:rsidR="006A1D2B" w:rsidRDefault="006A1D2B">
            <w:pPr>
              <w:pStyle w:val="ConsPlusNormal"/>
              <w:jc w:val="center"/>
            </w:pPr>
            <w:r>
              <w:lastRenderedPageBreak/>
              <w:t>12.2</w:t>
            </w:r>
          </w:p>
        </w:tc>
        <w:tc>
          <w:tcPr>
            <w:tcW w:w="2891" w:type="dxa"/>
          </w:tcPr>
          <w:p w:rsidR="006A1D2B" w:rsidRDefault="006A1D2B">
            <w:pPr>
              <w:pStyle w:val="ConsPlusNormal"/>
            </w:pPr>
            <w:r>
              <w:t>Повышение квалификации муниципальных служащих и работников подведомственных органам местного самоуправления в Удмуртской Республике предприятий и учреждений основам государственной политики по развитию конкуренции и антимонопольного законодательства (ежегодно не менее 20 чел.)</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r>
              <w:t xml:space="preserve">Минэкономики УР, </w:t>
            </w:r>
            <w:proofErr w:type="spellStart"/>
            <w:r>
              <w:t>АГиП</w:t>
            </w:r>
            <w:proofErr w:type="spellEnd"/>
            <w:r>
              <w:t xml:space="preserve"> УР, ОМСУ УР (по согласованию)</w:t>
            </w:r>
          </w:p>
        </w:tc>
      </w:tr>
      <w:tr w:rsidR="006A1D2B">
        <w:tc>
          <w:tcPr>
            <w:tcW w:w="680" w:type="dxa"/>
          </w:tcPr>
          <w:p w:rsidR="006A1D2B" w:rsidRDefault="006A1D2B">
            <w:pPr>
              <w:pStyle w:val="ConsPlusNormal"/>
              <w:jc w:val="center"/>
            </w:pPr>
            <w:r>
              <w:t>12.3</w:t>
            </w:r>
          </w:p>
        </w:tc>
        <w:tc>
          <w:tcPr>
            <w:tcW w:w="2891" w:type="dxa"/>
          </w:tcPr>
          <w:p w:rsidR="006A1D2B" w:rsidRDefault="006A1D2B">
            <w:pPr>
              <w:pStyle w:val="ConsPlusNormal"/>
            </w:pPr>
            <w:r>
              <w:t>Привлечение работников подведомственных предприятий и учреждений к участию в проводимых УФАС по УР обсуждениях (в форме публичных слушаний) результатов контрольной деятельности, правоприменительной практики, обзоров выявляемых в Удмуртской Республике нарушений антимонопольного законодательства, законодательства о рекламе</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ИОГВ УР, ОМСУ УР (по согласованию)</w:t>
            </w:r>
          </w:p>
        </w:tc>
      </w:tr>
      <w:tr w:rsidR="006A1D2B">
        <w:tc>
          <w:tcPr>
            <w:tcW w:w="680" w:type="dxa"/>
          </w:tcPr>
          <w:p w:rsidR="006A1D2B" w:rsidRDefault="006A1D2B">
            <w:pPr>
              <w:pStyle w:val="ConsPlusNormal"/>
              <w:jc w:val="center"/>
              <w:outlineLvl w:val="2"/>
            </w:pPr>
            <w:r>
              <w:t>13</w:t>
            </w:r>
          </w:p>
        </w:tc>
        <w:tc>
          <w:tcPr>
            <w:tcW w:w="13777" w:type="dxa"/>
            <w:gridSpan w:val="6"/>
          </w:tcPr>
          <w:p w:rsidR="006A1D2B" w:rsidRDefault="006A1D2B">
            <w:pPr>
              <w:pStyle w:val="ConsPlusNormal"/>
              <w:jc w:val="center"/>
            </w:pPr>
            <w:r>
              <w:t>Стимулирование новых предпринимательских инициатив</w:t>
            </w:r>
          </w:p>
        </w:tc>
      </w:tr>
      <w:tr w:rsidR="006A1D2B">
        <w:tc>
          <w:tcPr>
            <w:tcW w:w="680" w:type="dxa"/>
          </w:tcPr>
          <w:p w:rsidR="006A1D2B" w:rsidRDefault="006A1D2B">
            <w:pPr>
              <w:pStyle w:val="ConsPlusNormal"/>
              <w:jc w:val="center"/>
            </w:pPr>
            <w:r>
              <w:lastRenderedPageBreak/>
              <w:t>13.1</w:t>
            </w:r>
          </w:p>
        </w:tc>
        <w:tc>
          <w:tcPr>
            <w:tcW w:w="2891" w:type="dxa"/>
          </w:tcPr>
          <w:p w:rsidR="006A1D2B" w:rsidRDefault="006A1D2B">
            <w:pPr>
              <w:pStyle w:val="ConsPlusNormal"/>
            </w:pPr>
            <w:r>
              <w:t>Расширение доступа субъектов МСП к финансовой поддержке</w:t>
            </w:r>
          </w:p>
        </w:tc>
        <w:tc>
          <w:tcPr>
            <w:tcW w:w="2098" w:type="dxa"/>
            <w:vMerge w:val="restart"/>
            <w:tcBorders>
              <w:bottom w:val="nil"/>
            </w:tcBorders>
          </w:tcPr>
          <w:p w:rsidR="006A1D2B" w:rsidRDefault="006A1D2B">
            <w:pPr>
              <w:pStyle w:val="ConsPlusNormal"/>
              <w:jc w:val="center"/>
            </w:pPr>
            <w:r>
              <w:t>Недостаточный объем стимулирования для развития субъектов предпринимательства</w:t>
            </w:r>
          </w:p>
        </w:tc>
        <w:tc>
          <w:tcPr>
            <w:tcW w:w="2608" w:type="dxa"/>
          </w:tcPr>
          <w:p w:rsidR="006A1D2B" w:rsidRDefault="006A1D2B">
            <w:pPr>
              <w:pStyle w:val="ConsPlusNormal"/>
            </w:pP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Ежегодный отчет по распределению финансовых ресурсов</w:t>
            </w:r>
          </w:p>
        </w:tc>
        <w:tc>
          <w:tcPr>
            <w:tcW w:w="2041" w:type="dxa"/>
          </w:tcPr>
          <w:p w:rsidR="006A1D2B" w:rsidRDefault="006A1D2B">
            <w:pPr>
              <w:pStyle w:val="ConsPlusNormal"/>
              <w:jc w:val="center"/>
            </w:pPr>
            <w:r>
              <w:t>Минэкономики УР, УГФПМП (по согласованию), ГФСК УР (по согласованию), муниципальные фонды поддержки малого бизнеса (по согласованию)</w:t>
            </w:r>
          </w:p>
        </w:tc>
      </w:tr>
      <w:tr w:rsidR="006A1D2B">
        <w:tc>
          <w:tcPr>
            <w:tcW w:w="680" w:type="dxa"/>
          </w:tcPr>
          <w:p w:rsidR="006A1D2B" w:rsidRDefault="006A1D2B">
            <w:pPr>
              <w:pStyle w:val="ConsPlusNormal"/>
              <w:jc w:val="center"/>
            </w:pPr>
            <w:r>
              <w:t>13.2</w:t>
            </w:r>
          </w:p>
        </w:tc>
        <w:tc>
          <w:tcPr>
            <w:tcW w:w="2891" w:type="dxa"/>
          </w:tcPr>
          <w:p w:rsidR="006A1D2B" w:rsidRDefault="006A1D2B">
            <w:pPr>
              <w:pStyle w:val="ConsPlusNormal"/>
            </w:pPr>
            <w:r>
              <w:t>Обеспечение деятельности АУ РБИ</w:t>
            </w:r>
          </w:p>
        </w:tc>
        <w:tc>
          <w:tcPr>
            <w:tcW w:w="2098" w:type="dxa"/>
            <w:vMerge/>
            <w:tcBorders>
              <w:bottom w:val="nil"/>
            </w:tcBorders>
          </w:tcPr>
          <w:p w:rsidR="006A1D2B" w:rsidRDefault="006A1D2B"/>
        </w:tc>
        <w:tc>
          <w:tcPr>
            <w:tcW w:w="2608" w:type="dxa"/>
          </w:tcPr>
          <w:p w:rsidR="006A1D2B" w:rsidRDefault="006A1D2B">
            <w:pPr>
              <w:pStyle w:val="ConsPlusNormal"/>
            </w:pPr>
            <w:r>
              <w:t>Обеспечение инфраструктуры поддержки предпринимательства</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13.3</w:t>
            </w:r>
          </w:p>
        </w:tc>
        <w:tc>
          <w:tcPr>
            <w:tcW w:w="2891" w:type="dxa"/>
          </w:tcPr>
          <w:p w:rsidR="006A1D2B" w:rsidRDefault="006A1D2B">
            <w:pPr>
              <w:pStyle w:val="ConsPlusNormal"/>
            </w:pPr>
            <w:r>
              <w:t>Проведение массовых мероприятий (семинары, форумы, конференции и т.п.), в том числе для начинающих предпринимателей, лиц, желающих начать свой бизнес, молодежи</w:t>
            </w:r>
          </w:p>
        </w:tc>
        <w:tc>
          <w:tcPr>
            <w:tcW w:w="2098" w:type="dxa"/>
            <w:vMerge/>
            <w:tcBorders>
              <w:bottom w:val="nil"/>
            </w:tcBorders>
          </w:tcPr>
          <w:p w:rsidR="006A1D2B" w:rsidRDefault="006A1D2B"/>
        </w:tc>
        <w:tc>
          <w:tcPr>
            <w:tcW w:w="2608" w:type="dxa"/>
          </w:tcPr>
          <w:p w:rsidR="006A1D2B" w:rsidRDefault="006A1D2B">
            <w:pPr>
              <w:pStyle w:val="ConsPlusNormal"/>
            </w:pPr>
            <w:r>
              <w:t>Привлечение к участию в проводимых мероприятиях ежегодно не менее 500 предпринимателей, в том числе начинающих, молодежи, а также лиц, желающих начать свой бизнес</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о проводимых мероприятиях на сайте Минэкономики УР</w:t>
            </w:r>
          </w:p>
        </w:tc>
        <w:tc>
          <w:tcPr>
            <w:tcW w:w="2041" w:type="dxa"/>
          </w:tcPr>
          <w:p w:rsidR="006A1D2B" w:rsidRDefault="006A1D2B">
            <w:pPr>
              <w:pStyle w:val="ConsPlusNormal"/>
              <w:jc w:val="center"/>
            </w:pPr>
            <w:r>
              <w:t>Минэкономики УР, ГФСК УР (по согласованию), АУ РБИ</w:t>
            </w:r>
          </w:p>
        </w:tc>
      </w:tr>
      <w:tr w:rsidR="006A1D2B">
        <w:tc>
          <w:tcPr>
            <w:tcW w:w="680" w:type="dxa"/>
          </w:tcPr>
          <w:p w:rsidR="006A1D2B" w:rsidRDefault="006A1D2B">
            <w:pPr>
              <w:pStyle w:val="ConsPlusNormal"/>
              <w:jc w:val="center"/>
            </w:pPr>
            <w:r>
              <w:t>13.4</w:t>
            </w:r>
          </w:p>
        </w:tc>
        <w:tc>
          <w:tcPr>
            <w:tcW w:w="2891" w:type="dxa"/>
          </w:tcPr>
          <w:p w:rsidR="006A1D2B" w:rsidRDefault="006A1D2B">
            <w:pPr>
              <w:pStyle w:val="ConsPlusNormal"/>
            </w:pPr>
            <w:r>
              <w:t xml:space="preserve">Оказание бесплатной информационно-консультационной поддержки по вопросам ведения предпринимательской деятельности субъектам МСП, в том числе начинающим </w:t>
            </w:r>
            <w:r>
              <w:lastRenderedPageBreak/>
              <w:t>предпринимателям и лицам, желающим начать свой бизнес, молодежи</w:t>
            </w:r>
          </w:p>
        </w:tc>
        <w:tc>
          <w:tcPr>
            <w:tcW w:w="2098" w:type="dxa"/>
            <w:vMerge/>
            <w:tcBorders>
              <w:bottom w:val="nil"/>
            </w:tcBorders>
          </w:tcPr>
          <w:p w:rsidR="006A1D2B" w:rsidRDefault="006A1D2B"/>
        </w:tc>
        <w:tc>
          <w:tcPr>
            <w:tcW w:w="2608" w:type="dxa"/>
            <w:vMerge w:val="restart"/>
            <w:tcBorders>
              <w:bottom w:val="nil"/>
            </w:tcBorders>
          </w:tcPr>
          <w:p w:rsidR="006A1D2B" w:rsidRDefault="006A1D2B">
            <w:pPr>
              <w:pStyle w:val="ConsPlusNormal"/>
            </w:pPr>
            <w:r>
              <w:t>Создание стимулов и условий для развития субъектов предпринимательства; содействие развитию конкуренции на товарных рынках Удмуртской Республики</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Минэкономики УР, ГФСК УР (по согласованию), АУ РБИ</w:t>
            </w:r>
          </w:p>
        </w:tc>
      </w:tr>
      <w:tr w:rsidR="006A1D2B">
        <w:tblPrEx>
          <w:tblBorders>
            <w:insideH w:val="nil"/>
          </w:tblBorders>
        </w:tblPrEx>
        <w:tc>
          <w:tcPr>
            <w:tcW w:w="680" w:type="dxa"/>
            <w:tcBorders>
              <w:bottom w:val="nil"/>
            </w:tcBorders>
          </w:tcPr>
          <w:p w:rsidR="006A1D2B" w:rsidRDefault="006A1D2B">
            <w:pPr>
              <w:pStyle w:val="ConsPlusNormal"/>
              <w:jc w:val="center"/>
            </w:pPr>
            <w:r>
              <w:lastRenderedPageBreak/>
              <w:t>13.5</w:t>
            </w:r>
          </w:p>
        </w:tc>
        <w:tc>
          <w:tcPr>
            <w:tcW w:w="2891" w:type="dxa"/>
            <w:tcBorders>
              <w:bottom w:val="nil"/>
            </w:tcBorders>
          </w:tcPr>
          <w:p w:rsidR="006A1D2B" w:rsidRDefault="006A1D2B">
            <w:pPr>
              <w:pStyle w:val="ConsPlusNormal"/>
            </w:pPr>
            <w:r>
              <w:t>Проведение презентационных мероприятий (республиканского, регионального, международного уровня) с участием субъектов МСП и организаций Удмуртской Республики (в форме информационного взаимодействия, онлайн-конференций, презентаций и др.)</w:t>
            </w:r>
          </w:p>
        </w:tc>
        <w:tc>
          <w:tcPr>
            <w:tcW w:w="2098" w:type="dxa"/>
            <w:vMerge/>
            <w:tcBorders>
              <w:bottom w:val="nil"/>
            </w:tcBorders>
          </w:tcPr>
          <w:p w:rsidR="006A1D2B" w:rsidRDefault="006A1D2B"/>
        </w:tc>
        <w:tc>
          <w:tcPr>
            <w:tcW w:w="2608" w:type="dxa"/>
            <w:vMerge/>
            <w:tcBorders>
              <w:bottom w:val="nil"/>
            </w:tcBorders>
          </w:tcPr>
          <w:p w:rsidR="006A1D2B" w:rsidRDefault="006A1D2B"/>
        </w:tc>
        <w:tc>
          <w:tcPr>
            <w:tcW w:w="1474" w:type="dxa"/>
            <w:tcBorders>
              <w:bottom w:val="nil"/>
            </w:tcBorders>
          </w:tcPr>
          <w:p w:rsidR="006A1D2B" w:rsidRDefault="006A1D2B">
            <w:pPr>
              <w:pStyle w:val="ConsPlusNormal"/>
              <w:jc w:val="center"/>
            </w:pPr>
            <w:r>
              <w:t>2019 - 2021 годы</w:t>
            </w:r>
          </w:p>
        </w:tc>
        <w:tc>
          <w:tcPr>
            <w:tcW w:w="2665" w:type="dxa"/>
            <w:tcBorders>
              <w:bottom w:val="nil"/>
            </w:tcBorders>
          </w:tcPr>
          <w:p w:rsidR="006A1D2B" w:rsidRDefault="006A1D2B">
            <w:pPr>
              <w:pStyle w:val="ConsPlusNormal"/>
              <w:jc w:val="center"/>
            </w:pPr>
            <w:r>
              <w:t>Информация о проводимых презентационных мероприятиях на сайте Минэкономики УР</w:t>
            </w:r>
          </w:p>
        </w:tc>
        <w:tc>
          <w:tcPr>
            <w:tcW w:w="2041" w:type="dxa"/>
            <w:tcBorders>
              <w:bottom w:val="nil"/>
            </w:tcBorders>
          </w:tcPr>
          <w:p w:rsidR="006A1D2B" w:rsidRDefault="006A1D2B">
            <w:pPr>
              <w:pStyle w:val="ConsPlusNormal"/>
              <w:jc w:val="center"/>
            </w:pPr>
            <w:r>
              <w:t>Минэкономики УР, ИОГВ УР, Удмуртская торгово-промышленная палата УР (по согласованию), ОМСУ УР (по согласованию)</w:t>
            </w:r>
          </w:p>
        </w:tc>
      </w:tr>
      <w:tr w:rsidR="006A1D2B">
        <w:tblPrEx>
          <w:tblBorders>
            <w:insideH w:val="nil"/>
          </w:tblBorders>
        </w:tblPrEx>
        <w:tc>
          <w:tcPr>
            <w:tcW w:w="14457" w:type="dxa"/>
            <w:gridSpan w:val="7"/>
            <w:tcBorders>
              <w:top w:val="nil"/>
            </w:tcBorders>
          </w:tcPr>
          <w:p w:rsidR="006A1D2B" w:rsidRDefault="006A1D2B">
            <w:pPr>
              <w:pStyle w:val="ConsPlusNormal"/>
              <w:jc w:val="both"/>
            </w:pPr>
            <w:r>
              <w:t xml:space="preserve">(в ред. </w:t>
            </w:r>
            <w:hyperlink r:id="rId62" w:history="1">
              <w:r>
                <w:rPr>
                  <w:color w:val="0000FF"/>
                </w:rPr>
                <w:t>распоряжения</w:t>
              </w:r>
            </w:hyperlink>
            <w:r>
              <w:t xml:space="preserve"> Главы УР от 19.02.2020 N 28-РГ)</w:t>
            </w:r>
          </w:p>
        </w:tc>
      </w:tr>
      <w:tr w:rsidR="006A1D2B">
        <w:tc>
          <w:tcPr>
            <w:tcW w:w="680" w:type="dxa"/>
          </w:tcPr>
          <w:p w:rsidR="006A1D2B" w:rsidRDefault="006A1D2B">
            <w:pPr>
              <w:pStyle w:val="ConsPlusNormal"/>
              <w:jc w:val="center"/>
              <w:outlineLvl w:val="2"/>
            </w:pPr>
            <w:r>
              <w:t>14</w:t>
            </w:r>
          </w:p>
        </w:tc>
        <w:tc>
          <w:tcPr>
            <w:tcW w:w="13777" w:type="dxa"/>
            <w:gridSpan w:val="6"/>
          </w:tcPr>
          <w:p w:rsidR="006A1D2B" w:rsidRDefault="006A1D2B">
            <w:pPr>
              <w:pStyle w:val="ConsPlusNormal"/>
              <w:jc w:val="center"/>
            </w:pPr>
            <w:r>
              <w:t>Развитие механизмов поддержки технического и научно-технического творчества детей и молодежи, а также повышение их информированности о потенциальных возможностях саморазвития, обеспечение поддержки научной, творческой и предпринимательской активности</w:t>
            </w:r>
          </w:p>
        </w:tc>
      </w:tr>
      <w:tr w:rsidR="006A1D2B">
        <w:tc>
          <w:tcPr>
            <w:tcW w:w="680" w:type="dxa"/>
          </w:tcPr>
          <w:p w:rsidR="006A1D2B" w:rsidRDefault="006A1D2B">
            <w:pPr>
              <w:pStyle w:val="ConsPlusNormal"/>
              <w:jc w:val="center"/>
            </w:pPr>
            <w:r>
              <w:t>14.1</w:t>
            </w:r>
          </w:p>
        </w:tc>
        <w:tc>
          <w:tcPr>
            <w:tcW w:w="2891" w:type="dxa"/>
          </w:tcPr>
          <w:p w:rsidR="006A1D2B" w:rsidRDefault="006A1D2B">
            <w:pPr>
              <w:pStyle w:val="ConsPlusNormal"/>
            </w:pPr>
            <w:r>
              <w:t>Организация и проведение Регионального этапа Всероссийской робототехнической олимпиады</w:t>
            </w:r>
          </w:p>
        </w:tc>
        <w:tc>
          <w:tcPr>
            <w:tcW w:w="2098" w:type="dxa"/>
            <w:vMerge w:val="restart"/>
          </w:tcPr>
          <w:p w:rsidR="006A1D2B" w:rsidRDefault="006A1D2B">
            <w:pPr>
              <w:pStyle w:val="ConsPlusNormal"/>
              <w:jc w:val="center"/>
            </w:pPr>
            <w:r>
              <w:t>Недостаточный уровень поддержки технического и научно-технического творчества детей и молодежи</w:t>
            </w:r>
          </w:p>
        </w:tc>
        <w:tc>
          <w:tcPr>
            <w:tcW w:w="2608" w:type="dxa"/>
            <w:vMerge w:val="restart"/>
          </w:tcPr>
          <w:p w:rsidR="006A1D2B" w:rsidRDefault="006A1D2B">
            <w:pPr>
              <w:pStyle w:val="ConsPlusNormal"/>
            </w:pPr>
            <w:r>
              <w:t>Выявление талантливых детей и молодежи в сфере научно-технического творчества; повышение активности учащихся, развитие их творческих и научных способностей</w:t>
            </w:r>
          </w:p>
        </w:tc>
        <w:tc>
          <w:tcPr>
            <w:tcW w:w="1474" w:type="dxa"/>
          </w:tcPr>
          <w:p w:rsidR="006A1D2B" w:rsidRDefault="006A1D2B">
            <w:pPr>
              <w:pStyle w:val="ConsPlusNormal"/>
              <w:jc w:val="center"/>
            </w:pPr>
            <w:r>
              <w:t>2019 - 2021 годы</w:t>
            </w:r>
          </w:p>
        </w:tc>
        <w:tc>
          <w:tcPr>
            <w:tcW w:w="2665" w:type="dxa"/>
            <w:vMerge w:val="restart"/>
          </w:tcPr>
          <w:p w:rsidR="006A1D2B" w:rsidRDefault="006A1D2B">
            <w:pPr>
              <w:pStyle w:val="ConsPlusNormal"/>
              <w:jc w:val="center"/>
            </w:pPr>
            <w:r>
              <w:t xml:space="preserve">Информация о программе, условиях, итогах проведенных мероприятий на сайте </w:t>
            </w:r>
            <w:proofErr w:type="spellStart"/>
            <w:r>
              <w:t>МОиН</w:t>
            </w:r>
            <w:proofErr w:type="spellEnd"/>
            <w:r>
              <w:t xml:space="preserve"> УР</w:t>
            </w:r>
          </w:p>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pPr>
            <w:r>
              <w:t>14.2</w:t>
            </w:r>
          </w:p>
        </w:tc>
        <w:tc>
          <w:tcPr>
            <w:tcW w:w="2891" w:type="dxa"/>
          </w:tcPr>
          <w:p w:rsidR="006A1D2B" w:rsidRDefault="006A1D2B">
            <w:pPr>
              <w:pStyle w:val="ConsPlusNormal"/>
            </w:pPr>
            <w:r>
              <w:t>Организация и проведение Республиканского конкурса проектов "Юные техники и изобретатели"</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pPr>
            <w:r>
              <w:lastRenderedPageBreak/>
              <w:t>14.3</w:t>
            </w:r>
          </w:p>
        </w:tc>
        <w:tc>
          <w:tcPr>
            <w:tcW w:w="2891" w:type="dxa"/>
          </w:tcPr>
          <w:p w:rsidR="006A1D2B" w:rsidRDefault="006A1D2B">
            <w:pPr>
              <w:pStyle w:val="ConsPlusNormal"/>
            </w:pPr>
            <w:r>
              <w:t>Организация и проведение Региональных соревнований "</w:t>
            </w:r>
            <w:proofErr w:type="spellStart"/>
            <w:r>
              <w:t>ИКаРенок</w:t>
            </w:r>
            <w:proofErr w:type="spellEnd"/>
            <w:r>
              <w:t>" и "ИКАР-СТАРТ"</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pPr>
            <w:r>
              <w:t>14.4</w:t>
            </w:r>
          </w:p>
        </w:tc>
        <w:tc>
          <w:tcPr>
            <w:tcW w:w="2891" w:type="dxa"/>
          </w:tcPr>
          <w:p w:rsidR="006A1D2B" w:rsidRDefault="006A1D2B">
            <w:pPr>
              <w:pStyle w:val="ConsPlusNormal"/>
            </w:pPr>
            <w:r>
              <w:t xml:space="preserve">Организация и проведение Регионального чемпионата </w:t>
            </w:r>
            <w:proofErr w:type="spellStart"/>
            <w:r>
              <w:t>ЮниорПрофи</w:t>
            </w:r>
            <w:proofErr w:type="spellEnd"/>
            <w:r>
              <w:t xml:space="preserve"> (</w:t>
            </w:r>
            <w:proofErr w:type="spellStart"/>
            <w:r>
              <w:t>JuniorSkills</w:t>
            </w:r>
            <w:proofErr w:type="spellEnd"/>
            <w:r>
              <w:t>)</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outlineLvl w:val="2"/>
            </w:pPr>
            <w:r>
              <w:t>15</w:t>
            </w:r>
          </w:p>
        </w:tc>
        <w:tc>
          <w:tcPr>
            <w:tcW w:w="13777" w:type="dxa"/>
            <w:gridSpan w:val="6"/>
          </w:tcPr>
          <w:p w:rsidR="006A1D2B" w:rsidRDefault="006A1D2B">
            <w:pPr>
              <w:pStyle w:val="ConsPlusNormal"/>
              <w:jc w:val="center"/>
            </w:pPr>
            <w:r>
              <w:t>Повышение цифровой грамотности населения, государственных гражданских служащих и работников бюджетной сферы</w:t>
            </w:r>
          </w:p>
        </w:tc>
      </w:tr>
      <w:tr w:rsidR="006A1D2B">
        <w:tc>
          <w:tcPr>
            <w:tcW w:w="680" w:type="dxa"/>
          </w:tcPr>
          <w:p w:rsidR="006A1D2B" w:rsidRDefault="006A1D2B">
            <w:pPr>
              <w:pStyle w:val="ConsPlusNormal"/>
              <w:jc w:val="center"/>
            </w:pPr>
            <w:r>
              <w:t>15.1</w:t>
            </w:r>
          </w:p>
        </w:tc>
        <w:tc>
          <w:tcPr>
            <w:tcW w:w="2891" w:type="dxa"/>
          </w:tcPr>
          <w:p w:rsidR="006A1D2B" w:rsidRDefault="006A1D2B">
            <w:pPr>
              <w:pStyle w:val="ConsPlusNormal"/>
            </w:pPr>
            <w:r>
              <w:t xml:space="preserve">Реализация мероприятий (форумов, круглых столов, конференций, совещаний, семинаров, стажировок, конкурсов, выставок, мастер-классов, курсов повышения квалификации для государственных гражданских служащих в области информационных и телекоммуникационных технологий, подготовка информационных материалов) по развитию информационного общества, направленных на популяризацию и повышение уровня использования информационно-коммуникационных технологий, в том числе информационная поддержка таких </w:t>
            </w:r>
            <w:r>
              <w:lastRenderedPageBreak/>
              <w:t>мероприятий</w:t>
            </w:r>
          </w:p>
        </w:tc>
        <w:tc>
          <w:tcPr>
            <w:tcW w:w="2098" w:type="dxa"/>
          </w:tcPr>
          <w:p w:rsidR="006A1D2B" w:rsidRDefault="006A1D2B">
            <w:pPr>
              <w:pStyle w:val="ConsPlusNormal"/>
              <w:jc w:val="center"/>
            </w:pPr>
            <w:r>
              <w:lastRenderedPageBreak/>
              <w:t>Недостаточный уровень знаний населения, государственных гражданских служащий и работников бюджетной сферы в области информационно-телекоммуникационных технологий</w:t>
            </w:r>
          </w:p>
        </w:tc>
        <w:tc>
          <w:tcPr>
            <w:tcW w:w="2608" w:type="dxa"/>
          </w:tcPr>
          <w:p w:rsidR="006A1D2B" w:rsidRDefault="006A1D2B">
            <w:pPr>
              <w:pStyle w:val="ConsPlusNormal"/>
            </w:pPr>
            <w:r>
              <w:t>Совершенствование системы государственного управления в Удмуртской Республике на основе использования информационных и телекоммуникационных технологий; совершенствование и популяризация услуг, доступных для населения в электронном виде</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proofErr w:type="gramStart"/>
            <w:r>
              <w:t>Программы форумов, круглых столов, конференций, совещаний, семинаров, стажировок, конкурсов, выставок, мастер-классов, курсов повышения квалификации</w:t>
            </w:r>
            <w:proofErr w:type="gramEnd"/>
          </w:p>
        </w:tc>
        <w:tc>
          <w:tcPr>
            <w:tcW w:w="2041" w:type="dxa"/>
          </w:tcPr>
          <w:p w:rsidR="006A1D2B" w:rsidRDefault="006A1D2B">
            <w:pPr>
              <w:pStyle w:val="ConsPlusNormal"/>
              <w:jc w:val="center"/>
            </w:pPr>
            <w:proofErr w:type="spellStart"/>
            <w:r>
              <w:t>Минсвязь</w:t>
            </w:r>
            <w:proofErr w:type="spellEnd"/>
            <w:r>
              <w:t xml:space="preserve"> УР</w:t>
            </w:r>
          </w:p>
        </w:tc>
      </w:tr>
      <w:tr w:rsidR="006A1D2B">
        <w:tc>
          <w:tcPr>
            <w:tcW w:w="680" w:type="dxa"/>
          </w:tcPr>
          <w:p w:rsidR="006A1D2B" w:rsidRDefault="006A1D2B">
            <w:pPr>
              <w:pStyle w:val="ConsPlusNormal"/>
              <w:jc w:val="center"/>
              <w:outlineLvl w:val="2"/>
            </w:pPr>
            <w:r>
              <w:lastRenderedPageBreak/>
              <w:t>16</w:t>
            </w:r>
          </w:p>
        </w:tc>
        <w:tc>
          <w:tcPr>
            <w:tcW w:w="13777" w:type="dxa"/>
            <w:gridSpan w:val="6"/>
          </w:tcPr>
          <w:p w:rsidR="006A1D2B" w:rsidRDefault="006A1D2B">
            <w:pPr>
              <w:pStyle w:val="ConsPlusNormal"/>
              <w:jc w:val="center"/>
            </w:pPr>
            <w:r>
              <w:t>Выявление одаренных детей и молодежи, развитие их талантов и способностей. Социальная поддержка молодых специалистов в различных сферах экономической деятельности</w:t>
            </w:r>
          </w:p>
        </w:tc>
      </w:tr>
      <w:tr w:rsidR="006A1D2B">
        <w:tc>
          <w:tcPr>
            <w:tcW w:w="680" w:type="dxa"/>
          </w:tcPr>
          <w:p w:rsidR="006A1D2B" w:rsidRDefault="006A1D2B">
            <w:pPr>
              <w:pStyle w:val="ConsPlusNormal"/>
              <w:jc w:val="center"/>
            </w:pPr>
            <w:r>
              <w:t>16.1</w:t>
            </w:r>
          </w:p>
        </w:tc>
        <w:tc>
          <w:tcPr>
            <w:tcW w:w="2891" w:type="dxa"/>
          </w:tcPr>
          <w:p w:rsidR="006A1D2B" w:rsidRDefault="006A1D2B">
            <w:pPr>
              <w:pStyle w:val="ConsPlusNormal"/>
            </w:pPr>
            <w:r>
              <w:t>Создание центра выявления и поддержки одаренных детей</w:t>
            </w:r>
          </w:p>
        </w:tc>
        <w:tc>
          <w:tcPr>
            <w:tcW w:w="2098" w:type="dxa"/>
            <w:vMerge w:val="restart"/>
          </w:tcPr>
          <w:p w:rsidR="006A1D2B" w:rsidRDefault="006A1D2B">
            <w:pPr>
              <w:pStyle w:val="ConsPlusNormal"/>
              <w:jc w:val="center"/>
            </w:pPr>
            <w:r>
              <w:t xml:space="preserve">Недостаточно развитые механизмы </w:t>
            </w:r>
            <w:proofErr w:type="gramStart"/>
            <w:r>
              <w:t>выявлении</w:t>
            </w:r>
            <w:proofErr w:type="gramEnd"/>
            <w:r>
              <w:t xml:space="preserve"> одаренных детей и развития их талантов</w:t>
            </w:r>
          </w:p>
        </w:tc>
        <w:tc>
          <w:tcPr>
            <w:tcW w:w="2608" w:type="dxa"/>
            <w:vMerge w:val="restart"/>
          </w:tcPr>
          <w:p w:rsidR="006A1D2B" w:rsidRDefault="006A1D2B">
            <w:pPr>
              <w:pStyle w:val="ConsPlusNormal"/>
            </w:pPr>
            <w:r>
              <w:t>Выявление одаренных детей и молодежи, развитие их талантов и способностей</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о создании центра</w:t>
            </w:r>
          </w:p>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pPr>
            <w:r>
              <w:t>16.2</w:t>
            </w:r>
          </w:p>
        </w:tc>
        <w:tc>
          <w:tcPr>
            <w:tcW w:w="2891" w:type="dxa"/>
          </w:tcPr>
          <w:p w:rsidR="006A1D2B" w:rsidRDefault="006A1D2B">
            <w:pPr>
              <w:pStyle w:val="ConsPlusNormal"/>
            </w:pPr>
            <w:r>
              <w:t>Обеспечение развития профессионального мастерства и уровня компетенций педагогов и других участников сферы дополнительного образования детей, в том числе непрерывного дополнительного профессионального образования педагогических работников для работы с одаренными детьми</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 xml:space="preserve">Информация о повышении </w:t>
            </w:r>
            <w:proofErr w:type="spellStart"/>
            <w:r>
              <w:t>профмастерства</w:t>
            </w:r>
            <w:proofErr w:type="spellEnd"/>
            <w:r>
              <w:t xml:space="preserve"> и компетенции специалистов</w:t>
            </w:r>
          </w:p>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pPr>
            <w:r>
              <w:t>16.3</w:t>
            </w:r>
          </w:p>
        </w:tc>
        <w:tc>
          <w:tcPr>
            <w:tcW w:w="2891" w:type="dxa"/>
          </w:tcPr>
          <w:p w:rsidR="006A1D2B" w:rsidRDefault="006A1D2B">
            <w:pPr>
              <w:pStyle w:val="ConsPlusNormal"/>
            </w:pPr>
            <w:r>
              <w:t xml:space="preserve">Компенсация расходов по оплате жилых помещений и коммунальных услуг (отопление, освещение) работникам государственных учреждений здравоохранения, образования Удмуртской Республики, проживающим и работающим в сельских </w:t>
            </w:r>
            <w:r>
              <w:lastRenderedPageBreak/>
              <w:t>населенных пунктах, рабочих поселках и поселках городского типа</w:t>
            </w:r>
          </w:p>
        </w:tc>
        <w:tc>
          <w:tcPr>
            <w:tcW w:w="2098" w:type="dxa"/>
            <w:vMerge w:val="restart"/>
          </w:tcPr>
          <w:p w:rsidR="006A1D2B" w:rsidRDefault="006A1D2B">
            <w:pPr>
              <w:pStyle w:val="ConsPlusNormal"/>
              <w:jc w:val="center"/>
            </w:pPr>
            <w:r>
              <w:lastRenderedPageBreak/>
              <w:t>Недостаточный уровень поддержки молодых специалистов в различных сферах экономической деятельности</w:t>
            </w:r>
          </w:p>
        </w:tc>
        <w:tc>
          <w:tcPr>
            <w:tcW w:w="2608" w:type="dxa"/>
            <w:vMerge w:val="restart"/>
          </w:tcPr>
          <w:p w:rsidR="006A1D2B" w:rsidRDefault="006A1D2B">
            <w:pPr>
              <w:pStyle w:val="ConsPlusNormal"/>
            </w:pPr>
            <w:r>
              <w:t>Обеспечение поддержки молодых специалистов в различных сферах экономической деятельности</w:t>
            </w:r>
          </w:p>
        </w:tc>
        <w:tc>
          <w:tcPr>
            <w:tcW w:w="1474" w:type="dxa"/>
          </w:tcPr>
          <w:p w:rsidR="006A1D2B" w:rsidRDefault="006A1D2B">
            <w:pPr>
              <w:pStyle w:val="ConsPlusNormal"/>
              <w:jc w:val="center"/>
            </w:pPr>
            <w:r>
              <w:t>2019 - 2021 годы</w:t>
            </w:r>
          </w:p>
        </w:tc>
        <w:tc>
          <w:tcPr>
            <w:tcW w:w="2665" w:type="dxa"/>
            <w:vMerge w:val="restart"/>
          </w:tcPr>
          <w:p w:rsidR="006A1D2B" w:rsidRDefault="006A1D2B">
            <w:pPr>
              <w:pStyle w:val="ConsPlusNormal"/>
              <w:jc w:val="center"/>
            </w:pPr>
            <w:r>
              <w:t>Информация о предоставлении отдельных видов поддержки молодых специалистов</w:t>
            </w:r>
          </w:p>
        </w:tc>
        <w:tc>
          <w:tcPr>
            <w:tcW w:w="2041" w:type="dxa"/>
          </w:tcPr>
          <w:p w:rsidR="006A1D2B" w:rsidRDefault="006A1D2B">
            <w:pPr>
              <w:pStyle w:val="ConsPlusNormal"/>
              <w:jc w:val="center"/>
            </w:pPr>
            <w:r>
              <w:t xml:space="preserve">Минздрав УР, </w:t>
            </w:r>
            <w:proofErr w:type="spellStart"/>
            <w:r>
              <w:t>МОиН</w:t>
            </w:r>
            <w:proofErr w:type="spellEnd"/>
            <w:r>
              <w:t xml:space="preserve"> УР</w:t>
            </w:r>
          </w:p>
        </w:tc>
      </w:tr>
      <w:tr w:rsidR="006A1D2B">
        <w:tc>
          <w:tcPr>
            <w:tcW w:w="680" w:type="dxa"/>
          </w:tcPr>
          <w:p w:rsidR="006A1D2B" w:rsidRDefault="006A1D2B">
            <w:pPr>
              <w:pStyle w:val="ConsPlusNormal"/>
              <w:jc w:val="center"/>
            </w:pPr>
            <w:r>
              <w:lastRenderedPageBreak/>
              <w:t>16.4</w:t>
            </w:r>
          </w:p>
        </w:tc>
        <w:tc>
          <w:tcPr>
            <w:tcW w:w="2891" w:type="dxa"/>
          </w:tcPr>
          <w:p w:rsidR="006A1D2B" w:rsidRDefault="006A1D2B">
            <w:pPr>
              <w:pStyle w:val="ConsPlusNormal"/>
            </w:pPr>
            <w:r>
              <w:t>Предоставление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r>
              <w:t>Минздрав УР</w:t>
            </w:r>
          </w:p>
        </w:tc>
      </w:tr>
      <w:tr w:rsidR="006A1D2B">
        <w:tc>
          <w:tcPr>
            <w:tcW w:w="680" w:type="dxa"/>
          </w:tcPr>
          <w:p w:rsidR="006A1D2B" w:rsidRDefault="006A1D2B">
            <w:pPr>
              <w:pStyle w:val="ConsPlusNormal"/>
              <w:jc w:val="center"/>
            </w:pPr>
            <w:r>
              <w:t>16.5</w:t>
            </w:r>
          </w:p>
        </w:tc>
        <w:tc>
          <w:tcPr>
            <w:tcW w:w="2891" w:type="dxa"/>
          </w:tcPr>
          <w:p w:rsidR="006A1D2B" w:rsidRDefault="006A1D2B">
            <w:pPr>
              <w:pStyle w:val="ConsPlusNormal"/>
            </w:pPr>
            <w:r>
              <w:t>Улучшение жилищных условий сельского населения и обеспечение жильем молодых семей, молодых специалистов</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r>
              <w:t>Минсельхозпрод УР, Минстрой УР</w:t>
            </w:r>
          </w:p>
        </w:tc>
      </w:tr>
      <w:tr w:rsidR="006A1D2B">
        <w:tc>
          <w:tcPr>
            <w:tcW w:w="680" w:type="dxa"/>
          </w:tcPr>
          <w:p w:rsidR="006A1D2B" w:rsidRDefault="006A1D2B">
            <w:pPr>
              <w:pStyle w:val="ConsPlusNormal"/>
              <w:jc w:val="center"/>
              <w:outlineLvl w:val="2"/>
            </w:pPr>
            <w:r>
              <w:t>17</w:t>
            </w:r>
          </w:p>
        </w:tc>
        <w:tc>
          <w:tcPr>
            <w:tcW w:w="13777" w:type="dxa"/>
            <w:gridSpan w:val="6"/>
          </w:tcPr>
          <w:p w:rsidR="006A1D2B" w:rsidRDefault="006A1D2B">
            <w:pPr>
              <w:pStyle w:val="ConsPlusNormal"/>
              <w:jc w:val="center"/>
            </w:pPr>
            <w:r>
              <w:t>Содействие мобильности трудовых ресурсов</w:t>
            </w:r>
          </w:p>
        </w:tc>
      </w:tr>
      <w:tr w:rsidR="006A1D2B">
        <w:tc>
          <w:tcPr>
            <w:tcW w:w="680" w:type="dxa"/>
          </w:tcPr>
          <w:p w:rsidR="006A1D2B" w:rsidRDefault="006A1D2B">
            <w:pPr>
              <w:pStyle w:val="ConsPlusNormal"/>
              <w:jc w:val="center"/>
            </w:pPr>
            <w:r>
              <w:t>17.1</w:t>
            </w:r>
          </w:p>
        </w:tc>
        <w:tc>
          <w:tcPr>
            <w:tcW w:w="2891" w:type="dxa"/>
          </w:tcPr>
          <w:p w:rsidR="006A1D2B" w:rsidRDefault="006A1D2B">
            <w:pPr>
              <w:pStyle w:val="ConsPlusNormal"/>
            </w:pPr>
            <w:r>
              <w:t>Информирование граждан о возможностях трудоустройства за пределами места постоянного проживания, в том числе на территориях приоритетного привлечения трудовых ресурсов</w:t>
            </w:r>
          </w:p>
        </w:tc>
        <w:tc>
          <w:tcPr>
            <w:tcW w:w="2098" w:type="dxa"/>
            <w:vMerge w:val="restart"/>
          </w:tcPr>
          <w:p w:rsidR="006A1D2B" w:rsidRDefault="006A1D2B">
            <w:pPr>
              <w:pStyle w:val="ConsPlusNormal"/>
              <w:jc w:val="center"/>
            </w:pPr>
            <w:r>
              <w:t xml:space="preserve">Отсутствие у безработных граждан достаточной информации о наличии вакансий за пределами места постоянного проживания и возможной </w:t>
            </w:r>
            <w:r>
              <w:lastRenderedPageBreak/>
              <w:t>поддержке при переезде в другую местность для трудоустройства</w:t>
            </w:r>
          </w:p>
        </w:tc>
        <w:tc>
          <w:tcPr>
            <w:tcW w:w="2608" w:type="dxa"/>
          </w:tcPr>
          <w:p w:rsidR="006A1D2B" w:rsidRDefault="006A1D2B">
            <w:pPr>
              <w:pStyle w:val="ConsPlusNormal"/>
            </w:pPr>
            <w:r>
              <w:lastRenderedPageBreak/>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на информационных стендах в центрах занятости населения, на портале www.udmurt.regiontrud.ru и другая информация</w:t>
            </w:r>
          </w:p>
        </w:tc>
        <w:tc>
          <w:tcPr>
            <w:tcW w:w="2041" w:type="dxa"/>
          </w:tcPr>
          <w:p w:rsidR="006A1D2B" w:rsidRDefault="006A1D2B">
            <w:pPr>
              <w:pStyle w:val="ConsPlusNormal"/>
              <w:jc w:val="center"/>
            </w:pPr>
            <w:proofErr w:type="spellStart"/>
            <w:r>
              <w:t>Минсоцполитики</w:t>
            </w:r>
            <w:proofErr w:type="spellEnd"/>
            <w:r>
              <w:t xml:space="preserve"> УР</w:t>
            </w:r>
          </w:p>
        </w:tc>
      </w:tr>
      <w:tr w:rsidR="006A1D2B">
        <w:tc>
          <w:tcPr>
            <w:tcW w:w="680" w:type="dxa"/>
          </w:tcPr>
          <w:p w:rsidR="006A1D2B" w:rsidRDefault="006A1D2B">
            <w:pPr>
              <w:pStyle w:val="ConsPlusNormal"/>
              <w:jc w:val="center"/>
            </w:pPr>
            <w:r>
              <w:t>17.2</w:t>
            </w:r>
          </w:p>
        </w:tc>
        <w:tc>
          <w:tcPr>
            <w:tcW w:w="2891" w:type="dxa"/>
          </w:tcPr>
          <w:p w:rsidR="006A1D2B" w:rsidRDefault="006A1D2B">
            <w:pPr>
              <w:pStyle w:val="ConsPlusNormal"/>
            </w:pPr>
            <w:r>
              <w:t xml:space="preserve">Оказание государственной </w:t>
            </w:r>
            <w:r>
              <w:lastRenderedPageBreak/>
              <w:t>услуги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2098" w:type="dxa"/>
            <w:vMerge/>
          </w:tcPr>
          <w:p w:rsidR="006A1D2B" w:rsidRDefault="006A1D2B"/>
        </w:tc>
        <w:tc>
          <w:tcPr>
            <w:tcW w:w="2608" w:type="dxa"/>
          </w:tcPr>
          <w:p w:rsidR="006A1D2B" w:rsidRDefault="006A1D2B">
            <w:pPr>
              <w:pStyle w:val="ConsPlusNormal"/>
            </w:pPr>
            <w:r>
              <w:t xml:space="preserve">Поддержка безработных </w:t>
            </w:r>
            <w:r>
              <w:lastRenderedPageBreak/>
              <w:t>граждан в трудоустройстве за пределами постоянного места проживания</w:t>
            </w:r>
          </w:p>
        </w:tc>
        <w:tc>
          <w:tcPr>
            <w:tcW w:w="1474" w:type="dxa"/>
          </w:tcPr>
          <w:p w:rsidR="006A1D2B" w:rsidRDefault="006A1D2B">
            <w:pPr>
              <w:pStyle w:val="ConsPlusNormal"/>
              <w:jc w:val="center"/>
            </w:pPr>
            <w:r>
              <w:lastRenderedPageBreak/>
              <w:t xml:space="preserve">2019 - 2021 </w:t>
            </w:r>
            <w:r>
              <w:lastRenderedPageBreak/>
              <w:t>годы</w:t>
            </w:r>
          </w:p>
        </w:tc>
        <w:tc>
          <w:tcPr>
            <w:tcW w:w="2665" w:type="dxa"/>
          </w:tcPr>
          <w:p w:rsidR="006A1D2B" w:rsidRDefault="006A1D2B">
            <w:pPr>
              <w:pStyle w:val="ConsPlusNormal"/>
              <w:jc w:val="center"/>
            </w:pPr>
            <w:r>
              <w:lastRenderedPageBreak/>
              <w:t xml:space="preserve">Направления органов </w:t>
            </w:r>
            <w:r>
              <w:lastRenderedPageBreak/>
              <w:t>службы занятости Удмуртской Республики на работу для трудоустройства в другой местности</w:t>
            </w:r>
          </w:p>
        </w:tc>
        <w:tc>
          <w:tcPr>
            <w:tcW w:w="2041" w:type="dxa"/>
          </w:tcPr>
          <w:p w:rsidR="006A1D2B" w:rsidRDefault="006A1D2B">
            <w:pPr>
              <w:pStyle w:val="ConsPlusNormal"/>
              <w:jc w:val="center"/>
            </w:pPr>
            <w:proofErr w:type="spellStart"/>
            <w:r>
              <w:lastRenderedPageBreak/>
              <w:t>Минсоцполитики</w:t>
            </w:r>
            <w:proofErr w:type="spellEnd"/>
            <w:r>
              <w:t xml:space="preserve"> </w:t>
            </w:r>
            <w:r>
              <w:lastRenderedPageBreak/>
              <w:t>УР</w:t>
            </w:r>
          </w:p>
        </w:tc>
      </w:tr>
      <w:tr w:rsidR="006A1D2B">
        <w:tc>
          <w:tcPr>
            <w:tcW w:w="680" w:type="dxa"/>
          </w:tcPr>
          <w:p w:rsidR="006A1D2B" w:rsidRDefault="006A1D2B">
            <w:pPr>
              <w:pStyle w:val="ConsPlusNormal"/>
              <w:jc w:val="center"/>
            </w:pPr>
            <w:r>
              <w:lastRenderedPageBreak/>
              <w:t>17.3</w:t>
            </w:r>
          </w:p>
        </w:tc>
        <w:tc>
          <w:tcPr>
            <w:tcW w:w="2891" w:type="dxa"/>
          </w:tcPr>
          <w:p w:rsidR="006A1D2B" w:rsidRDefault="006A1D2B">
            <w:pPr>
              <w:pStyle w:val="ConsPlusNormal"/>
            </w:pPr>
            <w:r>
              <w:t>Наполнение общероссийского банка вакансий "Работа в России"</w:t>
            </w:r>
          </w:p>
        </w:tc>
        <w:tc>
          <w:tcPr>
            <w:tcW w:w="2098" w:type="dxa"/>
            <w:vMerge/>
          </w:tcPr>
          <w:p w:rsidR="006A1D2B" w:rsidRDefault="006A1D2B"/>
        </w:tc>
        <w:tc>
          <w:tcPr>
            <w:tcW w:w="2608" w:type="dxa"/>
          </w:tcPr>
          <w:p w:rsidR="006A1D2B" w:rsidRDefault="006A1D2B">
            <w:pPr>
              <w:pStyle w:val="ConsPlusNormal"/>
            </w:pPr>
            <w:r>
              <w:t>Трудоустройство граждан за пределами постоянного места проживания</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в банке вакансий со сведениями о вакантных рабочих местах в Удмуртской Республике, на сайте www.trudvsem.ru</w:t>
            </w:r>
          </w:p>
        </w:tc>
        <w:tc>
          <w:tcPr>
            <w:tcW w:w="2041" w:type="dxa"/>
          </w:tcPr>
          <w:p w:rsidR="006A1D2B" w:rsidRDefault="006A1D2B">
            <w:pPr>
              <w:pStyle w:val="ConsPlusNormal"/>
              <w:jc w:val="center"/>
            </w:pPr>
            <w:proofErr w:type="spellStart"/>
            <w:r>
              <w:t>Минсоцполитики</w:t>
            </w:r>
            <w:proofErr w:type="spellEnd"/>
            <w:r>
              <w:t xml:space="preserve"> УР</w:t>
            </w:r>
          </w:p>
        </w:tc>
      </w:tr>
      <w:tr w:rsidR="006A1D2B">
        <w:tc>
          <w:tcPr>
            <w:tcW w:w="680" w:type="dxa"/>
          </w:tcPr>
          <w:p w:rsidR="006A1D2B" w:rsidRDefault="006A1D2B">
            <w:pPr>
              <w:pStyle w:val="ConsPlusNormal"/>
              <w:jc w:val="center"/>
            </w:pPr>
            <w:r>
              <w:t>17.4</w:t>
            </w:r>
          </w:p>
        </w:tc>
        <w:tc>
          <w:tcPr>
            <w:tcW w:w="2891" w:type="dxa"/>
          </w:tcPr>
          <w:p w:rsidR="006A1D2B" w:rsidRDefault="006A1D2B">
            <w:pPr>
              <w:pStyle w:val="ConsPlusNormal"/>
            </w:pPr>
            <w:r>
              <w:t>Совершенствование механизмов привлечения, отбора и оценки эффективности использования иностранной рабочей силы, востребованной экономикой Удмуртской Республики</w:t>
            </w:r>
          </w:p>
        </w:tc>
        <w:tc>
          <w:tcPr>
            <w:tcW w:w="2098" w:type="dxa"/>
          </w:tcPr>
          <w:p w:rsidR="006A1D2B" w:rsidRDefault="006A1D2B">
            <w:pPr>
              <w:pStyle w:val="ConsPlusNormal"/>
              <w:jc w:val="center"/>
            </w:pPr>
            <w:r>
              <w:t>Наличие в регионе потребности в привлечении иностранных работников</w:t>
            </w:r>
          </w:p>
        </w:tc>
        <w:tc>
          <w:tcPr>
            <w:tcW w:w="2608" w:type="dxa"/>
          </w:tcPr>
          <w:p w:rsidR="006A1D2B" w:rsidRDefault="006A1D2B">
            <w:pPr>
              <w:pStyle w:val="ConsPlusNormal"/>
            </w:pPr>
            <w:r>
              <w:t>Удовлетворение потребностей региона в высококвалифицированных кадрах, в том числе за счет привлечения иностранной рабочей силы</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proofErr w:type="spellStart"/>
            <w:r>
              <w:t>Минсоцполитики</w:t>
            </w:r>
            <w:proofErr w:type="spellEnd"/>
            <w:r>
              <w:t xml:space="preserve"> УР</w:t>
            </w:r>
          </w:p>
        </w:tc>
      </w:tr>
      <w:tr w:rsidR="006A1D2B">
        <w:tc>
          <w:tcPr>
            <w:tcW w:w="680" w:type="dxa"/>
          </w:tcPr>
          <w:p w:rsidR="006A1D2B" w:rsidRDefault="006A1D2B">
            <w:pPr>
              <w:pStyle w:val="ConsPlusNormal"/>
              <w:jc w:val="center"/>
              <w:outlineLvl w:val="2"/>
            </w:pPr>
            <w:r>
              <w:t>18</w:t>
            </w:r>
          </w:p>
        </w:tc>
        <w:tc>
          <w:tcPr>
            <w:tcW w:w="13777" w:type="dxa"/>
            <w:gridSpan w:val="6"/>
          </w:tcPr>
          <w:p w:rsidR="006A1D2B" w:rsidRDefault="006A1D2B">
            <w:pPr>
              <w:pStyle w:val="ConsPlusNormal"/>
              <w:jc w:val="center"/>
            </w:pPr>
            <w: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6A1D2B">
        <w:tc>
          <w:tcPr>
            <w:tcW w:w="680" w:type="dxa"/>
          </w:tcPr>
          <w:p w:rsidR="006A1D2B" w:rsidRDefault="006A1D2B">
            <w:pPr>
              <w:pStyle w:val="ConsPlusNormal"/>
              <w:jc w:val="center"/>
            </w:pPr>
            <w:r>
              <w:t>18.1</w:t>
            </w:r>
          </w:p>
        </w:tc>
        <w:tc>
          <w:tcPr>
            <w:tcW w:w="2891" w:type="dxa"/>
          </w:tcPr>
          <w:p w:rsidR="006A1D2B" w:rsidRDefault="006A1D2B">
            <w:pPr>
              <w:pStyle w:val="ConsPlusNormal"/>
            </w:pPr>
            <w:r>
              <w:t>Организация проведения конкурсов на выделение грантов по программам "УМНИК", "СТАРТ"</w:t>
            </w:r>
          </w:p>
        </w:tc>
        <w:tc>
          <w:tcPr>
            <w:tcW w:w="2098" w:type="dxa"/>
            <w:vMerge w:val="restart"/>
          </w:tcPr>
          <w:p w:rsidR="006A1D2B" w:rsidRDefault="006A1D2B">
            <w:pPr>
              <w:pStyle w:val="ConsPlusNormal"/>
              <w:jc w:val="center"/>
            </w:pPr>
            <w:r>
              <w:t>Недостаточный уровень развития и поддержки междисциплинарных исследований</w:t>
            </w:r>
          </w:p>
        </w:tc>
        <w:tc>
          <w:tcPr>
            <w:tcW w:w="2608" w:type="dxa"/>
          </w:tcPr>
          <w:p w:rsidR="006A1D2B" w:rsidRDefault="006A1D2B">
            <w:pPr>
              <w:pStyle w:val="ConsPlusNormal"/>
            </w:pPr>
            <w:r>
              <w:t>Обеспечение реализации на территории Удмуртии федеральных программ "УМНИК", "СТАРТ"</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 xml:space="preserve">Информация о проведении конкурсов и условиях выделения </w:t>
            </w:r>
            <w:proofErr w:type="spellStart"/>
            <w:r>
              <w:t>грантовой</w:t>
            </w:r>
            <w:proofErr w:type="spellEnd"/>
            <w:r>
              <w:t xml:space="preserve"> поддержки на сайте </w:t>
            </w:r>
            <w:proofErr w:type="spellStart"/>
            <w:r>
              <w:t>МОиН</w:t>
            </w:r>
            <w:proofErr w:type="spellEnd"/>
            <w:r>
              <w:t xml:space="preserve"> УР</w:t>
            </w:r>
          </w:p>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pPr>
            <w:r>
              <w:t>18.2</w:t>
            </w:r>
          </w:p>
        </w:tc>
        <w:tc>
          <w:tcPr>
            <w:tcW w:w="2891" w:type="dxa"/>
          </w:tcPr>
          <w:p w:rsidR="006A1D2B" w:rsidRDefault="006A1D2B">
            <w:pPr>
              <w:pStyle w:val="ConsPlusNormal"/>
            </w:pPr>
            <w:r>
              <w:t xml:space="preserve">Содействие развитию </w:t>
            </w:r>
            <w:r>
              <w:lastRenderedPageBreak/>
              <w:t>исследований в научно-технической сфере, в том числе междисциплинарных</w:t>
            </w:r>
          </w:p>
        </w:tc>
        <w:tc>
          <w:tcPr>
            <w:tcW w:w="2098" w:type="dxa"/>
            <w:vMerge/>
          </w:tcPr>
          <w:p w:rsidR="006A1D2B" w:rsidRDefault="006A1D2B"/>
        </w:tc>
        <w:tc>
          <w:tcPr>
            <w:tcW w:w="2608" w:type="dxa"/>
          </w:tcPr>
          <w:p w:rsidR="006A1D2B" w:rsidRDefault="006A1D2B">
            <w:pPr>
              <w:pStyle w:val="ConsPlusNormal"/>
            </w:pPr>
            <w:r>
              <w:t xml:space="preserve">Поддержка </w:t>
            </w:r>
            <w:r>
              <w:lastRenderedPageBreak/>
              <w:t>фундаментальных и прикладных научных исследований, НИОКР, осуществляемых в рамках соглашений Правительства Удмуртской Республики с Российским фондом фундаментальных исследований, Российским гуманитарным научным фондом, в том числе поддержка малых инновационных предприятий в реализации проектов, обладающих перспективами коммерциализации</w:t>
            </w:r>
          </w:p>
        </w:tc>
        <w:tc>
          <w:tcPr>
            <w:tcW w:w="1474" w:type="dxa"/>
          </w:tcPr>
          <w:p w:rsidR="006A1D2B" w:rsidRDefault="006A1D2B">
            <w:pPr>
              <w:pStyle w:val="ConsPlusNormal"/>
              <w:jc w:val="center"/>
            </w:pPr>
            <w:r>
              <w:lastRenderedPageBreak/>
              <w:t xml:space="preserve">2019 - 2021 </w:t>
            </w:r>
            <w:r>
              <w:lastRenderedPageBreak/>
              <w:t>годы</w:t>
            </w:r>
          </w:p>
        </w:tc>
        <w:tc>
          <w:tcPr>
            <w:tcW w:w="2665" w:type="dxa"/>
          </w:tcPr>
          <w:p w:rsidR="006A1D2B" w:rsidRDefault="006A1D2B">
            <w:pPr>
              <w:pStyle w:val="ConsPlusNormal"/>
              <w:jc w:val="center"/>
            </w:pPr>
            <w:r>
              <w:lastRenderedPageBreak/>
              <w:t>Информация</w:t>
            </w:r>
          </w:p>
        </w:tc>
        <w:tc>
          <w:tcPr>
            <w:tcW w:w="2041" w:type="dxa"/>
          </w:tcPr>
          <w:p w:rsidR="006A1D2B" w:rsidRDefault="006A1D2B">
            <w:pPr>
              <w:pStyle w:val="ConsPlusNormal"/>
              <w:jc w:val="center"/>
            </w:pPr>
            <w:proofErr w:type="spellStart"/>
            <w:r>
              <w:t>МОиН</w:t>
            </w:r>
            <w:proofErr w:type="spellEnd"/>
            <w:r>
              <w:t xml:space="preserve"> УР</w:t>
            </w:r>
          </w:p>
        </w:tc>
      </w:tr>
      <w:tr w:rsidR="006A1D2B">
        <w:tc>
          <w:tcPr>
            <w:tcW w:w="680" w:type="dxa"/>
          </w:tcPr>
          <w:p w:rsidR="006A1D2B" w:rsidRDefault="006A1D2B">
            <w:pPr>
              <w:pStyle w:val="ConsPlusNormal"/>
              <w:jc w:val="center"/>
              <w:outlineLvl w:val="2"/>
            </w:pPr>
            <w:r>
              <w:lastRenderedPageBreak/>
              <w:t>19</w:t>
            </w:r>
          </w:p>
        </w:tc>
        <w:tc>
          <w:tcPr>
            <w:tcW w:w="13777" w:type="dxa"/>
            <w:gridSpan w:val="6"/>
          </w:tcPr>
          <w:p w:rsidR="006A1D2B" w:rsidRDefault="006A1D2B">
            <w:pPr>
              <w:pStyle w:val="ConsPlusNormal"/>
              <w:jc w:val="center"/>
            </w:pPr>
            <w:r>
              <w:t xml:space="preserve">Содействие развитию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w:t>
            </w:r>
            <w:proofErr w:type="spellStart"/>
            <w:r>
              <w:t>Абилимпикс</w:t>
            </w:r>
            <w:proofErr w:type="spellEnd"/>
            <w:r>
              <w:t xml:space="preserve"> (</w:t>
            </w:r>
            <w:proofErr w:type="spellStart"/>
            <w:r>
              <w:t>InternationalAbilympicFederation</w:t>
            </w:r>
            <w:proofErr w:type="spellEnd"/>
            <w:r>
              <w:t>)</w:t>
            </w:r>
          </w:p>
        </w:tc>
      </w:tr>
      <w:tr w:rsidR="006A1D2B">
        <w:tc>
          <w:tcPr>
            <w:tcW w:w="680" w:type="dxa"/>
          </w:tcPr>
          <w:p w:rsidR="006A1D2B" w:rsidRDefault="006A1D2B">
            <w:pPr>
              <w:pStyle w:val="ConsPlusNormal"/>
              <w:jc w:val="center"/>
            </w:pPr>
            <w:r>
              <w:t>19.1</w:t>
            </w:r>
          </w:p>
        </w:tc>
        <w:tc>
          <w:tcPr>
            <w:tcW w:w="2891" w:type="dxa"/>
          </w:tcPr>
          <w:p w:rsidR="006A1D2B" w:rsidRDefault="006A1D2B">
            <w:pPr>
              <w:pStyle w:val="ConsPlusNormal"/>
            </w:pPr>
            <w:r>
              <w:t xml:space="preserve">Организация и проведение в Удмуртской Республике регионального чемпионата профессионального мастерства (по стандартам международной организации </w:t>
            </w:r>
            <w:proofErr w:type="spellStart"/>
            <w:r>
              <w:t>WorldSkillsInternational</w:t>
            </w:r>
            <w:proofErr w:type="spellEnd"/>
            <w:r>
              <w:t>)</w:t>
            </w:r>
          </w:p>
        </w:tc>
        <w:tc>
          <w:tcPr>
            <w:tcW w:w="2098" w:type="dxa"/>
            <w:vMerge w:val="restart"/>
          </w:tcPr>
          <w:p w:rsidR="006A1D2B" w:rsidRDefault="006A1D2B">
            <w:pPr>
              <w:pStyle w:val="ConsPlusNormal"/>
              <w:jc w:val="center"/>
            </w:pPr>
            <w:r>
              <w:t xml:space="preserve">Недостаточное развитие механизмов практико-ориентированного образования, содействия людям с ОВЗ и </w:t>
            </w:r>
            <w:r>
              <w:lastRenderedPageBreak/>
              <w:t>инвалидностью в трудоустройстве</w:t>
            </w:r>
          </w:p>
        </w:tc>
        <w:tc>
          <w:tcPr>
            <w:tcW w:w="2608" w:type="dxa"/>
          </w:tcPr>
          <w:p w:rsidR="006A1D2B" w:rsidRDefault="006A1D2B">
            <w:pPr>
              <w:pStyle w:val="ConsPlusNormal"/>
            </w:pPr>
            <w:r>
              <w:lastRenderedPageBreak/>
              <w:t xml:space="preserve">Повышение уровня профессионального образования в регионе; увеличение количества абитуриентов, заинтересованных в получении профессионального </w:t>
            </w:r>
            <w:r>
              <w:lastRenderedPageBreak/>
              <w:t>образования, повышение престижа высококвалифицированных кадров</w:t>
            </w:r>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Информация о проведении и результатах регионального чемпионата профессионального мастерства в СМИ и на сайтах http://wsrudm.ru/, ИОГВ УР</w:t>
            </w:r>
          </w:p>
        </w:tc>
        <w:tc>
          <w:tcPr>
            <w:tcW w:w="2041" w:type="dxa"/>
          </w:tcPr>
          <w:p w:rsidR="006A1D2B" w:rsidRDefault="006A1D2B">
            <w:pPr>
              <w:pStyle w:val="ConsPlusNormal"/>
              <w:jc w:val="center"/>
            </w:pPr>
            <w:proofErr w:type="spellStart"/>
            <w:r>
              <w:t>МОиН</w:t>
            </w:r>
            <w:proofErr w:type="spellEnd"/>
            <w:r>
              <w:t xml:space="preserve"> УР, ИОГВ УР</w:t>
            </w:r>
          </w:p>
        </w:tc>
      </w:tr>
      <w:tr w:rsidR="006A1D2B">
        <w:tc>
          <w:tcPr>
            <w:tcW w:w="680" w:type="dxa"/>
          </w:tcPr>
          <w:p w:rsidR="006A1D2B" w:rsidRDefault="006A1D2B">
            <w:pPr>
              <w:pStyle w:val="ConsPlusNormal"/>
              <w:jc w:val="center"/>
            </w:pPr>
            <w:r>
              <w:lastRenderedPageBreak/>
              <w:t>19.2</w:t>
            </w:r>
          </w:p>
        </w:tc>
        <w:tc>
          <w:tcPr>
            <w:tcW w:w="2891" w:type="dxa"/>
          </w:tcPr>
          <w:p w:rsidR="006A1D2B" w:rsidRDefault="006A1D2B">
            <w:pPr>
              <w:pStyle w:val="ConsPlusNormal"/>
            </w:pPr>
            <w:r>
              <w:t>Ведение и актуализация информационной базы данных системы профессионального образования Удмуртской Республики</w:t>
            </w:r>
          </w:p>
        </w:tc>
        <w:tc>
          <w:tcPr>
            <w:tcW w:w="2098" w:type="dxa"/>
            <w:vMerge/>
          </w:tcPr>
          <w:p w:rsidR="006A1D2B" w:rsidRDefault="006A1D2B"/>
        </w:tc>
        <w:tc>
          <w:tcPr>
            <w:tcW w:w="2608" w:type="dxa"/>
          </w:tcPr>
          <w:p w:rsidR="006A1D2B" w:rsidRDefault="006A1D2B">
            <w:pPr>
              <w:pStyle w:val="ConsPlusNormal"/>
            </w:pPr>
            <w:r>
              <w:t>Повышение популярности рабочих профессий, информационной доступности и уровня информированности заинтересованных лиц</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Информационная база в сети Интернет (www.kembudu.ru)</w:t>
            </w:r>
          </w:p>
        </w:tc>
        <w:tc>
          <w:tcPr>
            <w:tcW w:w="2041" w:type="dxa"/>
          </w:tcPr>
          <w:p w:rsidR="006A1D2B" w:rsidRDefault="006A1D2B">
            <w:pPr>
              <w:pStyle w:val="ConsPlusNormal"/>
              <w:jc w:val="center"/>
            </w:pPr>
            <w:proofErr w:type="spellStart"/>
            <w:r>
              <w:t>Минсоцполитики</w:t>
            </w:r>
            <w:proofErr w:type="spellEnd"/>
            <w:r>
              <w:t xml:space="preserve"> УР, </w:t>
            </w:r>
            <w:proofErr w:type="spellStart"/>
            <w:r>
              <w:t>МОиН</w:t>
            </w:r>
            <w:proofErr w:type="spellEnd"/>
            <w:r>
              <w:t xml:space="preserve"> УР</w:t>
            </w:r>
          </w:p>
        </w:tc>
      </w:tr>
      <w:tr w:rsidR="006A1D2B">
        <w:tc>
          <w:tcPr>
            <w:tcW w:w="680" w:type="dxa"/>
          </w:tcPr>
          <w:p w:rsidR="006A1D2B" w:rsidRDefault="006A1D2B">
            <w:pPr>
              <w:pStyle w:val="ConsPlusNormal"/>
              <w:jc w:val="center"/>
            </w:pPr>
            <w:r>
              <w:t>19.3</w:t>
            </w:r>
          </w:p>
        </w:tc>
        <w:tc>
          <w:tcPr>
            <w:tcW w:w="2891" w:type="dxa"/>
          </w:tcPr>
          <w:p w:rsidR="006A1D2B" w:rsidRDefault="006A1D2B">
            <w:pPr>
              <w:pStyle w:val="ConsPlusNormal"/>
            </w:pPr>
            <w:r>
              <w:t>Оказание консультационной и методической помощи, направленной на развитие деятельности отраслевых советов по развитию квалификаций и подготовке кадров</w:t>
            </w:r>
          </w:p>
        </w:tc>
        <w:tc>
          <w:tcPr>
            <w:tcW w:w="2098" w:type="dxa"/>
            <w:vMerge/>
          </w:tcPr>
          <w:p w:rsidR="006A1D2B" w:rsidRDefault="006A1D2B"/>
        </w:tc>
        <w:tc>
          <w:tcPr>
            <w:tcW w:w="2608" w:type="dxa"/>
          </w:tcPr>
          <w:p w:rsidR="006A1D2B" w:rsidRDefault="006A1D2B">
            <w:pPr>
              <w:pStyle w:val="ConsPlusNormal"/>
            </w:pPr>
            <w:r>
              <w:t>Внедрение механизмов кадрового планирования и прогнозирования в отраслях экономической деятельности; развитие форм взаимодействия между участниками рынка труда</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proofErr w:type="spellStart"/>
            <w:r>
              <w:t>Минсоцполитики</w:t>
            </w:r>
            <w:proofErr w:type="spellEnd"/>
            <w:r>
              <w:t xml:space="preserve"> УР</w:t>
            </w:r>
          </w:p>
        </w:tc>
      </w:tr>
      <w:tr w:rsidR="006A1D2B">
        <w:tc>
          <w:tcPr>
            <w:tcW w:w="680" w:type="dxa"/>
          </w:tcPr>
          <w:p w:rsidR="006A1D2B" w:rsidRDefault="006A1D2B">
            <w:pPr>
              <w:pStyle w:val="ConsPlusNormal"/>
              <w:jc w:val="center"/>
            </w:pPr>
            <w:r>
              <w:t>19.4</w:t>
            </w:r>
          </w:p>
        </w:tc>
        <w:tc>
          <w:tcPr>
            <w:tcW w:w="2891" w:type="dxa"/>
          </w:tcPr>
          <w:p w:rsidR="006A1D2B" w:rsidRDefault="006A1D2B">
            <w:pPr>
              <w:pStyle w:val="ConsPlusNormal"/>
            </w:pPr>
            <w:r>
              <w:t>Ведение и актуализация перечня профессий и специальностей среднего профессионального образования, наиболее востребованных, новых и перспективных в Удмуртской Республике (ТОП-РЕГИОН)</w:t>
            </w:r>
          </w:p>
        </w:tc>
        <w:tc>
          <w:tcPr>
            <w:tcW w:w="2098" w:type="dxa"/>
            <w:vMerge/>
          </w:tcPr>
          <w:p w:rsidR="006A1D2B" w:rsidRDefault="006A1D2B"/>
        </w:tc>
        <w:tc>
          <w:tcPr>
            <w:tcW w:w="2608" w:type="dxa"/>
          </w:tcPr>
          <w:p w:rsidR="006A1D2B" w:rsidRDefault="006A1D2B">
            <w:pPr>
              <w:pStyle w:val="ConsPlusNormal"/>
            </w:pPr>
            <w:r>
              <w:t>Содействие внедрению механизмов подготовки высококвалифицированных кадров на основе требований работодателей</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 xml:space="preserve">НПА УР, актуализированный перечень на сайте </w:t>
            </w:r>
            <w:proofErr w:type="spellStart"/>
            <w:r>
              <w:t>Минсоцполитики</w:t>
            </w:r>
            <w:proofErr w:type="spellEnd"/>
            <w:r>
              <w:t xml:space="preserve"> УР</w:t>
            </w:r>
          </w:p>
        </w:tc>
        <w:tc>
          <w:tcPr>
            <w:tcW w:w="2041" w:type="dxa"/>
          </w:tcPr>
          <w:p w:rsidR="006A1D2B" w:rsidRDefault="006A1D2B">
            <w:pPr>
              <w:pStyle w:val="ConsPlusNormal"/>
              <w:jc w:val="center"/>
            </w:pPr>
            <w:proofErr w:type="spellStart"/>
            <w:r>
              <w:t>Минсоцполитики</w:t>
            </w:r>
            <w:proofErr w:type="spellEnd"/>
            <w:r>
              <w:t xml:space="preserve"> УР</w:t>
            </w:r>
          </w:p>
        </w:tc>
      </w:tr>
      <w:tr w:rsidR="006A1D2B">
        <w:tc>
          <w:tcPr>
            <w:tcW w:w="680" w:type="dxa"/>
          </w:tcPr>
          <w:p w:rsidR="006A1D2B" w:rsidRDefault="006A1D2B">
            <w:pPr>
              <w:pStyle w:val="ConsPlusNormal"/>
              <w:jc w:val="center"/>
            </w:pPr>
            <w:r>
              <w:t>19.5</w:t>
            </w:r>
          </w:p>
        </w:tc>
        <w:tc>
          <w:tcPr>
            <w:tcW w:w="2891" w:type="dxa"/>
          </w:tcPr>
          <w:p w:rsidR="006A1D2B" w:rsidRDefault="006A1D2B">
            <w:pPr>
              <w:pStyle w:val="ConsPlusNormal"/>
            </w:pPr>
            <w:r>
              <w:t xml:space="preserve">Проведение конкурса профессионального мастерства среди людей с инвалидностью </w:t>
            </w:r>
            <w:r>
              <w:lastRenderedPageBreak/>
              <w:t>"</w:t>
            </w:r>
            <w:proofErr w:type="spellStart"/>
            <w:r>
              <w:t>Абилимпикс</w:t>
            </w:r>
            <w:proofErr w:type="spellEnd"/>
            <w:r>
              <w:t>" в Удмуртской Республике, а также участие Удмуртской Республики в Национальном чемпионате профессионального мастерства среди инвалидов и лиц с ограниченными возможностями здоровья "</w:t>
            </w:r>
            <w:proofErr w:type="spellStart"/>
            <w:r>
              <w:t>Абилимпикс</w:t>
            </w:r>
            <w:proofErr w:type="spellEnd"/>
            <w:r>
              <w:t>"</w:t>
            </w:r>
          </w:p>
        </w:tc>
        <w:tc>
          <w:tcPr>
            <w:tcW w:w="2098" w:type="dxa"/>
            <w:vMerge/>
          </w:tcPr>
          <w:p w:rsidR="006A1D2B" w:rsidRDefault="006A1D2B"/>
        </w:tc>
        <w:tc>
          <w:tcPr>
            <w:tcW w:w="2608" w:type="dxa"/>
          </w:tcPr>
          <w:p w:rsidR="006A1D2B" w:rsidRDefault="006A1D2B">
            <w:pPr>
              <w:pStyle w:val="ConsPlusNormal"/>
            </w:pPr>
            <w:r>
              <w:t xml:space="preserve">Содействие включению обучающихся, выпускников и молодых специалистов с </w:t>
            </w:r>
            <w:r>
              <w:lastRenderedPageBreak/>
              <w:t xml:space="preserve">инвалидностью или ограниченными возможностями здоровья в трудовую деятельность с учетом стандартов и разработок Международной федерации </w:t>
            </w:r>
            <w:proofErr w:type="spellStart"/>
            <w:r>
              <w:t>Абилимпикс</w:t>
            </w:r>
            <w:proofErr w:type="spellEnd"/>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 xml:space="preserve">Информация о проведении и результатах регионального чемпионата </w:t>
            </w:r>
            <w:r>
              <w:lastRenderedPageBreak/>
              <w:t xml:space="preserve">профессионального мастерства в СМИ и на сайте </w:t>
            </w:r>
            <w:proofErr w:type="spellStart"/>
            <w:r>
              <w:t>Минсоцполитики</w:t>
            </w:r>
            <w:proofErr w:type="spellEnd"/>
            <w:r>
              <w:t xml:space="preserve"> УР, ИОГВ УР</w:t>
            </w:r>
          </w:p>
        </w:tc>
        <w:tc>
          <w:tcPr>
            <w:tcW w:w="2041" w:type="dxa"/>
          </w:tcPr>
          <w:p w:rsidR="006A1D2B" w:rsidRDefault="006A1D2B">
            <w:pPr>
              <w:pStyle w:val="ConsPlusNormal"/>
              <w:jc w:val="center"/>
            </w:pPr>
            <w:proofErr w:type="spellStart"/>
            <w:r>
              <w:lastRenderedPageBreak/>
              <w:t>Минсоцполитики</w:t>
            </w:r>
            <w:proofErr w:type="spellEnd"/>
            <w:r>
              <w:t xml:space="preserve"> УР</w:t>
            </w:r>
          </w:p>
        </w:tc>
      </w:tr>
      <w:tr w:rsidR="006A1D2B">
        <w:tc>
          <w:tcPr>
            <w:tcW w:w="680" w:type="dxa"/>
          </w:tcPr>
          <w:p w:rsidR="006A1D2B" w:rsidRDefault="006A1D2B">
            <w:pPr>
              <w:pStyle w:val="ConsPlusNormal"/>
              <w:jc w:val="center"/>
              <w:outlineLvl w:val="2"/>
            </w:pPr>
            <w:r>
              <w:lastRenderedPageBreak/>
              <w:t>20</w:t>
            </w:r>
          </w:p>
        </w:tc>
        <w:tc>
          <w:tcPr>
            <w:tcW w:w="13777" w:type="dxa"/>
            <w:gridSpan w:val="6"/>
          </w:tcPr>
          <w:p w:rsidR="006A1D2B" w:rsidRDefault="006A1D2B">
            <w:pPr>
              <w:pStyle w:val="ConsPlusNormal"/>
              <w:jc w:val="center"/>
            </w:pPr>
            <w:r>
              <w:t>Создание институциональной среды, способствующей внедрению инноваций и новых технологических решений</w:t>
            </w:r>
          </w:p>
        </w:tc>
      </w:tr>
      <w:tr w:rsidR="006A1D2B">
        <w:tc>
          <w:tcPr>
            <w:tcW w:w="680" w:type="dxa"/>
          </w:tcPr>
          <w:p w:rsidR="006A1D2B" w:rsidRDefault="006A1D2B">
            <w:pPr>
              <w:pStyle w:val="ConsPlusNormal"/>
              <w:jc w:val="center"/>
            </w:pPr>
            <w:r>
              <w:t>20.1</w:t>
            </w:r>
          </w:p>
        </w:tc>
        <w:tc>
          <w:tcPr>
            <w:tcW w:w="2891" w:type="dxa"/>
          </w:tcPr>
          <w:p w:rsidR="006A1D2B" w:rsidRDefault="006A1D2B">
            <w:pPr>
              <w:pStyle w:val="ConsPlusNormal"/>
            </w:pPr>
            <w:r>
              <w:t>Обеспечение работы Совета по инновационному развитию Удмуртской Республики</w:t>
            </w:r>
          </w:p>
        </w:tc>
        <w:tc>
          <w:tcPr>
            <w:tcW w:w="2098" w:type="dxa"/>
            <w:vMerge w:val="restart"/>
          </w:tcPr>
          <w:p w:rsidR="006A1D2B" w:rsidRDefault="006A1D2B">
            <w:pPr>
              <w:pStyle w:val="ConsPlusNormal"/>
              <w:jc w:val="center"/>
            </w:pPr>
            <w:r>
              <w:t>Отсутствие высокоразвитой институциональной среды, способствующей внедрению инноваций и новых технологических решений</w:t>
            </w:r>
          </w:p>
        </w:tc>
        <w:tc>
          <w:tcPr>
            <w:tcW w:w="2608" w:type="dxa"/>
          </w:tcPr>
          <w:p w:rsidR="006A1D2B" w:rsidRDefault="006A1D2B">
            <w:pPr>
              <w:pStyle w:val="ConsPlusNormal"/>
            </w:pPr>
            <w:r>
              <w:t>Определение приоритетов и направлений инновационного развития Удмуртской Республики</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Протоколы заседаний Совета по инновационному развитию Удмуртской Республики</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20.2</w:t>
            </w:r>
          </w:p>
        </w:tc>
        <w:tc>
          <w:tcPr>
            <w:tcW w:w="2891" w:type="dxa"/>
          </w:tcPr>
          <w:p w:rsidR="006A1D2B" w:rsidRDefault="006A1D2B">
            <w:pPr>
              <w:pStyle w:val="ConsPlusNormal"/>
            </w:pPr>
            <w:r>
              <w:t>Ведение базы данных инновационных проектов Удмуртской Республики</w:t>
            </w:r>
          </w:p>
        </w:tc>
        <w:tc>
          <w:tcPr>
            <w:tcW w:w="2098" w:type="dxa"/>
            <w:vMerge/>
          </w:tcPr>
          <w:p w:rsidR="006A1D2B" w:rsidRDefault="006A1D2B"/>
        </w:tc>
        <w:tc>
          <w:tcPr>
            <w:tcW w:w="2608" w:type="dxa"/>
          </w:tcPr>
          <w:p w:rsidR="006A1D2B" w:rsidRDefault="006A1D2B">
            <w:pPr>
              <w:pStyle w:val="ConsPlusNormal"/>
            </w:pPr>
            <w:r>
              <w:t>Содействие продвижению инновационных проектов Удмуртской Республики</w:t>
            </w:r>
          </w:p>
        </w:tc>
        <w:tc>
          <w:tcPr>
            <w:tcW w:w="1474" w:type="dxa"/>
          </w:tcPr>
          <w:p w:rsidR="006A1D2B" w:rsidRDefault="006A1D2B">
            <w:pPr>
              <w:pStyle w:val="ConsPlusNormal"/>
              <w:jc w:val="center"/>
            </w:pPr>
            <w:r>
              <w:t>2019 - 2021 годы</w:t>
            </w:r>
          </w:p>
        </w:tc>
        <w:tc>
          <w:tcPr>
            <w:tcW w:w="2665" w:type="dxa"/>
            <w:vMerge w:val="restart"/>
          </w:tcPr>
          <w:p w:rsidR="006A1D2B" w:rsidRDefault="006A1D2B">
            <w:pPr>
              <w:pStyle w:val="ConsPlusNormal"/>
              <w:jc w:val="center"/>
            </w:pPr>
            <w:r>
              <w:t>Информация об инновационных проектах на сайте Минэкономики УР и специализированном сайте "Инновации в Удмуртии"</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20.3</w:t>
            </w:r>
          </w:p>
        </w:tc>
        <w:tc>
          <w:tcPr>
            <w:tcW w:w="2891" w:type="dxa"/>
          </w:tcPr>
          <w:p w:rsidR="006A1D2B" w:rsidRDefault="006A1D2B">
            <w:pPr>
              <w:pStyle w:val="ConsPlusNormal"/>
            </w:pPr>
            <w:r>
              <w:t>Содействие инновационным компаниям в привлечении финансовых ресурсов федеральных институтов развития, в том числе Фонда содействия развитию малых форм предприятий в научно-технической сфере, Фонда "</w:t>
            </w:r>
            <w:proofErr w:type="spellStart"/>
            <w:r>
              <w:t>Сколково</w:t>
            </w:r>
            <w:proofErr w:type="spellEnd"/>
            <w:r>
              <w:t>", АО "Российская венчурная компания", АО "РОСНАНО" и др.</w:t>
            </w:r>
          </w:p>
        </w:tc>
        <w:tc>
          <w:tcPr>
            <w:tcW w:w="2098" w:type="dxa"/>
            <w:vMerge/>
          </w:tcPr>
          <w:p w:rsidR="006A1D2B" w:rsidRDefault="006A1D2B"/>
        </w:tc>
        <w:tc>
          <w:tcPr>
            <w:tcW w:w="2608" w:type="dxa"/>
          </w:tcPr>
          <w:p w:rsidR="006A1D2B" w:rsidRDefault="006A1D2B">
            <w:pPr>
              <w:pStyle w:val="ConsPlusNormal"/>
            </w:pPr>
            <w:r>
              <w:t xml:space="preserve">Консалтинговая и организационная поддержка в подготовке конкурсной документации и сопровождении проектов в целях привлечения финансирования из различных источников для реализации инновационных проектов </w:t>
            </w:r>
            <w:r>
              <w:lastRenderedPageBreak/>
              <w:t>Удмуртской Республики</w:t>
            </w:r>
          </w:p>
        </w:tc>
        <w:tc>
          <w:tcPr>
            <w:tcW w:w="1474" w:type="dxa"/>
          </w:tcPr>
          <w:p w:rsidR="006A1D2B" w:rsidRDefault="006A1D2B">
            <w:pPr>
              <w:pStyle w:val="ConsPlusNormal"/>
              <w:jc w:val="center"/>
            </w:pPr>
            <w:r>
              <w:lastRenderedPageBreak/>
              <w:t>2019 - 2021 годы</w:t>
            </w:r>
          </w:p>
        </w:tc>
        <w:tc>
          <w:tcPr>
            <w:tcW w:w="2665" w:type="dxa"/>
            <w:vMerge/>
          </w:tcPr>
          <w:p w:rsidR="006A1D2B" w:rsidRDefault="006A1D2B"/>
        </w:tc>
        <w:tc>
          <w:tcPr>
            <w:tcW w:w="2041" w:type="dxa"/>
          </w:tcPr>
          <w:p w:rsidR="006A1D2B" w:rsidRDefault="006A1D2B">
            <w:pPr>
              <w:pStyle w:val="ConsPlusNormal"/>
              <w:jc w:val="center"/>
            </w:pPr>
            <w:r>
              <w:t>Минэкономики УР, ИОГВ УР</w:t>
            </w:r>
          </w:p>
        </w:tc>
      </w:tr>
      <w:tr w:rsidR="006A1D2B">
        <w:tc>
          <w:tcPr>
            <w:tcW w:w="680" w:type="dxa"/>
          </w:tcPr>
          <w:p w:rsidR="006A1D2B" w:rsidRDefault="006A1D2B">
            <w:pPr>
              <w:pStyle w:val="ConsPlusNormal"/>
              <w:jc w:val="center"/>
            </w:pPr>
            <w:r>
              <w:lastRenderedPageBreak/>
              <w:t>20.4</w:t>
            </w:r>
          </w:p>
        </w:tc>
        <w:tc>
          <w:tcPr>
            <w:tcW w:w="2891" w:type="dxa"/>
          </w:tcPr>
          <w:p w:rsidR="006A1D2B" w:rsidRDefault="006A1D2B">
            <w:pPr>
              <w:pStyle w:val="ConsPlusNormal"/>
            </w:pPr>
            <w:r>
              <w:t>Проведение конкурсов (сессий) инновационных проектов Удмуртской Республики</w:t>
            </w:r>
          </w:p>
        </w:tc>
        <w:tc>
          <w:tcPr>
            <w:tcW w:w="2098" w:type="dxa"/>
            <w:vMerge/>
          </w:tcPr>
          <w:p w:rsidR="006A1D2B" w:rsidRDefault="006A1D2B"/>
        </w:tc>
        <w:tc>
          <w:tcPr>
            <w:tcW w:w="2608" w:type="dxa"/>
          </w:tcPr>
          <w:p w:rsidR="006A1D2B" w:rsidRDefault="006A1D2B">
            <w:pPr>
              <w:pStyle w:val="ConsPlusNormal"/>
            </w:pPr>
            <w:r>
              <w:t>Увеличение инновационной активности предприятий Удмуртской Республики</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Ежегодный отчет о проведении конкурса (сессии) инновационных проектов Удмуртской Республики</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outlineLvl w:val="2"/>
            </w:pPr>
            <w:r>
              <w:t>21</w:t>
            </w:r>
          </w:p>
        </w:tc>
        <w:tc>
          <w:tcPr>
            <w:tcW w:w="13777" w:type="dxa"/>
            <w:gridSpan w:val="6"/>
          </w:tcPr>
          <w:p w:rsidR="006A1D2B" w:rsidRDefault="006A1D2B">
            <w:pPr>
              <w:pStyle w:val="ConsPlusNormal"/>
              <w:jc w:val="center"/>
            </w:pPr>
            <w:r>
              <w:t>Содействие созданию и развитию институтов поддержки субъектов малого предпринимательства в инновационной деятельности</w:t>
            </w:r>
          </w:p>
        </w:tc>
      </w:tr>
      <w:tr w:rsidR="006A1D2B">
        <w:tc>
          <w:tcPr>
            <w:tcW w:w="680" w:type="dxa"/>
          </w:tcPr>
          <w:p w:rsidR="006A1D2B" w:rsidRDefault="006A1D2B">
            <w:pPr>
              <w:pStyle w:val="ConsPlusNormal"/>
              <w:jc w:val="center"/>
            </w:pPr>
            <w:r>
              <w:t>21.1</w:t>
            </w:r>
          </w:p>
        </w:tc>
        <w:tc>
          <w:tcPr>
            <w:tcW w:w="2891" w:type="dxa"/>
          </w:tcPr>
          <w:p w:rsidR="006A1D2B" w:rsidRDefault="006A1D2B">
            <w:pPr>
              <w:pStyle w:val="ConsPlusNormal"/>
            </w:pPr>
            <w:r>
              <w:t>Мониторинг эффективности работы организаций инновационной инфраструктуры</w:t>
            </w:r>
          </w:p>
        </w:tc>
        <w:tc>
          <w:tcPr>
            <w:tcW w:w="2098" w:type="dxa"/>
            <w:vMerge w:val="restart"/>
          </w:tcPr>
          <w:p w:rsidR="006A1D2B" w:rsidRDefault="006A1D2B">
            <w:pPr>
              <w:pStyle w:val="ConsPlusNormal"/>
              <w:jc w:val="center"/>
            </w:pPr>
            <w:r>
              <w:t>Недостаточный уровень развития механизмов создания и развития институтов поддержки субъектов МСП в инновационной деятельности</w:t>
            </w:r>
          </w:p>
        </w:tc>
        <w:tc>
          <w:tcPr>
            <w:tcW w:w="2608" w:type="dxa"/>
          </w:tcPr>
          <w:p w:rsidR="006A1D2B" w:rsidRDefault="006A1D2B">
            <w:pPr>
              <w:pStyle w:val="ConsPlusNormal"/>
            </w:pPr>
            <w:r>
              <w:t>Формирование предложений по развитию инфраструктуры поддержки инновационной деятельности в Удмуртской Республике</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21.2</w:t>
            </w:r>
          </w:p>
        </w:tc>
        <w:tc>
          <w:tcPr>
            <w:tcW w:w="2891" w:type="dxa"/>
          </w:tcPr>
          <w:p w:rsidR="006A1D2B" w:rsidRDefault="006A1D2B">
            <w:pPr>
              <w:pStyle w:val="ConsPlusNormal"/>
            </w:pPr>
            <w:r>
              <w:t>Продвижение инновационной продукции и услуг малых и средних компаний на внешних рынках</w:t>
            </w:r>
          </w:p>
        </w:tc>
        <w:tc>
          <w:tcPr>
            <w:tcW w:w="2098" w:type="dxa"/>
            <w:vMerge/>
          </w:tcPr>
          <w:p w:rsidR="006A1D2B" w:rsidRDefault="006A1D2B"/>
        </w:tc>
        <w:tc>
          <w:tcPr>
            <w:tcW w:w="2608" w:type="dxa"/>
          </w:tcPr>
          <w:p w:rsidR="006A1D2B" w:rsidRDefault="006A1D2B">
            <w:pPr>
              <w:pStyle w:val="ConsPlusNormal"/>
            </w:pPr>
            <w:r>
              <w:t xml:space="preserve">Проведение мероприятий по продвижению инновационной продукции субъектов МСП на межрегиональном и международном уровне, в </w:t>
            </w:r>
            <w:proofErr w:type="spellStart"/>
            <w:r>
              <w:t>т.ч</w:t>
            </w:r>
            <w:proofErr w:type="spellEnd"/>
            <w:r>
              <w:t xml:space="preserve">. консультирование, организация </w:t>
            </w:r>
            <w:proofErr w:type="gramStart"/>
            <w:r>
              <w:t>бизнес-миссий</w:t>
            </w:r>
            <w:proofErr w:type="gramEnd"/>
            <w:r>
              <w:t>, поддержка выставочной деятельности и др.</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о проведении мероприятий на сайте Минэкономики УР</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outlineLvl w:val="2"/>
            </w:pPr>
            <w:r>
              <w:t>22</w:t>
            </w:r>
          </w:p>
        </w:tc>
        <w:tc>
          <w:tcPr>
            <w:tcW w:w="13777" w:type="dxa"/>
            <w:gridSpan w:val="6"/>
          </w:tcPr>
          <w:p w:rsidR="006A1D2B" w:rsidRDefault="006A1D2B">
            <w:pPr>
              <w:pStyle w:val="ConsPlusNormal"/>
              <w:jc w:val="center"/>
            </w:pPr>
            <w:r>
              <w:t>Повышение уровня финансовой грамотности населения (потребителей) и субъектов малого и среднего предпринимательства</w:t>
            </w:r>
          </w:p>
        </w:tc>
      </w:tr>
      <w:tr w:rsidR="006A1D2B">
        <w:tc>
          <w:tcPr>
            <w:tcW w:w="680" w:type="dxa"/>
          </w:tcPr>
          <w:p w:rsidR="006A1D2B" w:rsidRDefault="006A1D2B">
            <w:pPr>
              <w:pStyle w:val="ConsPlusNormal"/>
              <w:jc w:val="center"/>
            </w:pPr>
            <w:r>
              <w:t>22.1</w:t>
            </w:r>
          </w:p>
        </w:tc>
        <w:tc>
          <w:tcPr>
            <w:tcW w:w="2891" w:type="dxa"/>
          </w:tcPr>
          <w:p w:rsidR="006A1D2B" w:rsidRDefault="006A1D2B">
            <w:pPr>
              <w:pStyle w:val="ConsPlusNormal"/>
            </w:pPr>
            <w:r>
              <w:t xml:space="preserve">Обеспечение работы </w:t>
            </w:r>
            <w:r>
              <w:lastRenderedPageBreak/>
              <w:t>Координационного совета при Правительстве Удмуртской Республики по повышению финансовой грамотности населения Удмуртской Республики</w:t>
            </w:r>
          </w:p>
        </w:tc>
        <w:tc>
          <w:tcPr>
            <w:tcW w:w="2098" w:type="dxa"/>
            <w:vMerge w:val="restart"/>
          </w:tcPr>
          <w:p w:rsidR="006A1D2B" w:rsidRDefault="006A1D2B">
            <w:pPr>
              <w:pStyle w:val="ConsPlusNormal"/>
              <w:jc w:val="center"/>
            </w:pPr>
            <w:r>
              <w:lastRenderedPageBreak/>
              <w:t xml:space="preserve">Недостаточно </w:t>
            </w:r>
            <w:r>
              <w:lastRenderedPageBreak/>
              <w:t>высокий уровень финансовой грамотности населения (потребителей) и субъектов МСП</w:t>
            </w:r>
          </w:p>
        </w:tc>
        <w:tc>
          <w:tcPr>
            <w:tcW w:w="2608" w:type="dxa"/>
          </w:tcPr>
          <w:p w:rsidR="006A1D2B" w:rsidRDefault="006A1D2B">
            <w:pPr>
              <w:pStyle w:val="ConsPlusNormal"/>
            </w:pPr>
            <w:r>
              <w:lastRenderedPageBreak/>
              <w:t xml:space="preserve">Определение </w:t>
            </w:r>
            <w:r>
              <w:lastRenderedPageBreak/>
              <w:t>приоритетов деятельности, механизмов взаимодействия в целях повышения финансовой грамотности населения Удмуртской Республики</w:t>
            </w:r>
          </w:p>
        </w:tc>
        <w:tc>
          <w:tcPr>
            <w:tcW w:w="1474" w:type="dxa"/>
          </w:tcPr>
          <w:p w:rsidR="006A1D2B" w:rsidRDefault="006A1D2B">
            <w:pPr>
              <w:pStyle w:val="ConsPlusNormal"/>
              <w:jc w:val="center"/>
            </w:pPr>
            <w:r>
              <w:lastRenderedPageBreak/>
              <w:t xml:space="preserve">2019 - 2021 </w:t>
            </w:r>
            <w:r>
              <w:lastRenderedPageBreak/>
              <w:t>годы</w:t>
            </w:r>
          </w:p>
        </w:tc>
        <w:tc>
          <w:tcPr>
            <w:tcW w:w="2665" w:type="dxa"/>
          </w:tcPr>
          <w:p w:rsidR="006A1D2B" w:rsidRDefault="006A1D2B">
            <w:pPr>
              <w:pStyle w:val="ConsPlusNormal"/>
              <w:jc w:val="center"/>
            </w:pPr>
            <w:r>
              <w:lastRenderedPageBreak/>
              <w:t xml:space="preserve">Протоколы заседаний </w:t>
            </w:r>
            <w:r>
              <w:lastRenderedPageBreak/>
              <w:t>Координационного совета при Правительстве Удмуртской Республики по повышению финансовой грамотности населения Удмуртской Республики</w:t>
            </w:r>
          </w:p>
        </w:tc>
        <w:tc>
          <w:tcPr>
            <w:tcW w:w="2041" w:type="dxa"/>
          </w:tcPr>
          <w:p w:rsidR="006A1D2B" w:rsidRDefault="006A1D2B">
            <w:pPr>
              <w:pStyle w:val="ConsPlusNormal"/>
              <w:jc w:val="center"/>
            </w:pPr>
            <w:r>
              <w:lastRenderedPageBreak/>
              <w:t xml:space="preserve">Минфин УР, </w:t>
            </w:r>
            <w:proofErr w:type="spellStart"/>
            <w:r>
              <w:lastRenderedPageBreak/>
              <w:t>Нацбанк</w:t>
            </w:r>
            <w:proofErr w:type="spellEnd"/>
            <w:r>
              <w:t xml:space="preserve"> УР</w:t>
            </w:r>
          </w:p>
        </w:tc>
      </w:tr>
      <w:tr w:rsidR="006A1D2B">
        <w:tc>
          <w:tcPr>
            <w:tcW w:w="680" w:type="dxa"/>
          </w:tcPr>
          <w:p w:rsidR="006A1D2B" w:rsidRDefault="006A1D2B">
            <w:pPr>
              <w:pStyle w:val="ConsPlusNormal"/>
              <w:jc w:val="center"/>
            </w:pPr>
            <w:r>
              <w:lastRenderedPageBreak/>
              <w:t>22.2</w:t>
            </w:r>
          </w:p>
        </w:tc>
        <w:tc>
          <w:tcPr>
            <w:tcW w:w="2891" w:type="dxa"/>
          </w:tcPr>
          <w:p w:rsidR="006A1D2B" w:rsidRDefault="006A1D2B">
            <w:pPr>
              <w:pStyle w:val="ConsPlusNormal"/>
            </w:pPr>
            <w:r>
              <w:t xml:space="preserve">Реализация Соглашения о сотрудничестве в рамках реализации </w:t>
            </w:r>
            <w:hyperlink r:id="rId63" w:history="1">
              <w:r>
                <w:rPr>
                  <w:color w:val="0000FF"/>
                </w:rPr>
                <w:t>Стратегии</w:t>
              </w:r>
            </w:hyperlink>
            <w:r>
              <w:t xml:space="preserve"> повышения финансовой грамотности в Российской Федерации на 2017 - 2023 годы между Министерством финансов Российской Федерации и Правительством Удмуртской Республики</w:t>
            </w:r>
          </w:p>
        </w:tc>
        <w:tc>
          <w:tcPr>
            <w:tcW w:w="2098" w:type="dxa"/>
            <w:vMerge/>
          </w:tcPr>
          <w:p w:rsidR="006A1D2B" w:rsidRDefault="006A1D2B"/>
        </w:tc>
        <w:tc>
          <w:tcPr>
            <w:tcW w:w="2608" w:type="dxa"/>
          </w:tcPr>
          <w:p w:rsidR="006A1D2B" w:rsidRDefault="006A1D2B">
            <w:pPr>
              <w:pStyle w:val="ConsPlusNormal"/>
            </w:pPr>
            <w:r>
              <w:t>Реализация механизмов взаимодействия государства и общества, обеспечивающих повышение финансовой грамотности населения, в том числе в части информирования о правах потребителей финансовых услуг и способах их защиты, а также формирования социально ответственного поведения участников финансового рынка</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о реализации соглашения в Минфин России</w:t>
            </w:r>
          </w:p>
        </w:tc>
        <w:tc>
          <w:tcPr>
            <w:tcW w:w="2041" w:type="dxa"/>
          </w:tcPr>
          <w:p w:rsidR="006A1D2B" w:rsidRDefault="006A1D2B">
            <w:pPr>
              <w:pStyle w:val="ConsPlusNormal"/>
              <w:jc w:val="center"/>
            </w:pPr>
            <w:r>
              <w:t>Минфин УР</w:t>
            </w:r>
          </w:p>
        </w:tc>
      </w:tr>
      <w:tr w:rsidR="006A1D2B">
        <w:tc>
          <w:tcPr>
            <w:tcW w:w="680" w:type="dxa"/>
          </w:tcPr>
          <w:p w:rsidR="006A1D2B" w:rsidRDefault="006A1D2B">
            <w:pPr>
              <w:pStyle w:val="ConsPlusNormal"/>
              <w:jc w:val="center"/>
            </w:pPr>
            <w:r>
              <w:t>22.3</w:t>
            </w:r>
          </w:p>
        </w:tc>
        <w:tc>
          <w:tcPr>
            <w:tcW w:w="2891" w:type="dxa"/>
          </w:tcPr>
          <w:p w:rsidR="006A1D2B" w:rsidRDefault="006A1D2B">
            <w:pPr>
              <w:pStyle w:val="ConsPlusNormal"/>
            </w:pPr>
            <w:r>
              <w:t>Проведение семинаров (конференции) для субъектов МСП</w:t>
            </w:r>
          </w:p>
        </w:tc>
        <w:tc>
          <w:tcPr>
            <w:tcW w:w="2098" w:type="dxa"/>
            <w:vMerge/>
          </w:tcPr>
          <w:p w:rsidR="006A1D2B" w:rsidRDefault="006A1D2B"/>
        </w:tc>
        <w:tc>
          <w:tcPr>
            <w:tcW w:w="2608" w:type="dxa"/>
          </w:tcPr>
          <w:p w:rsidR="006A1D2B" w:rsidRDefault="006A1D2B">
            <w:pPr>
              <w:pStyle w:val="ConsPlusNormal"/>
            </w:pPr>
            <w:r>
              <w:t>Повышение качества финансового образования и информирования населения в сфере финансов</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 xml:space="preserve">Информация о проводимых мероприятиях, размещенная на сайтах Минэкономики УР, АУ РБИ, </w:t>
            </w:r>
            <w:proofErr w:type="spellStart"/>
            <w:r>
              <w:t>Нацбанка</w:t>
            </w:r>
            <w:proofErr w:type="spellEnd"/>
            <w:r>
              <w:t xml:space="preserve"> УР</w:t>
            </w:r>
          </w:p>
        </w:tc>
        <w:tc>
          <w:tcPr>
            <w:tcW w:w="2041" w:type="dxa"/>
          </w:tcPr>
          <w:p w:rsidR="006A1D2B" w:rsidRDefault="006A1D2B">
            <w:pPr>
              <w:pStyle w:val="ConsPlusNormal"/>
              <w:jc w:val="center"/>
            </w:pPr>
            <w:r>
              <w:t xml:space="preserve">Минэкономики УР, ГФСК УР (по согласованию), АУ РБИ, </w:t>
            </w:r>
            <w:proofErr w:type="spellStart"/>
            <w:r>
              <w:t>Нацбанк</w:t>
            </w:r>
            <w:proofErr w:type="spellEnd"/>
            <w:r>
              <w:t xml:space="preserve"> УР</w:t>
            </w:r>
          </w:p>
        </w:tc>
      </w:tr>
      <w:tr w:rsidR="006A1D2B">
        <w:tc>
          <w:tcPr>
            <w:tcW w:w="680" w:type="dxa"/>
          </w:tcPr>
          <w:p w:rsidR="006A1D2B" w:rsidRDefault="006A1D2B">
            <w:pPr>
              <w:pStyle w:val="ConsPlusNormal"/>
              <w:jc w:val="center"/>
              <w:outlineLvl w:val="2"/>
            </w:pPr>
            <w:r>
              <w:t>23</w:t>
            </w:r>
          </w:p>
        </w:tc>
        <w:tc>
          <w:tcPr>
            <w:tcW w:w="13777" w:type="dxa"/>
            <w:gridSpan w:val="6"/>
          </w:tcPr>
          <w:p w:rsidR="006A1D2B" w:rsidRDefault="006A1D2B">
            <w:pPr>
              <w:pStyle w:val="ConsPlusNormal"/>
              <w:jc w:val="center"/>
            </w:pPr>
            <w:r>
              <w:t xml:space="preserve">Повышение доступности финансовых услуг для субъектов экономической деятельности.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w:t>
            </w:r>
            <w:r>
              <w:lastRenderedPageBreak/>
              <w:t>организаций, осуществляющих свою деятельность на территории Удмуртской Республики</w:t>
            </w:r>
          </w:p>
        </w:tc>
      </w:tr>
      <w:tr w:rsidR="006A1D2B">
        <w:tc>
          <w:tcPr>
            <w:tcW w:w="680" w:type="dxa"/>
          </w:tcPr>
          <w:p w:rsidR="006A1D2B" w:rsidRDefault="006A1D2B">
            <w:pPr>
              <w:pStyle w:val="ConsPlusNormal"/>
              <w:jc w:val="center"/>
            </w:pPr>
            <w:r>
              <w:lastRenderedPageBreak/>
              <w:t>23.1</w:t>
            </w:r>
          </w:p>
        </w:tc>
        <w:tc>
          <w:tcPr>
            <w:tcW w:w="2891" w:type="dxa"/>
          </w:tcPr>
          <w:p w:rsidR="006A1D2B" w:rsidRDefault="006A1D2B">
            <w:pPr>
              <w:pStyle w:val="ConsPlusNormal"/>
            </w:pPr>
            <w:r>
              <w:t>Упрощение доступа к льготному финансированию, в том числе ежегодное увеличение объема льготных кредитов, выдаваемых субъектам МСП, включая индивидуальных предпринимателей</w:t>
            </w:r>
          </w:p>
        </w:tc>
        <w:tc>
          <w:tcPr>
            <w:tcW w:w="2098" w:type="dxa"/>
            <w:vMerge w:val="restart"/>
          </w:tcPr>
          <w:p w:rsidR="006A1D2B" w:rsidRDefault="006A1D2B">
            <w:pPr>
              <w:pStyle w:val="ConsPlusNormal"/>
              <w:jc w:val="center"/>
            </w:pPr>
            <w:r>
              <w:t>Недостаточный уровень доступности финансовых услуг, удовлетворенности населения финансовыми организациями</w:t>
            </w:r>
          </w:p>
        </w:tc>
        <w:tc>
          <w:tcPr>
            <w:tcW w:w="2608" w:type="dxa"/>
            <w:vMerge w:val="restart"/>
          </w:tcPr>
          <w:p w:rsidR="006A1D2B" w:rsidRDefault="006A1D2B">
            <w:pPr>
              <w:pStyle w:val="ConsPlusNormal"/>
            </w:pPr>
            <w:r>
              <w:t>Повышение доступности финансовых услуг для субъектов экономической деятельности</w:t>
            </w:r>
          </w:p>
        </w:tc>
        <w:tc>
          <w:tcPr>
            <w:tcW w:w="1474" w:type="dxa"/>
          </w:tcPr>
          <w:p w:rsidR="006A1D2B" w:rsidRDefault="006A1D2B">
            <w:pPr>
              <w:pStyle w:val="ConsPlusNormal"/>
              <w:jc w:val="center"/>
            </w:pPr>
            <w:r>
              <w:t>2019 - 2021 годы</w:t>
            </w:r>
          </w:p>
        </w:tc>
        <w:tc>
          <w:tcPr>
            <w:tcW w:w="2665" w:type="dxa"/>
            <w:vMerge w:val="restart"/>
          </w:tcPr>
          <w:p w:rsidR="006A1D2B" w:rsidRDefault="006A1D2B">
            <w:pPr>
              <w:pStyle w:val="ConsPlusNormal"/>
              <w:jc w:val="center"/>
            </w:pPr>
            <w:r>
              <w:t>Информация</w:t>
            </w:r>
          </w:p>
        </w:tc>
        <w:tc>
          <w:tcPr>
            <w:tcW w:w="2041" w:type="dxa"/>
          </w:tcPr>
          <w:p w:rsidR="006A1D2B" w:rsidRDefault="006A1D2B">
            <w:pPr>
              <w:pStyle w:val="ConsPlusNormal"/>
              <w:jc w:val="center"/>
            </w:pPr>
            <w:r>
              <w:t>Минэкономики УР, ГФСК УР (по согласованию)</w:t>
            </w:r>
          </w:p>
        </w:tc>
      </w:tr>
      <w:tr w:rsidR="006A1D2B">
        <w:tc>
          <w:tcPr>
            <w:tcW w:w="680" w:type="dxa"/>
          </w:tcPr>
          <w:p w:rsidR="006A1D2B" w:rsidRDefault="006A1D2B">
            <w:pPr>
              <w:pStyle w:val="ConsPlusNormal"/>
              <w:jc w:val="center"/>
            </w:pPr>
            <w:r>
              <w:t>23.2</w:t>
            </w:r>
          </w:p>
        </w:tc>
        <w:tc>
          <w:tcPr>
            <w:tcW w:w="2891" w:type="dxa"/>
          </w:tcPr>
          <w:p w:rsidR="006A1D2B" w:rsidRDefault="006A1D2B">
            <w:pPr>
              <w:pStyle w:val="ConsPlusNormal"/>
            </w:pPr>
            <w:r>
              <w:t>Повышение доступности инструментов лизинга для субъектов МСП</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23.3</w:t>
            </w:r>
          </w:p>
        </w:tc>
        <w:tc>
          <w:tcPr>
            <w:tcW w:w="2891" w:type="dxa"/>
          </w:tcPr>
          <w:p w:rsidR="006A1D2B" w:rsidRDefault="006A1D2B">
            <w:pPr>
              <w:pStyle w:val="ConsPlusNormal"/>
            </w:pPr>
            <w:r>
              <w:t>Развитие инструментов фондового рынка для использования субъектами МСП в целях получения доступа к дополнительным источникам финансирования</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23.4</w:t>
            </w:r>
          </w:p>
        </w:tc>
        <w:tc>
          <w:tcPr>
            <w:tcW w:w="2891" w:type="dxa"/>
          </w:tcPr>
          <w:p w:rsidR="006A1D2B" w:rsidRDefault="006A1D2B">
            <w:pPr>
              <w:pStyle w:val="ConsPlusNormal"/>
            </w:pPr>
            <w:r>
              <w:t>Повышение доступности финансирования микр</w:t>
            </w:r>
            <w:proofErr w:type="gramStart"/>
            <w:r>
              <w:t>о-</w:t>
            </w:r>
            <w:proofErr w:type="gramEnd"/>
            <w:r>
              <w:t xml:space="preserve"> и малого бизнеса за счет </w:t>
            </w:r>
            <w:proofErr w:type="spellStart"/>
            <w:r>
              <w:t>микрофинансовых</w:t>
            </w:r>
            <w:proofErr w:type="spellEnd"/>
            <w:r>
              <w:t xml:space="preserve"> организаций (МФО) и </w:t>
            </w:r>
            <w:proofErr w:type="spellStart"/>
            <w:r>
              <w:t>краудфандинга</w:t>
            </w:r>
            <w:proofErr w:type="spellEnd"/>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vMerge/>
          </w:tcPr>
          <w:p w:rsidR="006A1D2B" w:rsidRDefault="006A1D2B"/>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pPr>
            <w:r>
              <w:t>23.5</w:t>
            </w:r>
          </w:p>
        </w:tc>
        <w:tc>
          <w:tcPr>
            <w:tcW w:w="2891" w:type="dxa"/>
          </w:tcPr>
          <w:p w:rsidR="006A1D2B" w:rsidRDefault="006A1D2B">
            <w:pPr>
              <w:pStyle w:val="ConsPlusNormal"/>
            </w:pPr>
            <w:r>
              <w:t xml:space="preserve">Координация исполнения </w:t>
            </w:r>
            <w:hyperlink r:id="rId64" w:history="1">
              <w:r>
                <w:rPr>
                  <w:color w:val="0000FF"/>
                </w:rPr>
                <w:t>Плана</w:t>
              </w:r>
            </w:hyperlink>
            <w:r>
              <w:t xml:space="preserve"> мероприятий ("дорожной карты") по развитию финансового рынка Удмуртской Республики на 2019 2020 </w:t>
            </w:r>
            <w:r>
              <w:lastRenderedPageBreak/>
              <w:t>годы, утвержденного распоряжением Главы Удмуртской республики от 9 июля 2019 года N 154-РГ</w:t>
            </w:r>
          </w:p>
        </w:tc>
        <w:tc>
          <w:tcPr>
            <w:tcW w:w="2098" w:type="dxa"/>
            <w:vMerge/>
          </w:tcPr>
          <w:p w:rsidR="006A1D2B" w:rsidRDefault="006A1D2B"/>
        </w:tc>
        <w:tc>
          <w:tcPr>
            <w:tcW w:w="2608" w:type="dxa"/>
          </w:tcPr>
          <w:p w:rsidR="006A1D2B" w:rsidRDefault="006A1D2B">
            <w:pPr>
              <w:pStyle w:val="ConsPlusNormal"/>
            </w:pPr>
            <w:r>
              <w:t>Реализация мероприятий по развитию финансового рынка Удмуртской Республики</w:t>
            </w:r>
          </w:p>
        </w:tc>
        <w:tc>
          <w:tcPr>
            <w:tcW w:w="1474" w:type="dxa"/>
          </w:tcPr>
          <w:p w:rsidR="006A1D2B" w:rsidRDefault="006A1D2B">
            <w:pPr>
              <w:pStyle w:val="ConsPlusNormal"/>
              <w:jc w:val="center"/>
            </w:pPr>
            <w:r>
              <w:t>2019 - 2020 годы</w:t>
            </w:r>
          </w:p>
        </w:tc>
        <w:tc>
          <w:tcPr>
            <w:tcW w:w="2665" w:type="dxa"/>
          </w:tcPr>
          <w:p w:rsidR="006A1D2B" w:rsidRDefault="006A1D2B">
            <w:pPr>
              <w:pStyle w:val="ConsPlusNormal"/>
              <w:jc w:val="center"/>
            </w:pPr>
            <w:r>
              <w:t>Отчеты об исполнении Плана мероприятий</w:t>
            </w:r>
          </w:p>
        </w:tc>
        <w:tc>
          <w:tcPr>
            <w:tcW w:w="2041" w:type="dxa"/>
          </w:tcPr>
          <w:p w:rsidR="006A1D2B" w:rsidRDefault="006A1D2B">
            <w:pPr>
              <w:pStyle w:val="ConsPlusNormal"/>
              <w:jc w:val="center"/>
            </w:pPr>
            <w:proofErr w:type="spellStart"/>
            <w:r>
              <w:t>Нацбанк</w:t>
            </w:r>
            <w:proofErr w:type="spellEnd"/>
            <w:r>
              <w:t xml:space="preserve"> УР</w:t>
            </w:r>
          </w:p>
        </w:tc>
      </w:tr>
      <w:tr w:rsidR="006A1D2B">
        <w:tc>
          <w:tcPr>
            <w:tcW w:w="680" w:type="dxa"/>
          </w:tcPr>
          <w:p w:rsidR="006A1D2B" w:rsidRDefault="006A1D2B">
            <w:pPr>
              <w:pStyle w:val="ConsPlusNormal"/>
              <w:jc w:val="center"/>
            </w:pPr>
            <w:r>
              <w:lastRenderedPageBreak/>
              <w:t>23.6</w:t>
            </w:r>
          </w:p>
        </w:tc>
        <w:tc>
          <w:tcPr>
            <w:tcW w:w="2891" w:type="dxa"/>
          </w:tcPr>
          <w:p w:rsidR="006A1D2B" w:rsidRDefault="006A1D2B">
            <w:pPr>
              <w:pStyle w:val="ConsPlusNormal"/>
            </w:pPr>
            <w:r>
              <w:t>Проведение опросов населения и предприятий для последующего анализа уровня развития финансового рынка в Удмуртской Республике</w:t>
            </w:r>
          </w:p>
        </w:tc>
        <w:tc>
          <w:tcPr>
            <w:tcW w:w="2098" w:type="dxa"/>
            <w:vMerge/>
          </w:tcPr>
          <w:p w:rsidR="006A1D2B" w:rsidRDefault="006A1D2B"/>
        </w:tc>
        <w:tc>
          <w:tcPr>
            <w:tcW w:w="2608" w:type="dxa"/>
          </w:tcPr>
          <w:p w:rsidR="006A1D2B" w:rsidRDefault="006A1D2B">
            <w:pPr>
              <w:pStyle w:val="ConsPlusNormal"/>
            </w:pPr>
            <w:r>
              <w:t>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Удмуртской Республики</w:t>
            </w:r>
          </w:p>
        </w:tc>
        <w:tc>
          <w:tcPr>
            <w:tcW w:w="1474" w:type="dxa"/>
          </w:tcPr>
          <w:p w:rsidR="006A1D2B" w:rsidRDefault="006A1D2B">
            <w:pPr>
              <w:pStyle w:val="ConsPlusNormal"/>
              <w:jc w:val="center"/>
            </w:pPr>
            <w:r>
              <w:t>2019 - 2020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proofErr w:type="spellStart"/>
            <w:r>
              <w:t>Нацбанк</w:t>
            </w:r>
            <w:proofErr w:type="spellEnd"/>
            <w:r>
              <w:t xml:space="preserve"> УР, Минэкономики УР</w:t>
            </w:r>
          </w:p>
        </w:tc>
      </w:tr>
      <w:tr w:rsidR="006A1D2B">
        <w:tc>
          <w:tcPr>
            <w:tcW w:w="680" w:type="dxa"/>
          </w:tcPr>
          <w:p w:rsidR="006A1D2B" w:rsidRDefault="006A1D2B">
            <w:pPr>
              <w:pStyle w:val="ConsPlusNormal"/>
              <w:jc w:val="center"/>
              <w:outlineLvl w:val="2"/>
            </w:pPr>
            <w:r>
              <w:t>24</w:t>
            </w:r>
          </w:p>
        </w:tc>
        <w:tc>
          <w:tcPr>
            <w:tcW w:w="13777" w:type="dxa"/>
            <w:gridSpan w:val="6"/>
          </w:tcPr>
          <w:p w:rsidR="006A1D2B" w:rsidRDefault="006A1D2B">
            <w:pPr>
              <w:pStyle w:val="ConsPlusNormal"/>
              <w:jc w:val="center"/>
            </w:pPr>
            <w:r>
              <w:t>Выравнивание условий конкуренции в рамках товарных рынков</w:t>
            </w:r>
          </w:p>
        </w:tc>
      </w:tr>
      <w:tr w:rsidR="006A1D2B">
        <w:tc>
          <w:tcPr>
            <w:tcW w:w="680" w:type="dxa"/>
          </w:tcPr>
          <w:p w:rsidR="006A1D2B" w:rsidRDefault="006A1D2B">
            <w:pPr>
              <w:pStyle w:val="ConsPlusNormal"/>
              <w:jc w:val="center"/>
            </w:pPr>
            <w:r>
              <w:t>24.1</w:t>
            </w:r>
          </w:p>
        </w:tc>
        <w:tc>
          <w:tcPr>
            <w:tcW w:w="2891" w:type="dxa"/>
          </w:tcPr>
          <w:p w:rsidR="006A1D2B" w:rsidRDefault="006A1D2B">
            <w:pPr>
              <w:pStyle w:val="ConsPlusNormal"/>
            </w:pPr>
            <w:r>
              <w:t>Рассмотрение обращений субъектов предпринимательской деятельности, потребителей товаров, работ, услуг и общественных организаций, представляющих интересы потребителей, по вопросам состояния и развития конкуренции</w:t>
            </w:r>
          </w:p>
        </w:tc>
        <w:tc>
          <w:tcPr>
            <w:tcW w:w="2098" w:type="dxa"/>
            <w:vMerge w:val="restart"/>
            <w:tcBorders>
              <w:bottom w:val="nil"/>
            </w:tcBorders>
          </w:tcPr>
          <w:p w:rsidR="006A1D2B" w:rsidRDefault="006A1D2B">
            <w:pPr>
              <w:pStyle w:val="ConsPlusNormal"/>
              <w:jc w:val="center"/>
            </w:pPr>
            <w:r>
              <w:t>Наличие на отдельных товарных рынках неравных условий конкуренции</w:t>
            </w:r>
          </w:p>
        </w:tc>
        <w:tc>
          <w:tcPr>
            <w:tcW w:w="2608" w:type="dxa"/>
          </w:tcPr>
          <w:p w:rsidR="006A1D2B" w:rsidRDefault="006A1D2B">
            <w:pPr>
              <w:pStyle w:val="ConsPlusNormal"/>
            </w:pPr>
            <w:r>
              <w:t>Формирование прозрачной системы работы ИОГВ УР в части реализации результативных и эффективных мер по развитию конкуренции в интересах конечного потребителя товаров, работ, услуг</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Отчеты, информация ИОГВ УР</w:t>
            </w:r>
          </w:p>
        </w:tc>
        <w:tc>
          <w:tcPr>
            <w:tcW w:w="2041" w:type="dxa"/>
          </w:tcPr>
          <w:p w:rsidR="006A1D2B" w:rsidRDefault="006A1D2B">
            <w:pPr>
              <w:pStyle w:val="ConsPlusNormal"/>
              <w:jc w:val="center"/>
            </w:pPr>
            <w:r>
              <w:t>Минэкономики УР, ИОГВ УР, осуществляющие мероприятия Дорожной карты</w:t>
            </w:r>
          </w:p>
        </w:tc>
      </w:tr>
      <w:tr w:rsidR="006A1D2B">
        <w:tc>
          <w:tcPr>
            <w:tcW w:w="680" w:type="dxa"/>
          </w:tcPr>
          <w:p w:rsidR="006A1D2B" w:rsidRDefault="006A1D2B">
            <w:pPr>
              <w:pStyle w:val="ConsPlusNormal"/>
              <w:jc w:val="center"/>
            </w:pPr>
            <w:r>
              <w:t>24.2</w:t>
            </w:r>
          </w:p>
        </w:tc>
        <w:tc>
          <w:tcPr>
            <w:tcW w:w="2891" w:type="dxa"/>
          </w:tcPr>
          <w:p w:rsidR="006A1D2B" w:rsidRDefault="006A1D2B">
            <w:pPr>
              <w:pStyle w:val="ConsPlusNormal"/>
            </w:pPr>
            <w:proofErr w:type="gramStart"/>
            <w:r>
              <w:t xml:space="preserve">Размещение на </w:t>
            </w:r>
            <w:r>
              <w:lastRenderedPageBreak/>
              <w:t>официальном сайте Минэкономики УР, Инвестиционном портале УР: информации (включая разъяснения к ней) о выполнении требований Стандарта и мероприятий Дорожной карты по содействию развитию конкуренции в Удмуртской Республике; документов, принимаемых во исполнение требований Стандарта и Дорожной карты и в целях содействия развитию конкуренции в регионе; материалов о деятельности по содействию развитию конкуренции;</w:t>
            </w:r>
            <w:proofErr w:type="gramEnd"/>
            <w:r>
              <w:t xml:space="preserve"> ежегодного доклада "Состояние и развитие конкуренции на товарных рынках Удмуртской Республики"</w:t>
            </w:r>
          </w:p>
        </w:tc>
        <w:tc>
          <w:tcPr>
            <w:tcW w:w="2098" w:type="dxa"/>
            <w:vMerge/>
            <w:tcBorders>
              <w:bottom w:val="nil"/>
            </w:tcBorders>
          </w:tcPr>
          <w:p w:rsidR="006A1D2B" w:rsidRDefault="006A1D2B"/>
        </w:tc>
        <w:tc>
          <w:tcPr>
            <w:tcW w:w="2608" w:type="dxa"/>
          </w:tcPr>
          <w:p w:rsidR="006A1D2B" w:rsidRDefault="006A1D2B">
            <w:pPr>
              <w:pStyle w:val="ConsPlusNormal"/>
            </w:pPr>
            <w:r>
              <w:t xml:space="preserve">Повышение уровня </w:t>
            </w:r>
            <w:r>
              <w:lastRenderedPageBreak/>
              <w:t>информированности субъектов предпринимательской деятельности и иных заинтересованных лиц, потребителей товаров, работ, услуг</w:t>
            </w:r>
          </w:p>
        </w:tc>
        <w:tc>
          <w:tcPr>
            <w:tcW w:w="1474" w:type="dxa"/>
          </w:tcPr>
          <w:p w:rsidR="006A1D2B" w:rsidRDefault="006A1D2B">
            <w:pPr>
              <w:pStyle w:val="ConsPlusNormal"/>
              <w:jc w:val="center"/>
            </w:pPr>
            <w:r>
              <w:lastRenderedPageBreak/>
              <w:t xml:space="preserve">Ежегодно, не </w:t>
            </w:r>
            <w:r>
              <w:lastRenderedPageBreak/>
              <w:t>реже чем раз в квартал</w:t>
            </w:r>
          </w:p>
        </w:tc>
        <w:tc>
          <w:tcPr>
            <w:tcW w:w="2665" w:type="dxa"/>
          </w:tcPr>
          <w:p w:rsidR="006A1D2B" w:rsidRDefault="006A1D2B">
            <w:pPr>
              <w:pStyle w:val="ConsPlusNormal"/>
              <w:jc w:val="center"/>
            </w:pPr>
            <w:r>
              <w:lastRenderedPageBreak/>
              <w:t xml:space="preserve">Информация на сайте </w:t>
            </w:r>
            <w:r>
              <w:lastRenderedPageBreak/>
              <w:t>Минэкономики УР, на Инвестиционном портале УР, на сайтах ОМСУ УР</w:t>
            </w:r>
          </w:p>
        </w:tc>
        <w:tc>
          <w:tcPr>
            <w:tcW w:w="2041" w:type="dxa"/>
          </w:tcPr>
          <w:p w:rsidR="006A1D2B" w:rsidRDefault="006A1D2B">
            <w:pPr>
              <w:pStyle w:val="ConsPlusNormal"/>
              <w:jc w:val="center"/>
            </w:pPr>
            <w:r>
              <w:lastRenderedPageBreak/>
              <w:t xml:space="preserve">Минэкономики УР, </w:t>
            </w:r>
            <w:r>
              <w:lastRenderedPageBreak/>
              <w:t>ОМСУ УР (по согласованию)</w:t>
            </w:r>
          </w:p>
        </w:tc>
      </w:tr>
      <w:tr w:rsidR="006A1D2B">
        <w:tc>
          <w:tcPr>
            <w:tcW w:w="680" w:type="dxa"/>
          </w:tcPr>
          <w:p w:rsidR="006A1D2B" w:rsidRDefault="006A1D2B">
            <w:pPr>
              <w:pStyle w:val="ConsPlusNormal"/>
              <w:jc w:val="center"/>
            </w:pPr>
            <w:r>
              <w:lastRenderedPageBreak/>
              <w:t>24.3</w:t>
            </w:r>
          </w:p>
        </w:tc>
        <w:tc>
          <w:tcPr>
            <w:tcW w:w="2891" w:type="dxa"/>
          </w:tcPr>
          <w:p w:rsidR="006A1D2B" w:rsidRDefault="006A1D2B">
            <w:pPr>
              <w:pStyle w:val="ConsPlusNormal"/>
            </w:pPr>
            <w:r>
              <w:t>Организация проведения мониторинга состояния и развития конкуренции на товарных рынках Удмуртской Республики</w:t>
            </w:r>
          </w:p>
        </w:tc>
        <w:tc>
          <w:tcPr>
            <w:tcW w:w="2098" w:type="dxa"/>
            <w:vMerge/>
            <w:tcBorders>
              <w:bottom w:val="nil"/>
            </w:tcBorders>
          </w:tcPr>
          <w:p w:rsidR="006A1D2B" w:rsidRDefault="006A1D2B"/>
        </w:tc>
        <w:tc>
          <w:tcPr>
            <w:tcW w:w="2608" w:type="dxa"/>
          </w:tcPr>
          <w:p w:rsidR="006A1D2B" w:rsidRDefault="006A1D2B">
            <w:pPr>
              <w:pStyle w:val="ConsPlusNormal"/>
            </w:pPr>
            <w:r>
              <w:t>Повышение результативности деятельности ИОГВ УР, ОМСУ УР; планирование мероприятий по содействию развитию конкуренции</w:t>
            </w:r>
          </w:p>
        </w:tc>
        <w:tc>
          <w:tcPr>
            <w:tcW w:w="1474" w:type="dxa"/>
          </w:tcPr>
          <w:p w:rsidR="006A1D2B" w:rsidRDefault="006A1D2B">
            <w:pPr>
              <w:pStyle w:val="ConsPlusNormal"/>
              <w:jc w:val="center"/>
            </w:pPr>
            <w:r>
              <w:t>Ежегодно</w:t>
            </w:r>
          </w:p>
        </w:tc>
        <w:tc>
          <w:tcPr>
            <w:tcW w:w="2665" w:type="dxa"/>
          </w:tcPr>
          <w:p w:rsidR="006A1D2B" w:rsidRDefault="006A1D2B">
            <w:pPr>
              <w:pStyle w:val="ConsPlusNormal"/>
              <w:jc w:val="center"/>
            </w:pPr>
            <w:r>
              <w:t>Информация о результатах мониторинга на сайте Минэкономики УР</w:t>
            </w:r>
          </w:p>
        </w:tc>
        <w:tc>
          <w:tcPr>
            <w:tcW w:w="2041" w:type="dxa"/>
          </w:tcPr>
          <w:p w:rsidR="006A1D2B" w:rsidRDefault="006A1D2B">
            <w:pPr>
              <w:pStyle w:val="ConsPlusNormal"/>
              <w:jc w:val="center"/>
            </w:pPr>
            <w:r>
              <w:t>Минэкономики УР</w:t>
            </w:r>
          </w:p>
        </w:tc>
      </w:tr>
      <w:tr w:rsidR="006A1D2B">
        <w:tblPrEx>
          <w:tblBorders>
            <w:insideH w:val="nil"/>
          </w:tblBorders>
        </w:tblPrEx>
        <w:tc>
          <w:tcPr>
            <w:tcW w:w="680" w:type="dxa"/>
            <w:tcBorders>
              <w:bottom w:val="nil"/>
            </w:tcBorders>
          </w:tcPr>
          <w:p w:rsidR="006A1D2B" w:rsidRDefault="006A1D2B">
            <w:pPr>
              <w:pStyle w:val="ConsPlusNormal"/>
              <w:jc w:val="center"/>
            </w:pPr>
            <w:r>
              <w:t>24.4</w:t>
            </w:r>
          </w:p>
        </w:tc>
        <w:tc>
          <w:tcPr>
            <w:tcW w:w="2891" w:type="dxa"/>
            <w:tcBorders>
              <w:bottom w:val="nil"/>
            </w:tcBorders>
          </w:tcPr>
          <w:p w:rsidR="006A1D2B" w:rsidRDefault="006A1D2B">
            <w:pPr>
              <w:pStyle w:val="ConsPlusNormal"/>
            </w:pPr>
            <w:r>
              <w:t xml:space="preserve">Размещение на </w:t>
            </w:r>
            <w:r>
              <w:lastRenderedPageBreak/>
              <w:t>официальных сайтах ИОГВ УР, ОМСУ УР информации о деятельности по содействию развитию конкуренции по курируемым направлениям, в том числе результатов проведенных опросов о состоянии конкуренции на товарных рынках Удмуртской Республики</w:t>
            </w:r>
          </w:p>
        </w:tc>
        <w:tc>
          <w:tcPr>
            <w:tcW w:w="2098" w:type="dxa"/>
            <w:vMerge/>
            <w:tcBorders>
              <w:bottom w:val="nil"/>
            </w:tcBorders>
          </w:tcPr>
          <w:p w:rsidR="006A1D2B" w:rsidRDefault="006A1D2B"/>
        </w:tc>
        <w:tc>
          <w:tcPr>
            <w:tcW w:w="2608" w:type="dxa"/>
            <w:tcBorders>
              <w:bottom w:val="nil"/>
            </w:tcBorders>
          </w:tcPr>
          <w:p w:rsidR="006A1D2B" w:rsidRDefault="006A1D2B">
            <w:pPr>
              <w:pStyle w:val="ConsPlusNormal"/>
            </w:pPr>
            <w:r>
              <w:t xml:space="preserve">Повышение уровня </w:t>
            </w:r>
            <w:r>
              <w:lastRenderedPageBreak/>
              <w:t>доступности и информированности населения о деятельности по содействию развитию конкуренции; обеспечение обратной связи с потребителями и другими заинтересованными сторонами</w:t>
            </w:r>
          </w:p>
        </w:tc>
        <w:tc>
          <w:tcPr>
            <w:tcW w:w="1474" w:type="dxa"/>
            <w:tcBorders>
              <w:bottom w:val="nil"/>
            </w:tcBorders>
          </w:tcPr>
          <w:p w:rsidR="006A1D2B" w:rsidRDefault="006A1D2B">
            <w:pPr>
              <w:pStyle w:val="ConsPlusNormal"/>
              <w:jc w:val="center"/>
            </w:pPr>
            <w:r>
              <w:lastRenderedPageBreak/>
              <w:t xml:space="preserve">2019 - 2021 </w:t>
            </w:r>
            <w:r>
              <w:lastRenderedPageBreak/>
              <w:t>годы</w:t>
            </w:r>
          </w:p>
        </w:tc>
        <w:tc>
          <w:tcPr>
            <w:tcW w:w="2665" w:type="dxa"/>
            <w:tcBorders>
              <w:bottom w:val="nil"/>
            </w:tcBorders>
          </w:tcPr>
          <w:p w:rsidR="006A1D2B" w:rsidRDefault="006A1D2B">
            <w:pPr>
              <w:pStyle w:val="ConsPlusNormal"/>
              <w:jc w:val="center"/>
            </w:pPr>
            <w:r>
              <w:lastRenderedPageBreak/>
              <w:t xml:space="preserve">Информация на сайтах </w:t>
            </w:r>
            <w:r>
              <w:lastRenderedPageBreak/>
              <w:t>ИОГВ УР, ОМСУ УР</w:t>
            </w:r>
          </w:p>
        </w:tc>
        <w:tc>
          <w:tcPr>
            <w:tcW w:w="2041" w:type="dxa"/>
            <w:tcBorders>
              <w:bottom w:val="nil"/>
            </w:tcBorders>
          </w:tcPr>
          <w:p w:rsidR="006A1D2B" w:rsidRDefault="006A1D2B">
            <w:pPr>
              <w:pStyle w:val="ConsPlusNormal"/>
              <w:jc w:val="center"/>
            </w:pPr>
            <w:r>
              <w:lastRenderedPageBreak/>
              <w:t xml:space="preserve">ИОГВ УР, ОМСУ УР </w:t>
            </w:r>
            <w:r>
              <w:lastRenderedPageBreak/>
              <w:t>(по согласованию)</w:t>
            </w:r>
          </w:p>
        </w:tc>
      </w:tr>
      <w:tr w:rsidR="006A1D2B">
        <w:tblPrEx>
          <w:tblBorders>
            <w:insideH w:val="nil"/>
          </w:tblBorders>
        </w:tblPrEx>
        <w:tc>
          <w:tcPr>
            <w:tcW w:w="14457" w:type="dxa"/>
            <w:gridSpan w:val="7"/>
            <w:tcBorders>
              <w:top w:val="nil"/>
            </w:tcBorders>
          </w:tcPr>
          <w:p w:rsidR="006A1D2B" w:rsidRDefault="006A1D2B">
            <w:pPr>
              <w:pStyle w:val="ConsPlusNormal"/>
              <w:jc w:val="both"/>
            </w:pPr>
            <w:r>
              <w:lastRenderedPageBreak/>
              <w:t xml:space="preserve">(в ред. </w:t>
            </w:r>
            <w:hyperlink r:id="rId65" w:history="1">
              <w:r>
                <w:rPr>
                  <w:color w:val="0000FF"/>
                </w:rPr>
                <w:t>распоряжения</w:t>
              </w:r>
            </w:hyperlink>
            <w:r>
              <w:t xml:space="preserve"> Главы УР от 19.02.2020 N 28-РГ)</w:t>
            </w:r>
          </w:p>
        </w:tc>
      </w:tr>
      <w:tr w:rsidR="006A1D2B">
        <w:tc>
          <w:tcPr>
            <w:tcW w:w="680" w:type="dxa"/>
          </w:tcPr>
          <w:p w:rsidR="006A1D2B" w:rsidRDefault="006A1D2B">
            <w:pPr>
              <w:pStyle w:val="ConsPlusNormal"/>
              <w:jc w:val="center"/>
              <w:outlineLvl w:val="2"/>
            </w:pPr>
            <w:r>
              <w:t>25</w:t>
            </w:r>
          </w:p>
        </w:tc>
        <w:tc>
          <w:tcPr>
            <w:tcW w:w="13777" w:type="dxa"/>
            <w:gridSpan w:val="6"/>
          </w:tcPr>
          <w:p w:rsidR="006A1D2B" w:rsidRDefault="006A1D2B">
            <w:pPr>
              <w:pStyle w:val="ConsPlusNormal"/>
              <w:jc w:val="center"/>
            </w:pPr>
            <w:r>
              <w:t xml:space="preserve">Создание и реализация механизмов общественного </w:t>
            </w:r>
            <w:proofErr w:type="gramStart"/>
            <w:r>
              <w:t>контроля за</w:t>
            </w:r>
            <w:proofErr w:type="gramEnd"/>
            <w:r>
              <w:t xml:space="preserve"> деятельностью субъектов естественных монополий</w:t>
            </w:r>
          </w:p>
        </w:tc>
      </w:tr>
      <w:tr w:rsidR="006A1D2B">
        <w:tc>
          <w:tcPr>
            <w:tcW w:w="680" w:type="dxa"/>
          </w:tcPr>
          <w:p w:rsidR="006A1D2B" w:rsidRDefault="006A1D2B">
            <w:pPr>
              <w:pStyle w:val="ConsPlusNormal"/>
              <w:jc w:val="center"/>
            </w:pPr>
            <w:r>
              <w:t>25.1</w:t>
            </w:r>
          </w:p>
        </w:tc>
        <w:tc>
          <w:tcPr>
            <w:tcW w:w="2891" w:type="dxa"/>
          </w:tcPr>
          <w:p w:rsidR="006A1D2B" w:rsidRDefault="006A1D2B">
            <w:pPr>
              <w:pStyle w:val="ConsPlusNormal"/>
            </w:pPr>
            <w:r>
              <w:t>Обеспечение участия потребителей товаров, работ, услуг субъектов естественных монополий при формировании и реализации инвестиционных программ субъектов естественных монополий</w:t>
            </w:r>
          </w:p>
        </w:tc>
        <w:tc>
          <w:tcPr>
            <w:tcW w:w="2098" w:type="dxa"/>
            <w:vMerge w:val="restart"/>
          </w:tcPr>
          <w:p w:rsidR="006A1D2B" w:rsidRDefault="006A1D2B">
            <w:pPr>
              <w:pStyle w:val="ConsPlusNormal"/>
              <w:jc w:val="center"/>
            </w:pPr>
            <w:r>
              <w:t xml:space="preserve">Недостаточный уровень реализации механизмов общественного </w:t>
            </w:r>
            <w:proofErr w:type="gramStart"/>
            <w:r>
              <w:t>контроля за</w:t>
            </w:r>
            <w:proofErr w:type="gramEnd"/>
            <w:r>
              <w:t xml:space="preserve"> деятельностью субъектов естественных монополий</w:t>
            </w:r>
          </w:p>
        </w:tc>
        <w:tc>
          <w:tcPr>
            <w:tcW w:w="2608" w:type="dxa"/>
          </w:tcPr>
          <w:p w:rsidR="006A1D2B" w:rsidRDefault="006A1D2B">
            <w:pPr>
              <w:pStyle w:val="ConsPlusNormal"/>
            </w:pPr>
            <w:r>
              <w:t xml:space="preserve">Привлечение к обсуждению инвестиционных </w:t>
            </w:r>
            <w:proofErr w:type="gramStart"/>
            <w:r>
              <w:t>программ субъектов естественных монополий представителей Межотраслевого совета потребителей</w:t>
            </w:r>
            <w:proofErr w:type="gramEnd"/>
            <w:r>
              <w:t xml:space="preserve"> по вопросам деятельности субъектов естественных монополий при Главе Удмуртской Республики</w:t>
            </w:r>
          </w:p>
        </w:tc>
        <w:tc>
          <w:tcPr>
            <w:tcW w:w="1474" w:type="dxa"/>
          </w:tcPr>
          <w:p w:rsidR="006A1D2B" w:rsidRDefault="006A1D2B">
            <w:pPr>
              <w:pStyle w:val="ConsPlusNormal"/>
              <w:jc w:val="center"/>
            </w:pPr>
            <w:r>
              <w:t>Постоянно</w:t>
            </w:r>
          </w:p>
        </w:tc>
        <w:tc>
          <w:tcPr>
            <w:tcW w:w="2665" w:type="dxa"/>
          </w:tcPr>
          <w:p w:rsidR="006A1D2B" w:rsidRDefault="006A1D2B">
            <w:pPr>
              <w:pStyle w:val="ConsPlusNormal"/>
              <w:jc w:val="center"/>
            </w:pPr>
            <w:r>
              <w:t>Протоколы заседаний Межотраслевого совета потребителей по вопросам деятельности субъектов естественных монополий при Главе Удмуртской Республики</w:t>
            </w:r>
          </w:p>
        </w:tc>
        <w:tc>
          <w:tcPr>
            <w:tcW w:w="2041" w:type="dxa"/>
          </w:tcPr>
          <w:p w:rsidR="006A1D2B" w:rsidRDefault="006A1D2B">
            <w:pPr>
              <w:pStyle w:val="ConsPlusNormal"/>
              <w:jc w:val="center"/>
            </w:pPr>
            <w:r>
              <w:t>Минстрой УР, ОМСУ УР (по согласованию)</w:t>
            </w:r>
          </w:p>
        </w:tc>
      </w:tr>
      <w:tr w:rsidR="006A1D2B">
        <w:tc>
          <w:tcPr>
            <w:tcW w:w="680" w:type="dxa"/>
          </w:tcPr>
          <w:p w:rsidR="006A1D2B" w:rsidRDefault="006A1D2B">
            <w:pPr>
              <w:pStyle w:val="ConsPlusNormal"/>
              <w:jc w:val="center"/>
            </w:pPr>
            <w:r>
              <w:t>25.2</w:t>
            </w:r>
          </w:p>
        </w:tc>
        <w:tc>
          <w:tcPr>
            <w:tcW w:w="2891" w:type="dxa"/>
          </w:tcPr>
          <w:p w:rsidR="006A1D2B" w:rsidRDefault="006A1D2B">
            <w:pPr>
              <w:pStyle w:val="ConsPlusNormal"/>
            </w:pPr>
            <w:r>
              <w:t xml:space="preserve">Организация учета мнения потребителей, задействованных в рамках общественного контроля, при принятии решения об установлении тарифов на </w:t>
            </w:r>
            <w:r>
              <w:lastRenderedPageBreak/>
              <w:t>товары, работы, услуги субъектов естественных монополий</w:t>
            </w:r>
          </w:p>
        </w:tc>
        <w:tc>
          <w:tcPr>
            <w:tcW w:w="2098" w:type="dxa"/>
            <w:vMerge/>
          </w:tcPr>
          <w:p w:rsidR="006A1D2B" w:rsidRDefault="006A1D2B"/>
        </w:tc>
        <w:tc>
          <w:tcPr>
            <w:tcW w:w="2608" w:type="dxa"/>
          </w:tcPr>
          <w:p w:rsidR="006A1D2B" w:rsidRDefault="006A1D2B">
            <w:pPr>
              <w:pStyle w:val="ConsPlusNormal"/>
            </w:pPr>
            <w:r>
              <w:t xml:space="preserve">Прозрачность деятельности субъектов естественных монополий и открытость регулирования; участие представителей </w:t>
            </w:r>
            <w:r>
              <w:lastRenderedPageBreak/>
              <w:t>общественных объединений, организаций общественного контроля в принятии решений об установлении тарифов на товары, работы, услуги субъектов естественных монополий</w:t>
            </w:r>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НПА УР</w:t>
            </w:r>
          </w:p>
        </w:tc>
        <w:tc>
          <w:tcPr>
            <w:tcW w:w="2041" w:type="dxa"/>
          </w:tcPr>
          <w:p w:rsidR="006A1D2B" w:rsidRDefault="006A1D2B">
            <w:pPr>
              <w:pStyle w:val="ConsPlusNormal"/>
              <w:jc w:val="center"/>
            </w:pPr>
            <w:r>
              <w:t>Минстрой УР, ОМСУ УР (по согласованию)</w:t>
            </w:r>
          </w:p>
        </w:tc>
      </w:tr>
      <w:tr w:rsidR="006A1D2B">
        <w:tc>
          <w:tcPr>
            <w:tcW w:w="680" w:type="dxa"/>
          </w:tcPr>
          <w:p w:rsidR="006A1D2B" w:rsidRDefault="006A1D2B">
            <w:pPr>
              <w:pStyle w:val="ConsPlusNormal"/>
              <w:jc w:val="center"/>
            </w:pPr>
            <w:r>
              <w:lastRenderedPageBreak/>
              <w:t>25.3</w:t>
            </w:r>
          </w:p>
        </w:tc>
        <w:tc>
          <w:tcPr>
            <w:tcW w:w="2891" w:type="dxa"/>
          </w:tcPr>
          <w:p w:rsidR="006A1D2B" w:rsidRDefault="006A1D2B">
            <w:pPr>
              <w:pStyle w:val="ConsPlusNormal"/>
            </w:pPr>
            <w:r>
              <w:t>Обеспечение открытости при принятии решений по вопросам инвестиционных программ, тарифов на товары, работы, услуги субъектов естественных монополий</w:t>
            </w:r>
          </w:p>
        </w:tc>
        <w:tc>
          <w:tcPr>
            <w:tcW w:w="2098" w:type="dxa"/>
            <w:vMerge/>
          </w:tcPr>
          <w:p w:rsidR="006A1D2B" w:rsidRDefault="006A1D2B"/>
        </w:tc>
        <w:tc>
          <w:tcPr>
            <w:tcW w:w="2608" w:type="dxa"/>
          </w:tcPr>
          <w:p w:rsidR="006A1D2B" w:rsidRDefault="006A1D2B">
            <w:pPr>
              <w:pStyle w:val="ConsPlusNormal"/>
            </w:pPr>
            <w:r>
              <w:t xml:space="preserve">Реализация механизмов общественного </w:t>
            </w:r>
            <w:proofErr w:type="gramStart"/>
            <w:r>
              <w:t>контроля за</w:t>
            </w:r>
            <w:proofErr w:type="gramEnd"/>
            <w:r>
              <w:t xml:space="preserve"> деятельностью субъектов естественных монополий; размещение решений Минстроя УР по вопросам инвестиционных программ, тарифов на товары и услуги субъектов естественных монополий в открытом доступе</w:t>
            </w:r>
          </w:p>
        </w:tc>
        <w:tc>
          <w:tcPr>
            <w:tcW w:w="1474" w:type="dxa"/>
          </w:tcPr>
          <w:p w:rsidR="006A1D2B" w:rsidRDefault="006A1D2B">
            <w:pPr>
              <w:pStyle w:val="ConsPlusNormal"/>
              <w:jc w:val="center"/>
            </w:pPr>
            <w:r>
              <w:t>Постоянно</w:t>
            </w:r>
          </w:p>
        </w:tc>
        <w:tc>
          <w:tcPr>
            <w:tcW w:w="2665" w:type="dxa"/>
          </w:tcPr>
          <w:p w:rsidR="006A1D2B" w:rsidRDefault="006A1D2B">
            <w:pPr>
              <w:pStyle w:val="ConsPlusNormal"/>
              <w:jc w:val="center"/>
            </w:pPr>
            <w:r>
              <w:t xml:space="preserve">Информация о принятых решениях на сайтах </w:t>
            </w:r>
            <w:proofErr w:type="spellStart"/>
            <w:r>
              <w:t>АГиП</w:t>
            </w:r>
            <w:proofErr w:type="spellEnd"/>
            <w:r>
              <w:t xml:space="preserve"> УР и Минстроя УР</w:t>
            </w:r>
          </w:p>
        </w:tc>
        <w:tc>
          <w:tcPr>
            <w:tcW w:w="2041" w:type="dxa"/>
          </w:tcPr>
          <w:p w:rsidR="006A1D2B" w:rsidRDefault="006A1D2B">
            <w:pPr>
              <w:pStyle w:val="ConsPlusNormal"/>
              <w:jc w:val="center"/>
            </w:pPr>
            <w:r>
              <w:t>Минстрой УР, ОМСУ УР (по согласованию)</w:t>
            </w:r>
          </w:p>
        </w:tc>
      </w:tr>
      <w:tr w:rsidR="006A1D2B">
        <w:tc>
          <w:tcPr>
            <w:tcW w:w="680" w:type="dxa"/>
          </w:tcPr>
          <w:p w:rsidR="006A1D2B" w:rsidRDefault="006A1D2B">
            <w:pPr>
              <w:pStyle w:val="ConsPlusNormal"/>
              <w:jc w:val="center"/>
            </w:pPr>
            <w:r>
              <w:t>25.4</w:t>
            </w:r>
          </w:p>
        </w:tc>
        <w:tc>
          <w:tcPr>
            <w:tcW w:w="2891" w:type="dxa"/>
          </w:tcPr>
          <w:p w:rsidR="006A1D2B" w:rsidRDefault="006A1D2B">
            <w:pPr>
              <w:pStyle w:val="ConsPlusNormal"/>
            </w:pPr>
            <w:proofErr w:type="gramStart"/>
            <w:r>
              <w:t xml:space="preserve">Мониторинг и контроль раскрытия информации о своей деятельности субъектами естественных монополий, в том числе: о реализуемых и планируемых к реализации на территории Удмуртской Республики инвестиционных программах, включая </w:t>
            </w:r>
            <w:r>
              <w:lastRenderedPageBreak/>
              <w:t>ключевые показатели эффективности реализации таких программ;</w:t>
            </w:r>
            <w:proofErr w:type="gramEnd"/>
            <w:r>
              <w:t xml:space="preserve"> </w:t>
            </w:r>
            <w:proofErr w:type="gramStart"/>
            <w:r>
              <w:t>о результатах технологического и ценового аудита инвестиционных проектов с указанием экспертной организации, осуществляющей технологический и ценовой аудит, об условиях заключенного с такой экспертной организацией договора на проведение технологического и ценового аудита (техническом задании, цене договора, сроках исполнения этапов работ по договору), а также об итогах экспертного обсуждения результатов технологического и ценового аудита представителями потребителей товаров, работ, услуг, задействованными в осуществлении</w:t>
            </w:r>
            <w:proofErr w:type="gramEnd"/>
            <w:r>
              <w:t xml:space="preserve"> общественного </w:t>
            </w:r>
            <w:proofErr w:type="gramStart"/>
            <w:r>
              <w:t>контроля за</w:t>
            </w:r>
            <w:proofErr w:type="gramEnd"/>
            <w:r>
              <w:t xml:space="preserve"> деятельностью субъектов естественных монополий; </w:t>
            </w:r>
            <w:proofErr w:type="gramStart"/>
            <w:r>
              <w:t xml:space="preserve">о структуре тарифов на услуги (включая проект тарифной заявки), параметрах качества </w:t>
            </w:r>
            <w:r>
              <w:lastRenderedPageBreak/>
              <w:t>и надежности предоставляемых товаров, работ, услуг, стандартах качества товаров, работ, услуг, стандартах качества обслуживания потребителей товаров, работ, услуг) и процедурах предоставления товаров, работ, услуг потребителям, а также о наличии в составе инвестиционного комитета при совете директоров субъектов естественных монополий представителей потребителей товаров, работ, услуг субъектов естественных монополий и независимых</w:t>
            </w:r>
            <w:proofErr w:type="gramEnd"/>
            <w:r>
              <w:t xml:space="preserve"> экспертов</w:t>
            </w:r>
          </w:p>
        </w:tc>
        <w:tc>
          <w:tcPr>
            <w:tcW w:w="2098" w:type="dxa"/>
            <w:vMerge/>
          </w:tcPr>
          <w:p w:rsidR="006A1D2B" w:rsidRDefault="006A1D2B"/>
        </w:tc>
        <w:tc>
          <w:tcPr>
            <w:tcW w:w="2608" w:type="dxa"/>
          </w:tcPr>
          <w:p w:rsidR="006A1D2B" w:rsidRDefault="006A1D2B">
            <w:pPr>
              <w:pStyle w:val="ConsPlusNormal"/>
            </w:pPr>
            <w:r>
              <w:t>Повышение качества предоставляемых субъектами естественных монополий товаров, работ, услуг; прозрачность деятельности субъектов естественных монополий и открытость регулирования</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о результатах мониторинга</w:t>
            </w:r>
          </w:p>
        </w:tc>
        <w:tc>
          <w:tcPr>
            <w:tcW w:w="2041" w:type="dxa"/>
          </w:tcPr>
          <w:p w:rsidR="006A1D2B" w:rsidRDefault="006A1D2B">
            <w:pPr>
              <w:pStyle w:val="ConsPlusNormal"/>
              <w:jc w:val="center"/>
            </w:pPr>
            <w:r>
              <w:t>Минстрой УР</w:t>
            </w:r>
          </w:p>
        </w:tc>
      </w:tr>
      <w:tr w:rsidR="006A1D2B">
        <w:tc>
          <w:tcPr>
            <w:tcW w:w="680" w:type="dxa"/>
          </w:tcPr>
          <w:p w:rsidR="006A1D2B" w:rsidRDefault="006A1D2B">
            <w:pPr>
              <w:pStyle w:val="ConsPlusNormal"/>
              <w:jc w:val="center"/>
            </w:pPr>
            <w:r>
              <w:lastRenderedPageBreak/>
              <w:t>25.5</w:t>
            </w:r>
          </w:p>
        </w:tc>
        <w:tc>
          <w:tcPr>
            <w:tcW w:w="2891" w:type="dxa"/>
          </w:tcPr>
          <w:p w:rsidR="006A1D2B" w:rsidRDefault="006A1D2B">
            <w:pPr>
              <w:pStyle w:val="ConsPlusNormal"/>
            </w:pPr>
            <w:r>
              <w:t>Обеспечение применения в Удмуртской Республике механизма технологического и ценового аудита инвестиционных проектов субъектов естественных монополий в порядке и случаях, определенных федеральным законодательством</w:t>
            </w:r>
          </w:p>
        </w:tc>
        <w:tc>
          <w:tcPr>
            <w:tcW w:w="2098" w:type="dxa"/>
            <w:vMerge w:val="restart"/>
          </w:tcPr>
          <w:p w:rsidR="006A1D2B" w:rsidRDefault="006A1D2B">
            <w:pPr>
              <w:pStyle w:val="ConsPlusNormal"/>
              <w:jc w:val="center"/>
            </w:pPr>
            <w:r>
              <w:t>Недостаточный уровень раскрытия информации о деятельности субъектов естественных монополий</w:t>
            </w:r>
          </w:p>
        </w:tc>
        <w:tc>
          <w:tcPr>
            <w:tcW w:w="2608" w:type="dxa"/>
          </w:tcPr>
          <w:p w:rsidR="006A1D2B" w:rsidRDefault="006A1D2B">
            <w:pPr>
              <w:pStyle w:val="ConsPlusNormal"/>
            </w:pPr>
            <w:r>
              <w:t xml:space="preserve">Обеспечение обоснованности, понятности и прозрачности информации о целях, показателях инвестиционных программ субъектов естественных монополий, результатов их реализации и выгоде для потребителей; увеличение прозрачности деятельности и принятия </w:t>
            </w:r>
            <w:r>
              <w:lastRenderedPageBreak/>
              <w:t>решений субъектами естественных монополий</w:t>
            </w:r>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Минстрой УР</w:t>
            </w:r>
          </w:p>
        </w:tc>
      </w:tr>
      <w:tr w:rsidR="006A1D2B">
        <w:tc>
          <w:tcPr>
            <w:tcW w:w="680" w:type="dxa"/>
          </w:tcPr>
          <w:p w:rsidR="006A1D2B" w:rsidRDefault="006A1D2B">
            <w:pPr>
              <w:pStyle w:val="ConsPlusNormal"/>
              <w:jc w:val="center"/>
            </w:pPr>
            <w:r>
              <w:lastRenderedPageBreak/>
              <w:t>25.6</w:t>
            </w:r>
          </w:p>
        </w:tc>
        <w:tc>
          <w:tcPr>
            <w:tcW w:w="2891" w:type="dxa"/>
          </w:tcPr>
          <w:p w:rsidR="006A1D2B" w:rsidRDefault="006A1D2B">
            <w:pPr>
              <w:pStyle w:val="ConsPlusNormal"/>
            </w:pPr>
            <w:r>
              <w:t>Взаимодействие с субъектами естественных монополий по вопросам раскрытия информации, повышающей прозрачность деятельности субъектов естественных монополий на территории Удмуртской Республики</w:t>
            </w:r>
          </w:p>
        </w:tc>
        <w:tc>
          <w:tcPr>
            <w:tcW w:w="2098" w:type="dxa"/>
            <w:vMerge/>
          </w:tcPr>
          <w:p w:rsidR="006A1D2B" w:rsidRDefault="006A1D2B"/>
        </w:tc>
        <w:tc>
          <w:tcPr>
            <w:tcW w:w="2608" w:type="dxa"/>
          </w:tcPr>
          <w:p w:rsidR="006A1D2B" w:rsidRDefault="006A1D2B">
            <w:pPr>
              <w:pStyle w:val="ConsPlusNormal"/>
            </w:pPr>
            <w:r>
              <w:t>Обеспечение прозрачности формирования тарифов на услуги субъектов естественных монополий</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Минстрой УР</w:t>
            </w:r>
          </w:p>
        </w:tc>
      </w:tr>
      <w:tr w:rsidR="006A1D2B">
        <w:tc>
          <w:tcPr>
            <w:tcW w:w="680" w:type="dxa"/>
          </w:tcPr>
          <w:p w:rsidR="006A1D2B" w:rsidRDefault="006A1D2B">
            <w:pPr>
              <w:pStyle w:val="ConsPlusNormal"/>
              <w:jc w:val="center"/>
            </w:pPr>
            <w:r>
              <w:t>25.7</w:t>
            </w:r>
          </w:p>
        </w:tc>
        <w:tc>
          <w:tcPr>
            <w:tcW w:w="2891" w:type="dxa"/>
          </w:tcPr>
          <w:p w:rsidR="006A1D2B" w:rsidRDefault="006A1D2B">
            <w:pPr>
              <w:pStyle w:val="ConsPlusNormal"/>
            </w:pPr>
            <w:proofErr w:type="gramStart"/>
            <w:r>
              <w:t xml:space="preserve">Содействие субъектам естественных монополий в размещении в информационно-телекоммуникационной сети "Интернет" наглядной информации о свободных резервах трансформаторной мощности с указанием и отображением на географической карте Удмуртской Республики ориентировочного места подключения (технологического присоединения) к сетям территориальных сетевых организаций 110-35 </w:t>
            </w:r>
            <w:proofErr w:type="spellStart"/>
            <w:r>
              <w:t>кВ</w:t>
            </w:r>
            <w:proofErr w:type="spellEnd"/>
            <w:r>
              <w:t xml:space="preserve"> с детализацией информации о количестве поданных заявок и заключенных договоров на </w:t>
            </w:r>
            <w:r>
              <w:lastRenderedPageBreak/>
              <w:t>технологическое присоединение, а также о планируемых сроках их строительства и реконструкции</w:t>
            </w:r>
            <w:proofErr w:type="gramEnd"/>
            <w:r>
              <w:t xml:space="preserve"> в соответствии с утвержденной инвестиционной программой</w:t>
            </w:r>
          </w:p>
        </w:tc>
        <w:tc>
          <w:tcPr>
            <w:tcW w:w="2098" w:type="dxa"/>
            <w:vMerge/>
          </w:tcPr>
          <w:p w:rsidR="006A1D2B" w:rsidRDefault="006A1D2B"/>
        </w:tc>
        <w:tc>
          <w:tcPr>
            <w:tcW w:w="2608" w:type="dxa"/>
          </w:tcPr>
          <w:p w:rsidR="006A1D2B" w:rsidRDefault="006A1D2B">
            <w:pPr>
              <w:pStyle w:val="ConsPlusNormal"/>
            </w:pPr>
            <w:r>
              <w:t>Обеспечение информированности потребителей о возможности технологического присоединения к центрам питания</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на сайтах Минстроя УР, ОМСУ УР</w:t>
            </w:r>
          </w:p>
        </w:tc>
        <w:tc>
          <w:tcPr>
            <w:tcW w:w="2041" w:type="dxa"/>
          </w:tcPr>
          <w:p w:rsidR="006A1D2B" w:rsidRDefault="006A1D2B">
            <w:pPr>
              <w:pStyle w:val="ConsPlusNormal"/>
              <w:jc w:val="center"/>
            </w:pPr>
            <w:r>
              <w:t>Минстрой УР, ОМСУ УР (по согласованию)</w:t>
            </w:r>
          </w:p>
        </w:tc>
      </w:tr>
      <w:tr w:rsidR="006A1D2B">
        <w:tc>
          <w:tcPr>
            <w:tcW w:w="680" w:type="dxa"/>
          </w:tcPr>
          <w:p w:rsidR="006A1D2B" w:rsidRDefault="006A1D2B">
            <w:pPr>
              <w:pStyle w:val="ConsPlusNormal"/>
              <w:jc w:val="center"/>
            </w:pPr>
            <w:r>
              <w:lastRenderedPageBreak/>
              <w:t>25.8</w:t>
            </w:r>
          </w:p>
        </w:tc>
        <w:tc>
          <w:tcPr>
            <w:tcW w:w="2891" w:type="dxa"/>
          </w:tcPr>
          <w:p w:rsidR="006A1D2B" w:rsidRDefault="006A1D2B">
            <w:pPr>
              <w:pStyle w:val="ConsPlusNormal"/>
            </w:pPr>
            <w:proofErr w:type="gramStart"/>
            <w:r>
              <w:t xml:space="preserve">Содействие субъектам естественных монополий в размещении в информационно-телекоммуникационной сети "Интернет" наглядной информации, отображающей на географической карте Удмуртской Республики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w:t>
            </w:r>
            <w:r>
              <w:lastRenderedPageBreak/>
              <w:t>планируемых сроках строительства и реконструкции газораспределительных станций в соответствии с утвержденной инвестиционной</w:t>
            </w:r>
            <w:proofErr w:type="gramEnd"/>
            <w:r>
              <w:t xml:space="preserve"> программой (с указанием перспективной мощности газораспределительных станций по окончании ее строительства, реконструкции)</w:t>
            </w:r>
          </w:p>
        </w:tc>
        <w:tc>
          <w:tcPr>
            <w:tcW w:w="2098" w:type="dxa"/>
            <w:vMerge/>
          </w:tcPr>
          <w:p w:rsidR="006A1D2B" w:rsidRDefault="006A1D2B"/>
        </w:tc>
        <w:tc>
          <w:tcPr>
            <w:tcW w:w="2608" w:type="dxa"/>
          </w:tcPr>
          <w:p w:rsidR="006A1D2B" w:rsidRDefault="006A1D2B">
            <w:pPr>
              <w:pStyle w:val="ConsPlusNormal"/>
            </w:pPr>
            <w:r>
              <w:t>Обеспечение согласованности инвестиционных программ субъектов естественных монополий с планами территориального развития Удмуртской Республики, муниципальных образований в Удмуртской Республике</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на сайтах Минстроя УР, ОМСУ УР</w:t>
            </w:r>
          </w:p>
        </w:tc>
        <w:tc>
          <w:tcPr>
            <w:tcW w:w="2041" w:type="dxa"/>
          </w:tcPr>
          <w:p w:rsidR="006A1D2B" w:rsidRDefault="006A1D2B">
            <w:pPr>
              <w:pStyle w:val="ConsPlusNormal"/>
              <w:jc w:val="center"/>
            </w:pPr>
            <w:r>
              <w:t>Минстрой УР, ОМСУ УР (по согласованию)</w:t>
            </w:r>
          </w:p>
        </w:tc>
      </w:tr>
      <w:tr w:rsidR="006A1D2B">
        <w:tc>
          <w:tcPr>
            <w:tcW w:w="680" w:type="dxa"/>
          </w:tcPr>
          <w:p w:rsidR="006A1D2B" w:rsidRDefault="006A1D2B">
            <w:pPr>
              <w:pStyle w:val="ConsPlusNormal"/>
              <w:jc w:val="center"/>
            </w:pPr>
            <w:r>
              <w:lastRenderedPageBreak/>
              <w:t>25.9</w:t>
            </w:r>
          </w:p>
        </w:tc>
        <w:tc>
          <w:tcPr>
            <w:tcW w:w="2891" w:type="dxa"/>
          </w:tcPr>
          <w:p w:rsidR="006A1D2B" w:rsidRDefault="006A1D2B">
            <w:pPr>
              <w:pStyle w:val="ConsPlusNormal"/>
            </w:pPr>
            <w:proofErr w:type="gramStart"/>
            <w:r>
              <w:t xml:space="preserve">Содействие субъектам естественных монополий в размещении в информационно-телекоммуникационной сети "Интернет" наглядной информации об услугах (подача заявки на технологическое присоединение, подача правоустанавливающих документов (по объекту, юридическому и физическому лицу, участку), подача заявки на заключение договора, расчет предположительной стоимости технологического присоединения, отслеживание (мониторинг) </w:t>
            </w:r>
            <w:r>
              <w:lastRenderedPageBreak/>
              <w:t>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w:t>
            </w:r>
            <w:proofErr w:type="gramEnd"/>
            <w:r>
              <w:t xml:space="preserve"> о технологическом присоединении, запись на прием для сдачи необходимой части документов на бумажном носителе) по подключению (технологическому присоединению) к сетям газораспределения, к электрическим сетям, к системам теплоснабжения, к централизованным системам водоснабжения и водоотведения, оказываемых в электронном виде субъектами естественных монополий и </w:t>
            </w:r>
            <w:proofErr w:type="spellStart"/>
            <w:r>
              <w:t>ресурсоснабжающими</w:t>
            </w:r>
            <w:proofErr w:type="spellEnd"/>
            <w:r>
              <w:t xml:space="preserve"> организациями физическим и юридическим лицам</w:t>
            </w:r>
          </w:p>
        </w:tc>
        <w:tc>
          <w:tcPr>
            <w:tcW w:w="2098" w:type="dxa"/>
            <w:vMerge/>
          </w:tcPr>
          <w:p w:rsidR="006A1D2B" w:rsidRDefault="006A1D2B"/>
        </w:tc>
        <w:tc>
          <w:tcPr>
            <w:tcW w:w="2608" w:type="dxa"/>
          </w:tcPr>
          <w:p w:rsidR="006A1D2B" w:rsidRDefault="006A1D2B">
            <w:pPr>
              <w:pStyle w:val="ConsPlusNormal"/>
            </w:pPr>
            <w:r>
              <w:t>Обеспечение согласованности инвестиционных программ субъектов естественных монополий с планами территориального развития Удмуртской Республики, муниципальных образований в Удмуртской Республике</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на сайтах Минстроя УР, ОМСУ УР</w:t>
            </w:r>
          </w:p>
        </w:tc>
        <w:tc>
          <w:tcPr>
            <w:tcW w:w="2041" w:type="dxa"/>
          </w:tcPr>
          <w:p w:rsidR="006A1D2B" w:rsidRDefault="006A1D2B">
            <w:pPr>
              <w:pStyle w:val="ConsPlusNormal"/>
              <w:jc w:val="center"/>
            </w:pPr>
            <w:r>
              <w:t>Минстрой УР, ОМСУ УР (по согласованию)</w:t>
            </w:r>
          </w:p>
        </w:tc>
      </w:tr>
      <w:tr w:rsidR="006A1D2B">
        <w:tc>
          <w:tcPr>
            <w:tcW w:w="680" w:type="dxa"/>
          </w:tcPr>
          <w:p w:rsidR="006A1D2B" w:rsidRDefault="006A1D2B">
            <w:pPr>
              <w:pStyle w:val="ConsPlusNormal"/>
              <w:jc w:val="center"/>
            </w:pPr>
            <w:r>
              <w:lastRenderedPageBreak/>
              <w:t>25.10</w:t>
            </w:r>
          </w:p>
        </w:tc>
        <w:tc>
          <w:tcPr>
            <w:tcW w:w="2891" w:type="dxa"/>
          </w:tcPr>
          <w:p w:rsidR="006A1D2B" w:rsidRDefault="006A1D2B">
            <w:pPr>
              <w:pStyle w:val="ConsPlusNormal"/>
            </w:pPr>
            <w:proofErr w:type="gramStart"/>
            <w:r>
              <w:t xml:space="preserve">Размещение информации о результатах технологического и ценового аудита инвестиционных </w:t>
            </w:r>
            <w:r>
              <w:lastRenderedPageBreak/>
              <w:t>проектов в порядке, определенном федеральным законодательством, с учетом информации экспертной организации, осуществляющей технологический и ценовой аудит, размере выявленной и принятой экономии (при наличии) по результатам проведенного технологического и ценового аудита инвестиционных проектов;</w:t>
            </w:r>
            <w:proofErr w:type="gramEnd"/>
            <w:r>
              <w:t xml:space="preserve"> итогов экспертного обсуждения результатов проведенного технологического и ценового аудита инвестиционных проектов на официальных сайтах ИОГВ УР, Инвестиционном портале УР</w:t>
            </w:r>
          </w:p>
        </w:tc>
        <w:tc>
          <w:tcPr>
            <w:tcW w:w="2098" w:type="dxa"/>
            <w:vMerge/>
          </w:tcPr>
          <w:p w:rsidR="006A1D2B" w:rsidRDefault="006A1D2B"/>
        </w:tc>
        <w:tc>
          <w:tcPr>
            <w:tcW w:w="2608" w:type="dxa"/>
          </w:tcPr>
          <w:p w:rsidR="006A1D2B" w:rsidRDefault="006A1D2B">
            <w:pPr>
              <w:pStyle w:val="ConsPlusNormal"/>
            </w:pPr>
            <w:r>
              <w:t xml:space="preserve">Повышение уровня информированности субъектов предпринимательской </w:t>
            </w:r>
            <w:r>
              <w:lastRenderedPageBreak/>
              <w:t>деятельности и потребителей товаров и услуг об осуществляемой в Удмуртской Республике деятельности субъектов естественных монополий</w:t>
            </w:r>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Информация на сайтах ИОГВ УР, Инвестиционном портале УР</w:t>
            </w:r>
          </w:p>
        </w:tc>
        <w:tc>
          <w:tcPr>
            <w:tcW w:w="2041" w:type="dxa"/>
          </w:tcPr>
          <w:p w:rsidR="006A1D2B" w:rsidRDefault="006A1D2B">
            <w:pPr>
              <w:pStyle w:val="ConsPlusNormal"/>
              <w:jc w:val="center"/>
            </w:pPr>
            <w:r>
              <w:t>Минстрой УР, Минэкономики УР, ИОГВ УР, ОМСУ УР (по согласованию)</w:t>
            </w:r>
          </w:p>
        </w:tc>
      </w:tr>
      <w:tr w:rsidR="006A1D2B">
        <w:tc>
          <w:tcPr>
            <w:tcW w:w="680" w:type="dxa"/>
          </w:tcPr>
          <w:p w:rsidR="006A1D2B" w:rsidRDefault="006A1D2B">
            <w:pPr>
              <w:pStyle w:val="ConsPlusNormal"/>
              <w:jc w:val="center"/>
            </w:pPr>
            <w:r>
              <w:lastRenderedPageBreak/>
              <w:t>25.11</w:t>
            </w:r>
          </w:p>
        </w:tc>
        <w:tc>
          <w:tcPr>
            <w:tcW w:w="2891" w:type="dxa"/>
          </w:tcPr>
          <w:p w:rsidR="006A1D2B" w:rsidRDefault="006A1D2B">
            <w:pPr>
              <w:pStyle w:val="ConsPlusNormal"/>
            </w:pPr>
            <w:r>
              <w:t xml:space="preserve">Размещение информации (с учетом </w:t>
            </w:r>
            <w:hyperlink r:id="rId66" w:history="1">
              <w:r>
                <w:rPr>
                  <w:color w:val="0000FF"/>
                </w:rPr>
                <w:t>пункта 54</w:t>
              </w:r>
            </w:hyperlink>
            <w:r>
              <w:t xml:space="preserve"> Стандарта) об осуществляемой в Удмуртской Республике деятельности субъектов естественных монополий, в том числе с помощью размещения ссылок на вышеуказанную информацию на официальных сайтах ИОГВ </w:t>
            </w:r>
            <w:r>
              <w:lastRenderedPageBreak/>
              <w:t>УР, Инвестиционном портале УР</w:t>
            </w:r>
          </w:p>
        </w:tc>
        <w:tc>
          <w:tcPr>
            <w:tcW w:w="2098" w:type="dxa"/>
            <w:vMerge/>
          </w:tcPr>
          <w:p w:rsidR="006A1D2B" w:rsidRDefault="006A1D2B"/>
        </w:tc>
        <w:tc>
          <w:tcPr>
            <w:tcW w:w="2608" w:type="dxa"/>
          </w:tcPr>
          <w:p w:rsidR="006A1D2B" w:rsidRDefault="006A1D2B">
            <w:pPr>
              <w:pStyle w:val="ConsPlusNormal"/>
            </w:pPr>
            <w:r>
              <w:t>Повышение уровня информированности субъектов предпринимательской деятельности и потребителей товаров и услуг о деятельности, осуществляемой в Удмуртской Республике субъектами естественных монополий</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на сайтах ИОГВ УР, Инвестиционном портале УР</w:t>
            </w:r>
          </w:p>
        </w:tc>
        <w:tc>
          <w:tcPr>
            <w:tcW w:w="2041" w:type="dxa"/>
          </w:tcPr>
          <w:p w:rsidR="006A1D2B" w:rsidRDefault="006A1D2B">
            <w:pPr>
              <w:pStyle w:val="ConsPlusNormal"/>
              <w:jc w:val="center"/>
            </w:pPr>
            <w:r>
              <w:t>Минстрой УР, Минэкономики УР</w:t>
            </w:r>
          </w:p>
        </w:tc>
      </w:tr>
      <w:tr w:rsidR="006A1D2B">
        <w:tc>
          <w:tcPr>
            <w:tcW w:w="680" w:type="dxa"/>
          </w:tcPr>
          <w:p w:rsidR="006A1D2B" w:rsidRDefault="006A1D2B">
            <w:pPr>
              <w:pStyle w:val="ConsPlusNormal"/>
              <w:jc w:val="center"/>
            </w:pPr>
            <w:r>
              <w:lastRenderedPageBreak/>
              <w:t>25.12</w:t>
            </w:r>
          </w:p>
        </w:tc>
        <w:tc>
          <w:tcPr>
            <w:tcW w:w="2891" w:type="dxa"/>
          </w:tcPr>
          <w:p w:rsidR="006A1D2B" w:rsidRDefault="006A1D2B">
            <w:pPr>
              <w:pStyle w:val="ConsPlusNormal"/>
            </w:pPr>
            <w:r>
              <w:t>Анализ развития конкуренции и удовлетворенности качеством товаров (работ, услуг) на товарных рынках, на которых присутствуют субъекты естественных монополий</w:t>
            </w:r>
          </w:p>
        </w:tc>
        <w:tc>
          <w:tcPr>
            <w:tcW w:w="2098" w:type="dxa"/>
            <w:vMerge/>
          </w:tcPr>
          <w:p w:rsidR="006A1D2B" w:rsidRDefault="006A1D2B"/>
        </w:tc>
        <w:tc>
          <w:tcPr>
            <w:tcW w:w="2608" w:type="dxa"/>
          </w:tcPr>
          <w:p w:rsidR="006A1D2B" w:rsidRDefault="006A1D2B">
            <w:pPr>
              <w:pStyle w:val="ConsPlusNormal"/>
            </w:pPr>
            <w:r>
              <w:t>Получение данных для проведения анализа состояния рынка услуг и планирования мероприятий по содействию развитию конкуренции</w:t>
            </w:r>
          </w:p>
        </w:tc>
        <w:tc>
          <w:tcPr>
            <w:tcW w:w="1474" w:type="dxa"/>
          </w:tcPr>
          <w:p w:rsidR="006A1D2B" w:rsidRDefault="006A1D2B">
            <w:pPr>
              <w:pStyle w:val="ConsPlusNormal"/>
              <w:jc w:val="center"/>
            </w:pPr>
            <w:r>
              <w:t>Ежегодно до 1 февраля</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Минстрой УР, ОМСУ УР (по согласованию)</w:t>
            </w:r>
          </w:p>
        </w:tc>
      </w:tr>
      <w:tr w:rsidR="006A1D2B">
        <w:tc>
          <w:tcPr>
            <w:tcW w:w="680" w:type="dxa"/>
          </w:tcPr>
          <w:p w:rsidR="006A1D2B" w:rsidRDefault="006A1D2B">
            <w:pPr>
              <w:pStyle w:val="ConsPlusNormal"/>
              <w:jc w:val="center"/>
              <w:outlineLvl w:val="2"/>
            </w:pPr>
            <w:r>
              <w:t>26</w:t>
            </w:r>
          </w:p>
        </w:tc>
        <w:tc>
          <w:tcPr>
            <w:tcW w:w="13777" w:type="dxa"/>
            <w:gridSpan w:val="6"/>
          </w:tcPr>
          <w:p w:rsidR="006A1D2B" w:rsidRDefault="006A1D2B">
            <w:pPr>
              <w:pStyle w:val="ConsPlusNormal"/>
              <w:jc w:val="center"/>
            </w:pPr>
            <w:r>
              <w:t>Повышение информационной открытости деятельности органов власти</w:t>
            </w:r>
          </w:p>
        </w:tc>
      </w:tr>
      <w:tr w:rsidR="006A1D2B">
        <w:tc>
          <w:tcPr>
            <w:tcW w:w="680" w:type="dxa"/>
          </w:tcPr>
          <w:p w:rsidR="006A1D2B" w:rsidRDefault="006A1D2B">
            <w:pPr>
              <w:pStyle w:val="ConsPlusNormal"/>
              <w:jc w:val="center"/>
            </w:pPr>
            <w:r>
              <w:t>26.1</w:t>
            </w:r>
          </w:p>
        </w:tc>
        <w:tc>
          <w:tcPr>
            <w:tcW w:w="2891" w:type="dxa"/>
          </w:tcPr>
          <w:p w:rsidR="006A1D2B" w:rsidRDefault="006A1D2B">
            <w:pPr>
              <w:pStyle w:val="ConsPlusNormal"/>
            </w:pPr>
            <w:r>
              <w:t>Создание на Официальном сайте Главы Удмуртской Республики и Правительства Удмуртской Республики раздела о реализации мероприятий государственной политики по развитию конкуренции и поддержание его в актуальном состоянии</w:t>
            </w:r>
          </w:p>
        </w:tc>
        <w:tc>
          <w:tcPr>
            <w:tcW w:w="2098" w:type="dxa"/>
            <w:vMerge w:val="restart"/>
          </w:tcPr>
          <w:p w:rsidR="006A1D2B" w:rsidRDefault="006A1D2B">
            <w:pPr>
              <w:pStyle w:val="ConsPlusNormal"/>
              <w:jc w:val="center"/>
            </w:pPr>
            <w:r>
              <w:t>Недостаточный уровень открытости деятельности органов власти</w:t>
            </w:r>
          </w:p>
        </w:tc>
        <w:tc>
          <w:tcPr>
            <w:tcW w:w="2608" w:type="dxa"/>
          </w:tcPr>
          <w:p w:rsidR="006A1D2B" w:rsidRDefault="006A1D2B">
            <w:pPr>
              <w:pStyle w:val="ConsPlusNormal"/>
            </w:pPr>
            <w:r>
              <w:t>Повышение информационной открытости органов власти, в том числе в части реализации государственной политики по содействию развитию конкуренции</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Раздел на Официальном сайте Главы Удмуртской Республики и Правительства Удмуртской Республики</w:t>
            </w:r>
          </w:p>
        </w:tc>
        <w:tc>
          <w:tcPr>
            <w:tcW w:w="2041" w:type="dxa"/>
          </w:tcPr>
          <w:p w:rsidR="006A1D2B" w:rsidRDefault="006A1D2B">
            <w:pPr>
              <w:pStyle w:val="ConsPlusNormal"/>
              <w:jc w:val="center"/>
            </w:pPr>
            <w:proofErr w:type="spellStart"/>
            <w:r>
              <w:t>АГиП</w:t>
            </w:r>
            <w:proofErr w:type="spellEnd"/>
            <w:r>
              <w:t xml:space="preserve"> УР</w:t>
            </w:r>
          </w:p>
        </w:tc>
      </w:tr>
      <w:tr w:rsidR="006A1D2B">
        <w:tc>
          <w:tcPr>
            <w:tcW w:w="680" w:type="dxa"/>
          </w:tcPr>
          <w:p w:rsidR="006A1D2B" w:rsidRDefault="006A1D2B">
            <w:pPr>
              <w:pStyle w:val="ConsPlusNormal"/>
              <w:jc w:val="center"/>
            </w:pPr>
            <w:r>
              <w:t>26.2</w:t>
            </w:r>
          </w:p>
        </w:tc>
        <w:tc>
          <w:tcPr>
            <w:tcW w:w="2891" w:type="dxa"/>
          </w:tcPr>
          <w:p w:rsidR="006A1D2B" w:rsidRDefault="006A1D2B">
            <w:pPr>
              <w:pStyle w:val="ConsPlusNormal"/>
            </w:pPr>
            <w:r>
              <w:t xml:space="preserve">Проведение публичных обсуждений практики реализации мероприятий по развитию конкуренции в отраслях (сферах) экономики Удмуртской Республики с участием </w:t>
            </w:r>
            <w:proofErr w:type="gramStart"/>
            <w:r>
              <w:t>бизнес-сообщества</w:t>
            </w:r>
            <w:proofErr w:type="gramEnd"/>
            <w:r>
              <w:t xml:space="preserve">, организаций, представляющих интересы </w:t>
            </w:r>
            <w:r>
              <w:lastRenderedPageBreak/>
              <w:t>потребителей, саморегулируемых и общественных организаций, профессиональных союзов, советов потребителей и т.п.</w:t>
            </w:r>
          </w:p>
        </w:tc>
        <w:tc>
          <w:tcPr>
            <w:tcW w:w="2098" w:type="dxa"/>
            <w:vMerge/>
          </w:tcPr>
          <w:p w:rsidR="006A1D2B" w:rsidRDefault="006A1D2B"/>
        </w:tc>
        <w:tc>
          <w:tcPr>
            <w:tcW w:w="2608" w:type="dxa"/>
          </w:tcPr>
          <w:p w:rsidR="006A1D2B" w:rsidRDefault="006A1D2B">
            <w:pPr>
              <w:pStyle w:val="ConsPlusNormal"/>
            </w:pPr>
            <w:r>
              <w:t xml:space="preserve">Повышение уровня информированности субъектов предпринимательской деятельности и потребителей товаров (работ, услуг) о реализации мероприятий государственной </w:t>
            </w:r>
            <w:r>
              <w:lastRenderedPageBreak/>
              <w:t>политики по развитию конкуренции</w:t>
            </w:r>
          </w:p>
        </w:tc>
        <w:tc>
          <w:tcPr>
            <w:tcW w:w="1474" w:type="dxa"/>
          </w:tcPr>
          <w:p w:rsidR="006A1D2B" w:rsidRDefault="006A1D2B">
            <w:pPr>
              <w:pStyle w:val="ConsPlusNormal"/>
              <w:jc w:val="center"/>
            </w:pPr>
            <w:r>
              <w:lastRenderedPageBreak/>
              <w:t>Не менее 2 раз в год</w:t>
            </w:r>
          </w:p>
        </w:tc>
        <w:tc>
          <w:tcPr>
            <w:tcW w:w="2665" w:type="dxa"/>
          </w:tcPr>
          <w:p w:rsidR="006A1D2B" w:rsidRDefault="006A1D2B">
            <w:pPr>
              <w:pStyle w:val="ConsPlusNormal"/>
              <w:jc w:val="center"/>
            </w:pPr>
            <w:r>
              <w:t>Информация по итогам публичных обсуждений</w:t>
            </w:r>
          </w:p>
        </w:tc>
        <w:tc>
          <w:tcPr>
            <w:tcW w:w="2041" w:type="dxa"/>
          </w:tcPr>
          <w:p w:rsidR="006A1D2B" w:rsidRDefault="006A1D2B">
            <w:pPr>
              <w:pStyle w:val="ConsPlusNormal"/>
              <w:jc w:val="center"/>
            </w:pPr>
            <w:r>
              <w:t>ИОГВ УР</w:t>
            </w:r>
          </w:p>
        </w:tc>
      </w:tr>
      <w:tr w:rsidR="006A1D2B">
        <w:tc>
          <w:tcPr>
            <w:tcW w:w="680" w:type="dxa"/>
          </w:tcPr>
          <w:p w:rsidR="006A1D2B" w:rsidRDefault="006A1D2B">
            <w:pPr>
              <w:pStyle w:val="ConsPlusNormal"/>
              <w:jc w:val="center"/>
            </w:pPr>
            <w:r>
              <w:lastRenderedPageBreak/>
              <w:t>26.3</w:t>
            </w:r>
          </w:p>
        </w:tc>
        <w:tc>
          <w:tcPr>
            <w:tcW w:w="2891" w:type="dxa"/>
          </w:tcPr>
          <w:p w:rsidR="006A1D2B" w:rsidRDefault="006A1D2B">
            <w:pPr>
              <w:pStyle w:val="ConsPlusNormal"/>
            </w:pPr>
            <w:r>
              <w:t>Создание на официальных сайтах органов местного самоуправления в Удмуртской Республике разделов о реализации мероприятий государственной политики по развитию конкуренции и поддержание его в актуальном состоянии</w:t>
            </w:r>
          </w:p>
        </w:tc>
        <w:tc>
          <w:tcPr>
            <w:tcW w:w="2098" w:type="dxa"/>
            <w:vMerge/>
          </w:tcPr>
          <w:p w:rsidR="006A1D2B" w:rsidRDefault="006A1D2B"/>
        </w:tc>
        <w:tc>
          <w:tcPr>
            <w:tcW w:w="2608" w:type="dxa"/>
          </w:tcPr>
          <w:p w:rsidR="006A1D2B" w:rsidRDefault="006A1D2B">
            <w:pPr>
              <w:pStyle w:val="ConsPlusNormal"/>
            </w:pPr>
            <w:r>
              <w:t>Повышение информационной открытости органов власти, в том числе в части реализации государственной политики по содействию развитию конкуренции</w:t>
            </w:r>
          </w:p>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Разделы на сайтах ОМСУ УР</w:t>
            </w:r>
          </w:p>
        </w:tc>
        <w:tc>
          <w:tcPr>
            <w:tcW w:w="2041" w:type="dxa"/>
          </w:tcPr>
          <w:p w:rsidR="006A1D2B" w:rsidRDefault="006A1D2B">
            <w:pPr>
              <w:pStyle w:val="ConsPlusNormal"/>
              <w:jc w:val="center"/>
            </w:pPr>
            <w:r>
              <w:t>Минэкономики УР, ОМСУ УР (по согласованию)</w:t>
            </w:r>
          </w:p>
        </w:tc>
      </w:tr>
      <w:tr w:rsidR="006A1D2B">
        <w:tc>
          <w:tcPr>
            <w:tcW w:w="680" w:type="dxa"/>
          </w:tcPr>
          <w:p w:rsidR="006A1D2B" w:rsidRDefault="006A1D2B">
            <w:pPr>
              <w:pStyle w:val="ConsPlusNormal"/>
              <w:jc w:val="center"/>
            </w:pPr>
            <w:r>
              <w:t>26.4</w:t>
            </w:r>
          </w:p>
        </w:tc>
        <w:tc>
          <w:tcPr>
            <w:tcW w:w="2891" w:type="dxa"/>
          </w:tcPr>
          <w:p w:rsidR="006A1D2B" w:rsidRDefault="006A1D2B">
            <w:pPr>
              <w:pStyle w:val="ConsPlusNormal"/>
            </w:pPr>
            <w:r>
              <w:t xml:space="preserve">Формирование "белой" и "черной" книг </w:t>
            </w:r>
            <w:proofErr w:type="spellStart"/>
            <w:r>
              <w:t>проконкурентных</w:t>
            </w:r>
            <w:proofErr w:type="spellEnd"/>
            <w:r>
              <w:t xml:space="preserve"> и </w:t>
            </w:r>
            <w:proofErr w:type="spellStart"/>
            <w:r>
              <w:t>антиконкурентных</w:t>
            </w:r>
            <w:proofErr w:type="spellEnd"/>
            <w:r>
              <w:t xml:space="preserve"> практик Удмуртской Республики, </w:t>
            </w:r>
            <w:proofErr w:type="gramStart"/>
            <w:r>
              <w:t>включающих</w:t>
            </w:r>
            <w:proofErr w:type="gramEnd"/>
            <w:r>
              <w:t xml:space="preserve"> в том числе примеры муниципальных практик</w:t>
            </w:r>
          </w:p>
        </w:tc>
        <w:tc>
          <w:tcPr>
            <w:tcW w:w="2098" w:type="dxa"/>
            <w:vMerge/>
          </w:tcPr>
          <w:p w:rsidR="006A1D2B" w:rsidRDefault="006A1D2B"/>
        </w:tc>
        <w:tc>
          <w:tcPr>
            <w:tcW w:w="2608" w:type="dxa"/>
          </w:tcPr>
          <w:p w:rsidR="006A1D2B" w:rsidRDefault="006A1D2B">
            <w:pPr>
              <w:pStyle w:val="ConsPlusNormal"/>
            </w:pPr>
            <w:r>
              <w:t>Повышение информационной открытости органов власти, внедрение лучших практик и предупреждение нарушений антимонопольного законодательства</w:t>
            </w:r>
          </w:p>
        </w:tc>
        <w:tc>
          <w:tcPr>
            <w:tcW w:w="1474" w:type="dxa"/>
          </w:tcPr>
          <w:p w:rsidR="006A1D2B" w:rsidRDefault="006A1D2B">
            <w:pPr>
              <w:pStyle w:val="ConsPlusNormal"/>
              <w:jc w:val="center"/>
            </w:pPr>
            <w:r>
              <w:t>Ежегодно</w:t>
            </w:r>
          </w:p>
        </w:tc>
        <w:tc>
          <w:tcPr>
            <w:tcW w:w="2665" w:type="dxa"/>
          </w:tcPr>
          <w:p w:rsidR="006A1D2B" w:rsidRDefault="006A1D2B">
            <w:pPr>
              <w:pStyle w:val="ConsPlusNormal"/>
              <w:jc w:val="center"/>
            </w:pPr>
            <w:r>
              <w:t>Информация на сайте Минэкономики УР</w:t>
            </w:r>
          </w:p>
        </w:tc>
        <w:tc>
          <w:tcPr>
            <w:tcW w:w="2041" w:type="dxa"/>
          </w:tcPr>
          <w:p w:rsidR="006A1D2B" w:rsidRDefault="006A1D2B">
            <w:pPr>
              <w:pStyle w:val="ConsPlusNormal"/>
              <w:jc w:val="center"/>
            </w:pPr>
            <w:r>
              <w:t>Минэкономики УР, ОМСУ УР (по согласованию)</w:t>
            </w:r>
          </w:p>
        </w:tc>
      </w:tr>
      <w:tr w:rsidR="006A1D2B">
        <w:tc>
          <w:tcPr>
            <w:tcW w:w="680" w:type="dxa"/>
          </w:tcPr>
          <w:p w:rsidR="006A1D2B" w:rsidRDefault="006A1D2B">
            <w:pPr>
              <w:pStyle w:val="ConsPlusNormal"/>
              <w:jc w:val="center"/>
              <w:outlineLvl w:val="2"/>
            </w:pPr>
            <w:r>
              <w:t>27</w:t>
            </w:r>
          </w:p>
        </w:tc>
        <w:tc>
          <w:tcPr>
            <w:tcW w:w="13777" w:type="dxa"/>
            <w:gridSpan w:val="6"/>
          </w:tcPr>
          <w:p w:rsidR="006A1D2B" w:rsidRDefault="006A1D2B">
            <w:pPr>
              <w:pStyle w:val="ConsPlusNormal"/>
              <w:jc w:val="center"/>
            </w:pPr>
            <w:r>
              <w:t>Активизация работы органов местного самоуправления в Удмуртской Республике по развитию конкуренции в муниципальных образованиях</w:t>
            </w:r>
          </w:p>
        </w:tc>
      </w:tr>
      <w:tr w:rsidR="006A1D2B">
        <w:tc>
          <w:tcPr>
            <w:tcW w:w="680" w:type="dxa"/>
          </w:tcPr>
          <w:p w:rsidR="006A1D2B" w:rsidRDefault="006A1D2B">
            <w:pPr>
              <w:pStyle w:val="ConsPlusNormal"/>
              <w:jc w:val="center"/>
            </w:pPr>
            <w:r>
              <w:t>27.1</w:t>
            </w:r>
          </w:p>
        </w:tc>
        <w:tc>
          <w:tcPr>
            <w:tcW w:w="2891" w:type="dxa"/>
          </w:tcPr>
          <w:p w:rsidR="006A1D2B" w:rsidRDefault="006A1D2B">
            <w:pPr>
              <w:pStyle w:val="ConsPlusNormal"/>
            </w:pPr>
            <w:r>
              <w:t xml:space="preserve">Внесение в документы стратегического планирования муниципальных образований в Удмуртской </w:t>
            </w:r>
            <w:r>
              <w:lastRenderedPageBreak/>
              <w:t>Республике разделов (мероприятий), направленных на содействие развитию конкуренции в отдельных отраслях (сферах) экономики</w:t>
            </w:r>
          </w:p>
        </w:tc>
        <w:tc>
          <w:tcPr>
            <w:tcW w:w="2098" w:type="dxa"/>
            <w:vMerge w:val="restart"/>
          </w:tcPr>
          <w:p w:rsidR="006A1D2B" w:rsidRDefault="006A1D2B">
            <w:pPr>
              <w:pStyle w:val="ConsPlusNormal"/>
              <w:jc w:val="center"/>
            </w:pPr>
            <w:r>
              <w:lastRenderedPageBreak/>
              <w:t xml:space="preserve">Недостаточно развитые механизмы по содействию развитию </w:t>
            </w:r>
            <w:r>
              <w:lastRenderedPageBreak/>
              <w:t>конкуренции на муниципальном уровне</w:t>
            </w:r>
          </w:p>
        </w:tc>
        <w:tc>
          <w:tcPr>
            <w:tcW w:w="2608" w:type="dxa"/>
          </w:tcPr>
          <w:p w:rsidR="006A1D2B" w:rsidRDefault="006A1D2B">
            <w:pPr>
              <w:pStyle w:val="ConsPlusNormal"/>
            </w:pPr>
            <w:r>
              <w:lastRenderedPageBreak/>
              <w:t xml:space="preserve">Установление в качестве приоритетного направления деятельности ОМСУ УР активного содействия </w:t>
            </w:r>
            <w:r>
              <w:lastRenderedPageBreak/>
              <w:t>развитию конкуренции</w:t>
            </w:r>
          </w:p>
        </w:tc>
        <w:tc>
          <w:tcPr>
            <w:tcW w:w="1474" w:type="dxa"/>
          </w:tcPr>
          <w:p w:rsidR="006A1D2B" w:rsidRDefault="006A1D2B">
            <w:pPr>
              <w:pStyle w:val="ConsPlusNormal"/>
              <w:jc w:val="center"/>
            </w:pPr>
            <w:r>
              <w:lastRenderedPageBreak/>
              <w:t>2020 год</w:t>
            </w:r>
          </w:p>
        </w:tc>
        <w:tc>
          <w:tcPr>
            <w:tcW w:w="2665" w:type="dxa"/>
          </w:tcPr>
          <w:p w:rsidR="006A1D2B" w:rsidRDefault="006A1D2B">
            <w:pPr>
              <w:pStyle w:val="ConsPlusNormal"/>
              <w:jc w:val="center"/>
            </w:pPr>
            <w:r>
              <w:t>Нормативные правовые акты ОМСУ УР</w:t>
            </w:r>
          </w:p>
        </w:tc>
        <w:tc>
          <w:tcPr>
            <w:tcW w:w="2041" w:type="dxa"/>
          </w:tcPr>
          <w:p w:rsidR="006A1D2B" w:rsidRDefault="006A1D2B">
            <w:pPr>
              <w:pStyle w:val="ConsPlusNormal"/>
              <w:jc w:val="center"/>
            </w:pPr>
            <w:r>
              <w:t>ОМСУ УР (по согласованию)</w:t>
            </w:r>
          </w:p>
        </w:tc>
      </w:tr>
      <w:tr w:rsidR="006A1D2B">
        <w:tc>
          <w:tcPr>
            <w:tcW w:w="680" w:type="dxa"/>
          </w:tcPr>
          <w:p w:rsidR="006A1D2B" w:rsidRDefault="006A1D2B">
            <w:pPr>
              <w:pStyle w:val="ConsPlusNormal"/>
              <w:jc w:val="center"/>
            </w:pPr>
            <w:r>
              <w:lastRenderedPageBreak/>
              <w:t>27.2</w:t>
            </w:r>
          </w:p>
        </w:tc>
        <w:tc>
          <w:tcPr>
            <w:tcW w:w="2891" w:type="dxa"/>
          </w:tcPr>
          <w:p w:rsidR="006A1D2B" w:rsidRDefault="006A1D2B">
            <w:pPr>
              <w:pStyle w:val="ConsPlusNormal"/>
            </w:pPr>
            <w:r>
              <w:t xml:space="preserve">Оценка ОМСУ УР по содействию развитию конкуренции в составе комплексной </w:t>
            </w:r>
            <w:proofErr w:type="gramStart"/>
            <w:r>
              <w:t>оценки деятельности органов местного самоуправления муниципальных районов</w:t>
            </w:r>
            <w:proofErr w:type="gramEnd"/>
            <w:r>
              <w:t xml:space="preserve"> и городских округов в Удмуртской Республике по привлечению инвестиций и наращиванию налогового потенциала в соответствии с </w:t>
            </w:r>
            <w:hyperlink r:id="rId67" w:history="1">
              <w:r>
                <w:rPr>
                  <w:color w:val="0000FF"/>
                </w:rPr>
                <w:t>постановлением</w:t>
              </w:r>
            </w:hyperlink>
            <w:r>
              <w:t xml:space="preserve"> Правительства Удмуртской Республики от 5 февраля 2018 года N 23</w:t>
            </w:r>
          </w:p>
        </w:tc>
        <w:tc>
          <w:tcPr>
            <w:tcW w:w="2098" w:type="dxa"/>
            <w:vMerge/>
          </w:tcPr>
          <w:p w:rsidR="006A1D2B" w:rsidRDefault="006A1D2B"/>
        </w:tc>
        <w:tc>
          <w:tcPr>
            <w:tcW w:w="2608" w:type="dxa"/>
          </w:tcPr>
          <w:p w:rsidR="006A1D2B" w:rsidRDefault="006A1D2B">
            <w:pPr>
              <w:pStyle w:val="ConsPlusNormal"/>
            </w:pPr>
            <w:r>
              <w:t>Повышение эффективности и результативности деятельности ОМСУ УР в области содействия развитию конкуренции</w:t>
            </w:r>
          </w:p>
        </w:tc>
        <w:tc>
          <w:tcPr>
            <w:tcW w:w="1474" w:type="dxa"/>
          </w:tcPr>
          <w:p w:rsidR="006A1D2B" w:rsidRDefault="006A1D2B">
            <w:pPr>
              <w:pStyle w:val="ConsPlusNormal"/>
              <w:jc w:val="center"/>
            </w:pPr>
            <w:r>
              <w:t>Ежегодно до 1 июля</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Минэкономики УР</w:t>
            </w:r>
          </w:p>
        </w:tc>
      </w:tr>
      <w:tr w:rsidR="006A1D2B">
        <w:tc>
          <w:tcPr>
            <w:tcW w:w="680" w:type="dxa"/>
          </w:tcPr>
          <w:p w:rsidR="006A1D2B" w:rsidRDefault="006A1D2B">
            <w:pPr>
              <w:pStyle w:val="ConsPlusNormal"/>
              <w:jc w:val="center"/>
              <w:outlineLvl w:val="2"/>
            </w:pPr>
            <w:r>
              <w:t>28</w:t>
            </w:r>
          </w:p>
        </w:tc>
        <w:tc>
          <w:tcPr>
            <w:tcW w:w="13777" w:type="dxa"/>
            <w:gridSpan w:val="6"/>
          </w:tcPr>
          <w:p w:rsidR="006A1D2B" w:rsidRDefault="006A1D2B">
            <w:pPr>
              <w:pStyle w:val="ConsPlusNormal"/>
              <w:jc w:val="center"/>
            </w:pPr>
            <w:r>
              <w:t>Организация в Главном управлении по государственному надзору Удмуртской Республики горячей телефонной линии, а также электронной формы обратной связи в информационно-телекоммуникационной сети "Интернет"</w:t>
            </w:r>
          </w:p>
        </w:tc>
      </w:tr>
      <w:tr w:rsidR="006A1D2B">
        <w:tc>
          <w:tcPr>
            <w:tcW w:w="680" w:type="dxa"/>
          </w:tcPr>
          <w:p w:rsidR="006A1D2B" w:rsidRDefault="006A1D2B">
            <w:pPr>
              <w:pStyle w:val="ConsPlusNormal"/>
              <w:jc w:val="center"/>
            </w:pPr>
            <w:r>
              <w:t>28.1</w:t>
            </w:r>
          </w:p>
        </w:tc>
        <w:tc>
          <w:tcPr>
            <w:tcW w:w="2891" w:type="dxa"/>
          </w:tcPr>
          <w:p w:rsidR="006A1D2B" w:rsidRDefault="006A1D2B">
            <w:pPr>
              <w:pStyle w:val="ConsPlusNormal"/>
            </w:pPr>
            <w:r>
              <w:t xml:space="preserve">Обеспечение возможности получения профессиональной консультации по вопросам, находящимся в компетенции Управления по надзору УР, в том числе посредством </w:t>
            </w:r>
            <w:r>
              <w:lastRenderedPageBreak/>
              <w:t>работы телефона "горячей линии"</w:t>
            </w:r>
          </w:p>
        </w:tc>
        <w:tc>
          <w:tcPr>
            <w:tcW w:w="2098" w:type="dxa"/>
            <w:vMerge w:val="restart"/>
          </w:tcPr>
          <w:p w:rsidR="006A1D2B" w:rsidRDefault="006A1D2B">
            <w:pPr>
              <w:pStyle w:val="ConsPlusNormal"/>
              <w:jc w:val="center"/>
            </w:pPr>
            <w:r>
              <w:lastRenderedPageBreak/>
              <w:t xml:space="preserve">Недостаточный уровень организации информационного взаимодействия населения по вопросам </w:t>
            </w:r>
            <w:r>
              <w:lastRenderedPageBreak/>
              <w:t>Управления по надзору УР</w:t>
            </w:r>
          </w:p>
        </w:tc>
        <w:tc>
          <w:tcPr>
            <w:tcW w:w="2608" w:type="dxa"/>
            <w:vMerge w:val="restart"/>
          </w:tcPr>
          <w:p w:rsidR="006A1D2B" w:rsidRDefault="006A1D2B">
            <w:pPr>
              <w:pStyle w:val="ConsPlusNormal"/>
            </w:pPr>
            <w:r>
              <w:lastRenderedPageBreak/>
              <w:t xml:space="preserve">Предупреждение, выявление и пресечение фактов нарушений в сфере жилищно-коммунального хозяйства, повышение прозрачности и </w:t>
            </w:r>
            <w:r>
              <w:lastRenderedPageBreak/>
              <w:t>эффективности деятельности в сфере жилищно-коммунального хозяйства и управления многоквартирными домами</w:t>
            </w:r>
          </w:p>
        </w:tc>
        <w:tc>
          <w:tcPr>
            <w:tcW w:w="1474" w:type="dxa"/>
          </w:tcPr>
          <w:p w:rsidR="006A1D2B" w:rsidRDefault="006A1D2B">
            <w:pPr>
              <w:pStyle w:val="ConsPlusNormal"/>
              <w:jc w:val="center"/>
            </w:pPr>
            <w:r>
              <w:lastRenderedPageBreak/>
              <w:t>2019 - 2021 годы</w:t>
            </w:r>
          </w:p>
        </w:tc>
        <w:tc>
          <w:tcPr>
            <w:tcW w:w="2665" w:type="dxa"/>
          </w:tcPr>
          <w:p w:rsidR="006A1D2B" w:rsidRDefault="006A1D2B">
            <w:pPr>
              <w:pStyle w:val="ConsPlusNormal"/>
              <w:jc w:val="center"/>
            </w:pPr>
            <w:r>
              <w:t>Информация</w:t>
            </w:r>
          </w:p>
        </w:tc>
        <w:tc>
          <w:tcPr>
            <w:tcW w:w="2041" w:type="dxa"/>
          </w:tcPr>
          <w:p w:rsidR="006A1D2B" w:rsidRDefault="006A1D2B">
            <w:pPr>
              <w:pStyle w:val="ConsPlusNormal"/>
              <w:jc w:val="center"/>
            </w:pPr>
            <w:r>
              <w:t>Управление по надзору УР</w:t>
            </w:r>
          </w:p>
        </w:tc>
      </w:tr>
      <w:tr w:rsidR="006A1D2B">
        <w:tc>
          <w:tcPr>
            <w:tcW w:w="680" w:type="dxa"/>
          </w:tcPr>
          <w:p w:rsidR="006A1D2B" w:rsidRDefault="006A1D2B">
            <w:pPr>
              <w:pStyle w:val="ConsPlusNormal"/>
              <w:jc w:val="center"/>
            </w:pPr>
            <w:r>
              <w:lastRenderedPageBreak/>
              <w:t>28.2</w:t>
            </w:r>
          </w:p>
        </w:tc>
        <w:tc>
          <w:tcPr>
            <w:tcW w:w="2891" w:type="dxa"/>
          </w:tcPr>
          <w:p w:rsidR="006A1D2B" w:rsidRDefault="006A1D2B">
            <w:pPr>
              <w:pStyle w:val="ConsPlusNormal"/>
            </w:pPr>
            <w:r>
              <w:t>Создание формы обратной связи с возможностью прикрепления файлов фот</w:t>
            </w:r>
            <w:proofErr w:type="gramStart"/>
            <w:r>
              <w:t>о-</w:t>
            </w:r>
            <w:proofErr w:type="gramEnd"/>
            <w:r>
              <w:t xml:space="preserve"> и видеосъемки (указания ссылки на видео) на сайте Управления по надзору УР и обеспечение ее функционирования</w:t>
            </w:r>
          </w:p>
        </w:tc>
        <w:tc>
          <w:tcPr>
            <w:tcW w:w="2098" w:type="dxa"/>
            <w:vMerge/>
          </w:tcPr>
          <w:p w:rsidR="006A1D2B" w:rsidRDefault="006A1D2B"/>
        </w:tc>
        <w:tc>
          <w:tcPr>
            <w:tcW w:w="2608" w:type="dxa"/>
            <w:vMerge/>
          </w:tcPr>
          <w:p w:rsidR="006A1D2B" w:rsidRDefault="006A1D2B"/>
        </w:tc>
        <w:tc>
          <w:tcPr>
            <w:tcW w:w="1474" w:type="dxa"/>
          </w:tcPr>
          <w:p w:rsidR="006A1D2B" w:rsidRDefault="006A1D2B">
            <w:pPr>
              <w:pStyle w:val="ConsPlusNormal"/>
              <w:jc w:val="center"/>
            </w:pPr>
            <w:r>
              <w:t>2019 - 2021 годы</w:t>
            </w:r>
          </w:p>
        </w:tc>
        <w:tc>
          <w:tcPr>
            <w:tcW w:w="2665" w:type="dxa"/>
          </w:tcPr>
          <w:p w:rsidR="006A1D2B" w:rsidRDefault="006A1D2B">
            <w:pPr>
              <w:pStyle w:val="ConsPlusNormal"/>
              <w:jc w:val="center"/>
            </w:pPr>
            <w:r>
              <w:t>Информация со ссылкой на сайт Управления по надзору УР</w:t>
            </w:r>
          </w:p>
        </w:tc>
        <w:tc>
          <w:tcPr>
            <w:tcW w:w="2041" w:type="dxa"/>
          </w:tcPr>
          <w:p w:rsidR="006A1D2B" w:rsidRDefault="006A1D2B">
            <w:pPr>
              <w:pStyle w:val="ConsPlusNormal"/>
              <w:jc w:val="center"/>
            </w:pPr>
            <w:r>
              <w:t>Управление по надзору УР</w:t>
            </w:r>
          </w:p>
        </w:tc>
      </w:tr>
    </w:tbl>
    <w:p w:rsidR="006A1D2B" w:rsidRDefault="006A1D2B">
      <w:pPr>
        <w:sectPr w:rsidR="006A1D2B">
          <w:pgSz w:w="16838" w:h="11905" w:orient="landscape"/>
          <w:pgMar w:top="1701" w:right="1134" w:bottom="850" w:left="1134" w:header="0" w:footer="0" w:gutter="0"/>
          <w:cols w:space="720"/>
        </w:sectPr>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jc w:val="right"/>
        <w:outlineLvl w:val="2"/>
      </w:pPr>
      <w:r>
        <w:t>Приложение 1</w:t>
      </w:r>
    </w:p>
    <w:p w:rsidR="006A1D2B" w:rsidRDefault="006A1D2B">
      <w:pPr>
        <w:pStyle w:val="ConsPlusNormal"/>
        <w:jc w:val="right"/>
      </w:pPr>
      <w:r>
        <w:t>к Плану мероприятий</w:t>
      </w:r>
    </w:p>
    <w:p w:rsidR="006A1D2B" w:rsidRDefault="006A1D2B">
      <w:pPr>
        <w:pStyle w:val="ConsPlusNormal"/>
        <w:jc w:val="right"/>
      </w:pPr>
      <w:r>
        <w:t>("дорожной карте")</w:t>
      </w:r>
    </w:p>
    <w:p w:rsidR="006A1D2B" w:rsidRDefault="006A1D2B">
      <w:pPr>
        <w:pStyle w:val="ConsPlusNormal"/>
        <w:jc w:val="right"/>
      </w:pPr>
      <w:r>
        <w:t>по содействию развитию конкуренции</w:t>
      </w:r>
    </w:p>
    <w:p w:rsidR="006A1D2B" w:rsidRDefault="006A1D2B">
      <w:pPr>
        <w:pStyle w:val="ConsPlusNormal"/>
        <w:jc w:val="right"/>
      </w:pPr>
      <w:r>
        <w:t>в Удмуртской Республике</w:t>
      </w:r>
    </w:p>
    <w:p w:rsidR="006A1D2B" w:rsidRDefault="006A1D2B">
      <w:pPr>
        <w:pStyle w:val="ConsPlusNormal"/>
        <w:jc w:val="right"/>
      </w:pPr>
      <w:r>
        <w:t>на 2019 - 2021 годы</w:t>
      </w:r>
    </w:p>
    <w:p w:rsidR="006A1D2B" w:rsidRDefault="006A1D2B">
      <w:pPr>
        <w:pStyle w:val="ConsPlusNormal"/>
        <w:ind w:firstLine="540"/>
        <w:jc w:val="both"/>
      </w:pPr>
    </w:p>
    <w:p w:rsidR="006A1D2B" w:rsidRDefault="006A1D2B">
      <w:pPr>
        <w:pStyle w:val="ConsPlusTitle"/>
        <w:jc w:val="center"/>
      </w:pPr>
      <w:bookmarkStart w:id="2" w:name="P1922"/>
      <w:bookmarkEnd w:id="2"/>
      <w:r>
        <w:t>КЛЮЧЕВЫЕ ПОКАЗАТЕЛИ</w:t>
      </w:r>
    </w:p>
    <w:p w:rsidR="006A1D2B" w:rsidRDefault="006A1D2B">
      <w:pPr>
        <w:pStyle w:val="ConsPlusTitle"/>
        <w:jc w:val="center"/>
      </w:pPr>
      <w:r>
        <w:t>РАЗВИТИЯ КОНКУРЕНЦИИ В УДМУРТСКОЙ РЕСПУБЛИКЕ</w:t>
      </w:r>
    </w:p>
    <w:p w:rsidR="006A1D2B" w:rsidRDefault="006A1D2B">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1D2B">
        <w:trPr>
          <w:jc w:val="center"/>
        </w:trPr>
        <w:tc>
          <w:tcPr>
            <w:tcW w:w="9294" w:type="dxa"/>
            <w:tcBorders>
              <w:top w:val="nil"/>
              <w:left w:val="single" w:sz="24" w:space="0" w:color="CED3F1"/>
              <w:bottom w:val="nil"/>
              <w:right w:val="single" w:sz="24" w:space="0" w:color="F4F3F8"/>
            </w:tcBorders>
            <w:shd w:val="clear" w:color="auto" w:fill="F4F3F8"/>
          </w:tcPr>
          <w:p w:rsidR="006A1D2B" w:rsidRDefault="006A1D2B">
            <w:pPr>
              <w:pStyle w:val="ConsPlusNormal"/>
              <w:jc w:val="center"/>
            </w:pPr>
            <w:r>
              <w:rPr>
                <w:color w:val="392C69"/>
              </w:rPr>
              <w:t>Список изменяющих документов</w:t>
            </w:r>
          </w:p>
          <w:p w:rsidR="006A1D2B" w:rsidRDefault="006A1D2B">
            <w:pPr>
              <w:pStyle w:val="ConsPlusNormal"/>
              <w:jc w:val="center"/>
            </w:pPr>
            <w:r>
              <w:rPr>
                <w:color w:val="392C69"/>
              </w:rPr>
              <w:t xml:space="preserve">(в ред. </w:t>
            </w:r>
            <w:hyperlink r:id="rId68" w:history="1">
              <w:r>
                <w:rPr>
                  <w:color w:val="0000FF"/>
                </w:rPr>
                <w:t>распоряжения</w:t>
              </w:r>
            </w:hyperlink>
            <w:r>
              <w:rPr>
                <w:color w:val="392C69"/>
              </w:rPr>
              <w:t xml:space="preserve"> Главы УР от 19.02.2020 N 28-РГ)</w:t>
            </w:r>
          </w:p>
        </w:tc>
      </w:tr>
    </w:tbl>
    <w:p w:rsidR="006A1D2B" w:rsidRDefault="006A1D2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969"/>
        <w:gridCol w:w="1417"/>
        <w:gridCol w:w="1304"/>
        <w:gridCol w:w="1247"/>
        <w:gridCol w:w="1247"/>
        <w:gridCol w:w="1474"/>
        <w:gridCol w:w="1474"/>
        <w:gridCol w:w="1984"/>
      </w:tblGrid>
      <w:tr w:rsidR="006A1D2B">
        <w:tc>
          <w:tcPr>
            <w:tcW w:w="2551" w:type="dxa"/>
            <w:vMerge w:val="restart"/>
          </w:tcPr>
          <w:p w:rsidR="006A1D2B" w:rsidRDefault="006A1D2B">
            <w:pPr>
              <w:pStyle w:val="ConsPlusNormal"/>
              <w:jc w:val="center"/>
            </w:pPr>
            <w:r>
              <w:t>Наименование отраслей (сфер, товарных рынков)</w:t>
            </w:r>
          </w:p>
        </w:tc>
        <w:tc>
          <w:tcPr>
            <w:tcW w:w="3969" w:type="dxa"/>
            <w:vMerge w:val="restart"/>
          </w:tcPr>
          <w:p w:rsidR="006A1D2B" w:rsidRDefault="006A1D2B">
            <w:pPr>
              <w:pStyle w:val="ConsPlusNormal"/>
              <w:jc w:val="center"/>
            </w:pPr>
            <w:r>
              <w:t>Наименование ключевого показателя</w:t>
            </w:r>
          </w:p>
        </w:tc>
        <w:tc>
          <w:tcPr>
            <w:tcW w:w="1417" w:type="dxa"/>
            <w:vMerge w:val="restart"/>
          </w:tcPr>
          <w:p w:rsidR="006A1D2B" w:rsidRDefault="006A1D2B">
            <w:pPr>
              <w:pStyle w:val="ConsPlusNormal"/>
              <w:jc w:val="center"/>
            </w:pPr>
            <w:r>
              <w:t>Единица измерения</w:t>
            </w:r>
          </w:p>
        </w:tc>
        <w:tc>
          <w:tcPr>
            <w:tcW w:w="1304" w:type="dxa"/>
            <w:vMerge w:val="restart"/>
          </w:tcPr>
          <w:p w:rsidR="006A1D2B" w:rsidRDefault="006A1D2B">
            <w:pPr>
              <w:pStyle w:val="ConsPlusNormal"/>
              <w:jc w:val="center"/>
            </w:pPr>
            <w:r>
              <w:t>Базовое значение (на 01.01.2019)</w:t>
            </w:r>
          </w:p>
        </w:tc>
        <w:tc>
          <w:tcPr>
            <w:tcW w:w="3968" w:type="dxa"/>
            <w:gridSpan w:val="3"/>
          </w:tcPr>
          <w:p w:rsidR="006A1D2B" w:rsidRDefault="006A1D2B">
            <w:pPr>
              <w:pStyle w:val="ConsPlusNormal"/>
              <w:jc w:val="center"/>
            </w:pPr>
            <w:r>
              <w:t xml:space="preserve">Планируемые значения ключевого показателя </w:t>
            </w:r>
            <w:hyperlink w:anchor="P2271" w:history="1">
              <w:r>
                <w:rPr>
                  <w:color w:val="0000FF"/>
                </w:rPr>
                <w:t>&lt;*&gt;</w:t>
              </w:r>
            </w:hyperlink>
          </w:p>
        </w:tc>
        <w:tc>
          <w:tcPr>
            <w:tcW w:w="1474" w:type="dxa"/>
            <w:vMerge w:val="restart"/>
          </w:tcPr>
          <w:p w:rsidR="006A1D2B" w:rsidRDefault="006A1D2B">
            <w:pPr>
              <w:pStyle w:val="ConsPlusNormal"/>
              <w:jc w:val="center"/>
            </w:pPr>
            <w:r>
              <w:t>Минимальное значение ключевого показателя в 2022 году по Стандарту</w:t>
            </w:r>
          </w:p>
        </w:tc>
        <w:tc>
          <w:tcPr>
            <w:tcW w:w="1984" w:type="dxa"/>
            <w:vMerge w:val="restart"/>
          </w:tcPr>
          <w:p w:rsidR="006A1D2B" w:rsidRDefault="006A1D2B">
            <w:pPr>
              <w:pStyle w:val="ConsPlusNormal"/>
              <w:jc w:val="center"/>
            </w:pPr>
            <w:r>
              <w:t>Ответственный ис</w:t>
            </w:r>
            <w:bookmarkStart w:id="3" w:name="_GoBack"/>
            <w:bookmarkEnd w:id="3"/>
            <w:r>
              <w:t>полнитель</w:t>
            </w:r>
          </w:p>
        </w:tc>
      </w:tr>
      <w:tr w:rsidR="006A1D2B">
        <w:tc>
          <w:tcPr>
            <w:tcW w:w="2551" w:type="dxa"/>
            <w:vMerge/>
          </w:tcPr>
          <w:p w:rsidR="006A1D2B" w:rsidRDefault="006A1D2B"/>
        </w:tc>
        <w:tc>
          <w:tcPr>
            <w:tcW w:w="3969" w:type="dxa"/>
            <w:vMerge/>
          </w:tcPr>
          <w:p w:rsidR="006A1D2B" w:rsidRDefault="006A1D2B"/>
        </w:tc>
        <w:tc>
          <w:tcPr>
            <w:tcW w:w="1417" w:type="dxa"/>
            <w:vMerge/>
          </w:tcPr>
          <w:p w:rsidR="006A1D2B" w:rsidRDefault="006A1D2B"/>
        </w:tc>
        <w:tc>
          <w:tcPr>
            <w:tcW w:w="1304" w:type="dxa"/>
            <w:vMerge/>
          </w:tcPr>
          <w:p w:rsidR="006A1D2B" w:rsidRDefault="006A1D2B"/>
        </w:tc>
        <w:tc>
          <w:tcPr>
            <w:tcW w:w="1247" w:type="dxa"/>
          </w:tcPr>
          <w:p w:rsidR="006A1D2B" w:rsidRDefault="006A1D2B">
            <w:pPr>
              <w:pStyle w:val="ConsPlusNormal"/>
              <w:jc w:val="center"/>
            </w:pPr>
            <w:r>
              <w:t>на 01.01.2020</w:t>
            </w:r>
          </w:p>
        </w:tc>
        <w:tc>
          <w:tcPr>
            <w:tcW w:w="1247" w:type="dxa"/>
          </w:tcPr>
          <w:p w:rsidR="006A1D2B" w:rsidRDefault="006A1D2B">
            <w:pPr>
              <w:pStyle w:val="ConsPlusNormal"/>
              <w:jc w:val="center"/>
            </w:pPr>
            <w:r>
              <w:t>на 01.01.2021</w:t>
            </w:r>
          </w:p>
        </w:tc>
        <w:tc>
          <w:tcPr>
            <w:tcW w:w="1474" w:type="dxa"/>
          </w:tcPr>
          <w:p w:rsidR="006A1D2B" w:rsidRDefault="006A1D2B">
            <w:pPr>
              <w:pStyle w:val="ConsPlusNormal"/>
              <w:jc w:val="center"/>
            </w:pPr>
            <w:r>
              <w:t>на 01.01.2022</w:t>
            </w:r>
          </w:p>
        </w:tc>
        <w:tc>
          <w:tcPr>
            <w:tcW w:w="1474" w:type="dxa"/>
            <w:vMerge/>
          </w:tcPr>
          <w:p w:rsidR="006A1D2B" w:rsidRDefault="006A1D2B"/>
        </w:tc>
        <w:tc>
          <w:tcPr>
            <w:tcW w:w="1984" w:type="dxa"/>
            <w:vMerge/>
          </w:tcPr>
          <w:p w:rsidR="006A1D2B" w:rsidRDefault="006A1D2B"/>
        </w:tc>
      </w:tr>
      <w:tr w:rsidR="006A1D2B">
        <w:tc>
          <w:tcPr>
            <w:tcW w:w="16667" w:type="dxa"/>
            <w:gridSpan w:val="9"/>
          </w:tcPr>
          <w:p w:rsidR="006A1D2B" w:rsidRDefault="006A1D2B">
            <w:pPr>
              <w:pStyle w:val="ConsPlusNormal"/>
              <w:jc w:val="center"/>
              <w:outlineLvl w:val="3"/>
            </w:pPr>
            <w:r>
              <w:t>1. В сфере образования и науки</w:t>
            </w:r>
          </w:p>
        </w:tc>
      </w:tr>
      <w:tr w:rsidR="006A1D2B">
        <w:tc>
          <w:tcPr>
            <w:tcW w:w="2551" w:type="dxa"/>
          </w:tcPr>
          <w:p w:rsidR="006A1D2B" w:rsidRDefault="006A1D2B">
            <w:pPr>
              <w:pStyle w:val="ConsPlusNormal"/>
            </w:pPr>
            <w:r>
              <w:t>1. Рынок услуг дошкольного образования</w:t>
            </w:r>
          </w:p>
        </w:tc>
        <w:tc>
          <w:tcPr>
            <w:tcW w:w="3969" w:type="dxa"/>
          </w:tcPr>
          <w:p w:rsidR="006A1D2B" w:rsidRDefault="006A1D2B">
            <w:pPr>
              <w:pStyle w:val="ConsPlusNormal"/>
            </w:pPr>
            <w:r>
              <w:t xml:space="preserve">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образовательные </w:t>
            </w:r>
            <w:r>
              <w:lastRenderedPageBreak/>
              <w:t>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w:t>
            </w:r>
          </w:p>
        </w:tc>
        <w:tc>
          <w:tcPr>
            <w:tcW w:w="1417" w:type="dxa"/>
          </w:tcPr>
          <w:p w:rsidR="006A1D2B" w:rsidRDefault="006A1D2B">
            <w:pPr>
              <w:pStyle w:val="ConsPlusNormal"/>
              <w:jc w:val="center"/>
            </w:pPr>
            <w:r>
              <w:lastRenderedPageBreak/>
              <w:t>%</w:t>
            </w:r>
          </w:p>
        </w:tc>
        <w:tc>
          <w:tcPr>
            <w:tcW w:w="1304" w:type="dxa"/>
          </w:tcPr>
          <w:p w:rsidR="006A1D2B" w:rsidRDefault="006A1D2B">
            <w:pPr>
              <w:pStyle w:val="ConsPlusNormal"/>
              <w:jc w:val="center"/>
            </w:pPr>
            <w:r>
              <w:t>0,2</w:t>
            </w:r>
          </w:p>
        </w:tc>
        <w:tc>
          <w:tcPr>
            <w:tcW w:w="1247" w:type="dxa"/>
          </w:tcPr>
          <w:p w:rsidR="006A1D2B" w:rsidRDefault="006A1D2B">
            <w:pPr>
              <w:pStyle w:val="ConsPlusNormal"/>
              <w:jc w:val="center"/>
            </w:pPr>
            <w:r>
              <w:t>0,5</w:t>
            </w:r>
          </w:p>
        </w:tc>
        <w:tc>
          <w:tcPr>
            <w:tcW w:w="1247" w:type="dxa"/>
          </w:tcPr>
          <w:p w:rsidR="006A1D2B" w:rsidRDefault="006A1D2B">
            <w:pPr>
              <w:pStyle w:val="ConsPlusNormal"/>
              <w:jc w:val="center"/>
            </w:pPr>
            <w:r>
              <w:t>1,0</w:t>
            </w:r>
          </w:p>
        </w:tc>
        <w:tc>
          <w:tcPr>
            <w:tcW w:w="1474" w:type="dxa"/>
          </w:tcPr>
          <w:p w:rsidR="006A1D2B" w:rsidRDefault="006A1D2B">
            <w:pPr>
              <w:pStyle w:val="ConsPlusNormal"/>
              <w:jc w:val="center"/>
            </w:pPr>
            <w:r>
              <w:t>1,6, но не менее одной организации</w:t>
            </w:r>
          </w:p>
        </w:tc>
        <w:tc>
          <w:tcPr>
            <w:tcW w:w="1474" w:type="dxa"/>
          </w:tcPr>
          <w:p w:rsidR="006A1D2B" w:rsidRDefault="006A1D2B">
            <w:pPr>
              <w:pStyle w:val="ConsPlusNormal"/>
              <w:jc w:val="center"/>
            </w:pPr>
            <w:r>
              <w:t>1,6, но не менее одной частной организации</w:t>
            </w:r>
          </w:p>
        </w:tc>
        <w:tc>
          <w:tcPr>
            <w:tcW w:w="1984" w:type="dxa"/>
          </w:tcPr>
          <w:p w:rsidR="006A1D2B" w:rsidRDefault="006A1D2B">
            <w:pPr>
              <w:pStyle w:val="ConsPlusNormal"/>
              <w:jc w:val="center"/>
            </w:pPr>
            <w:proofErr w:type="spellStart"/>
            <w:r>
              <w:t>МОиН</w:t>
            </w:r>
            <w:proofErr w:type="spellEnd"/>
            <w:r>
              <w:t xml:space="preserve"> УР</w:t>
            </w:r>
          </w:p>
        </w:tc>
      </w:tr>
      <w:tr w:rsidR="006A1D2B">
        <w:tc>
          <w:tcPr>
            <w:tcW w:w="2551" w:type="dxa"/>
          </w:tcPr>
          <w:p w:rsidR="006A1D2B" w:rsidRDefault="006A1D2B">
            <w:pPr>
              <w:pStyle w:val="ConsPlusNormal"/>
            </w:pPr>
            <w:r>
              <w:lastRenderedPageBreak/>
              <w:t>2. Рынок услуг среднего профессионального образования</w:t>
            </w:r>
          </w:p>
        </w:tc>
        <w:tc>
          <w:tcPr>
            <w:tcW w:w="3969" w:type="dxa"/>
          </w:tcPr>
          <w:p w:rsidR="006A1D2B" w:rsidRDefault="006A1D2B">
            <w:pPr>
              <w:pStyle w:val="ConsPlusNormal"/>
            </w:pPr>
            <w:r>
              <w:t>Доля обучающихся в частных образовательных организациях, реализующих основные профессиональные образовательные программы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образовательные программы среднего профессионального образования</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13,6</w:t>
            </w:r>
          </w:p>
        </w:tc>
        <w:tc>
          <w:tcPr>
            <w:tcW w:w="1247" w:type="dxa"/>
          </w:tcPr>
          <w:p w:rsidR="006A1D2B" w:rsidRDefault="006A1D2B">
            <w:pPr>
              <w:pStyle w:val="ConsPlusNormal"/>
              <w:jc w:val="center"/>
            </w:pPr>
            <w:r>
              <w:t>14,0</w:t>
            </w:r>
          </w:p>
        </w:tc>
        <w:tc>
          <w:tcPr>
            <w:tcW w:w="1247" w:type="dxa"/>
          </w:tcPr>
          <w:p w:rsidR="006A1D2B" w:rsidRDefault="006A1D2B">
            <w:pPr>
              <w:pStyle w:val="ConsPlusNormal"/>
              <w:jc w:val="center"/>
            </w:pPr>
            <w:r>
              <w:t>14,5</w:t>
            </w:r>
          </w:p>
        </w:tc>
        <w:tc>
          <w:tcPr>
            <w:tcW w:w="1474" w:type="dxa"/>
          </w:tcPr>
          <w:p w:rsidR="006A1D2B" w:rsidRDefault="006A1D2B">
            <w:pPr>
              <w:pStyle w:val="ConsPlusNormal"/>
              <w:jc w:val="center"/>
            </w:pPr>
            <w:r>
              <w:t>15,0</w:t>
            </w:r>
          </w:p>
        </w:tc>
        <w:tc>
          <w:tcPr>
            <w:tcW w:w="1474" w:type="dxa"/>
          </w:tcPr>
          <w:p w:rsidR="006A1D2B" w:rsidRDefault="006A1D2B">
            <w:pPr>
              <w:pStyle w:val="ConsPlusNormal"/>
              <w:jc w:val="center"/>
            </w:pPr>
            <w:r>
              <w:t>5, но не менее 1 частной организации</w:t>
            </w:r>
          </w:p>
        </w:tc>
        <w:tc>
          <w:tcPr>
            <w:tcW w:w="1984" w:type="dxa"/>
          </w:tcPr>
          <w:p w:rsidR="006A1D2B" w:rsidRDefault="006A1D2B">
            <w:pPr>
              <w:pStyle w:val="ConsPlusNormal"/>
              <w:jc w:val="center"/>
            </w:pPr>
            <w:proofErr w:type="spellStart"/>
            <w:r>
              <w:t>МОиН</w:t>
            </w:r>
            <w:proofErr w:type="spellEnd"/>
            <w:r>
              <w:t xml:space="preserve"> УР</w:t>
            </w:r>
          </w:p>
        </w:tc>
      </w:tr>
      <w:tr w:rsidR="006A1D2B">
        <w:tc>
          <w:tcPr>
            <w:tcW w:w="2551" w:type="dxa"/>
          </w:tcPr>
          <w:p w:rsidR="006A1D2B" w:rsidRDefault="006A1D2B">
            <w:pPr>
              <w:pStyle w:val="ConsPlusNormal"/>
            </w:pPr>
            <w:r>
              <w:t>3. Рынок услуг дополнительного образования детей</w:t>
            </w:r>
          </w:p>
        </w:tc>
        <w:tc>
          <w:tcPr>
            <w:tcW w:w="3969" w:type="dxa"/>
          </w:tcPr>
          <w:p w:rsidR="006A1D2B" w:rsidRDefault="006A1D2B">
            <w:pPr>
              <w:pStyle w:val="ConsPlusNormal"/>
            </w:pPr>
            <w:r>
              <w:t>Доля организаций частной формы собственности в сфере услуг дополнительного образования детей</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2,5</w:t>
            </w:r>
          </w:p>
        </w:tc>
        <w:tc>
          <w:tcPr>
            <w:tcW w:w="1247" w:type="dxa"/>
          </w:tcPr>
          <w:p w:rsidR="006A1D2B" w:rsidRDefault="006A1D2B">
            <w:pPr>
              <w:pStyle w:val="ConsPlusNormal"/>
              <w:jc w:val="center"/>
            </w:pPr>
            <w:r>
              <w:t>3,0</w:t>
            </w:r>
          </w:p>
        </w:tc>
        <w:tc>
          <w:tcPr>
            <w:tcW w:w="1247" w:type="dxa"/>
          </w:tcPr>
          <w:p w:rsidR="006A1D2B" w:rsidRDefault="006A1D2B">
            <w:pPr>
              <w:pStyle w:val="ConsPlusNormal"/>
              <w:jc w:val="center"/>
            </w:pPr>
            <w:r>
              <w:t>4,0</w:t>
            </w:r>
          </w:p>
        </w:tc>
        <w:tc>
          <w:tcPr>
            <w:tcW w:w="1474" w:type="dxa"/>
          </w:tcPr>
          <w:p w:rsidR="006A1D2B" w:rsidRDefault="006A1D2B">
            <w:pPr>
              <w:pStyle w:val="ConsPlusNormal"/>
              <w:jc w:val="center"/>
            </w:pPr>
            <w:r>
              <w:t>5,0</w:t>
            </w:r>
          </w:p>
        </w:tc>
        <w:tc>
          <w:tcPr>
            <w:tcW w:w="1474" w:type="dxa"/>
          </w:tcPr>
          <w:p w:rsidR="006A1D2B" w:rsidRDefault="006A1D2B">
            <w:pPr>
              <w:pStyle w:val="ConsPlusNormal"/>
              <w:jc w:val="center"/>
            </w:pPr>
            <w:r>
              <w:t>5,0</w:t>
            </w:r>
          </w:p>
        </w:tc>
        <w:tc>
          <w:tcPr>
            <w:tcW w:w="1984" w:type="dxa"/>
          </w:tcPr>
          <w:p w:rsidR="006A1D2B" w:rsidRDefault="006A1D2B">
            <w:pPr>
              <w:pStyle w:val="ConsPlusNormal"/>
              <w:jc w:val="center"/>
            </w:pPr>
            <w:proofErr w:type="spellStart"/>
            <w:r>
              <w:t>МОиН</w:t>
            </w:r>
            <w:proofErr w:type="spellEnd"/>
            <w:r>
              <w:t xml:space="preserve"> УР</w:t>
            </w:r>
          </w:p>
        </w:tc>
      </w:tr>
      <w:tr w:rsidR="006A1D2B">
        <w:tc>
          <w:tcPr>
            <w:tcW w:w="2551" w:type="dxa"/>
          </w:tcPr>
          <w:p w:rsidR="006A1D2B" w:rsidRDefault="006A1D2B">
            <w:pPr>
              <w:pStyle w:val="ConsPlusNormal"/>
            </w:pPr>
            <w:r>
              <w:t>4. Рынок услуг детского отдыха и оздоровления</w:t>
            </w:r>
          </w:p>
        </w:tc>
        <w:tc>
          <w:tcPr>
            <w:tcW w:w="3969" w:type="dxa"/>
          </w:tcPr>
          <w:p w:rsidR="006A1D2B" w:rsidRDefault="006A1D2B">
            <w:pPr>
              <w:pStyle w:val="ConsPlusNormal"/>
            </w:pPr>
            <w:r>
              <w:t>Доля организаций отдыха и оздоровления детей частной формы собственности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19,4</w:t>
            </w:r>
          </w:p>
        </w:tc>
        <w:tc>
          <w:tcPr>
            <w:tcW w:w="1247" w:type="dxa"/>
          </w:tcPr>
          <w:p w:rsidR="006A1D2B" w:rsidRDefault="006A1D2B">
            <w:pPr>
              <w:pStyle w:val="ConsPlusNormal"/>
              <w:jc w:val="center"/>
            </w:pPr>
            <w:r>
              <w:t>19,6</w:t>
            </w:r>
          </w:p>
        </w:tc>
        <w:tc>
          <w:tcPr>
            <w:tcW w:w="1247" w:type="dxa"/>
          </w:tcPr>
          <w:p w:rsidR="006A1D2B" w:rsidRDefault="006A1D2B">
            <w:pPr>
              <w:pStyle w:val="ConsPlusNormal"/>
              <w:jc w:val="center"/>
            </w:pPr>
            <w:r>
              <w:t>19,8</w:t>
            </w:r>
          </w:p>
        </w:tc>
        <w:tc>
          <w:tcPr>
            <w:tcW w:w="1474" w:type="dxa"/>
          </w:tcPr>
          <w:p w:rsidR="006A1D2B" w:rsidRDefault="006A1D2B">
            <w:pPr>
              <w:pStyle w:val="ConsPlusNormal"/>
              <w:jc w:val="center"/>
            </w:pPr>
            <w:r>
              <w:t>20,0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proofErr w:type="spellStart"/>
            <w:r>
              <w:t>МОиН</w:t>
            </w:r>
            <w:proofErr w:type="spellEnd"/>
            <w:r>
              <w:t xml:space="preserve"> УР</w:t>
            </w:r>
          </w:p>
        </w:tc>
      </w:tr>
      <w:tr w:rsidR="006A1D2B">
        <w:tc>
          <w:tcPr>
            <w:tcW w:w="16667" w:type="dxa"/>
            <w:gridSpan w:val="9"/>
          </w:tcPr>
          <w:p w:rsidR="006A1D2B" w:rsidRDefault="006A1D2B">
            <w:pPr>
              <w:pStyle w:val="ConsPlusNormal"/>
              <w:jc w:val="center"/>
              <w:outlineLvl w:val="3"/>
            </w:pPr>
            <w:r>
              <w:t>2. В сфере здравоохранения</w:t>
            </w:r>
          </w:p>
        </w:tc>
      </w:tr>
      <w:tr w:rsidR="006A1D2B">
        <w:tblPrEx>
          <w:tblBorders>
            <w:insideH w:val="nil"/>
          </w:tblBorders>
        </w:tblPrEx>
        <w:tc>
          <w:tcPr>
            <w:tcW w:w="2551" w:type="dxa"/>
            <w:tcBorders>
              <w:bottom w:val="nil"/>
            </w:tcBorders>
          </w:tcPr>
          <w:p w:rsidR="006A1D2B" w:rsidRDefault="006A1D2B">
            <w:pPr>
              <w:pStyle w:val="ConsPlusNormal"/>
            </w:pPr>
            <w:r>
              <w:lastRenderedPageBreak/>
              <w:t>5. Рынок медицинских услуг</w:t>
            </w:r>
          </w:p>
        </w:tc>
        <w:tc>
          <w:tcPr>
            <w:tcW w:w="3969" w:type="dxa"/>
            <w:tcBorders>
              <w:bottom w:val="nil"/>
            </w:tcBorders>
          </w:tcPr>
          <w:p w:rsidR="006A1D2B" w:rsidRDefault="006A1D2B">
            <w:pPr>
              <w:pStyle w:val="ConsPlusNormal"/>
            </w:pPr>
            <w:r>
              <w:t>Доля медицинских организаций частной системы здравоохранения, участвующих в реализации территориальной программы обязательного медицинского страхования</w:t>
            </w:r>
          </w:p>
        </w:tc>
        <w:tc>
          <w:tcPr>
            <w:tcW w:w="1417" w:type="dxa"/>
            <w:tcBorders>
              <w:bottom w:val="nil"/>
            </w:tcBorders>
          </w:tcPr>
          <w:p w:rsidR="006A1D2B" w:rsidRDefault="006A1D2B">
            <w:pPr>
              <w:pStyle w:val="ConsPlusNormal"/>
              <w:jc w:val="center"/>
            </w:pPr>
            <w:r>
              <w:t>%</w:t>
            </w:r>
          </w:p>
        </w:tc>
        <w:tc>
          <w:tcPr>
            <w:tcW w:w="1304" w:type="dxa"/>
            <w:tcBorders>
              <w:bottom w:val="nil"/>
            </w:tcBorders>
          </w:tcPr>
          <w:p w:rsidR="006A1D2B" w:rsidRDefault="006A1D2B">
            <w:pPr>
              <w:pStyle w:val="ConsPlusNormal"/>
              <w:jc w:val="center"/>
            </w:pPr>
            <w:r>
              <w:t>3,1</w:t>
            </w:r>
          </w:p>
        </w:tc>
        <w:tc>
          <w:tcPr>
            <w:tcW w:w="1247" w:type="dxa"/>
            <w:tcBorders>
              <w:bottom w:val="nil"/>
            </w:tcBorders>
          </w:tcPr>
          <w:p w:rsidR="006A1D2B" w:rsidRDefault="006A1D2B">
            <w:pPr>
              <w:pStyle w:val="ConsPlusNormal"/>
              <w:jc w:val="center"/>
            </w:pPr>
            <w:r>
              <w:t>3,5</w:t>
            </w:r>
          </w:p>
        </w:tc>
        <w:tc>
          <w:tcPr>
            <w:tcW w:w="1247" w:type="dxa"/>
            <w:tcBorders>
              <w:bottom w:val="nil"/>
            </w:tcBorders>
          </w:tcPr>
          <w:p w:rsidR="006A1D2B" w:rsidRDefault="006A1D2B">
            <w:pPr>
              <w:pStyle w:val="ConsPlusNormal"/>
              <w:jc w:val="center"/>
            </w:pPr>
            <w:r>
              <w:t>3,8</w:t>
            </w:r>
          </w:p>
        </w:tc>
        <w:tc>
          <w:tcPr>
            <w:tcW w:w="1474" w:type="dxa"/>
            <w:tcBorders>
              <w:bottom w:val="nil"/>
            </w:tcBorders>
          </w:tcPr>
          <w:p w:rsidR="006A1D2B" w:rsidRDefault="006A1D2B">
            <w:pPr>
              <w:pStyle w:val="ConsPlusNormal"/>
              <w:jc w:val="center"/>
            </w:pPr>
            <w:r>
              <w:t>4,0</w:t>
            </w:r>
          </w:p>
        </w:tc>
        <w:tc>
          <w:tcPr>
            <w:tcW w:w="1474" w:type="dxa"/>
            <w:tcBorders>
              <w:bottom w:val="nil"/>
            </w:tcBorders>
          </w:tcPr>
          <w:p w:rsidR="006A1D2B" w:rsidRDefault="006A1D2B">
            <w:pPr>
              <w:pStyle w:val="ConsPlusNormal"/>
              <w:jc w:val="center"/>
            </w:pPr>
            <w:r>
              <w:t>10,0</w:t>
            </w:r>
          </w:p>
        </w:tc>
        <w:tc>
          <w:tcPr>
            <w:tcW w:w="1984" w:type="dxa"/>
            <w:tcBorders>
              <w:bottom w:val="nil"/>
            </w:tcBorders>
          </w:tcPr>
          <w:p w:rsidR="006A1D2B" w:rsidRDefault="006A1D2B">
            <w:pPr>
              <w:pStyle w:val="ConsPlusNormal"/>
              <w:jc w:val="center"/>
            </w:pPr>
            <w:r>
              <w:t>Минздрав УР</w:t>
            </w:r>
          </w:p>
        </w:tc>
      </w:tr>
      <w:tr w:rsidR="006A1D2B">
        <w:tblPrEx>
          <w:tblBorders>
            <w:insideH w:val="nil"/>
          </w:tblBorders>
        </w:tblPrEx>
        <w:tc>
          <w:tcPr>
            <w:tcW w:w="16667" w:type="dxa"/>
            <w:gridSpan w:val="9"/>
            <w:tcBorders>
              <w:top w:val="nil"/>
            </w:tcBorders>
          </w:tcPr>
          <w:p w:rsidR="006A1D2B" w:rsidRDefault="006A1D2B">
            <w:pPr>
              <w:pStyle w:val="ConsPlusNormal"/>
              <w:jc w:val="both"/>
            </w:pPr>
            <w:r>
              <w:t xml:space="preserve">(п. 5 в ред. </w:t>
            </w:r>
            <w:hyperlink r:id="rId69" w:history="1">
              <w:r>
                <w:rPr>
                  <w:color w:val="0000FF"/>
                </w:rPr>
                <w:t>распоряжения</w:t>
              </w:r>
            </w:hyperlink>
            <w:r>
              <w:t xml:space="preserve"> Главы УР от 19.02.2020 N 28-РГ)</w:t>
            </w:r>
          </w:p>
        </w:tc>
      </w:tr>
      <w:tr w:rsidR="006A1D2B">
        <w:tc>
          <w:tcPr>
            <w:tcW w:w="2551" w:type="dxa"/>
          </w:tcPr>
          <w:p w:rsidR="006A1D2B" w:rsidRDefault="006A1D2B">
            <w:pPr>
              <w:pStyle w:val="ConsPlusNormal"/>
            </w:pPr>
            <w:r>
              <w:t>6. Рынок услуг розничной торговли лекарственными препаратами, медицинскими изделиями и сопутствующими товарами</w:t>
            </w:r>
          </w:p>
        </w:tc>
        <w:tc>
          <w:tcPr>
            <w:tcW w:w="3969" w:type="dxa"/>
          </w:tcPr>
          <w:p w:rsidR="006A1D2B" w:rsidRDefault="006A1D2B">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81,1</w:t>
            </w:r>
          </w:p>
        </w:tc>
        <w:tc>
          <w:tcPr>
            <w:tcW w:w="1247" w:type="dxa"/>
          </w:tcPr>
          <w:p w:rsidR="006A1D2B" w:rsidRDefault="006A1D2B">
            <w:pPr>
              <w:pStyle w:val="ConsPlusNormal"/>
              <w:jc w:val="center"/>
            </w:pPr>
            <w:r>
              <w:t>81,1</w:t>
            </w:r>
          </w:p>
        </w:tc>
        <w:tc>
          <w:tcPr>
            <w:tcW w:w="1247" w:type="dxa"/>
          </w:tcPr>
          <w:p w:rsidR="006A1D2B" w:rsidRDefault="006A1D2B">
            <w:pPr>
              <w:pStyle w:val="ConsPlusNormal"/>
              <w:jc w:val="center"/>
            </w:pPr>
            <w:r>
              <w:t>81,1</w:t>
            </w:r>
          </w:p>
        </w:tc>
        <w:tc>
          <w:tcPr>
            <w:tcW w:w="1474" w:type="dxa"/>
          </w:tcPr>
          <w:p w:rsidR="006A1D2B" w:rsidRDefault="006A1D2B">
            <w:pPr>
              <w:pStyle w:val="ConsPlusNormal"/>
              <w:jc w:val="center"/>
            </w:pPr>
            <w:r>
              <w:t>81,1</w:t>
            </w:r>
          </w:p>
        </w:tc>
        <w:tc>
          <w:tcPr>
            <w:tcW w:w="1474" w:type="dxa"/>
          </w:tcPr>
          <w:p w:rsidR="006A1D2B" w:rsidRDefault="006A1D2B">
            <w:pPr>
              <w:pStyle w:val="ConsPlusNormal"/>
              <w:jc w:val="center"/>
            </w:pPr>
            <w:r>
              <w:t>60,0</w:t>
            </w:r>
          </w:p>
        </w:tc>
        <w:tc>
          <w:tcPr>
            <w:tcW w:w="1984" w:type="dxa"/>
          </w:tcPr>
          <w:p w:rsidR="006A1D2B" w:rsidRDefault="006A1D2B">
            <w:pPr>
              <w:pStyle w:val="ConsPlusNormal"/>
              <w:jc w:val="center"/>
            </w:pPr>
            <w:r>
              <w:t>Минздрав УР</w:t>
            </w:r>
          </w:p>
        </w:tc>
      </w:tr>
      <w:tr w:rsidR="006A1D2B">
        <w:tc>
          <w:tcPr>
            <w:tcW w:w="16667" w:type="dxa"/>
            <w:gridSpan w:val="9"/>
          </w:tcPr>
          <w:p w:rsidR="006A1D2B" w:rsidRDefault="006A1D2B">
            <w:pPr>
              <w:pStyle w:val="ConsPlusNormal"/>
              <w:jc w:val="center"/>
              <w:outlineLvl w:val="3"/>
            </w:pPr>
            <w:r>
              <w:t>3. В сфере социальной защиты населения</w:t>
            </w:r>
          </w:p>
        </w:tc>
      </w:tr>
      <w:tr w:rsidR="006A1D2B">
        <w:tc>
          <w:tcPr>
            <w:tcW w:w="2551" w:type="dxa"/>
            <w:vMerge w:val="restart"/>
          </w:tcPr>
          <w:p w:rsidR="006A1D2B" w:rsidRDefault="006A1D2B">
            <w:pPr>
              <w:pStyle w:val="ConsPlusNormal"/>
            </w:pPr>
            <w:r>
              <w:t>7. Рынок психолого-педагогического сопровождения детей с ограниченными возможностями здоровья</w:t>
            </w:r>
          </w:p>
        </w:tc>
        <w:tc>
          <w:tcPr>
            <w:tcW w:w="3969" w:type="dxa"/>
          </w:tcPr>
          <w:p w:rsidR="006A1D2B" w:rsidRDefault="006A1D2B">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11,3</w:t>
            </w:r>
          </w:p>
        </w:tc>
        <w:tc>
          <w:tcPr>
            <w:tcW w:w="1247" w:type="dxa"/>
          </w:tcPr>
          <w:p w:rsidR="006A1D2B" w:rsidRDefault="006A1D2B">
            <w:pPr>
              <w:pStyle w:val="ConsPlusNormal"/>
              <w:jc w:val="center"/>
            </w:pPr>
            <w:r>
              <w:t>11,3</w:t>
            </w:r>
          </w:p>
        </w:tc>
        <w:tc>
          <w:tcPr>
            <w:tcW w:w="1247" w:type="dxa"/>
          </w:tcPr>
          <w:p w:rsidR="006A1D2B" w:rsidRDefault="006A1D2B">
            <w:pPr>
              <w:pStyle w:val="ConsPlusNormal"/>
              <w:jc w:val="center"/>
            </w:pPr>
            <w:r>
              <w:t>11,3</w:t>
            </w:r>
          </w:p>
        </w:tc>
        <w:tc>
          <w:tcPr>
            <w:tcW w:w="1474" w:type="dxa"/>
          </w:tcPr>
          <w:p w:rsidR="006A1D2B" w:rsidRDefault="006A1D2B">
            <w:pPr>
              <w:pStyle w:val="ConsPlusNormal"/>
              <w:jc w:val="center"/>
            </w:pPr>
            <w:r>
              <w:t>11,3</w:t>
            </w:r>
          </w:p>
        </w:tc>
        <w:tc>
          <w:tcPr>
            <w:tcW w:w="1474" w:type="dxa"/>
          </w:tcPr>
          <w:p w:rsidR="006A1D2B" w:rsidRDefault="006A1D2B">
            <w:pPr>
              <w:pStyle w:val="ConsPlusNormal"/>
              <w:jc w:val="center"/>
            </w:pPr>
            <w:r>
              <w:t>3,0</w:t>
            </w:r>
          </w:p>
        </w:tc>
        <w:tc>
          <w:tcPr>
            <w:tcW w:w="1984" w:type="dxa"/>
          </w:tcPr>
          <w:p w:rsidR="006A1D2B" w:rsidRDefault="006A1D2B">
            <w:pPr>
              <w:pStyle w:val="ConsPlusNormal"/>
              <w:jc w:val="center"/>
            </w:pPr>
            <w:proofErr w:type="spellStart"/>
            <w:r>
              <w:t>МОиН</w:t>
            </w:r>
            <w:proofErr w:type="spellEnd"/>
            <w:r>
              <w:t xml:space="preserve"> УР, </w:t>
            </w:r>
            <w:proofErr w:type="spellStart"/>
            <w:r>
              <w:t>Минсоцполитики</w:t>
            </w:r>
            <w:proofErr w:type="spellEnd"/>
            <w:r>
              <w:t xml:space="preserve"> УР, Минздрав УР</w:t>
            </w:r>
          </w:p>
        </w:tc>
      </w:tr>
      <w:tr w:rsidR="006A1D2B">
        <w:tc>
          <w:tcPr>
            <w:tcW w:w="2551" w:type="dxa"/>
            <w:vMerge/>
          </w:tcPr>
          <w:p w:rsidR="006A1D2B" w:rsidRDefault="006A1D2B"/>
        </w:tc>
        <w:tc>
          <w:tcPr>
            <w:tcW w:w="3969" w:type="dxa"/>
          </w:tcPr>
          <w:p w:rsidR="006A1D2B" w:rsidRDefault="006A1D2B">
            <w:pPr>
              <w:pStyle w:val="ConsPlusNormal"/>
            </w:pPr>
            <w:r>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w:t>
            </w:r>
            <w:r>
              <w:lastRenderedPageBreak/>
              <w:t>диагностики, социализации и реабилитации</w:t>
            </w:r>
          </w:p>
        </w:tc>
        <w:tc>
          <w:tcPr>
            <w:tcW w:w="1417" w:type="dxa"/>
          </w:tcPr>
          <w:p w:rsidR="006A1D2B" w:rsidRDefault="006A1D2B">
            <w:pPr>
              <w:pStyle w:val="ConsPlusNormal"/>
              <w:jc w:val="center"/>
            </w:pPr>
            <w:r>
              <w:lastRenderedPageBreak/>
              <w:t>%</w:t>
            </w:r>
          </w:p>
        </w:tc>
        <w:tc>
          <w:tcPr>
            <w:tcW w:w="1304" w:type="dxa"/>
          </w:tcPr>
          <w:p w:rsidR="006A1D2B" w:rsidRDefault="006A1D2B">
            <w:pPr>
              <w:pStyle w:val="ConsPlusNormal"/>
              <w:jc w:val="center"/>
            </w:pPr>
            <w:r>
              <w:t>10,0</w:t>
            </w:r>
          </w:p>
        </w:tc>
        <w:tc>
          <w:tcPr>
            <w:tcW w:w="1247" w:type="dxa"/>
          </w:tcPr>
          <w:p w:rsidR="006A1D2B" w:rsidRDefault="006A1D2B">
            <w:pPr>
              <w:pStyle w:val="ConsPlusNormal"/>
              <w:jc w:val="center"/>
            </w:pPr>
            <w:r>
              <w:t>10,0</w:t>
            </w:r>
          </w:p>
        </w:tc>
        <w:tc>
          <w:tcPr>
            <w:tcW w:w="1247" w:type="dxa"/>
          </w:tcPr>
          <w:p w:rsidR="006A1D2B" w:rsidRDefault="006A1D2B">
            <w:pPr>
              <w:pStyle w:val="ConsPlusNormal"/>
              <w:jc w:val="center"/>
            </w:pPr>
            <w:r>
              <w:t>10,0</w:t>
            </w:r>
          </w:p>
        </w:tc>
        <w:tc>
          <w:tcPr>
            <w:tcW w:w="1474" w:type="dxa"/>
          </w:tcPr>
          <w:p w:rsidR="006A1D2B" w:rsidRDefault="006A1D2B">
            <w:pPr>
              <w:pStyle w:val="ConsPlusNormal"/>
              <w:jc w:val="center"/>
            </w:pPr>
            <w:r>
              <w:t>10,0</w:t>
            </w:r>
          </w:p>
        </w:tc>
        <w:tc>
          <w:tcPr>
            <w:tcW w:w="1474" w:type="dxa"/>
          </w:tcPr>
          <w:p w:rsidR="006A1D2B" w:rsidRDefault="006A1D2B">
            <w:pPr>
              <w:pStyle w:val="ConsPlusNormal"/>
              <w:jc w:val="center"/>
            </w:pPr>
            <w:r>
              <w:t>10,0</w:t>
            </w:r>
          </w:p>
        </w:tc>
        <w:tc>
          <w:tcPr>
            <w:tcW w:w="1984" w:type="dxa"/>
          </w:tcPr>
          <w:p w:rsidR="006A1D2B" w:rsidRDefault="006A1D2B">
            <w:pPr>
              <w:pStyle w:val="ConsPlusNormal"/>
              <w:jc w:val="center"/>
            </w:pPr>
            <w:proofErr w:type="spellStart"/>
            <w:r>
              <w:t>МОиН</w:t>
            </w:r>
            <w:proofErr w:type="spellEnd"/>
            <w:r>
              <w:t xml:space="preserve"> УР, </w:t>
            </w:r>
            <w:proofErr w:type="spellStart"/>
            <w:r>
              <w:t>Минсоцполитики</w:t>
            </w:r>
            <w:proofErr w:type="spellEnd"/>
            <w:r>
              <w:t xml:space="preserve"> УР, Минздрав УР</w:t>
            </w:r>
          </w:p>
        </w:tc>
      </w:tr>
      <w:tr w:rsidR="006A1D2B">
        <w:tc>
          <w:tcPr>
            <w:tcW w:w="2551" w:type="dxa"/>
          </w:tcPr>
          <w:p w:rsidR="006A1D2B" w:rsidRDefault="006A1D2B">
            <w:pPr>
              <w:pStyle w:val="ConsPlusNormal"/>
            </w:pPr>
            <w:r>
              <w:lastRenderedPageBreak/>
              <w:t>8. Рынок социальных услуг</w:t>
            </w:r>
          </w:p>
        </w:tc>
        <w:tc>
          <w:tcPr>
            <w:tcW w:w="3969" w:type="dxa"/>
          </w:tcPr>
          <w:p w:rsidR="006A1D2B" w:rsidRDefault="006A1D2B">
            <w:pPr>
              <w:pStyle w:val="ConsPlusNormal"/>
            </w:pPr>
            <w:r>
              <w:t>Доля негосударственных организаций социального обслуживания, предоставляющих социальные услуги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14,3</w:t>
            </w:r>
          </w:p>
        </w:tc>
        <w:tc>
          <w:tcPr>
            <w:tcW w:w="1247" w:type="dxa"/>
          </w:tcPr>
          <w:p w:rsidR="006A1D2B" w:rsidRDefault="006A1D2B">
            <w:pPr>
              <w:pStyle w:val="ConsPlusNormal"/>
              <w:jc w:val="center"/>
            </w:pPr>
            <w:r>
              <w:t>14,5</w:t>
            </w:r>
          </w:p>
        </w:tc>
        <w:tc>
          <w:tcPr>
            <w:tcW w:w="1247" w:type="dxa"/>
          </w:tcPr>
          <w:p w:rsidR="006A1D2B" w:rsidRDefault="006A1D2B">
            <w:pPr>
              <w:pStyle w:val="ConsPlusNormal"/>
              <w:jc w:val="center"/>
            </w:pPr>
            <w:r>
              <w:t>14,8</w:t>
            </w:r>
          </w:p>
        </w:tc>
        <w:tc>
          <w:tcPr>
            <w:tcW w:w="1474" w:type="dxa"/>
          </w:tcPr>
          <w:p w:rsidR="006A1D2B" w:rsidRDefault="006A1D2B">
            <w:pPr>
              <w:pStyle w:val="ConsPlusNormal"/>
              <w:jc w:val="center"/>
            </w:pPr>
            <w:r>
              <w:t>15,0</w:t>
            </w:r>
          </w:p>
        </w:tc>
        <w:tc>
          <w:tcPr>
            <w:tcW w:w="1474" w:type="dxa"/>
          </w:tcPr>
          <w:p w:rsidR="006A1D2B" w:rsidRDefault="006A1D2B">
            <w:pPr>
              <w:pStyle w:val="ConsPlusNormal"/>
              <w:jc w:val="center"/>
            </w:pPr>
            <w:r>
              <w:t>10,0</w:t>
            </w:r>
          </w:p>
        </w:tc>
        <w:tc>
          <w:tcPr>
            <w:tcW w:w="1984" w:type="dxa"/>
          </w:tcPr>
          <w:p w:rsidR="006A1D2B" w:rsidRDefault="006A1D2B">
            <w:pPr>
              <w:pStyle w:val="ConsPlusNormal"/>
              <w:jc w:val="center"/>
            </w:pPr>
            <w:proofErr w:type="spellStart"/>
            <w:r>
              <w:t>Минсоцполитики</w:t>
            </w:r>
            <w:proofErr w:type="spellEnd"/>
            <w:r>
              <w:t xml:space="preserve"> УР</w:t>
            </w:r>
          </w:p>
        </w:tc>
      </w:tr>
      <w:tr w:rsidR="006A1D2B">
        <w:tc>
          <w:tcPr>
            <w:tcW w:w="16667" w:type="dxa"/>
            <w:gridSpan w:val="9"/>
          </w:tcPr>
          <w:p w:rsidR="006A1D2B" w:rsidRDefault="006A1D2B">
            <w:pPr>
              <w:pStyle w:val="ConsPlusNormal"/>
              <w:jc w:val="center"/>
              <w:outlineLvl w:val="3"/>
            </w:pPr>
            <w:r>
              <w:t>4. В отраслях промышленного производства и торговли</w:t>
            </w:r>
          </w:p>
        </w:tc>
      </w:tr>
      <w:tr w:rsidR="006A1D2B">
        <w:tc>
          <w:tcPr>
            <w:tcW w:w="2551" w:type="dxa"/>
          </w:tcPr>
          <w:p w:rsidR="006A1D2B" w:rsidRDefault="006A1D2B">
            <w:pPr>
              <w:pStyle w:val="ConsPlusNormal"/>
            </w:pPr>
            <w:r>
              <w:t>9. Рынок легкой промышленности</w:t>
            </w:r>
          </w:p>
        </w:tc>
        <w:tc>
          <w:tcPr>
            <w:tcW w:w="3969" w:type="dxa"/>
          </w:tcPr>
          <w:p w:rsidR="006A1D2B" w:rsidRDefault="006A1D2B">
            <w:pPr>
              <w:pStyle w:val="ConsPlusNormal"/>
            </w:pPr>
            <w:r>
              <w:t>Доля организаций частной формы собственности в сфере легкой промышленности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70,0</w:t>
            </w:r>
          </w:p>
        </w:tc>
        <w:tc>
          <w:tcPr>
            <w:tcW w:w="1984" w:type="dxa"/>
          </w:tcPr>
          <w:p w:rsidR="006A1D2B" w:rsidRDefault="006A1D2B">
            <w:pPr>
              <w:pStyle w:val="ConsPlusNormal"/>
              <w:jc w:val="center"/>
            </w:pPr>
            <w:proofErr w:type="spellStart"/>
            <w:r>
              <w:t>Минпромторг</w:t>
            </w:r>
            <w:proofErr w:type="spellEnd"/>
            <w:r>
              <w:t xml:space="preserve"> УР</w:t>
            </w:r>
          </w:p>
        </w:tc>
      </w:tr>
      <w:tr w:rsidR="006A1D2B">
        <w:tc>
          <w:tcPr>
            <w:tcW w:w="2551" w:type="dxa"/>
          </w:tcPr>
          <w:p w:rsidR="006A1D2B" w:rsidRDefault="006A1D2B">
            <w:pPr>
              <w:pStyle w:val="ConsPlusNormal"/>
            </w:pPr>
            <w:r>
              <w:t>10. Рынок обработки древесины и производства изделий из дерева</w:t>
            </w:r>
          </w:p>
        </w:tc>
        <w:tc>
          <w:tcPr>
            <w:tcW w:w="3969" w:type="dxa"/>
          </w:tcPr>
          <w:p w:rsidR="006A1D2B" w:rsidRDefault="006A1D2B">
            <w:pPr>
              <w:pStyle w:val="ConsPlusNormal"/>
            </w:pPr>
            <w:r>
              <w:t>Доля организаций частной формы собственности в сфере обработки древесины и производства изделий из дерева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70,0</w:t>
            </w:r>
          </w:p>
        </w:tc>
        <w:tc>
          <w:tcPr>
            <w:tcW w:w="1984" w:type="dxa"/>
          </w:tcPr>
          <w:p w:rsidR="006A1D2B" w:rsidRDefault="006A1D2B">
            <w:pPr>
              <w:pStyle w:val="ConsPlusNormal"/>
              <w:jc w:val="center"/>
            </w:pPr>
            <w:proofErr w:type="spellStart"/>
            <w:r>
              <w:t>Минпромторг</w:t>
            </w:r>
            <w:proofErr w:type="spellEnd"/>
            <w:r>
              <w:t xml:space="preserve"> УР</w:t>
            </w:r>
          </w:p>
        </w:tc>
      </w:tr>
      <w:tr w:rsidR="006A1D2B">
        <w:tc>
          <w:tcPr>
            <w:tcW w:w="2551" w:type="dxa"/>
          </w:tcPr>
          <w:p w:rsidR="006A1D2B" w:rsidRDefault="006A1D2B">
            <w:pPr>
              <w:pStyle w:val="ConsPlusNormal"/>
            </w:pPr>
            <w:r>
              <w:t>11. Рынок производства кирпича</w:t>
            </w:r>
          </w:p>
        </w:tc>
        <w:tc>
          <w:tcPr>
            <w:tcW w:w="3969" w:type="dxa"/>
          </w:tcPr>
          <w:p w:rsidR="006A1D2B" w:rsidRDefault="006A1D2B">
            <w:pPr>
              <w:pStyle w:val="ConsPlusNormal"/>
            </w:pPr>
            <w:r>
              <w:t>Доля организаций частной формы собственности в сфере производства кирпича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70,0</w:t>
            </w:r>
          </w:p>
        </w:tc>
        <w:tc>
          <w:tcPr>
            <w:tcW w:w="1984" w:type="dxa"/>
          </w:tcPr>
          <w:p w:rsidR="006A1D2B" w:rsidRDefault="006A1D2B">
            <w:pPr>
              <w:pStyle w:val="ConsPlusNormal"/>
              <w:jc w:val="center"/>
            </w:pPr>
            <w:proofErr w:type="spellStart"/>
            <w:r>
              <w:t>Минпромторг</w:t>
            </w:r>
            <w:proofErr w:type="spellEnd"/>
            <w:r>
              <w:t xml:space="preserve"> УР</w:t>
            </w:r>
          </w:p>
        </w:tc>
      </w:tr>
      <w:tr w:rsidR="006A1D2B">
        <w:tc>
          <w:tcPr>
            <w:tcW w:w="2551" w:type="dxa"/>
          </w:tcPr>
          <w:p w:rsidR="006A1D2B" w:rsidRDefault="006A1D2B">
            <w:pPr>
              <w:pStyle w:val="ConsPlusNormal"/>
            </w:pPr>
            <w:r>
              <w:t>12. Рынок производства бетона</w:t>
            </w:r>
          </w:p>
        </w:tc>
        <w:tc>
          <w:tcPr>
            <w:tcW w:w="3969" w:type="dxa"/>
          </w:tcPr>
          <w:p w:rsidR="006A1D2B" w:rsidRDefault="006A1D2B">
            <w:pPr>
              <w:pStyle w:val="ConsPlusNormal"/>
            </w:pPr>
            <w:r>
              <w:t>Доля организаций частной формы собственности в сфере производства бетона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70,0</w:t>
            </w:r>
          </w:p>
        </w:tc>
        <w:tc>
          <w:tcPr>
            <w:tcW w:w="1984" w:type="dxa"/>
          </w:tcPr>
          <w:p w:rsidR="006A1D2B" w:rsidRDefault="006A1D2B">
            <w:pPr>
              <w:pStyle w:val="ConsPlusNormal"/>
              <w:jc w:val="center"/>
            </w:pPr>
            <w:proofErr w:type="spellStart"/>
            <w:r>
              <w:t>Минпромторг</w:t>
            </w:r>
            <w:proofErr w:type="spellEnd"/>
            <w:r>
              <w:t xml:space="preserve"> УР</w:t>
            </w:r>
          </w:p>
        </w:tc>
      </w:tr>
      <w:tr w:rsidR="006A1D2B">
        <w:tc>
          <w:tcPr>
            <w:tcW w:w="2551" w:type="dxa"/>
          </w:tcPr>
          <w:p w:rsidR="006A1D2B" w:rsidRDefault="006A1D2B">
            <w:pPr>
              <w:pStyle w:val="ConsPlusNormal"/>
            </w:pPr>
            <w:r>
              <w:t>13. Рынок нефтепродуктов</w:t>
            </w:r>
          </w:p>
        </w:tc>
        <w:tc>
          <w:tcPr>
            <w:tcW w:w="3969" w:type="dxa"/>
          </w:tcPr>
          <w:p w:rsidR="006A1D2B" w:rsidRDefault="006A1D2B">
            <w:pPr>
              <w:pStyle w:val="ConsPlusNormal"/>
            </w:pPr>
            <w:r>
              <w:t>Доля организаций частной формы собственности на рынке нефтепродуктов</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90,0</w:t>
            </w:r>
          </w:p>
        </w:tc>
        <w:tc>
          <w:tcPr>
            <w:tcW w:w="1984" w:type="dxa"/>
          </w:tcPr>
          <w:p w:rsidR="006A1D2B" w:rsidRDefault="006A1D2B">
            <w:pPr>
              <w:pStyle w:val="ConsPlusNormal"/>
              <w:jc w:val="center"/>
            </w:pPr>
            <w:proofErr w:type="spellStart"/>
            <w:r>
              <w:t>Минпромторг</w:t>
            </w:r>
            <w:proofErr w:type="spellEnd"/>
            <w:r>
              <w:t xml:space="preserve"> УР</w:t>
            </w:r>
          </w:p>
        </w:tc>
      </w:tr>
      <w:tr w:rsidR="006A1D2B">
        <w:tc>
          <w:tcPr>
            <w:tcW w:w="16667" w:type="dxa"/>
            <w:gridSpan w:val="9"/>
          </w:tcPr>
          <w:p w:rsidR="006A1D2B" w:rsidRDefault="006A1D2B">
            <w:pPr>
              <w:pStyle w:val="ConsPlusNormal"/>
              <w:jc w:val="center"/>
              <w:outlineLvl w:val="3"/>
            </w:pPr>
            <w:r>
              <w:t>5. В сфере услуг связи и информационных технологий</w:t>
            </w:r>
          </w:p>
        </w:tc>
      </w:tr>
      <w:tr w:rsidR="006A1D2B">
        <w:tc>
          <w:tcPr>
            <w:tcW w:w="2551" w:type="dxa"/>
            <w:vMerge w:val="restart"/>
          </w:tcPr>
          <w:p w:rsidR="006A1D2B" w:rsidRDefault="006A1D2B">
            <w:pPr>
              <w:pStyle w:val="ConsPlusNormal"/>
            </w:pPr>
            <w:r>
              <w:t xml:space="preserve">14. Рынок услуг связи, в том числе услуг по предоставлению </w:t>
            </w:r>
            <w:r>
              <w:lastRenderedPageBreak/>
              <w:t>широкополосного доступа к информационно-телекоммуникационной сети "Интернет"</w:t>
            </w:r>
          </w:p>
        </w:tc>
        <w:tc>
          <w:tcPr>
            <w:tcW w:w="3969" w:type="dxa"/>
          </w:tcPr>
          <w:p w:rsidR="006A1D2B" w:rsidRDefault="006A1D2B">
            <w:pPr>
              <w:pStyle w:val="ConsPlusNormal"/>
            </w:pPr>
            <w:r>
              <w:lastRenderedPageBreak/>
              <w:t xml:space="preserve">Увеличение количества объектов государственной и муниципальной собственности, фактически </w:t>
            </w:r>
            <w:r>
              <w:lastRenderedPageBreak/>
              <w:t>используемых операторами связи для размещения и строительства сетей и сооружений связи</w:t>
            </w:r>
          </w:p>
        </w:tc>
        <w:tc>
          <w:tcPr>
            <w:tcW w:w="1417" w:type="dxa"/>
          </w:tcPr>
          <w:p w:rsidR="006A1D2B" w:rsidRDefault="006A1D2B">
            <w:pPr>
              <w:pStyle w:val="ConsPlusNormal"/>
              <w:jc w:val="center"/>
            </w:pPr>
            <w:r>
              <w:lastRenderedPageBreak/>
              <w:t xml:space="preserve">% по отношению к показателям </w:t>
            </w:r>
            <w:r>
              <w:lastRenderedPageBreak/>
              <w:t>2018 года</w:t>
            </w:r>
          </w:p>
        </w:tc>
        <w:tc>
          <w:tcPr>
            <w:tcW w:w="1304" w:type="dxa"/>
          </w:tcPr>
          <w:p w:rsidR="006A1D2B" w:rsidRDefault="006A1D2B">
            <w:pPr>
              <w:pStyle w:val="ConsPlusNormal"/>
              <w:jc w:val="center"/>
            </w:pPr>
            <w:r>
              <w:lastRenderedPageBreak/>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proofErr w:type="spellStart"/>
            <w:r>
              <w:t>Минсвязь</w:t>
            </w:r>
            <w:proofErr w:type="spellEnd"/>
            <w:r>
              <w:t xml:space="preserve"> УР</w:t>
            </w:r>
          </w:p>
        </w:tc>
      </w:tr>
      <w:tr w:rsidR="006A1D2B">
        <w:tc>
          <w:tcPr>
            <w:tcW w:w="2551" w:type="dxa"/>
            <w:vMerge/>
          </w:tcPr>
          <w:p w:rsidR="006A1D2B" w:rsidRDefault="006A1D2B"/>
        </w:tc>
        <w:tc>
          <w:tcPr>
            <w:tcW w:w="3969" w:type="dxa"/>
          </w:tcPr>
          <w:p w:rsidR="006A1D2B" w:rsidRDefault="006A1D2B">
            <w:pPr>
              <w:pStyle w:val="ConsPlusNormal"/>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98,0</w:t>
            </w:r>
          </w:p>
        </w:tc>
        <w:tc>
          <w:tcPr>
            <w:tcW w:w="1247" w:type="dxa"/>
          </w:tcPr>
          <w:p w:rsidR="006A1D2B" w:rsidRDefault="006A1D2B">
            <w:pPr>
              <w:pStyle w:val="ConsPlusNormal"/>
              <w:jc w:val="center"/>
            </w:pPr>
            <w:r>
              <w:t>98,0</w:t>
            </w:r>
          </w:p>
        </w:tc>
        <w:tc>
          <w:tcPr>
            <w:tcW w:w="1247" w:type="dxa"/>
          </w:tcPr>
          <w:p w:rsidR="006A1D2B" w:rsidRDefault="006A1D2B">
            <w:pPr>
              <w:pStyle w:val="ConsPlusNormal"/>
              <w:jc w:val="center"/>
            </w:pPr>
            <w:r>
              <w:t>98,0</w:t>
            </w:r>
          </w:p>
        </w:tc>
        <w:tc>
          <w:tcPr>
            <w:tcW w:w="1474" w:type="dxa"/>
          </w:tcPr>
          <w:p w:rsidR="006A1D2B" w:rsidRDefault="006A1D2B">
            <w:pPr>
              <w:pStyle w:val="ConsPlusNormal"/>
              <w:jc w:val="center"/>
            </w:pPr>
            <w:r>
              <w:t>98,0</w:t>
            </w:r>
          </w:p>
        </w:tc>
        <w:tc>
          <w:tcPr>
            <w:tcW w:w="1474" w:type="dxa"/>
          </w:tcPr>
          <w:p w:rsidR="006A1D2B" w:rsidRDefault="006A1D2B">
            <w:pPr>
              <w:pStyle w:val="ConsPlusNormal"/>
              <w:jc w:val="center"/>
            </w:pPr>
            <w:r>
              <w:t>98,0</w:t>
            </w:r>
          </w:p>
        </w:tc>
        <w:tc>
          <w:tcPr>
            <w:tcW w:w="1984" w:type="dxa"/>
          </w:tcPr>
          <w:p w:rsidR="006A1D2B" w:rsidRDefault="006A1D2B">
            <w:pPr>
              <w:pStyle w:val="ConsPlusNormal"/>
              <w:jc w:val="center"/>
            </w:pPr>
            <w:proofErr w:type="spellStart"/>
            <w:r>
              <w:t>Минсвязь</w:t>
            </w:r>
            <w:proofErr w:type="spellEnd"/>
            <w:r>
              <w:t xml:space="preserve"> УР</w:t>
            </w:r>
          </w:p>
        </w:tc>
      </w:tr>
      <w:tr w:rsidR="006A1D2B">
        <w:tc>
          <w:tcPr>
            <w:tcW w:w="16667" w:type="dxa"/>
            <w:gridSpan w:val="9"/>
          </w:tcPr>
          <w:p w:rsidR="006A1D2B" w:rsidRDefault="006A1D2B">
            <w:pPr>
              <w:pStyle w:val="ConsPlusNormal"/>
              <w:jc w:val="center"/>
              <w:outlineLvl w:val="3"/>
            </w:pPr>
            <w:r>
              <w:t xml:space="preserve">6. В отраслях </w:t>
            </w:r>
            <w:proofErr w:type="gramStart"/>
            <w:r>
              <w:t>агропромышленного</w:t>
            </w:r>
            <w:proofErr w:type="gramEnd"/>
            <w:r>
              <w:t xml:space="preserve"> и </w:t>
            </w:r>
            <w:proofErr w:type="spellStart"/>
            <w:r>
              <w:t>рыбохозяйственного</w:t>
            </w:r>
            <w:proofErr w:type="spellEnd"/>
            <w:r>
              <w:t xml:space="preserve"> комплексов</w:t>
            </w:r>
          </w:p>
        </w:tc>
      </w:tr>
      <w:tr w:rsidR="006A1D2B">
        <w:tc>
          <w:tcPr>
            <w:tcW w:w="2551" w:type="dxa"/>
          </w:tcPr>
          <w:p w:rsidR="006A1D2B" w:rsidRDefault="006A1D2B">
            <w:pPr>
              <w:pStyle w:val="ConsPlusNormal"/>
            </w:pPr>
            <w:r>
              <w:t>15. Рынок племенного животноводства</w:t>
            </w:r>
          </w:p>
        </w:tc>
        <w:tc>
          <w:tcPr>
            <w:tcW w:w="3969" w:type="dxa"/>
          </w:tcPr>
          <w:p w:rsidR="006A1D2B" w:rsidRDefault="006A1D2B">
            <w:pPr>
              <w:pStyle w:val="ConsPlusNormal"/>
            </w:pPr>
            <w:r>
              <w:t>Доля организаций частной формы собственности на рынке племенного животноводства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r>
              <w:t>Минсельхозпрод УР</w:t>
            </w:r>
          </w:p>
        </w:tc>
      </w:tr>
      <w:tr w:rsidR="006A1D2B">
        <w:tc>
          <w:tcPr>
            <w:tcW w:w="2551" w:type="dxa"/>
          </w:tcPr>
          <w:p w:rsidR="006A1D2B" w:rsidRDefault="006A1D2B">
            <w:pPr>
              <w:pStyle w:val="ConsPlusNormal"/>
            </w:pPr>
            <w:r>
              <w:t>16. Рынок семеноводства</w:t>
            </w:r>
          </w:p>
        </w:tc>
        <w:tc>
          <w:tcPr>
            <w:tcW w:w="3969" w:type="dxa"/>
          </w:tcPr>
          <w:p w:rsidR="006A1D2B" w:rsidRDefault="006A1D2B">
            <w:pPr>
              <w:pStyle w:val="ConsPlusNormal"/>
            </w:pPr>
            <w:r>
              <w:t>Доля организаций частной формы собственности на рынке семеноводства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r>
              <w:t>Минсельхозпрод УР</w:t>
            </w:r>
          </w:p>
        </w:tc>
      </w:tr>
      <w:tr w:rsidR="006A1D2B">
        <w:tc>
          <w:tcPr>
            <w:tcW w:w="2551" w:type="dxa"/>
          </w:tcPr>
          <w:p w:rsidR="006A1D2B" w:rsidRDefault="006A1D2B">
            <w:pPr>
              <w:pStyle w:val="ConsPlusNormal"/>
            </w:pPr>
            <w:r>
              <w:t>17. Рынок переработки водных биоресурсов</w:t>
            </w:r>
          </w:p>
        </w:tc>
        <w:tc>
          <w:tcPr>
            <w:tcW w:w="3969" w:type="dxa"/>
          </w:tcPr>
          <w:p w:rsidR="006A1D2B" w:rsidRDefault="006A1D2B">
            <w:pPr>
              <w:pStyle w:val="ConsPlusNormal"/>
            </w:pPr>
            <w:r>
              <w:t>Доля организаций частной формы собственности на рынке переработки водных биоресурсов</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r>
              <w:t>Минсельхозпрод УР</w:t>
            </w:r>
          </w:p>
        </w:tc>
      </w:tr>
      <w:tr w:rsidR="006A1D2B">
        <w:tc>
          <w:tcPr>
            <w:tcW w:w="2551" w:type="dxa"/>
          </w:tcPr>
          <w:p w:rsidR="006A1D2B" w:rsidRDefault="006A1D2B">
            <w:pPr>
              <w:pStyle w:val="ConsPlusNormal"/>
            </w:pPr>
            <w:r>
              <w:t xml:space="preserve">18. Рынок </w:t>
            </w:r>
            <w:proofErr w:type="gramStart"/>
            <w:r>
              <w:t>товарной</w:t>
            </w:r>
            <w:proofErr w:type="gramEnd"/>
            <w:r>
              <w:t xml:space="preserve"> </w:t>
            </w:r>
            <w:proofErr w:type="spellStart"/>
            <w:r>
              <w:t>аквакультуры</w:t>
            </w:r>
            <w:proofErr w:type="spellEnd"/>
          </w:p>
        </w:tc>
        <w:tc>
          <w:tcPr>
            <w:tcW w:w="3969" w:type="dxa"/>
          </w:tcPr>
          <w:p w:rsidR="006A1D2B" w:rsidRDefault="006A1D2B">
            <w:pPr>
              <w:pStyle w:val="ConsPlusNormal"/>
            </w:pPr>
            <w:r>
              <w:t xml:space="preserve">Доля организаций частной формы собственности на рынке товарной </w:t>
            </w:r>
            <w:proofErr w:type="spellStart"/>
            <w:r>
              <w:t>аквакультуры</w:t>
            </w:r>
            <w:proofErr w:type="spellEnd"/>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5,6</w:t>
            </w:r>
          </w:p>
        </w:tc>
        <w:tc>
          <w:tcPr>
            <w:tcW w:w="1247" w:type="dxa"/>
          </w:tcPr>
          <w:p w:rsidR="006A1D2B" w:rsidRDefault="006A1D2B">
            <w:pPr>
              <w:pStyle w:val="ConsPlusNormal"/>
              <w:jc w:val="center"/>
            </w:pPr>
            <w:r>
              <w:t>8,0</w:t>
            </w:r>
          </w:p>
        </w:tc>
        <w:tc>
          <w:tcPr>
            <w:tcW w:w="1247" w:type="dxa"/>
          </w:tcPr>
          <w:p w:rsidR="006A1D2B" w:rsidRDefault="006A1D2B">
            <w:pPr>
              <w:pStyle w:val="ConsPlusNormal"/>
              <w:jc w:val="center"/>
            </w:pPr>
            <w:r>
              <w:t>8,7</w:t>
            </w:r>
          </w:p>
        </w:tc>
        <w:tc>
          <w:tcPr>
            <w:tcW w:w="1474" w:type="dxa"/>
          </w:tcPr>
          <w:p w:rsidR="006A1D2B" w:rsidRDefault="006A1D2B">
            <w:pPr>
              <w:pStyle w:val="ConsPlusNormal"/>
              <w:jc w:val="center"/>
            </w:pPr>
            <w:r>
              <w:t>80,0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r>
              <w:t>Минсельхозпрод УР</w:t>
            </w:r>
          </w:p>
        </w:tc>
      </w:tr>
      <w:tr w:rsidR="006A1D2B">
        <w:tc>
          <w:tcPr>
            <w:tcW w:w="16667" w:type="dxa"/>
            <w:gridSpan w:val="9"/>
          </w:tcPr>
          <w:p w:rsidR="006A1D2B" w:rsidRDefault="006A1D2B">
            <w:pPr>
              <w:pStyle w:val="ConsPlusNormal"/>
              <w:jc w:val="center"/>
              <w:outlineLvl w:val="3"/>
            </w:pPr>
            <w:r>
              <w:t>7. В сфере природопользования</w:t>
            </w:r>
          </w:p>
        </w:tc>
      </w:tr>
      <w:tr w:rsidR="006A1D2B">
        <w:tc>
          <w:tcPr>
            <w:tcW w:w="2551" w:type="dxa"/>
          </w:tcPr>
          <w:p w:rsidR="006A1D2B" w:rsidRDefault="006A1D2B">
            <w:pPr>
              <w:pStyle w:val="ConsPlusNormal"/>
            </w:pPr>
            <w:r>
              <w:t>19. Рынок вылова водных биоресурсов</w:t>
            </w:r>
          </w:p>
        </w:tc>
        <w:tc>
          <w:tcPr>
            <w:tcW w:w="3969" w:type="dxa"/>
          </w:tcPr>
          <w:p w:rsidR="006A1D2B" w:rsidRDefault="006A1D2B">
            <w:pPr>
              <w:pStyle w:val="ConsPlusNormal"/>
            </w:pPr>
            <w:r>
              <w:t>Доля организаций частной формы собственности на рынке вылова водных биоресурсов</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r>
              <w:t>Минприроды УР</w:t>
            </w:r>
          </w:p>
        </w:tc>
      </w:tr>
      <w:tr w:rsidR="006A1D2B">
        <w:tc>
          <w:tcPr>
            <w:tcW w:w="2551" w:type="dxa"/>
          </w:tcPr>
          <w:p w:rsidR="006A1D2B" w:rsidRDefault="006A1D2B">
            <w:pPr>
              <w:pStyle w:val="ConsPlusNormal"/>
            </w:pPr>
            <w:r>
              <w:t xml:space="preserve">20. Рынок добычи </w:t>
            </w:r>
            <w:r>
              <w:lastRenderedPageBreak/>
              <w:t>общераспространенных полезных ископаемых на участках недр местного значения</w:t>
            </w:r>
          </w:p>
        </w:tc>
        <w:tc>
          <w:tcPr>
            <w:tcW w:w="3969" w:type="dxa"/>
          </w:tcPr>
          <w:p w:rsidR="006A1D2B" w:rsidRDefault="006A1D2B">
            <w:pPr>
              <w:pStyle w:val="ConsPlusNormal"/>
            </w:pPr>
            <w:r>
              <w:lastRenderedPageBreak/>
              <w:t xml:space="preserve">Доля организаций частной формы </w:t>
            </w:r>
            <w:r>
              <w:lastRenderedPageBreak/>
              <w:t>собственности в сфере добычи общераспространенных полезных ископаемых на участках недр местного значения</w:t>
            </w:r>
          </w:p>
        </w:tc>
        <w:tc>
          <w:tcPr>
            <w:tcW w:w="1417" w:type="dxa"/>
          </w:tcPr>
          <w:p w:rsidR="006A1D2B" w:rsidRDefault="006A1D2B">
            <w:pPr>
              <w:pStyle w:val="ConsPlusNormal"/>
              <w:jc w:val="center"/>
            </w:pPr>
            <w:r>
              <w:lastRenderedPageBreak/>
              <w:t>%</w:t>
            </w:r>
          </w:p>
        </w:tc>
        <w:tc>
          <w:tcPr>
            <w:tcW w:w="1304" w:type="dxa"/>
          </w:tcPr>
          <w:p w:rsidR="006A1D2B" w:rsidRDefault="006A1D2B">
            <w:pPr>
              <w:pStyle w:val="ConsPlusNormal"/>
              <w:jc w:val="center"/>
            </w:pPr>
            <w:r>
              <w:t>97,0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r>
              <w:t>Минприроды УР</w:t>
            </w:r>
          </w:p>
        </w:tc>
      </w:tr>
      <w:tr w:rsidR="006A1D2B">
        <w:tc>
          <w:tcPr>
            <w:tcW w:w="16667" w:type="dxa"/>
            <w:gridSpan w:val="9"/>
          </w:tcPr>
          <w:p w:rsidR="006A1D2B" w:rsidRDefault="006A1D2B">
            <w:pPr>
              <w:pStyle w:val="ConsPlusNormal"/>
              <w:jc w:val="center"/>
              <w:outlineLvl w:val="3"/>
            </w:pPr>
            <w:r>
              <w:lastRenderedPageBreak/>
              <w:t xml:space="preserve">8. В сфере транспортных услуг и </w:t>
            </w:r>
            <w:proofErr w:type="gramStart"/>
            <w:r>
              <w:t>дорожного</w:t>
            </w:r>
            <w:proofErr w:type="gramEnd"/>
            <w:r>
              <w:t xml:space="preserve"> строительства</w:t>
            </w:r>
          </w:p>
        </w:tc>
      </w:tr>
      <w:tr w:rsidR="006A1D2B">
        <w:tc>
          <w:tcPr>
            <w:tcW w:w="2551" w:type="dxa"/>
          </w:tcPr>
          <w:p w:rsidR="006A1D2B" w:rsidRDefault="006A1D2B">
            <w:pPr>
              <w:pStyle w:val="ConsPlusNormal"/>
            </w:pPr>
            <w:r>
              <w:t>21. Рынок дорожной деятельности (за исключением проектирования)</w:t>
            </w:r>
          </w:p>
        </w:tc>
        <w:tc>
          <w:tcPr>
            <w:tcW w:w="3969" w:type="dxa"/>
          </w:tcPr>
          <w:p w:rsidR="006A1D2B" w:rsidRDefault="006A1D2B">
            <w:pPr>
              <w:pStyle w:val="ConsPlusNormal"/>
            </w:pPr>
            <w:r>
              <w:t>Доля организаций частной формы собственности в сфере дорожной деятельности (за исключением проектирования)</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50,0</w:t>
            </w:r>
          </w:p>
        </w:tc>
        <w:tc>
          <w:tcPr>
            <w:tcW w:w="1247" w:type="dxa"/>
          </w:tcPr>
          <w:p w:rsidR="006A1D2B" w:rsidRDefault="006A1D2B">
            <w:pPr>
              <w:pStyle w:val="ConsPlusNormal"/>
              <w:jc w:val="center"/>
            </w:pPr>
            <w:r>
              <w:t>60,0</w:t>
            </w:r>
          </w:p>
        </w:tc>
        <w:tc>
          <w:tcPr>
            <w:tcW w:w="1247" w:type="dxa"/>
          </w:tcPr>
          <w:p w:rsidR="006A1D2B" w:rsidRDefault="006A1D2B">
            <w:pPr>
              <w:pStyle w:val="ConsPlusNormal"/>
              <w:jc w:val="center"/>
            </w:pPr>
            <w:r>
              <w:t>70,0</w:t>
            </w:r>
          </w:p>
        </w:tc>
        <w:tc>
          <w:tcPr>
            <w:tcW w:w="1474" w:type="dxa"/>
          </w:tcPr>
          <w:p w:rsidR="006A1D2B" w:rsidRDefault="006A1D2B">
            <w:pPr>
              <w:pStyle w:val="ConsPlusNormal"/>
              <w:jc w:val="center"/>
            </w:pPr>
            <w:r>
              <w:t>80,0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proofErr w:type="spellStart"/>
            <w:r>
              <w:t>Миндортранс</w:t>
            </w:r>
            <w:proofErr w:type="spellEnd"/>
            <w:r>
              <w:t xml:space="preserve"> УР</w:t>
            </w:r>
          </w:p>
        </w:tc>
      </w:tr>
      <w:tr w:rsidR="006A1D2B">
        <w:tc>
          <w:tcPr>
            <w:tcW w:w="2551" w:type="dxa"/>
          </w:tcPr>
          <w:p w:rsidR="006A1D2B" w:rsidRDefault="006A1D2B">
            <w:pPr>
              <w:pStyle w:val="ConsPlusNormal"/>
            </w:pPr>
            <w:r>
              <w:t>22. Рынок оказания услуг по перевозке пассажиров автомобильным транспортом по межмуниципальным маршрутам регулярных перевозок</w:t>
            </w:r>
          </w:p>
        </w:tc>
        <w:tc>
          <w:tcPr>
            <w:tcW w:w="3969" w:type="dxa"/>
          </w:tcPr>
          <w:p w:rsidR="006A1D2B" w:rsidRDefault="006A1D2B">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30,0</w:t>
            </w:r>
          </w:p>
        </w:tc>
        <w:tc>
          <w:tcPr>
            <w:tcW w:w="1984" w:type="dxa"/>
          </w:tcPr>
          <w:p w:rsidR="006A1D2B" w:rsidRDefault="006A1D2B">
            <w:pPr>
              <w:pStyle w:val="ConsPlusNormal"/>
              <w:jc w:val="center"/>
            </w:pPr>
            <w:proofErr w:type="spellStart"/>
            <w:r>
              <w:t>Миндортранс</w:t>
            </w:r>
            <w:proofErr w:type="spellEnd"/>
            <w:r>
              <w:t xml:space="preserve"> УР</w:t>
            </w:r>
          </w:p>
        </w:tc>
      </w:tr>
      <w:tr w:rsidR="006A1D2B">
        <w:tc>
          <w:tcPr>
            <w:tcW w:w="2551" w:type="dxa"/>
          </w:tcPr>
          <w:p w:rsidR="006A1D2B" w:rsidRDefault="006A1D2B">
            <w:pPr>
              <w:pStyle w:val="ConsPlusNormal"/>
            </w:pPr>
            <w:r>
              <w:t>23. Рынок оказания услуг по перевозке пассажиров и багажа легковым такси на территории Удмуртской Республики</w:t>
            </w:r>
          </w:p>
        </w:tc>
        <w:tc>
          <w:tcPr>
            <w:tcW w:w="3969" w:type="dxa"/>
          </w:tcPr>
          <w:p w:rsidR="006A1D2B" w:rsidRDefault="006A1D2B">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Удмуртской Республики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70,0</w:t>
            </w:r>
          </w:p>
        </w:tc>
        <w:tc>
          <w:tcPr>
            <w:tcW w:w="1984" w:type="dxa"/>
          </w:tcPr>
          <w:p w:rsidR="006A1D2B" w:rsidRDefault="006A1D2B">
            <w:pPr>
              <w:pStyle w:val="ConsPlusNormal"/>
              <w:jc w:val="center"/>
            </w:pPr>
            <w:proofErr w:type="spellStart"/>
            <w:r>
              <w:t>Миндортранс</w:t>
            </w:r>
            <w:proofErr w:type="spellEnd"/>
            <w:r>
              <w:t xml:space="preserve"> УР</w:t>
            </w:r>
          </w:p>
        </w:tc>
      </w:tr>
      <w:tr w:rsidR="006A1D2B">
        <w:tc>
          <w:tcPr>
            <w:tcW w:w="2551" w:type="dxa"/>
          </w:tcPr>
          <w:p w:rsidR="006A1D2B" w:rsidRDefault="006A1D2B">
            <w:pPr>
              <w:pStyle w:val="ConsPlusNormal"/>
            </w:pPr>
            <w:r>
              <w:t>24. Рынок оказания услуг по перевозке пассажиров автомобильным транспортом по муниципальным маршрутам регулярных перевозок</w:t>
            </w:r>
          </w:p>
        </w:tc>
        <w:tc>
          <w:tcPr>
            <w:tcW w:w="3969" w:type="dxa"/>
          </w:tcPr>
          <w:p w:rsidR="006A1D2B" w:rsidRDefault="006A1D2B">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proofErr w:type="spellStart"/>
            <w:r>
              <w:t>Миндортранс</w:t>
            </w:r>
            <w:proofErr w:type="spellEnd"/>
            <w:r>
              <w:t xml:space="preserve"> УР, ОМСУ УР</w:t>
            </w:r>
          </w:p>
        </w:tc>
      </w:tr>
      <w:tr w:rsidR="006A1D2B">
        <w:tc>
          <w:tcPr>
            <w:tcW w:w="16667" w:type="dxa"/>
            <w:gridSpan w:val="9"/>
          </w:tcPr>
          <w:p w:rsidR="006A1D2B" w:rsidRDefault="006A1D2B">
            <w:pPr>
              <w:pStyle w:val="ConsPlusNormal"/>
              <w:jc w:val="center"/>
              <w:outlineLvl w:val="3"/>
            </w:pPr>
            <w:r>
              <w:t>9. В сфере строительного комплекса, жилищно-коммунального хозяйства и энергетики</w:t>
            </w:r>
          </w:p>
        </w:tc>
      </w:tr>
      <w:tr w:rsidR="006A1D2B">
        <w:tc>
          <w:tcPr>
            <w:tcW w:w="2551" w:type="dxa"/>
          </w:tcPr>
          <w:p w:rsidR="006A1D2B" w:rsidRDefault="006A1D2B">
            <w:pPr>
              <w:pStyle w:val="ConsPlusNormal"/>
            </w:pPr>
            <w:r>
              <w:lastRenderedPageBreak/>
              <w:t>25. Рынок жилищного строительства (за исключением Московского фонда реновации жилой застройки и индивидуального жилищного строительства)</w:t>
            </w:r>
          </w:p>
        </w:tc>
        <w:tc>
          <w:tcPr>
            <w:tcW w:w="3969" w:type="dxa"/>
          </w:tcPr>
          <w:p w:rsidR="006A1D2B" w:rsidRDefault="006A1D2B">
            <w:pPr>
              <w:pStyle w:val="ConsPlusNormal"/>
            </w:pPr>
            <w: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r>
              <w:t>Минстрой УР</w:t>
            </w:r>
          </w:p>
        </w:tc>
      </w:tr>
      <w:tr w:rsidR="006A1D2B">
        <w:tc>
          <w:tcPr>
            <w:tcW w:w="2551" w:type="dxa"/>
          </w:tcPr>
          <w:p w:rsidR="006A1D2B" w:rsidRDefault="006A1D2B">
            <w:pPr>
              <w:pStyle w:val="ConsPlusNormal"/>
            </w:pPr>
            <w:r>
              <w:t>26. Рынок строительства объектов капитального строительства, за исключением жилищного и дорожного строительства</w:t>
            </w:r>
          </w:p>
        </w:tc>
        <w:tc>
          <w:tcPr>
            <w:tcW w:w="3969" w:type="dxa"/>
          </w:tcPr>
          <w:p w:rsidR="006A1D2B" w:rsidRDefault="006A1D2B">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r>
              <w:t>Минстрой УР</w:t>
            </w:r>
          </w:p>
        </w:tc>
      </w:tr>
      <w:tr w:rsidR="006A1D2B">
        <w:tc>
          <w:tcPr>
            <w:tcW w:w="2551" w:type="dxa"/>
          </w:tcPr>
          <w:p w:rsidR="006A1D2B" w:rsidRDefault="006A1D2B">
            <w:pPr>
              <w:pStyle w:val="ConsPlusNormal"/>
            </w:pPr>
            <w:r>
              <w:t>27. Рынок архитектурно-строительного проектирования</w:t>
            </w:r>
          </w:p>
        </w:tc>
        <w:tc>
          <w:tcPr>
            <w:tcW w:w="3969" w:type="dxa"/>
          </w:tcPr>
          <w:p w:rsidR="006A1D2B" w:rsidRDefault="006A1D2B">
            <w:pPr>
              <w:pStyle w:val="ConsPlusNormal"/>
            </w:pPr>
            <w:r>
              <w:t>Доля организаций частной формы собственности в сфере архитектурно-строительного проектирования</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90,0</w:t>
            </w:r>
          </w:p>
        </w:tc>
        <w:tc>
          <w:tcPr>
            <w:tcW w:w="1247" w:type="dxa"/>
          </w:tcPr>
          <w:p w:rsidR="006A1D2B" w:rsidRDefault="006A1D2B">
            <w:pPr>
              <w:pStyle w:val="ConsPlusNormal"/>
              <w:jc w:val="center"/>
            </w:pPr>
            <w:r>
              <w:t>90,0</w:t>
            </w:r>
          </w:p>
        </w:tc>
        <w:tc>
          <w:tcPr>
            <w:tcW w:w="1247" w:type="dxa"/>
          </w:tcPr>
          <w:p w:rsidR="006A1D2B" w:rsidRDefault="006A1D2B">
            <w:pPr>
              <w:pStyle w:val="ConsPlusNormal"/>
              <w:jc w:val="center"/>
            </w:pPr>
            <w:r>
              <w:t>90,0</w:t>
            </w:r>
          </w:p>
        </w:tc>
        <w:tc>
          <w:tcPr>
            <w:tcW w:w="1474" w:type="dxa"/>
          </w:tcPr>
          <w:p w:rsidR="006A1D2B" w:rsidRDefault="006A1D2B">
            <w:pPr>
              <w:pStyle w:val="ConsPlusNormal"/>
              <w:jc w:val="center"/>
            </w:pPr>
            <w:r>
              <w:t>90,0</w:t>
            </w:r>
          </w:p>
        </w:tc>
        <w:tc>
          <w:tcPr>
            <w:tcW w:w="1474" w:type="dxa"/>
          </w:tcPr>
          <w:p w:rsidR="006A1D2B" w:rsidRDefault="006A1D2B">
            <w:pPr>
              <w:pStyle w:val="ConsPlusNormal"/>
              <w:jc w:val="center"/>
            </w:pPr>
            <w:r>
              <w:t>80,0</w:t>
            </w:r>
          </w:p>
        </w:tc>
        <w:tc>
          <w:tcPr>
            <w:tcW w:w="1984" w:type="dxa"/>
          </w:tcPr>
          <w:p w:rsidR="006A1D2B" w:rsidRDefault="006A1D2B">
            <w:pPr>
              <w:pStyle w:val="ConsPlusNormal"/>
              <w:jc w:val="center"/>
            </w:pPr>
            <w:r>
              <w:t>Минстрой УР</w:t>
            </w:r>
          </w:p>
        </w:tc>
      </w:tr>
      <w:tr w:rsidR="006A1D2B">
        <w:tc>
          <w:tcPr>
            <w:tcW w:w="2551" w:type="dxa"/>
          </w:tcPr>
          <w:p w:rsidR="006A1D2B" w:rsidRDefault="006A1D2B">
            <w:pPr>
              <w:pStyle w:val="ConsPlusNormal"/>
            </w:pPr>
            <w:r>
              <w:t>28. Рынок теплоснабжения (производство тепловой энергии)</w:t>
            </w:r>
          </w:p>
        </w:tc>
        <w:tc>
          <w:tcPr>
            <w:tcW w:w="3969" w:type="dxa"/>
          </w:tcPr>
          <w:p w:rsidR="006A1D2B" w:rsidRDefault="006A1D2B">
            <w:pPr>
              <w:pStyle w:val="ConsPlusNormal"/>
            </w:pPr>
            <w:r>
              <w:t>Доля организаций частной формы собственности в сфере теплоснабжения (производство тепловой энергии)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20,0</w:t>
            </w:r>
          </w:p>
        </w:tc>
        <w:tc>
          <w:tcPr>
            <w:tcW w:w="1247" w:type="dxa"/>
          </w:tcPr>
          <w:p w:rsidR="006A1D2B" w:rsidRDefault="006A1D2B">
            <w:pPr>
              <w:pStyle w:val="ConsPlusNormal"/>
              <w:jc w:val="center"/>
            </w:pPr>
            <w:r>
              <w:t>20,0</w:t>
            </w:r>
          </w:p>
        </w:tc>
        <w:tc>
          <w:tcPr>
            <w:tcW w:w="1247" w:type="dxa"/>
          </w:tcPr>
          <w:p w:rsidR="006A1D2B" w:rsidRDefault="006A1D2B">
            <w:pPr>
              <w:pStyle w:val="ConsPlusNormal"/>
              <w:jc w:val="center"/>
            </w:pPr>
            <w:r>
              <w:t>20,0</w:t>
            </w:r>
          </w:p>
        </w:tc>
        <w:tc>
          <w:tcPr>
            <w:tcW w:w="1474" w:type="dxa"/>
          </w:tcPr>
          <w:p w:rsidR="006A1D2B" w:rsidRDefault="006A1D2B">
            <w:pPr>
              <w:pStyle w:val="ConsPlusNormal"/>
              <w:jc w:val="center"/>
            </w:pPr>
            <w:r>
              <w:t>20,0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r>
              <w:t>Минстрой УР</w:t>
            </w:r>
          </w:p>
        </w:tc>
      </w:tr>
      <w:tr w:rsidR="006A1D2B">
        <w:tc>
          <w:tcPr>
            <w:tcW w:w="2551" w:type="dxa"/>
          </w:tcPr>
          <w:p w:rsidR="006A1D2B" w:rsidRDefault="006A1D2B">
            <w:pPr>
              <w:pStyle w:val="ConsPlusNormal"/>
            </w:pPr>
            <w:r>
              <w:t>29. Рынок услуг по сбору и транспортированию твердых коммунальных отходов</w:t>
            </w:r>
          </w:p>
        </w:tc>
        <w:tc>
          <w:tcPr>
            <w:tcW w:w="3969" w:type="dxa"/>
          </w:tcPr>
          <w:p w:rsidR="006A1D2B" w:rsidRDefault="006A1D2B">
            <w:pPr>
              <w:pStyle w:val="ConsPlusNormal"/>
            </w:pPr>
            <w:r>
              <w:t>Доля организаций частной формы собственности в сфере услуг по сбору и транспортированию твердых коммунальных отходов</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50,0</w:t>
            </w:r>
          </w:p>
        </w:tc>
        <w:tc>
          <w:tcPr>
            <w:tcW w:w="1247" w:type="dxa"/>
          </w:tcPr>
          <w:p w:rsidR="006A1D2B" w:rsidRDefault="006A1D2B">
            <w:pPr>
              <w:pStyle w:val="ConsPlusNormal"/>
              <w:jc w:val="center"/>
            </w:pPr>
            <w:r>
              <w:t>50,0</w:t>
            </w:r>
          </w:p>
        </w:tc>
        <w:tc>
          <w:tcPr>
            <w:tcW w:w="1247" w:type="dxa"/>
          </w:tcPr>
          <w:p w:rsidR="006A1D2B" w:rsidRDefault="006A1D2B">
            <w:pPr>
              <w:pStyle w:val="ConsPlusNormal"/>
              <w:jc w:val="center"/>
            </w:pPr>
            <w:r>
              <w:t>50,0</w:t>
            </w:r>
          </w:p>
        </w:tc>
        <w:tc>
          <w:tcPr>
            <w:tcW w:w="1474" w:type="dxa"/>
          </w:tcPr>
          <w:p w:rsidR="006A1D2B" w:rsidRDefault="006A1D2B">
            <w:pPr>
              <w:pStyle w:val="ConsPlusNormal"/>
              <w:jc w:val="center"/>
            </w:pPr>
            <w:r>
              <w:t>50,0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r>
              <w:t>Минстрой УР, Минприроды УР</w:t>
            </w:r>
          </w:p>
        </w:tc>
      </w:tr>
      <w:tr w:rsidR="006A1D2B">
        <w:tc>
          <w:tcPr>
            <w:tcW w:w="2551" w:type="dxa"/>
          </w:tcPr>
          <w:p w:rsidR="006A1D2B" w:rsidRDefault="006A1D2B">
            <w:pPr>
              <w:pStyle w:val="ConsPlusNormal"/>
            </w:pPr>
            <w:r>
              <w:t xml:space="preserve">30. Рынок выполнения работ по содержанию и текущему ремонту общего имущества </w:t>
            </w:r>
            <w:r>
              <w:lastRenderedPageBreak/>
              <w:t>собственников помещений в многоквартирном доме</w:t>
            </w:r>
          </w:p>
        </w:tc>
        <w:tc>
          <w:tcPr>
            <w:tcW w:w="3969" w:type="dxa"/>
          </w:tcPr>
          <w:p w:rsidR="006A1D2B" w:rsidRDefault="006A1D2B">
            <w:pPr>
              <w:pStyle w:val="ConsPlusNormal"/>
            </w:pPr>
            <w:r>
              <w:lastRenderedPageBreak/>
              <w:t xml:space="preserve">Доля организаций частной формы собственности в сфере выполнения работ по содержанию и текущему ремонту общего имущества </w:t>
            </w:r>
            <w:r>
              <w:lastRenderedPageBreak/>
              <w:t>собственников помещений в многоквартирном доме</w:t>
            </w:r>
          </w:p>
        </w:tc>
        <w:tc>
          <w:tcPr>
            <w:tcW w:w="1417" w:type="dxa"/>
          </w:tcPr>
          <w:p w:rsidR="006A1D2B" w:rsidRDefault="006A1D2B">
            <w:pPr>
              <w:pStyle w:val="ConsPlusNormal"/>
              <w:jc w:val="center"/>
            </w:pPr>
            <w:r>
              <w:lastRenderedPageBreak/>
              <w:t>%</w:t>
            </w:r>
          </w:p>
        </w:tc>
        <w:tc>
          <w:tcPr>
            <w:tcW w:w="1304" w:type="dxa"/>
          </w:tcPr>
          <w:p w:rsidR="006A1D2B" w:rsidRDefault="006A1D2B">
            <w:pPr>
              <w:pStyle w:val="ConsPlusNormal"/>
              <w:jc w:val="center"/>
            </w:pPr>
            <w:r>
              <w:t>83,8</w:t>
            </w:r>
          </w:p>
        </w:tc>
        <w:tc>
          <w:tcPr>
            <w:tcW w:w="1247" w:type="dxa"/>
          </w:tcPr>
          <w:p w:rsidR="006A1D2B" w:rsidRDefault="006A1D2B">
            <w:pPr>
              <w:pStyle w:val="ConsPlusNormal"/>
              <w:jc w:val="center"/>
            </w:pPr>
            <w:r>
              <w:t>83,9</w:t>
            </w:r>
          </w:p>
        </w:tc>
        <w:tc>
          <w:tcPr>
            <w:tcW w:w="1247" w:type="dxa"/>
          </w:tcPr>
          <w:p w:rsidR="006A1D2B" w:rsidRDefault="006A1D2B">
            <w:pPr>
              <w:pStyle w:val="ConsPlusNormal"/>
              <w:jc w:val="center"/>
            </w:pPr>
            <w:r>
              <w:t>83,9</w:t>
            </w:r>
          </w:p>
        </w:tc>
        <w:tc>
          <w:tcPr>
            <w:tcW w:w="1474" w:type="dxa"/>
          </w:tcPr>
          <w:p w:rsidR="006A1D2B" w:rsidRDefault="006A1D2B">
            <w:pPr>
              <w:pStyle w:val="ConsPlusNormal"/>
              <w:jc w:val="center"/>
            </w:pPr>
            <w:r>
              <w:t>84,0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r>
              <w:t>Минстрой УР, Управление по надзору УР</w:t>
            </w:r>
          </w:p>
        </w:tc>
      </w:tr>
      <w:tr w:rsidR="006A1D2B">
        <w:tc>
          <w:tcPr>
            <w:tcW w:w="2551" w:type="dxa"/>
          </w:tcPr>
          <w:p w:rsidR="006A1D2B" w:rsidRDefault="006A1D2B">
            <w:pPr>
              <w:pStyle w:val="ConsPlusNormal"/>
            </w:pPr>
            <w:r>
              <w:lastRenderedPageBreak/>
              <w:t>31. Рынок выполнения работ по благоустройству городской среды</w:t>
            </w:r>
          </w:p>
        </w:tc>
        <w:tc>
          <w:tcPr>
            <w:tcW w:w="3969" w:type="dxa"/>
          </w:tcPr>
          <w:p w:rsidR="006A1D2B" w:rsidRDefault="006A1D2B">
            <w:pPr>
              <w:pStyle w:val="ConsPlusNormal"/>
            </w:pPr>
            <w:r>
              <w:t>Доля организаций частной формы собственности в сфере выполнения работ по благоустройству городской среды</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89,0</w:t>
            </w:r>
          </w:p>
        </w:tc>
        <w:tc>
          <w:tcPr>
            <w:tcW w:w="1247" w:type="dxa"/>
          </w:tcPr>
          <w:p w:rsidR="006A1D2B" w:rsidRDefault="006A1D2B">
            <w:pPr>
              <w:pStyle w:val="ConsPlusNormal"/>
              <w:jc w:val="center"/>
            </w:pPr>
            <w:r>
              <w:t>89,3</w:t>
            </w:r>
          </w:p>
        </w:tc>
        <w:tc>
          <w:tcPr>
            <w:tcW w:w="1247" w:type="dxa"/>
          </w:tcPr>
          <w:p w:rsidR="006A1D2B" w:rsidRDefault="006A1D2B">
            <w:pPr>
              <w:pStyle w:val="ConsPlusNormal"/>
              <w:jc w:val="center"/>
            </w:pPr>
            <w:r>
              <w:t>89,5</w:t>
            </w:r>
          </w:p>
        </w:tc>
        <w:tc>
          <w:tcPr>
            <w:tcW w:w="1474" w:type="dxa"/>
          </w:tcPr>
          <w:p w:rsidR="006A1D2B" w:rsidRDefault="006A1D2B">
            <w:pPr>
              <w:pStyle w:val="ConsPlusNormal"/>
              <w:jc w:val="center"/>
            </w:pPr>
            <w:r>
              <w:t>90,0</w:t>
            </w:r>
          </w:p>
        </w:tc>
        <w:tc>
          <w:tcPr>
            <w:tcW w:w="1474" w:type="dxa"/>
          </w:tcPr>
          <w:p w:rsidR="006A1D2B" w:rsidRDefault="006A1D2B">
            <w:pPr>
              <w:pStyle w:val="ConsPlusNormal"/>
              <w:jc w:val="center"/>
            </w:pPr>
            <w:r>
              <w:t>20,0</w:t>
            </w:r>
          </w:p>
        </w:tc>
        <w:tc>
          <w:tcPr>
            <w:tcW w:w="1984" w:type="dxa"/>
          </w:tcPr>
          <w:p w:rsidR="006A1D2B" w:rsidRDefault="006A1D2B">
            <w:pPr>
              <w:pStyle w:val="ConsPlusNormal"/>
              <w:jc w:val="center"/>
            </w:pPr>
            <w:r>
              <w:t>Минстрой УР</w:t>
            </w:r>
          </w:p>
        </w:tc>
      </w:tr>
      <w:tr w:rsidR="006A1D2B">
        <w:tc>
          <w:tcPr>
            <w:tcW w:w="2551" w:type="dxa"/>
          </w:tcPr>
          <w:p w:rsidR="006A1D2B" w:rsidRDefault="006A1D2B">
            <w:pPr>
              <w:pStyle w:val="ConsPlusNormal"/>
            </w:pPr>
            <w:r>
              <w:t>32. Рынок купли-продажи электрической энергии (мощности) на розничном рынке электрической энергии (мощности)</w:t>
            </w:r>
          </w:p>
        </w:tc>
        <w:tc>
          <w:tcPr>
            <w:tcW w:w="3969" w:type="dxa"/>
          </w:tcPr>
          <w:p w:rsidR="006A1D2B" w:rsidRDefault="006A1D2B">
            <w:pPr>
              <w:pStyle w:val="ConsPlusNormal"/>
            </w:pPr>
            <w: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30,0</w:t>
            </w:r>
          </w:p>
        </w:tc>
        <w:tc>
          <w:tcPr>
            <w:tcW w:w="1984" w:type="dxa"/>
          </w:tcPr>
          <w:p w:rsidR="006A1D2B" w:rsidRDefault="006A1D2B">
            <w:pPr>
              <w:pStyle w:val="ConsPlusNormal"/>
              <w:jc w:val="center"/>
            </w:pPr>
            <w:r>
              <w:t>Минстрой УР</w:t>
            </w:r>
          </w:p>
        </w:tc>
      </w:tr>
      <w:tr w:rsidR="006A1D2B">
        <w:tc>
          <w:tcPr>
            <w:tcW w:w="2551" w:type="dxa"/>
          </w:tcPr>
          <w:p w:rsidR="006A1D2B" w:rsidRDefault="006A1D2B">
            <w:pPr>
              <w:pStyle w:val="ConsPlusNormal"/>
            </w:pPr>
            <w:r>
              <w:t xml:space="preserve">33.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c>
          <w:tcPr>
            <w:tcW w:w="3969" w:type="dxa"/>
          </w:tcPr>
          <w:p w:rsidR="006A1D2B" w:rsidRDefault="006A1D2B">
            <w:pPr>
              <w:pStyle w:val="ConsPlusNormal"/>
            </w:pPr>
            <w: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247" w:type="dxa"/>
          </w:tcPr>
          <w:p w:rsidR="006A1D2B" w:rsidRDefault="006A1D2B">
            <w:pPr>
              <w:pStyle w:val="ConsPlusNormal"/>
              <w:jc w:val="center"/>
            </w:pPr>
            <w:r>
              <w:t>100,0</w:t>
            </w:r>
          </w:p>
        </w:tc>
        <w:tc>
          <w:tcPr>
            <w:tcW w:w="1474" w:type="dxa"/>
          </w:tcPr>
          <w:p w:rsidR="006A1D2B" w:rsidRDefault="006A1D2B">
            <w:pPr>
              <w:pStyle w:val="ConsPlusNormal"/>
              <w:jc w:val="center"/>
            </w:pPr>
            <w:r>
              <w:t>100,0</w:t>
            </w:r>
          </w:p>
        </w:tc>
        <w:tc>
          <w:tcPr>
            <w:tcW w:w="1474" w:type="dxa"/>
          </w:tcPr>
          <w:p w:rsidR="006A1D2B" w:rsidRDefault="006A1D2B">
            <w:pPr>
              <w:pStyle w:val="ConsPlusNormal"/>
              <w:jc w:val="center"/>
            </w:pPr>
            <w:r>
              <w:t>30,0</w:t>
            </w:r>
          </w:p>
        </w:tc>
        <w:tc>
          <w:tcPr>
            <w:tcW w:w="1984" w:type="dxa"/>
          </w:tcPr>
          <w:p w:rsidR="006A1D2B" w:rsidRDefault="006A1D2B">
            <w:pPr>
              <w:pStyle w:val="ConsPlusNormal"/>
              <w:jc w:val="center"/>
            </w:pPr>
            <w:r>
              <w:t>Минстрой УР</w:t>
            </w:r>
          </w:p>
        </w:tc>
      </w:tr>
      <w:tr w:rsidR="006A1D2B">
        <w:tblPrEx>
          <w:tblBorders>
            <w:insideH w:val="nil"/>
          </w:tblBorders>
        </w:tblPrEx>
        <w:tc>
          <w:tcPr>
            <w:tcW w:w="16667" w:type="dxa"/>
            <w:gridSpan w:val="9"/>
            <w:tcBorders>
              <w:bottom w:val="nil"/>
            </w:tcBorders>
          </w:tcPr>
          <w:p w:rsidR="006A1D2B" w:rsidRDefault="006A1D2B">
            <w:pPr>
              <w:pStyle w:val="ConsPlusNormal"/>
              <w:jc w:val="center"/>
              <w:outlineLvl w:val="3"/>
            </w:pPr>
            <w:r>
              <w:t>10. В сфере туризма</w:t>
            </w:r>
          </w:p>
        </w:tc>
      </w:tr>
      <w:tr w:rsidR="006A1D2B">
        <w:tblPrEx>
          <w:tblBorders>
            <w:insideH w:val="nil"/>
          </w:tblBorders>
        </w:tblPrEx>
        <w:tc>
          <w:tcPr>
            <w:tcW w:w="16667" w:type="dxa"/>
            <w:gridSpan w:val="9"/>
            <w:tcBorders>
              <w:top w:val="nil"/>
            </w:tcBorders>
          </w:tcPr>
          <w:p w:rsidR="006A1D2B" w:rsidRDefault="006A1D2B">
            <w:pPr>
              <w:pStyle w:val="ConsPlusNormal"/>
              <w:jc w:val="center"/>
            </w:pPr>
            <w:r>
              <w:t xml:space="preserve">(введено </w:t>
            </w:r>
            <w:hyperlink r:id="rId70" w:history="1">
              <w:r>
                <w:rPr>
                  <w:color w:val="0000FF"/>
                </w:rPr>
                <w:t>распоряжением</w:t>
              </w:r>
            </w:hyperlink>
            <w:r>
              <w:t xml:space="preserve"> Главы УР от 19.02.2020 N 28-РГ)</w:t>
            </w:r>
          </w:p>
        </w:tc>
      </w:tr>
      <w:tr w:rsidR="006A1D2B">
        <w:tc>
          <w:tcPr>
            <w:tcW w:w="2551" w:type="dxa"/>
          </w:tcPr>
          <w:p w:rsidR="006A1D2B" w:rsidRDefault="006A1D2B">
            <w:pPr>
              <w:pStyle w:val="ConsPlusNormal"/>
            </w:pPr>
            <w:r>
              <w:t>34. Рынок услуг в сфере туризма</w:t>
            </w:r>
          </w:p>
        </w:tc>
        <w:tc>
          <w:tcPr>
            <w:tcW w:w="3969" w:type="dxa"/>
          </w:tcPr>
          <w:p w:rsidR="006A1D2B" w:rsidRDefault="006A1D2B">
            <w:pPr>
              <w:pStyle w:val="ConsPlusNormal"/>
            </w:pPr>
            <w:r>
              <w:t>Доля организаций частной формы собственности в сфере туризма</w:t>
            </w:r>
          </w:p>
        </w:tc>
        <w:tc>
          <w:tcPr>
            <w:tcW w:w="1417" w:type="dxa"/>
          </w:tcPr>
          <w:p w:rsidR="006A1D2B" w:rsidRDefault="006A1D2B">
            <w:pPr>
              <w:pStyle w:val="ConsPlusNormal"/>
              <w:jc w:val="center"/>
            </w:pPr>
            <w:r>
              <w:t>%</w:t>
            </w:r>
          </w:p>
        </w:tc>
        <w:tc>
          <w:tcPr>
            <w:tcW w:w="1304" w:type="dxa"/>
          </w:tcPr>
          <w:p w:rsidR="006A1D2B" w:rsidRDefault="006A1D2B">
            <w:pPr>
              <w:pStyle w:val="ConsPlusNormal"/>
              <w:jc w:val="center"/>
            </w:pPr>
            <w:r>
              <w:t>96,0</w:t>
            </w:r>
          </w:p>
        </w:tc>
        <w:tc>
          <w:tcPr>
            <w:tcW w:w="1247" w:type="dxa"/>
          </w:tcPr>
          <w:p w:rsidR="006A1D2B" w:rsidRDefault="006A1D2B">
            <w:pPr>
              <w:pStyle w:val="ConsPlusNormal"/>
              <w:jc w:val="center"/>
            </w:pPr>
            <w:r>
              <w:t>96,0</w:t>
            </w:r>
          </w:p>
        </w:tc>
        <w:tc>
          <w:tcPr>
            <w:tcW w:w="1247" w:type="dxa"/>
          </w:tcPr>
          <w:p w:rsidR="006A1D2B" w:rsidRDefault="006A1D2B">
            <w:pPr>
              <w:pStyle w:val="ConsPlusNormal"/>
              <w:jc w:val="center"/>
            </w:pPr>
            <w:r>
              <w:t>96,0</w:t>
            </w:r>
          </w:p>
        </w:tc>
        <w:tc>
          <w:tcPr>
            <w:tcW w:w="1474" w:type="dxa"/>
          </w:tcPr>
          <w:p w:rsidR="006A1D2B" w:rsidRDefault="006A1D2B">
            <w:pPr>
              <w:pStyle w:val="ConsPlusNormal"/>
              <w:jc w:val="center"/>
            </w:pPr>
            <w:r>
              <w:t>96,0</w:t>
            </w:r>
          </w:p>
        </w:tc>
        <w:tc>
          <w:tcPr>
            <w:tcW w:w="1474" w:type="dxa"/>
          </w:tcPr>
          <w:p w:rsidR="006A1D2B" w:rsidRDefault="006A1D2B">
            <w:pPr>
              <w:pStyle w:val="ConsPlusNormal"/>
              <w:jc w:val="center"/>
            </w:pPr>
            <w:r>
              <w:t>-</w:t>
            </w:r>
          </w:p>
        </w:tc>
        <w:tc>
          <w:tcPr>
            <w:tcW w:w="1984" w:type="dxa"/>
          </w:tcPr>
          <w:p w:rsidR="006A1D2B" w:rsidRDefault="006A1D2B">
            <w:pPr>
              <w:pStyle w:val="ConsPlusNormal"/>
              <w:jc w:val="center"/>
            </w:pPr>
            <w:r>
              <w:t>Минэкономики УР</w:t>
            </w:r>
          </w:p>
        </w:tc>
      </w:tr>
      <w:tr w:rsidR="006A1D2B">
        <w:tc>
          <w:tcPr>
            <w:tcW w:w="16667" w:type="dxa"/>
            <w:gridSpan w:val="9"/>
          </w:tcPr>
          <w:p w:rsidR="006A1D2B" w:rsidRDefault="006A1D2B">
            <w:pPr>
              <w:pStyle w:val="ConsPlusNormal"/>
            </w:pPr>
            <w:bookmarkStart w:id="4" w:name="P2271"/>
            <w:bookmarkEnd w:id="4"/>
            <w:r>
              <w:t xml:space="preserve">&lt;*&gt; Значения ключевых показателей рассчитаны в соответствии с </w:t>
            </w:r>
            <w:hyperlink r:id="rId71" w:history="1">
              <w:r>
                <w:rPr>
                  <w:color w:val="0000FF"/>
                </w:rPr>
                <w:t>Методикой</w:t>
              </w:r>
            </w:hyperlink>
            <w:r>
              <w:t xml:space="preserve"> по расчету ключевых показателей развития конкуренции в отраслях экономики в субъектах </w:t>
            </w:r>
            <w:r>
              <w:lastRenderedPageBreak/>
              <w:t>Российской Федерации, утвержденной приказом Федеральной антимонопольной службы Российской Федерации от 29 августа 2018 года N 1232/18</w:t>
            </w:r>
          </w:p>
        </w:tc>
      </w:tr>
    </w:tbl>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jc w:val="right"/>
        <w:outlineLvl w:val="2"/>
      </w:pPr>
      <w:r>
        <w:t>Приложение 2</w:t>
      </w:r>
    </w:p>
    <w:p w:rsidR="006A1D2B" w:rsidRDefault="006A1D2B">
      <w:pPr>
        <w:pStyle w:val="ConsPlusNormal"/>
        <w:jc w:val="right"/>
      </w:pPr>
      <w:r>
        <w:t>к Плану мероприятий</w:t>
      </w:r>
    </w:p>
    <w:p w:rsidR="006A1D2B" w:rsidRDefault="006A1D2B">
      <w:pPr>
        <w:pStyle w:val="ConsPlusNormal"/>
        <w:jc w:val="right"/>
      </w:pPr>
      <w:r>
        <w:t>("дорожной карте")</w:t>
      </w:r>
    </w:p>
    <w:p w:rsidR="006A1D2B" w:rsidRDefault="006A1D2B">
      <w:pPr>
        <w:pStyle w:val="ConsPlusNormal"/>
        <w:jc w:val="right"/>
      </w:pPr>
      <w:r>
        <w:t>по содействию развитию конкуренции</w:t>
      </w:r>
    </w:p>
    <w:p w:rsidR="006A1D2B" w:rsidRDefault="006A1D2B">
      <w:pPr>
        <w:pStyle w:val="ConsPlusNormal"/>
        <w:jc w:val="right"/>
      </w:pPr>
      <w:r>
        <w:t>в Удмуртской Республике</w:t>
      </w:r>
    </w:p>
    <w:p w:rsidR="006A1D2B" w:rsidRDefault="006A1D2B">
      <w:pPr>
        <w:pStyle w:val="ConsPlusNormal"/>
        <w:jc w:val="right"/>
      </w:pPr>
      <w:r>
        <w:t>на 2019 - 2021 годы</w:t>
      </w:r>
    </w:p>
    <w:p w:rsidR="006A1D2B" w:rsidRDefault="006A1D2B">
      <w:pPr>
        <w:pStyle w:val="ConsPlusNormal"/>
        <w:ind w:firstLine="540"/>
        <w:jc w:val="both"/>
      </w:pPr>
    </w:p>
    <w:p w:rsidR="006A1D2B" w:rsidRDefault="006A1D2B">
      <w:pPr>
        <w:pStyle w:val="ConsPlusTitle"/>
        <w:jc w:val="center"/>
      </w:pPr>
      <w:bookmarkStart w:id="5" w:name="P2284"/>
      <w:bookmarkEnd w:id="5"/>
      <w:r>
        <w:t>ПЕРЕЧЕНЬ</w:t>
      </w:r>
    </w:p>
    <w:p w:rsidR="006A1D2B" w:rsidRDefault="006A1D2B">
      <w:pPr>
        <w:pStyle w:val="ConsPlusTitle"/>
        <w:jc w:val="center"/>
      </w:pPr>
      <w:r>
        <w:t xml:space="preserve">МЕРОПРИЯТИЙ, ПРЕДУСМОТРЕННЫХ </w:t>
      </w:r>
      <w:proofErr w:type="gramStart"/>
      <w:r>
        <w:t>СТРАТЕГИЧЕСКИМИ</w:t>
      </w:r>
      <w:proofErr w:type="gramEnd"/>
      <w:r>
        <w:t xml:space="preserve"> И ПРОГРАММНЫМИ</w:t>
      </w:r>
    </w:p>
    <w:p w:rsidR="006A1D2B" w:rsidRDefault="006A1D2B">
      <w:pPr>
        <w:pStyle w:val="ConsPlusTitle"/>
        <w:jc w:val="center"/>
      </w:pPr>
      <w:r>
        <w:t>ДОКУМЕНТАМИ УДМУРТСКОЙ РЕСПУБЛИКИ, РЕАЛИЗАЦИЯ КОТОРЫХ</w:t>
      </w:r>
    </w:p>
    <w:p w:rsidR="006A1D2B" w:rsidRDefault="006A1D2B">
      <w:pPr>
        <w:pStyle w:val="ConsPlusTitle"/>
        <w:jc w:val="center"/>
      </w:pPr>
      <w:r>
        <w:t>ОКАЗЫВАЕТ ВЛИЯНИЕ НА СОСТОЯНИЕ КОНКУРЕНЦИИ</w:t>
      </w:r>
    </w:p>
    <w:p w:rsidR="006A1D2B" w:rsidRDefault="006A1D2B">
      <w:pPr>
        <w:pStyle w:val="ConsPlusTitle"/>
        <w:jc w:val="center"/>
      </w:pPr>
      <w:r>
        <w:t>НА ТОВАРНЫХ РЫНКАХ УДМУРТСКОЙ РЕСПУБЛИКИ</w:t>
      </w:r>
    </w:p>
    <w:p w:rsidR="006A1D2B" w:rsidRDefault="006A1D2B">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A1D2B">
        <w:trPr>
          <w:jc w:val="center"/>
        </w:trPr>
        <w:tc>
          <w:tcPr>
            <w:tcW w:w="9294" w:type="dxa"/>
            <w:tcBorders>
              <w:top w:val="nil"/>
              <w:left w:val="single" w:sz="24" w:space="0" w:color="CED3F1"/>
              <w:bottom w:val="nil"/>
              <w:right w:val="single" w:sz="24" w:space="0" w:color="F4F3F8"/>
            </w:tcBorders>
            <w:shd w:val="clear" w:color="auto" w:fill="F4F3F8"/>
          </w:tcPr>
          <w:p w:rsidR="006A1D2B" w:rsidRDefault="006A1D2B">
            <w:pPr>
              <w:pStyle w:val="ConsPlusNormal"/>
              <w:jc w:val="center"/>
            </w:pPr>
            <w:r>
              <w:rPr>
                <w:color w:val="392C69"/>
              </w:rPr>
              <w:t>Список изменяющих документов</w:t>
            </w:r>
          </w:p>
          <w:p w:rsidR="006A1D2B" w:rsidRDefault="006A1D2B">
            <w:pPr>
              <w:pStyle w:val="ConsPlusNormal"/>
              <w:jc w:val="center"/>
            </w:pPr>
            <w:r>
              <w:rPr>
                <w:color w:val="392C69"/>
              </w:rPr>
              <w:t xml:space="preserve">(в ред. </w:t>
            </w:r>
            <w:hyperlink r:id="rId72" w:history="1">
              <w:r>
                <w:rPr>
                  <w:color w:val="0000FF"/>
                </w:rPr>
                <w:t>распоряжения</w:t>
              </w:r>
            </w:hyperlink>
            <w:r>
              <w:rPr>
                <w:color w:val="392C69"/>
              </w:rPr>
              <w:t xml:space="preserve"> Главы УР от 19.02.2020 N 28-РГ)</w:t>
            </w:r>
          </w:p>
        </w:tc>
      </w:tr>
    </w:tbl>
    <w:p w:rsidR="006A1D2B" w:rsidRDefault="006A1D2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361"/>
        <w:gridCol w:w="3912"/>
        <w:gridCol w:w="1757"/>
        <w:gridCol w:w="3231"/>
      </w:tblGrid>
      <w:tr w:rsidR="006A1D2B">
        <w:tc>
          <w:tcPr>
            <w:tcW w:w="3345" w:type="dxa"/>
          </w:tcPr>
          <w:p w:rsidR="006A1D2B" w:rsidRDefault="006A1D2B">
            <w:pPr>
              <w:pStyle w:val="ConsPlusNormal"/>
              <w:jc w:val="center"/>
            </w:pPr>
            <w:r>
              <w:t>Наименование мероприятия, включенного в стратегические или программные документы Удмуртской Республики</w:t>
            </w:r>
          </w:p>
        </w:tc>
        <w:tc>
          <w:tcPr>
            <w:tcW w:w="1361" w:type="dxa"/>
          </w:tcPr>
          <w:p w:rsidR="006A1D2B" w:rsidRDefault="006A1D2B">
            <w:pPr>
              <w:pStyle w:val="ConsPlusNormal"/>
              <w:jc w:val="center"/>
            </w:pPr>
            <w:r>
              <w:t>Сроки исполнения</w:t>
            </w:r>
          </w:p>
        </w:tc>
        <w:tc>
          <w:tcPr>
            <w:tcW w:w="3912" w:type="dxa"/>
          </w:tcPr>
          <w:p w:rsidR="006A1D2B" w:rsidRDefault="006A1D2B">
            <w:pPr>
              <w:pStyle w:val="ConsPlusNormal"/>
              <w:jc w:val="center"/>
            </w:pPr>
            <w:r>
              <w:t>Ключевое событие / результат реализации</w:t>
            </w:r>
          </w:p>
        </w:tc>
        <w:tc>
          <w:tcPr>
            <w:tcW w:w="1757" w:type="dxa"/>
          </w:tcPr>
          <w:p w:rsidR="006A1D2B" w:rsidRDefault="006A1D2B">
            <w:pPr>
              <w:pStyle w:val="ConsPlusNormal"/>
              <w:jc w:val="center"/>
            </w:pPr>
            <w:r>
              <w:t>Ответственный исполнитель</w:t>
            </w:r>
          </w:p>
        </w:tc>
        <w:tc>
          <w:tcPr>
            <w:tcW w:w="3231" w:type="dxa"/>
          </w:tcPr>
          <w:p w:rsidR="006A1D2B" w:rsidRDefault="006A1D2B">
            <w:pPr>
              <w:pStyle w:val="ConsPlusNormal"/>
              <w:jc w:val="center"/>
            </w:pPr>
            <w:r>
              <w:t>Номер и дата стратегического или программного документа Удмуртской Республики (адрес в сети Интернет)</w:t>
            </w:r>
          </w:p>
        </w:tc>
      </w:tr>
      <w:tr w:rsidR="006A1D2B">
        <w:tc>
          <w:tcPr>
            <w:tcW w:w="13606" w:type="dxa"/>
            <w:gridSpan w:val="5"/>
          </w:tcPr>
          <w:p w:rsidR="006A1D2B" w:rsidRDefault="006A1D2B">
            <w:pPr>
              <w:pStyle w:val="ConsPlusNormal"/>
              <w:jc w:val="center"/>
              <w:outlineLvl w:val="3"/>
            </w:pPr>
            <w:r>
              <w:t>Рынок услуг дополнительного образования детей</w:t>
            </w:r>
          </w:p>
        </w:tc>
      </w:tr>
      <w:tr w:rsidR="006A1D2B">
        <w:tc>
          <w:tcPr>
            <w:tcW w:w="3345" w:type="dxa"/>
          </w:tcPr>
          <w:p w:rsidR="006A1D2B" w:rsidRDefault="006A1D2B">
            <w:pPr>
              <w:pStyle w:val="ConsPlusNormal"/>
            </w:pPr>
            <w:r>
              <w:t>Создание детских технопарков "</w:t>
            </w:r>
            <w:proofErr w:type="spellStart"/>
            <w:r>
              <w:t>Кванториум</w:t>
            </w:r>
            <w:proofErr w:type="spellEnd"/>
            <w:r>
              <w:t xml:space="preserve">", в том числе мобильных технопарков </w:t>
            </w:r>
            <w:r>
              <w:lastRenderedPageBreak/>
              <w:t>"</w:t>
            </w:r>
            <w:proofErr w:type="spellStart"/>
            <w:r>
              <w:t>Кванториум</w:t>
            </w:r>
            <w:proofErr w:type="spellEnd"/>
            <w:r>
              <w:t>" (для детей, проживающих в сельской местности и малых городах)</w:t>
            </w:r>
          </w:p>
        </w:tc>
        <w:tc>
          <w:tcPr>
            <w:tcW w:w="1361" w:type="dxa"/>
          </w:tcPr>
          <w:p w:rsidR="006A1D2B" w:rsidRDefault="006A1D2B">
            <w:pPr>
              <w:pStyle w:val="ConsPlusNormal"/>
              <w:jc w:val="center"/>
            </w:pPr>
            <w:r>
              <w:lastRenderedPageBreak/>
              <w:t>2019 - 2020 годы</w:t>
            </w:r>
          </w:p>
        </w:tc>
        <w:tc>
          <w:tcPr>
            <w:tcW w:w="3912" w:type="dxa"/>
          </w:tcPr>
          <w:p w:rsidR="006A1D2B" w:rsidRDefault="006A1D2B">
            <w:pPr>
              <w:pStyle w:val="ConsPlusNormal"/>
            </w:pPr>
            <w:proofErr w:type="gramStart"/>
            <w:r>
              <w:t>Создание к 2024 году не менее 3 детских технопарков "</w:t>
            </w:r>
            <w:proofErr w:type="spellStart"/>
            <w:r>
              <w:t>Кванториум</w:t>
            </w:r>
            <w:proofErr w:type="spellEnd"/>
            <w:r>
              <w:t xml:space="preserve">" в моногородах (Сарапул, Глазов, </w:t>
            </w:r>
            <w:r>
              <w:lastRenderedPageBreak/>
              <w:t>Воткинск) и сельской местности в соответствии с утвержденной Министерством просвещения Российской Федерации целевой моделью, в том числе за счет федеральной поддержки (по итогам проведения отборов на предоставление субсидии из федерального бюджета на финансовое обеспечение мероприятий)</w:t>
            </w:r>
            <w:proofErr w:type="gramEnd"/>
          </w:p>
        </w:tc>
        <w:tc>
          <w:tcPr>
            <w:tcW w:w="1757" w:type="dxa"/>
          </w:tcPr>
          <w:p w:rsidR="006A1D2B" w:rsidRDefault="006A1D2B">
            <w:pPr>
              <w:pStyle w:val="ConsPlusNormal"/>
              <w:jc w:val="center"/>
            </w:pPr>
            <w:proofErr w:type="spellStart"/>
            <w:r>
              <w:lastRenderedPageBreak/>
              <w:t>МОиН</w:t>
            </w:r>
            <w:proofErr w:type="spellEnd"/>
            <w:r>
              <w:t xml:space="preserve"> УР</w:t>
            </w:r>
          </w:p>
        </w:tc>
        <w:tc>
          <w:tcPr>
            <w:tcW w:w="3231" w:type="dxa"/>
            <w:vMerge w:val="restart"/>
            <w:tcBorders>
              <w:bottom w:val="nil"/>
            </w:tcBorders>
          </w:tcPr>
          <w:p w:rsidR="006A1D2B" w:rsidRDefault="006A1D2B">
            <w:pPr>
              <w:pStyle w:val="ConsPlusNormal"/>
            </w:pPr>
            <w:hyperlink r:id="rId73" w:history="1">
              <w:r>
                <w:rPr>
                  <w:color w:val="0000FF"/>
                </w:rPr>
                <w:t>Постановление</w:t>
              </w:r>
            </w:hyperlink>
            <w:r>
              <w:t xml:space="preserve"> Правительства Удмуртской Республики от 4 сентября 2013 года N 391 "Об </w:t>
            </w:r>
            <w:r>
              <w:lastRenderedPageBreak/>
              <w:t>утверждении государственной программы Удмуртской Республики "Развитие образования" (https://www.udmedu.ru/regulatory/regional_acts/pravit_ur.php)</w:t>
            </w:r>
          </w:p>
        </w:tc>
      </w:tr>
      <w:tr w:rsidR="006A1D2B">
        <w:tblPrEx>
          <w:tblBorders>
            <w:insideH w:val="nil"/>
          </w:tblBorders>
        </w:tblPrEx>
        <w:tc>
          <w:tcPr>
            <w:tcW w:w="3345" w:type="dxa"/>
            <w:tcBorders>
              <w:bottom w:val="nil"/>
            </w:tcBorders>
          </w:tcPr>
          <w:p w:rsidR="006A1D2B" w:rsidRDefault="006A1D2B">
            <w:pPr>
              <w:pStyle w:val="ConsPlusNormal"/>
            </w:pPr>
            <w:r>
              <w:lastRenderedPageBreak/>
              <w:t>Реализация проекта "Билет в будущее" на основе дополнительных общеобразовательных программ, включающих в себя механизмы профессиональных проб и работу с лучшими представителями профессий</w:t>
            </w:r>
          </w:p>
        </w:tc>
        <w:tc>
          <w:tcPr>
            <w:tcW w:w="1361" w:type="dxa"/>
            <w:tcBorders>
              <w:bottom w:val="nil"/>
            </w:tcBorders>
          </w:tcPr>
          <w:p w:rsidR="006A1D2B" w:rsidRDefault="006A1D2B">
            <w:pPr>
              <w:pStyle w:val="ConsPlusNormal"/>
              <w:jc w:val="center"/>
            </w:pPr>
            <w:r>
              <w:t>2019 - 2020 годы</w:t>
            </w:r>
          </w:p>
        </w:tc>
        <w:tc>
          <w:tcPr>
            <w:tcW w:w="3912" w:type="dxa"/>
            <w:tcBorders>
              <w:bottom w:val="nil"/>
            </w:tcBorders>
          </w:tcPr>
          <w:p w:rsidR="006A1D2B" w:rsidRDefault="006A1D2B">
            <w:pPr>
              <w:pStyle w:val="ConsPlusNormal"/>
            </w:pPr>
            <w:r>
              <w:t>Функционирование системы мер ранней профориентации, которая обеспечивает ознакомление обучающихся 6 - 11 классов с современными профессиями, позволяет определить профессиональные интересы детей, получить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tc>
        <w:tc>
          <w:tcPr>
            <w:tcW w:w="1757" w:type="dxa"/>
            <w:tcBorders>
              <w:bottom w:val="nil"/>
            </w:tcBorders>
          </w:tcPr>
          <w:p w:rsidR="006A1D2B" w:rsidRDefault="006A1D2B">
            <w:pPr>
              <w:pStyle w:val="ConsPlusNormal"/>
              <w:jc w:val="center"/>
            </w:pPr>
            <w:proofErr w:type="spellStart"/>
            <w:r>
              <w:t>МОиН</w:t>
            </w:r>
            <w:proofErr w:type="spellEnd"/>
            <w:r>
              <w:t xml:space="preserve"> УР</w:t>
            </w:r>
          </w:p>
        </w:tc>
        <w:tc>
          <w:tcPr>
            <w:tcW w:w="3231" w:type="dxa"/>
            <w:vMerge/>
            <w:tcBorders>
              <w:bottom w:val="nil"/>
            </w:tcBorders>
          </w:tcPr>
          <w:p w:rsidR="006A1D2B" w:rsidRDefault="006A1D2B"/>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74"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услуг детского отдыха и оздоровления</w:t>
            </w:r>
          </w:p>
        </w:tc>
      </w:tr>
      <w:tr w:rsidR="006A1D2B">
        <w:tblPrEx>
          <w:tblBorders>
            <w:insideH w:val="nil"/>
          </w:tblBorders>
        </w:tblPrEx>
        <w:tc>
          <w:tcPr>
            <w:tcW w:w="3345" w:type="dxa"/>
            <w:tcBorders>
              <w:bottom w:val="nil"/>
            </w:tcBorders>
          </w:tcPr>
          <w:p w:rsidR="006A1D2B" w:rsidRDefault="006A1D2B">
            <w:pPr>
              <w:pStyle w:val="ConsPlusNormal"/>
            </w:pPr>
            <w:r>
              <w:t>Организация отдыха, оздоровления и занятости детей, подростков и молодежи в Удмуртской Республике</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 xml:space="preserve">Социальная поддержка семей, имеющих детей школьного возраста; обеспечение детей, обучающихся в образовательных организациях УР, в возрасте от 6,5 до 18 лет, молодежи, </w:t>
            </w:r>
            <w:r>
              <w:lastRenderedPageBreak/>
              <w:t>обучающейся в образовательных организациях среднего профессионального или высшего образования по очной форме обучения, организованными формами отдыха, оздоровления и занятости</w:t>
            </w:r>
          </w:p>
        </w:tc>
        <w:tc>
          <w:tcPr>
            <w:tcW w:w="1757" w:type="dxa"/>
            <w:tcBorders>
              <w:bottom w:val="nil"/>
            </w:tcBorders>
          </w:tcPr>
          <w:p w:rsidR="006A1D2B" w:rsidRDefault="006A1D2B">
            <w:pPr>
              <w:pStyle w:val="ConsPlusNormal"/>
              <w:jc w:val="center"/>
            </w:pPr>
            <w:proofErr w:type="spellStart"/>
            <w:r>
              <w:lastRenderedPageBreak/>
              <w:t>МОиН</w:t>
            </w:r>
            <w:proofErr w:type="spellEnd"/>
            <w:r>
              <w:t xml:space="preserve"> УР, </w:t>
            </w:r>
            <w:proofErr w:type="spellStart"/>
            <w:r>
              <w:t>Минсоцполитики</w:t>
            </w:r>
            <w:proofErr w:type="spellEnd"/>
            <w:r>
              <w:t xml:space="preserve"> УР, </w:t>
            </w:r>
            <w:proofErr w:type="spellStart"/>
            <w:r>
              <w:t>Минспорт</w:t>
            </w:r>
            <w:proofErr w:type="spellEnd"/>
            <w:r>
              <w:t xml:space="preserve"> УР Минздрав УР, Минкультуры УР, </w:t>
            </w:r>
            <w:r>
              <w:lastRenderedPageBreak/>
              <w:t>ОМСУ УР (по согласованию)</w:t>
            </w:r>
          </w:p>
        </w:tc>
        <w:tc>
          <w:tcPr>
            <w:tcW w:w="3231" w:type="dxa"/>
            <w:tcBorders>
              <w:bottom w:val="nil"/>
            </w:tcBorders>
          </w:tcPr>
          <w:p w:rsidR="006A1D2B" w:rsidRDefault="006A1D2B">
            <w:pPr>
              <w:pStyle w:val="ConsPlusNormal"/>
            </w:pPr>
            <w:hyperlink r:id="rId75" w:history="1">
              <w:r>
                <w:rPr>
                  <w:color w:val="0000FF"/>
                </w:rPr>
                <w:t>Постановление</w:t>
              </w:r>
            </w:hyperlink>
            <w:r>
              <w:t xml:space="preserve"> Правительства Удмуртской Республики от 4 сентября 2013 года N 391 "Об утверждении государственной программы Удмуртской </w:t>
            </w:r>
            <w:r>
              <w:lastRenderedPageBreak/>
              <w:t>Республики "Развитие образования" (https://www.udmedu.ru/regulatory/regional_acts/pravit_ur.php)</w:t>
            </w:r>
          </w:p>
        </w:tc>
      </w:tr>
      <w:tr w:rsidR="006A1D2B">
        <w:tblPrEx>
          <w:tblBorders>
            <w:insideH w:val="nil"/>
          </w:tblBorders>
        </w:tblPrEx>
        <w:tc>
          <w:tcPr>
            <w:tcW w:w="13606" w:type="dxa"/>
            <w:gridSpan w:val="5"/>
            <w:tcBorders>
              <w:top w:val="nil"/>
            </w:tcBorders>
          </w:tcPr>
          <w:p w:rsidR="006A1D2B" w:rsidRDefault="006A1D2B">
            <w:pPr>
              <w:pStyle w:val="ConsPlusNormal"/>
              <w:jc w:val="both"/>
            </w:pPr>
            <w:r>
              <w:lastRenderedPageBreak/>
              <w:t xml:space="preserve">(в ред. </w:t>
            </w:r>
            <w:hyperlink r:id="rId76"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услуг розничной торговли лекарственными препаратами, медицинскими изделиями и сопутствующими товарами</w:t>
            </w:r>
          </w:p>
        </w:tc>
      </w:tr>
      <w:tr w:rsidR="006A1D2B">
        <w:tblPrEx>
          <w:tblBorders>
            <w:insideH w:val="nil"/>
          </w:tblBorders>
        </w:tblPrEx>
        <w:tc>
          <w:tcPr>
            <w:tcW w:w="3345" w:type="dxa"/>
            <w:tcBorders>
              <w:bottom w:val="nil"/>
            </w:tcBorders>
          </w:tcPr>
          <w:p w:rsidR="006A1D2B" w:rsidRDefault="006A1D2B">
            <w:pPr>
              <w:pStyle w:val="ConsPlusNormal"/>
            </w:pPr>
            <w:r>
              <w:t>Совершенствование механизмов обеспечения населения необходимыми лекарственными препаратами, медицинскими изделиями, специализированными продуктами лечебного питания</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Повышение уровня обеспеченности населения Удмуртской Республики качественными, безопасными лекарственными препаратами и медицинскими изделиями</w:t>
            </w:r>
          </w:p>
        </w:tc>
        <w:tc>
          <w:tcPr>
            <w:tcW w:w="1757" w:type="dxa"/>
            <w:tcBorders>
              <w:bottom w:val="nil"/>
            </w:tcBorders>
          </w:tcPr>
          <w:p w:rsidR="006A1D2B" w:rsidRDefault="006A1D2B">
            <w:pPr>
              <w:pStyle w:val="ConsPlusNormal"/>
              <w:jc w:val="center"/>
            </w:pPr>
            <w:r>
              <w:t>Минздрав УР</w:t>
            </w:r>
          </w:p>
        </w:tc>
        <w:tc>
          <w:tcPr>
            <w:tcW w:w="3231" w:type="dxa"/>
            <w:tcBorders>
              <w:bottom w:val="nil"/>
            </w:tcBorders>
          </w:tcPr>
          <w:p w:rsidR="006A1D2B" w:rsidRDefault="006A1D2B">
            <w:pPr>
              <w:pStyle w:val="ConsPlusNormal"/>
            </w:pPr>
            <w:hyperlink r:id="rId77" w:history="1">
              <w:r>
                <w:rPr>
                  <w:color w:val="0000FF"/>
                </w:rPr>
                <w:t>Постановление</w:t>
              </w:r>
            </w:hyperlink>
            <w:r>
              <w:t xml:space="preserve"> Правительства Удмуртской Республики от 7 октября 2013 года N 457 "Об утверждении государственной программы Удмуртской Республики "Развитие здравоохранения" (https://mzur.ru/priority/gosudarstvennaya-programma-udmurtskoy-respubliki-razvitie-zd/)</w:t>
            </w:r>
          </w:p>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78"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психолого-педагогического сопровождения детей с ограниченными возможностями здоровья</w:t>
            </w:r>
          </w:p>
        </w:tc>
      </w:tr>
      <w:tr w:rsidR="006A1D2B">
        <w:tblPrEx>
          <w:tblBorders>
            <w:insideH w:val="nil"/>
          </w:tblBorders>
        </w:tblPrEx>
        <w:tc>
          <w:tcPr>
            <w:tcW w:w="3345" w:type="dxa"/>
            <w:tcBorders>
              <w:bottom w:val="nil"/>
            </w:tcBorders>
          </w:tcPr>
          <w:p w:rsidR="006A1D2B" w:rsidRDefault="006A1D2B">
            <w:pPr>
              <w:pStyle w:val="ConsPlusNormal"/>
            </w:pPr>
            <w:r>
              <w:t>Развитие медицинской реабилитации, в том числе детей</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Развитие медицинской реабилитации, в том числе детей</w:t>
            </w:r>
          </w:p>
        </w:tc>
        <w:tc>
          <w:tcPr>
            <w:tcW w:w="1757" w:type="dxa"/>
            <w:tcBorders>
              <w:bottom w:val="nil"/>
            </w:tcBorders>
          </w:tcPr>
          <w:p w:rsidR="006A1D2B" w:rsidRDefault="006A1D2B">
            <w:pPr>
              <w:pStyle w:val="ConsPlusNormal"/>
              <w:jc w:val="center"/>
            </w:pPr>
            <w:r>
              <w:t>Минздрав УР</w:t>
            </w:r>
          </w:p>
        </w:tc>
        <w:tc>
          <w:tcPr>
            <w:tcW w:w="3231" w:type="dxa"/>
            <w:tcBorders>
              <w:bottom w:val="nil"/>
            </w:tcBorders>
          </w:tcPr>
          <w:p w:rsidR="006A1D2B" w:rsidRDefault="006A1D2B">
            <w:pPr>
              <w:pStyle w:val="ConsPlusNormal"/>
            </w:pPr>
            <w:hyperlink r:id="rId79" w:history="1">
              <w:r>
                <w:rPr>
                  <w:color w:val="0000FF"/>
                </w:rPr>
                <w:t>Постановление</w:t>
              </w:r>
            </w:hyperlink>
            <w:r>
              <w:t xml:space="preserve"> Правительства Удмуртской Республики от 7 октября 2013 года N 457 "Об утверждении государственной программы Удмуртской Республики "Развитие здравоохранения" (https://mzur.ru/priority/gosudars</w:t>
            </w:r>
            <w:r>
              <w:lastRenderedPageBreak/>
              <w:t>tvennaya-programma-udmurtskoy-respubliki-razvitie-zd/)</w:t>
            </w:r>
          </w:p>
        </w:tc>
      </w:tr>
      <w:tr w:rsidR="006A1D2B">
        <w:tblPrEx>
          <w:tblBorders>
            <w:insideH w:val="nil"/>
          </w:tblBorders>
        </w:tblPrEx>
        <w:tc>
          <w:tcPr>
            <w:tcW w:w="13606" w:type="dxa"/>
            <w:gridSpan w:val="5"/>
            <w:tcBorders>
              <w:top w:val="nil"/>
            </w:tcBorders>
          </w:tcPr>
          <w:p w:rsidR="006A1D2B" w:rsidRDefault="006A1D2B">
            <w:pPr>
              <w:pStyle w:val="ConsPlusNormal"/>
              <w:jc w:val="both"/>
            </w:pPr>
            <w:r>
              <w:lastRenderedPageBreak/>
              <w:t xml:space="preserve">(в ред. </w:t>
            </w:r>
            <w:hyperlink r:id="rId80"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социальных услуг</w:t>
            </w:r>
          </w:p>
        </w:tc>
      </w:tr>
      <w:tr w:rsidR="006A1D2B">
        <w:tblPrEx>
          <w:tblBorders>
            <w:insideH w:val="nil"/>
          </w:tblBorders>
        </w:tblPrEx>
        <w:tc>
          <w:tcPr>
            <w:tcW w:w="3345" w:type="dxa"/>
            <w:tcBorders>
              <w:bottom w:val="nil"/>
            </w:tcBorders>
          </w:tcPr>
          <w:p w:rsidR="006A1D2B" w:rsidRDefault="006A1D2B">
            <w:pPr>
              <w:pStyle w:val="ConsPlusNormal"/>
            </w:pPr>
            <w:r>
              <w:t>Расходы на финансовое обеспечение оказания отдельным категориям граждан социальной услуги по дополнительной бесплатной медицинской помощи в части обеспечения необходимыми лекарственными средствами, изделиями медицинского назначения, а также специализированными продуктами лечебного питания для детей-инвалидов</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Обеспечение оказания отдельным категориям граждан социальной услуги по дополнительной бесплатной медицинской помощи в части обеспечения необходимыми лекарственными средствами, изделиями медицинского назначения, а также специализированными продуктами лечебного питания для детей-инвалидов</w:t>
            </w:r>
          </w:p>
        </w:tc>
        <w:tc>
          <w:tcPr>
            <w:tcW w:w="1757" w:type="dxa"/>
            <w:tcBorders>
              <w:bottom w:val="nil"/>
            </w:tcBorders>
          </w:tcPr>
          <w:p w:rsidR="006A1D2B" w:rsidRDefault="006A1D2B">
            <w:pPr>
              <w:pStyle w:val="ConsPlusNormal"/>
              <w:jc w:val="center"/>
            </w:pPr>
            <w:r>
              <w:t>Минздрав УР</w:t>
            </w:r>
          </w:p>
        </w:tc>
        <w:tc>
          <w:tcPr>
            <w:tcW w:w="3231" w:type="dxa"/>
            <w:tcBorders>
              <w:bottom w:val="nil"/>
            </w:tcBorders>
          </w:tcPr>
          <w:p w:rsidR="006A1D2B" w:rsidRDefault="006A1D2B">
            <w:pPr>
              <w:pStyle w:val="ConsPlusNormal"/>
            </w:pPr>
            <w:hyperlink r:id="rId81" w:history="1">
              <w:r>
                <w:rPr>
                  <w:color w:val="0000FF"/>
                </w:rPr>
                <w:t>Постановление</w:t>
              </w:r>
            </w:hyperlink>
            <w:r>
              <w:t xml:space="preserve"> Правительства Удмуртской Республики от 7 октября 2013 года N 457 "Об утверждении государственной программы Удмуртской Республики "Развитие здравоохранения" (https://mzur.ru/priority/gosudarstvennaya-programma-udmurtskoy-respubliki-razvitie-zd/)</w:t>
            </w:r>
          </w:p>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82"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Отрасли промышленного производства</w:t>
            </w:r>
          </w:p>
        </w:tc>
      </w:tr>
      <w:tr w:rsidR="006A1D2B">
        <w:tblPrEx>
          <w:tblBorders>
            <w:insideH w:val="nil"/>
          </w:tblBorders>
        </w:tblPrEx>
        <w:tc>
          <w:tcPr>
            <w:tcW w:w="3345" w:type="dxa"/>
            <w:tcBorders>
              <w:bottom w:val="nil"/>
            </w:tcBorders>
          </w:tcPr>
          <w:p w:rsidR="006A1D2B" w:rsidRDefault="006A1D2B">
            <w:pPr>
              <w:pStyle w:val="ConsPlusNormal"/>
            </w:pPr>
            <w:r>
              <w:t>Предоставление промышленным предприятиям субсидий на финансовое обеспечение части затрат, связанных с реализацией корпоративных программ международной конкурентоспособности</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Увеличение объема экспорта промышленных товаров за рубеж, в том числе продукции машиностроения, за счет развития международной конкурентоспособности предприятий</w:t>
            </w:r>
          </w:p>
        </w:tc>
        <w:tc>
          <w:tcPr>
            <w:tcW w:w="1757" w:type="dxa"/>
            <w:tcBorders>
              <w:bottom w:val="nil"/>
            </w:tcBorders>
          </w:tcPr>
          <w:p w:rsidR="006A1D2B" w:rsidRDefault="006A1D2B">
            <w:pPr>
              <w:pStyle w:val="ConsPlusNormal"/>
              <w:jc w:val="center"/>
            </w:pPr>
            <w:proofErr w:type="spellStart"/>
            <w:r>
              <w:t>Минпромторг</w:t>
            </w:r>
            <w:proofErr w:type="spellEnd"/>
            <w:r>
              <w:t xml:space="preserve"> УР</w:t>
            </w:r>
          </w:p>
        </w:tc>
        <w:tc>
          <w:tcPr>
            <w:tcW w:w="3231" w:type="dxa"/>
            <w:tcBorders>
              <w:bottom w:val="nil"/>
            </w:tcBorders>
          </w:tcPr>
          <w:p w:rsidR="006A1D2B" w:rsidRDefault="006A1D2B">
            <w:pPr>
              <w:pStyle w:val="ConsPlusNormal"/>
            </w:pPr>
            <w:hyperlink r:id="rId83" w:history="1">
              <w:r>
                <w:rPr>
                  <w:color w:val="0000FF"/>
                </w:rPr>
                <w:t>Постановление</w:t>
              </w:r>
            </w:hyperlink>
            <w:r>
              <w:t xml:space="preserve"> Правительства Удмуртской Республики от 20 мая 2013 года N 201 "Об утверждении государственной программы Удмуртской Республики "Развитие промышленности и повышение ее конкурентоспособности" (http://mintorg.udmurt.ru/gospr.</w:t>
            </w:r>
            <w:r>
              <w:lastRenderedPageBreak/>
              <w:t>php)</w:t>
            </w:r>
          </w:p>
        </w:tc>
      </w:tr>
      <w:tr w:rsidR="006A1D2B">
        <w:tblPrEx>
          <w:tblBorders>
            <w:insideH w:val="nil"/>
          </w:tblBorders>
        </w:tblPrEx>
        <w:tc>
          <w:tcPr>
            <w:tcW w:w="13606" w:type="dxa"/>
            <w:gridSpan w:val="5"/>
            <w:tcBorders>
              <w:top w:val="nil"/>
            </w:tcBorders>
          </w:tcPr>
          <w:p w:rsidR="006A1D2B" w:rsidRDefault="006A1D2B">
            <w:pPr>
              <w:pStyle w:val="ConsPlusNormal"/>
              <w:jc w:val="both"/>
            </w:pPr>
            <w:r>
              <w:lastRenderedPageBreak/>
              <w:t xml:space="preserve">(в ред. </w:t>
            </w:r>
            <w:hyperlink r:id="rId84"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племенного животноводства</w:t>
            </w:r>
          </w:p>
        </w:tc>
      </w:tr>
      <w:tr w:rsidR="006A1D2B">
        <w:tblPrEx>
          <w:tblBorders>
            <w:insideH w:val="nil"/>
          </w:tblBorders>
        </w:tblPrEx>
        <w:tc>
          <w:tcPr>
            <w:tcW w:w="3345" w:type="dxa"/>
            <w:tcBorders>
              <w:bottom w:val="nil"/>
            </w:tcBorders>
          </w:tcPr>
          <w:p w:rsidR="006A1D2B" w:rsidRDefault="006A1D2B">
            <w:pPr>
              <w:pStyle w:val="ConsPlusNormal"/>
            </w:pPr>
            <w:r>
              <w:t>Возмещение части затрат на приобретение племенного молодняка крупного рогатого скота молочного направления</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Улучшение породных качеств сельскохозяйственных животных с целью повышения их продуктивности</w:t>
            </w:r>
          </w:p>
        </w:tc>
        <w:tc>
          <w:tcPr>
            <w:tcW w:w="1757" w:type="dxa"/>
            <w:tcBorders>
              <w:bottom w:val="nil"/>
            </w:tcBorders>
          </w:tcPr>
          <w:p w:rsidR="006A1D2B" w:rsidRDefault="006A1D2B">
            <w:pPr>
              <w:pStyle w:val="ConsPlusNormal"/>
              <w:jc w:val="center"/>
            </w:pPr>
            <w:r>
              <w:t>Минсельхозпрод УР</w:t>
            </w:r>
          </w:p>
        </w:tc>
        <w:tc>
          <w:tcPr>
            <w:tcW w:w="3231" w:type="dxa"/>
            <w:tcBorders>
              <w:bottom w:val="nil"/>
            </w:tcBorders>
          </w:tcPr>
          <w:p w:rsidR="006A1D2B" w:rsidRDefault="006A1D2B">
            <w:pPr>
              <w:pStyle w:val="ConsPlusNormal"/>
            </w:pPr>
            <w:hyperlink r:id="rId85" w:history="1">
              <w:r>
                <w:rPr>
                  <w:color w:val="0000FF"/>
                </w:rPr>
                <w:t>Постановление</w:t>
              </w:r>
            </w:hyperlink>
            <w:r>
              <w:t xml:space="preserve"> Правительства Удмуртской Республики от 15 марта 2013 года N 102 "Об утверждении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(http://udmapk.ru/programmy/regionalnye_tselevye_programmy/)</w:t>
            </w:r>
          </w:p>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86"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вылова водных биоресурсов</w:t>
            </w:r>
          </w:p>
        </w:tc>
      </w:tr>
      <w:tr w:rsidR="006A1D2B">
        <w:tblPrEx>
          <w:tblBorders>
            <w:insideH w:val="nil"/>
          </w:tblBorders>
        </w:tblPrEx>
        <w:tc>
          <w:tcPr>
            <w:tcW w:w="3345" w:type="dxa"/>
            <w:tcBorders>
              <w:bottom w:val="nil"/>
            </w:tcBorders>
          </w:tcPr>
          <w:p w:rsidR="006A1D2B" w:rsidRDefault="006A1D2B">
            <w:pPr>
              <w:pStyle w:val="ConsPlusNormal"/>
            </w:pPr>
            <w:r>
              <w:t>Предоставление водных объектов или их частей, находящихся в федеральной собственности и расположенных на территории Удмуртской Республики, в пользование на основании договоров водопользования и решений о предоставлении водных объектов в пользование</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Ежегодное оформление решений о предоставлении водного объекта в пользование</w:t>
            </w:r>
          </w:p>
        </w:tc>
        <w:tc>
          <w:tcPr>
            <w:tcW w:w="1757" w:type="dxa"/>
            <w:tcBorders>
              <w:bottom w:val="nil"/>
            </w:tcBorders>
          </w:tcPr>
          <w:p w:rsidR="006A1D2B" w:rsidRDefault="006A1D2B">
            <w:pPr>
              <w:pStyle w:val="ConsPlusNormal"/>
              <w:jc w:val="center"/>
            </w:pPr>
            <w:r>
              <w:t>Минприроды УР</w:t>
            </w:r>
          </w:p>
        </w:tc>
        <w:tc>
          <w:tcPr>
            <w:tcW w:w="3231" w:type="dxa"/>
            <w:tcBorders>
              <w:bottom w:val="nil"/>
            </w:tcBorders>
          </w:tcPr>
          <w:p w:rsidR="006A1D2B" w:rsidRDefault="006A1D2B">
            <w:pPr>
              <w:pStyle w:val="ConsPlusNormal"/>
            </w:pPr>
            <w:hyperlink r:id="rId87" w:history="1">
              <w:r>
                <w:rPr>
                  <w:color w:val="0000FF"/>
                </w:rPr>
                <w:t>Постановление</w:t>
              </w:r>
            </w:hyperlink>
            <w:r>
              <w:t xml:space="preserve"> Правительства Удмуртской Республики от 1 июля 2013 года N 272 "Об утверждении государственной программы Удмуртской Республики "Окружающая среда и природные ресурсы" (http://www.minpriroda-udm.ru/deyatelnost/gosudarstvennye-programmy.html)</w:t>
            </w:r>
          </w:p>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88"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lastRenderedPageBreak/>
              <w:t>Рынок добычи общераспространенных полезных ископаемых на участках недр местного значения</w:t>
            </w:r>
          </w:p>
        </w:tc>
      </w:tr>
      <w:tr w:rsidR="006A1D2B">
        <w:tblPrEx>
          <w:tblBorders>
            <w:insideH w:val="nil"/>
          </w:tblBorders>
        </w:tblPrEx>
        <w:tc>
          <w:tcPr>
            <w:tcW w:w="3345" w:type="dxa"/>
            <w:tcBorders>
              <w:bottom w:val="nil"/>
            </w:tcBorders>
          </w:tcPr>
          <w:p w:rsidR="006A1D2B" w:rsidRDefault="006A1D2B">
            <w:pPr>
              <w:pStyle w:val="ConsPlusNormal"/>
            </w:pPr>
            <w:r>
              <w:t>Организация и проведение лицензирования пользования участками недр местного значения</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Составление и ведение территориального баланса запасов общераспространенных полезных ископаемых Удмуртской Республики</w:t>
            </w:r>
          </w:p>
        </w:tc>
        <w:tc>
          <w:tcPr>
            <w:tcW w:w="1757" w:type="dxa"/>
            <w:tcBorders>
              <w:bottom w:val="nil"/>
            </w:tcBorders>
          </w:tcPr>
          <w:p w:rsidR="006A1D2B" w:rsidRDefault="006A1D2B">
            <w:pPr>
              <w:pStyle w:val="ConsPlusNormal"/>
              <w:jc w:val="center"/>
            </w:pPr>
            <w:r>
              <w:t>Минприроды УР</w:t>
            </w:r>
          </w:p>
        </w:tc>
        <w:tc>
          <w:tcPr>
            <w:tcW w:w="3231" w:type="dxa"/>
            <w:tcBorders>
              <w:bottom w:val="nil"/>
            </w:tcBorders>
          </w:tcPr>
          <w:p w:rsidR="006A1D2B" w:rsidRDefault="006A1D2B">
            <w:pPr>
              <w:pStyle w:val="ConsPlusNormal"/>
            </w:pPr>
            <w:hyperlink r:id="rId89" w:history="1">
              <w:r>
                <w:rPr>
                  <w:color w:val="0000FF"/>
                </w:rPr>
                <w:t>Постановление</w:t>
              </w:r>
            </w:hyperlink>
            <w:r>
              <w:t xml:space="preserve"> Правительства Удмуртской Республики от 1 июля 2013 года N 272 "Об утверждении государственной программы Удмуртской Республики "Окружающая среда и природные ресурсы" (http://www.minpriroda-udm.ru/deyatelnost/gosudarstvennye-programmy.html)</w:t>
            </w:r>
          </w:p>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90"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дорожной деятельности (за исключением проектирования)</w:t>
            </w:r>
          </w:p>
        </w:tc>
      </w:tr>
      <w:tr w:rsidR="006A1D2B">
        <w:tblPrEx>
          <w:tblBorders>
            <w:insideH w:val="nil"/>
          </w:tblBorders>
        </w:tblPrEx>
        <w:tc>
          <w:tcPr>
            <w:tcW w:w="3345" w:type="dxa"/>
            <w:tcBorders>
              <w:bottom w:val="nil"/>
            </w:tcBorders>
          </w:tcPr>
          <w:p w:rsidR="006A1D2B" w:rsidRDefault="006A1D2B">
            <w:pPr>
              <w:pStyle w:val="ConsPlusNormal"/>
            </w:pPr>
            <w:r>
              <w:t>Реализация концессионного соглашения о строительстве и эксплуатации на платной основе мостовых переходов через реку Кама и реку Буй у города Камбарки на автомобильной дороге Ижевск - Сарапул - Камбарка - граница Республики Башкортостан в Удмуртской Республике</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Создание условий для малого предпринимательства. В перспективе организация в г. Камбарке крупного транспортного узла, в котором будут пересекаться многие направления дорог федерального и регионального значения</w:t>
            </w:r>
          </w:p>
        </w:tc>
        <w:tc>
          <w:tcPr>
            <w:tcW w:w="1757" w:type="dxa"/>
            <w:tcBorders>
              <w:bottom w:val="nil"/>
            </w:tcBorders>
          </w:tcPr>
          <w:p w:rsidR="006A1D2B" w:rsidRDefault="006A1D2B">
            <w:pPr>
              <w:pStyle w:val="ConsPlusNormal"/>
              <w:jc w:val="center"/>
            </w:pPr>
            <w:proofErr w:type="spellStart"/>
            <w:r>
              <w:t>Миндортранс</w:t>
            </w:r>
            <w:proofErr w:type="spellEnd"/>
            <w:r>
              <w:t xml:space="preserve"> УР</w:t>
            </w:r>
          </w:p>
        </w:tc>
        <w:tc>
          <w:tcPr>
            <w:tcW w:w="3231" w:type="dxa"/>
            <w:tcBorders>
              <w:bottom w:val="nil"/>
            </w:tcBorders>
          </w:tcPr>
          <w:p w:rsidR="006A1D2B" w:rsidRDefault="006A1D2B">
            <w:pPr>
              <w:pStyle w:val="ConsPlusNormal"/>
            </w:pPr>
            <w:hyperlink r:id="rId91" w:history="1">
              <w:r>
                <w:rPr>
                  <w:color w:val="0000FF"/>
                </w:rPr>
                <w:t>Постановление</w:t>
              </w:r>
            </w:hyperlink>
            <w:r>
              <w:t xml:space="preserve">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 (http://mindortrans.su/activity/uchastie-v-programmakh)</w:t>
            </w:r>
          </w:p>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92"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оказания услуг по перевозке пассажиров и багажа легковым такси</w:t>
            </w:r>
          </w:p>
        </w:tc>
      </w:tr>
      <w:tr w:rsidR="006A1D2B">
        <w:tblPrEx>
          <w:tblBorders>
            <w:insideH w:val="nil"/>
          </w:tblBorders>
        </w:tblPrEx>
        <w:tc>
          <w:tcPr>
            <w:tcW w:w="3345" w:type="dxa"/>
            <w:tcBorders>
              <w:bottom w:val="nil"/>
            </w:tcBorders>
          </w:tcPr>
          <w:p w:rsidR="006A1D2B" w:rsidRDefault="006A1D2B">
            <w:pPr>
              <w:pStyle w:val="ConsPlusNormal"/>
            </w:pPr>
            <w:r>
              <w:t xml:space="preserve">Предоставление государственной услуги "Выдача, переоформление и выдача дубликата разрешения </w:t>
            </w:r>
            <w:r>
              <w:lastRenderedPageBreak/>
              <w:t>на осуществление деятельности по перевозке пассажиров и багажа легковым такси по территории Удмуртской Республики"</w:t>
            </w:r>
          </w:p>
        </w:tc>
        <w:tc>
          <w:tcPr>
            <w:tcW w:w="1361" w:type="dxa"/>
            <w:tcBorders>
              <w:bottom w:val="nil"/>
            </w:tcBorders>
          </w:tcPr>
          <w:p w:rsidR="006A1D2B" w:rsidRDefault="006A1D2B">
            <w:pPr>
              <w:pStyle w:val="ConsPlusNormal"/>
              <w:jc w:val="center"/>
            </w:pPr>
            <w:r>
              <w:lastRenderedPageBreak/>
              <w:t>2019 - 2021 годы</w:t>
            </w:r>
          </w:p>
        </w:tc>
        <w:tc>
          <w:tcPr>
            <w:tcW w:w="3912" w:type="dxa"/>
            <w:tcBorders>
              <w:bottom w:val="nil"/>
            </w:tcBorders>
          </w:tcPr>
          <w:p w:rsidR="006A1D2B" w:rsidRDefault="006A1D2B">
            <w:pPr>
              <w:pStyle w:val="ConsPlusNormal"/>
            </w:pPr>
            <w:r>
              <w:t xml:space="preserve">Упрощение доступа к оформлению разрешения на осуществление деятельности по перевозке пассажиров </w:t>
            </w:r>
            <w:r>
              <w:lastRenderedPageBreak/>
              <w:t>и багажа легковым такси по территории Удмуртской Республики</w:t>
            </w:r>
          </w:p>
        </w:tc>
        <w:tc>
          <w:tcPr>
            <w:tcW w:w="1757" w:type="dxa"/>
            <w:tcBorders>
              <w:bottom w:val="nil"/>
            </w:tcBorders>
          </w:tcPr>
          <w:p w:rsidR="006A1D2B" w:rsidRDefault="006A1D2B">
            <w:pPr>
              <w:pStyle w:val="ConsPlusNormal"/>
              <w:jc w:val="center"/>
            </w:pPr>
            <w:proofErr w:type="spellStart"/>
            <w:r>
              <w:lastRenderedPageBreak/>
              <w:t>Миндортранс</w:t>
            </w:r>
            <w:proofErr w:type="spellEnd"/>
            <w:r>
              <w:t xml:space="preserve"> УР</w:t>
            </w:r>
          </w:p>
        </w:tc>
        <w:tc>
          <w:tcPr>
            <w:tcW w:w="3231" w:type="dxa"/>
            <w:tcBorders>
              <w:bottom w:val="nil"/>
            </w:tcBorders>
          </w:tcPr>
          <w:p w:rsidR="006A1D2B" w:rsidRDefault="006A1D2B">
            <w:pPr>
              <w:pStyle w:val="ConsPlusNormal"/>
            </w:pPr>
            <w:hyperlink r:id="rId93" w:history="1">
              <w:r>
                <w:rPr>
                  <w:color w:val="0000FF"/>
                </w:rPr>
                <w:t>Постановление</w:t>
              </w:r>
            </w:hyperlink>
            <w:r>
              <w:t xml:space="preserve"> Правительства Удмуртской Республики от 29 июля 2013 года N 330 "Об </w:t>
            </w:r>
            <w:r>
              <w:lastRenderedPageBreak/>
              <w:t>утверждении государственной программы Удмуртской Республики "Развитие транспортной системы Удмуртской Республики" (http://mindortrans.su/activity/uchastie-v-programmakh)</w:t>
            </w:r>
          </w:p>
        </w:tc>
      </w:tr>
      <w:tr w:rsidR="006A1D2B">
        <w:tblPrEx>
          <w:tblBorders>
            <w:insideH w:val="nil"/>
          </w:tblBorders>
        </w:tblPrEx>
        <w:tc>
          <w:tcPr>
            <w:tcW w:w="13606" w:type="dxa"/>
            <w:gridSpan w:val="5"/>
            <w:tcBorders>
              <w:top w:val="nil"/>
            </w:tcBorders>
          </w:tcPr>
          <w:p w:rsidR="006A1D2B" w:rsidRDefault="006A1D2B">
            <w:pPr>
              <w:pStyle w:val="ConsPlusNormal"/>
              <w:jc w:val="both"/>
            </w:pPr>
            <w:r>
              <w:lastRenderedPageBreak/>
              <w:t xml:space="preserve">(в ред. </w:t>
            </w:r>
            <w:hyperlink r:id="rId94"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оказания услуг по перевозке пассажиров автомобильным транспортом по муниципальным маршрутам регулярных перевозок</w:t>
            </w:r>
          </w:p>
        </w:tc>
      </w:tr>
      <w:tr w:rsidR="006A1D2B">
        <w:tblPrEx>
          <w:tblBorders>
            <w:insideH w:val="nil"/>
          </w:tblBorders>
        </w:tblPrEx>
        <w:tc>
          <w:tcPr>
            <w:tcW w:w="3345" w:type="dxa"/>
            <w:tcBorders>
              <w:bottom w:val="nil"/>
            </w:tcBorders>
          </w:tcPr>
          <w:p w:rsidR="006A1D2B" w:rsidRDefault="006A1D2B">
            <w:pPr>
              <w:pStyle w:val="ConsPlusNormal"/>
            </w:pPr>
            <w:r>
              <w:t xml:space="preserve">Предоставление субсидий из бюджета Удмуртской Республики бюджетам муниципальных образований в Удмуртской Республике в целях </w:t>
            </w:r>
            <w:proofErr w:type="spellStart"/>
            <w:r>
              <w:t>софинансирования</w:t>
            </w:r>
            <w:proofErr w:type="spellEnd"/>
            <w:r>
              <w:t xml:space="preserve"> расходных обязательств на организацию регулярных перевозок по муниципальным маршрутам регулярных перевозок, связанных с возмещением транспортным организациям и индивидуальным предпринимателям затрат по проезду отдельных категорий граждан по социальному проездному билету</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Обеспечение равной доступности услуг общественного транспорта на территории Удмуртской Республики</w:t>
            </w:r>
          </w:p>
        </w:tc>
        <w:tc>
          <w:tcPr>
            <w:tcW w:w="1757" w:type="dxa"/>
            <w:tcBorders>
              <w:bottom w:val="nil"/>
            </w:tcBorders>
          </w:tcPr>
          <w:p w:rsidR="006A1D2B" w:rsidRDefault="006A1D2B">
            <w:pPr>
              <w:pStyle w:val="ConsPlusNormal"/>
              <w:jc w:val="center"/>
            </w:pPr>
            <w:proofErr w:type="spellStart"/>
            <w:r>
              <w:t>Миндортранс</w:t>
            </w:r>
            <w:proofErr w:type="spellEnd"/>
            <w:r>
              <w:t xml:space="preserve"> УР</w:t>
            </w:r>
          </w:p>
        </w:tc>
        <w:tc>
          <w:tcPr>
            <w:tcW w:w="3231" w:type="dxa"/>
            <w:tcBorders>
              <w:bottom w:val="nil"/>
            </w:tcBorders>
          </w:tcPr>
          <w:p w:rsidR="006A1D2B" w:rsidRDefault="006A1D2B">
            <w:pPr>
              <w:pStyle w:val="ConsPlusNormal"/>
            </w:pPr>
            <w:hyperlink r:id="rId95" w:history="1">
              <w:r>
                <w:rPr>
                  <w:color w:val="0000FF"/>
                </w:rPr>
                <w:t>Постановление</w:t>
              </w:r>
            </w:hyperlink>
            <w:r>
              <w:t xml:space="preserve">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 (http://mindortrans.su/activity/uchastie-v-programmakh)</w:t>
            </w:r>
          </w:p>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96" w:history="1">
              <w:r>
                <w:rPr>
                  <w:color w:val="0000FF"/>
                </w:rPr>
                <w:t>распоряжения</w:t>
              </w:r>
            </w:hyperlink>
            <w:r>
              <w:t xml:space="preserve"> Главы УР от 19.02.2020 N 28-РГ)</w:t>
            </w:r>
          </w:p>
        </w:tc>
      </w:tr>
      <w:tr w:rsidR="006A1D2B">
        <w:tc>
          <w:tcPr>
            <w:tcW w:w="13606" w:type="dxa"/>
            <w:gridSpan w:val="5"/>
          </w:tcPr>
          <w:p w:rsidR="006A1D2B" w:rsidRDefault="006A1D2B">
            <w:pPr>
              <w:pStyle w:val="ConsPlusNormal"/>
              <w:jc w:val="center"/>
              <w:outlineLvl w:val="3"/>
            </w:pPr>
            <w:r>
              <w:t>Рынок выполнения работ по содержанию и текущему ремонту общего имущества собственников помещений в многоквартирном доме</w:t>
            </w:r>
          </w:p>
        </w:tc>
      </w:tr>
      <w:tr w:rsidR="006A1D2B">
        <w:tc>
          <w:tcPr>
            <w:tcW w:w="3345" w:type="dxa"/>
          </w:tcPr>
          <w:p w:rsidR="006A1D2B" w:rsidRDefault="006A1D2B">
            <w:pPr>
              <w:pStyle w:val="ConsPlusNormal"/>
            </w:pPr>
            <w:r>
              <w:t xml:space="preserve">Обучение собственников жилья правилам эффективного </w:t>
            </w:r>
            <w:r>
              <w:lastRenderedPageBreak/>
              <w:t xml:space="preserve">управления своим домом, в </w:t>
            </w:r>
            <w:proofErr w:type="spellStart"/>
            <w:r>
              <w:t>т.ч</w:t>
            </w:r>
            <w:proofErr w:type="spellEnd"/>
            <w:r>
              <w:t>. в рамках проекта "Школа грамотного потребителя"</w:t>
            </w:r>
          </w:p>
        </w:tc>
        <w:tc>
          <w:tcPr>
            <w:tcW w:w="1361" w:type="dxa"/>
          </w:tcPr>
          <w:p w:rsidR="006A1D2B" w:rsidRDefault="006A1D2B">
            <w:pPr>
              <w:pStyle w:val="ConsPlusNormal"/>
              <w:jc w:val="center"/>
            </w:pPr>
            <w:r>
              <w:lastRenderedPageBreak/>
              <w:t>2019 - 2021 годы</w:t>
            </w:r>
          </w:p>
        </w:tc>
        <w:tc>
          <w:tcPr>
            <w:tcW w:w="3912" w:type="dxa"/>
          </w:tcPr>
          <w:p w:rsidR="006A1D2B" w:rsidRDefault="006A1D2B">
            <w:pPr>
              <w:pStyle w:val="ConsPlusNormal"/>
            </w:pPr>
            <w:r>
              <w:t xml:space="preserve">Повышение активности населения в вопросах выбора способов управления </w:t>
            </w:r>
            <w:r>
              <w:lastRenderedPageBreak/>
              <w:t>домами, выбора поставщиков жилищно-коммунальных услуг и др.</w:t>
            </w:r>
          </w:p>
        </w:tc>
        <w:tc>
          <w:tcPr>
            <w:tcW w:w="1757" w:type="dxa"/>
          </w:tcPr>
          <w:p w:rsidR="006A1D2B" w:rsidRDefault="006A1D2B">
            <w:pPr>
              <w:pStyle w:val="ConsPlusNormal"/>
              <w:jc w:val="center"/>
            </w:pPr>
            <w:r>
              <w:lastRenderedPageBreak/>
              <w:t>Минстрой УР</w:t>
            </w:r>
          </w:p>
        </w:tc>
        <w:tc>
          <w:tcPr>
            <w:tcW w:w="3231" w:type="dxa"/>
            <w:vMerge w:val="restart"/>
            <w:tcBorders>
              <w:bottom w:val="nil"/>
            </w:tcBorders>
          </w:tcPr>
          <w:p w:rsidR="006A1D2B" w:rsidRDefault="006A1D2B">
            <w:pPr>
              <w:pStyle w:val="ConsPlusNormal"/>
            </w:pPr>
            <w:hyperlink r:id="rId97" w:history="1">
              <w:r>
                <w:rPr>
                  <w:color w:val="0000FF"/>
                </w:rPr>
                <w:t>Постановление</w:t>
              </w:r>
            </w:hyperlink>
            <w:r>
              <w:t xml:space="preserve"> Правительства Удмуртской Республики от 7 </w:t>
            </w:r>
            <w:r>
              <w:lastRenderedPageBreak/>
              <w:t>декабря 2015 года N 541 "Об утверждении государственной программы Удмуртской Республики "Комплексное развитие жилищно-коммунального хозяйства Удмуртской Республики" (http://rekudm.ru/content/category/10/50/171/)</w:t>
            </w:r>
          </w:p>
        </w:tc>
      </w:tr>
      <w:tr w:rsidR="006A1D2B">
        <w:tblPrEx>
          <w:tblBorders>
            <w:insideH w:val="nil"/>
          </w:tblBorders>
        </w:tblPrEx>
        <w:tc>
          <w:tcPr>
            <w:tcW w:w="3345" w:type="dxa"/>
            <w:tcBorders>
              <w:bottom w:val="nil"/>
            </w:tcBorders>
          </w:tcPr>
          <w:p w:rsidR="006A1D2B" w:rsidRDefault="006A1D2B">
            <w:pPr>
              <w:pStyle w:val="ConsPlusNormal"/>
            </w:pPr>
            <w:r>
              <w:lastRenderedPageBreak/>
              <w:t>Введение системы лицензирования в сфере управления жилищным фондом</w:t>
            </w:r>
          </w:p>
        </w:tc>
        <w:tc>
          <w:tcPr>
            <w:tcW w:w="1361" w:type="dxa"/>
            <w:tcBorders>
              <w:bottom w:val="nil"/>
            </w:tcBorders>
          </w:tcPr>
          <w:p w:rsidR="006A1D2B" w:rsidRDefault="006A1D2B">
            <w:pPr>
              <w:pStyle w:val="ConsPlusNormal"/>
              <w:jc w:val="center"/>
            </w:pPr>
            <w:r>
              <w:t>2019 - 2021 годы</w:t>
            </w:r>
          </w:p>
        </w:tc>
        <w:tc>
          <w:tcPr>
            <w:tcW w:w="3912" w:type="dxa"/>
            <w:tcBorders>
              <w:bottom w:val="nil"/>
            </w:tcBorders>
          </w:tcPr>
          <w:p w:rsidR="006A1D2B" w:rsidRDefault="006A1D2B">
            <w:pPr>
              <w:pStyle w:val="ConsPlusNormal"/>
            </w:pPr>
            <w:r>
              <w:t>Удовлетворенность населения жилищно-коммунальными услугами</w:t>
            </w:r>
          </w:p>
        </w:tc>
        <w:tc>
          <w:tcPr>
            <w:tcW w:w="1757" w:type="dxa"/>
            <w:tcBorders>
              <w:bottom w:val="nil"/>
            </w:tcBorders>
          </w:tcPr>
          <w:p w:rsidR="006A1D2B" w:rsidRDefault="006A1D2B">
            <w:pPr>
              <w:pStyle w:val="ConsPlusNormal"/>
              <w:jc w:val="center"/>
            </w:pPr>
            <w:r>
              <w:t>Управление по надзору УР</w:t>
            </w:r>
          </w:p>
        </w:tc>
        <w:tc>
          <w:tcPr>
            <w:tcW w:w="3231" w:type="dxa"/>
            <w:vMerge/>
            <w:tcBorders>
              <w:bottom w:val="nil"/>
            </w:tcBorders>
          </w:tcPr>
          <w:p w:rsidR="006A1D2B" w:rsidRDefault="006A1D2B"/>
        </w:tc>
      </w:tr>
      <w:tr w:rsidR="006A1D2B">
        <w:tblPrEx>
          <w:tblBorders>
            <w:insideH w:val="nil"/>
          </w:tblBorders>
        </w:tblPrEx>
        <w:tc>
          <w:tcPr>
            <w:tcW w:w="13606" w:type="dxa"/>
            <w:gridSpan w:val="5"/>
            <w:tcBorders>
              <w:top w:val="nil"/>
            </w:tcBorders>
          </w:tcPr>
          <w:p w:rsidR="006A1D2B" w:rsidRDefault="006A1D2B">
            <w:pPr>
              <w:pStyle w:val="ConsPlusNormal"/>
              <w:jc w:val="both"/>
            </w:pPr>
            <w:r>
              <w:t xml:space="preserve">(в ред. </w:t>
            </w:r>
            <w:hyperlink r:id="rId98" w:history="1">
              <w:r>
                <w:rPr>
                  <w:color w:val="0000FF"/>
                </w:rPr>
                <w:t>распоряжения</w:t>
              </w:r>
            </w:hyperlink>
            <w:r>
              <w:t xml:space="preserve"> Главы УР от 19.02.2020 N 28-РГ)</w:t>
            </w:r>
          </w:p>
        </w:tc>
      </w:tr>
    </w:tbl>
    <w:p w:rsidR="006A1D2B" w:rsidRDefault="006A1D2B">
      <w:pPr>
        <w:sectPr w:rsidR="006A1D2B">
          <w:pgSz w:w="16838" w:h="11905" w:orient="landscape"/>
          <w:pgMar w:top="1701" w:right="1134" w:bottom="850" w:left="1134" w:header="0" w:footer="0" w:gutter="0"/>
          <w:cols w:space="720"/>
        </w:sectPr>
      </w:pPr>
    </w:p>
    <w:p w:rsidR="006A1D2B" w:rsidRDefault="006A1D2B" w:rsidP="006A1D2B">
      <w:pPr>
        <w:pStyle w:val="ConsPlusNormal"/>
        <w:jc w:val="both"/>
      </w:pPr>
    </w:p>
    <w:p w:rsidR="006A1D2B" w:rsidRDefault="006A1D2B">
      <w:pPr>
        <w:pStyle w:val="ConsPlusNormal"/>
        <w:jc w:val="center"/>
        <w:outlineLvl w:val="3"/>
      </w:pPr>
      <w:r>
        <w:t>Список сокращений</w:t>
      </w:r>
    </w:p>
    <w:p w:rsidR="006A1D2B" w:rsidRDefault="006A1D2B">
      <w:pPr>
        <w:pStyle w:val="ConsPlusNormal"/>
        <w:ind w:firstLine="540"/>
        <w:jc w:val="both"/>
      </w:pPr>
    </w:p>
    <w:p w:rsidR="006A1D2B" w:rsidRDefault="006A1D2B">
      <w:pPr>
        <w:pStyle w:val="ConsPlusNormal"/>
        <w:ind w:firstLine="540"/>
        <w:jc w:val="both"/>
      </w:pPr>
      <w:proofErr w:type="spellStart"/>
      <w:r>
        <w:t>АГиП</w:t>
      </w:r>
      <w:proofErr w:type="spellEnd"/>
      <w:r>
        <w:t xml:space="preserve"> УР - Администрация Главы и Правительства Удмуртской Республики;</w:t>
      </w:r>
    </w:p>
    <w:p w:rsidR="006A1D2B" w:rsidRDefault="006A1D2B">
      <w:pPr>
        <w:pStyle w:val="ConsPlusNormal"/>
        <w:spacing w:before="220"/>
        <w:ind w:firstLine="540"/>
        <w:jc w:val="both"/>
      </w:pPr>
      <w:r>
        <w:t>АО - акционерное общество;</w:t>
      </w:r>
    </w:p>
    <w:p w:rsidR="006A1D2B" w:rsidRDefault="006A1D2B">
      <w:pPr>
        <w:pStyle w:val="ConsPlusNormal"/>
        <w:spacing w:before="220"/>
        <w:ind w:firstLine="540"/>
        <w:jc w:val="both"/>
      </w:pPr>
      <w:r>
        <w:t>АПМК УР - Агентство печати и массовых коммуникаций Удмуртской Республики;</w:t>
      </w:r>
    </w:p>
    <w:p w:rsidR="006A1D2B" w:rsidRDefault="006A1D2B">
      <w:pPr>
        <w:pStyle w:val="ConsPlusNormal"/>
        <w:spacing w:before="220"/>
        <w:ind w:firstLine="540"/>
        <w:jc w:val="both"/>
      </w:pPr>
      <w:r>
        <w:t>АУ РБИ - автономное учреждение Удмуртской Республики "Республиканский бизнес-инкубатор";</w:t>
      </w:r>
    </w:p>
    <w:p w:rsidR="006A1D2B" w:rsidRDefault="006A1D2B">
      <w:pPr>
        <w:pStyle w:val="ConsPlusNormal"/>
        <w:spacing w:before="220"/>
        <w:ind w:firstLine="540"/>
        <w:jc w:val="both"/>
      </w:pPr>
      <w:r>
        <w:t>АУ УР "Центр туристских стратегий и проектного управления" - автономное учреждение Удмуртской Республики "Центр туристских стратегий и проектного управления";</w:t>
      </w:r>
    </w:p>
    <w:p w:rsidR="006A1D2B" w:rsidRDefault="006A1D2B">
      <w:pPr>
        <w:pStyle w:val="ConsPlusNormal"/>
        <w:jc w:val="both"/>
      </w:pPr>
      <w:r>
        <w:t xml:space="preserve">(абзац введен </w:t>
      </w:r>
      <w:hyperlink r:id="rId99" w:history="1">
        <w:r>
          <w:rPr>
            <w:color w:val="0000FF"/>
          </w:rPr>
          <w:t>распоряжением</w:t>
        </w:r>
      </w:hyperlink>
      <w:r>
        <w:t xml:space="preserve"> Главы УР от 19.02.2020 N 28-РГ)</w:t>
      </w:r>
    </w:p>
    <w:p w:rsidR="006A1D2B" w:rsidRDefault="006A1D2B">
      <w:pPr>
        <w:pStyle w:val="ConsPlusNormal"/>
        <w:spacing w:before="220"/>
        <w:ind w:firstLine="540"/>
        <w:jc w:val="both"/>
      </w:pPr>
      <w:r>
        <w:t>БУ - бюджетное учреждение;</w:t>
      </w:r>
    </w:p>
    <w:p w:rsidR="006A1D2B" w:rsidRDefault="006A1D2B">
      <w:pPr>
        <w:pStyle w:val="ConsPlusNormal"/>
        <w:spacing w:before="220"/>
        <w:ind w:firstLine="540"/>
        <w:jc w:val="both"/>
      </w:pPr>
      <w:r>
        <w:t>ГУП - государственное унитарное предприятие;</w:t>
      </w:r>
    </w:p>
    <w:p w:rsidR="006A1D2B" w:rsidRDefault="006A1D2B">
      <w:pPr>
        <w:pStyle w:val="ConsPlusNormal"/>
        <w:spacing w:before="220"/>
        <w:ind w:firstLine="540"/>
        <w:jc w:val="both"/>
      </w:pPr>
      <w:r>
        <w:t>ГФСК УР - Гарантийный фонд содействия кредитованию малого и среднего предпринимательства Удмуртской Республики;</w:t>
      </w:r>
    </w:p>
    <w:p w:rsidR="006A1D2B" w:rsidRDefault="006A1D2B">
      <w:pPr>
        <w:pStyle w:val="ConsPlusNormal"/>
        <w:spacing w:before="220"/>
        <w:ind w:firstLine="540"/>
        <w:jc w:val="both"/>
      </w:pPr>
      <w:r>
        <w:t>ГЧП - государственно-частное партнерство;</w:t>
      </w:r>
    </w:p>
    <w:p w:rsidR="006A1D2B" w:rsidRDefault="006A1D2B">
      <w:pPr>
        <w:pStyle w:val="ConsPlusNormal"/>
        <w:spacing w:before="220"/>
        <w:ind w:firstLine="540"/>
        <w:jc w:val="both"/>
      </w:pPr>
      <w:r>
        <w:t>ЗАО - закрытое акционерное общество;</w:t>
      </w:r>
    </w:p>
    <w:p w:rsidR="006A1D2B" w:rsidRDefault="006A1D2B">
      <w:pPr>
        <w:pStyle w:val="ConsPlusNormal"/>
        <w:spacing w:before="220"/>
        <w:ind w:firstLine="540"/>
        <w:jc w:val="both"/>
      </w:pPr>
      <w:proofErr w:type="spellStart"/>
      <w:r>
        <w:t>ЗАОр</w:t>
      </w:r>
      <w:proofErr w:type="spellEnd"/>
      <w:r>
        <w:t xml:space="preserve"> - закрытое акционерное общество работников;</w:t>
      </w:r>
    </w:p>
    <w:p w:rsidR="006A1D2B" w:rsidRDefault="006A1D2B">
      <w:pPr>
        <w:pStyle w:val="ConsPlusNormal"/>
        <w:spacing w:before="220"/>
        <w:ind w:firstLine="540"/>
        <w:jc w:val="both"/>
      </w:pPr>
      <w:r>
        <w:t>ИОГВ УР - исполнительные органы государственной власти Удмуртской Республики;</w:t>
      </w:r>
    </w:p>
    <w:p w:rsidR="006A1D2B" w:rsidRDefault="006A1D2B">
      <w:pPr>
        <w:pStyle w:val="ConsPlusNormal"/>
        <w:spacing w:before="220"/>
        <w:ind w:firstLine="540"/>
        <w:jc w:val="both"/>
      </w:pPr>
      <w:r>
        <w:t>ИП - индивидуальный предприниматель;</w:t>
      </w:r>
    </w:p>
    <w:p w:rsidR="006A1D2B" w:rsidRDefault="006A1D2B">
      <w:pPr>
        <w:pStyle w:val="ConsPlusNormal"/>
        <w:spacing w:before="220"/>
        <w:ind w:firstLine="540"/>
        <w:jc w:val="both"/>
      </w:pPr>
      <w:proofErr w:type="spellStart"/>
      <w:r>
        <w:t>Миндортранс</w:t>
      </w:r>
      <w:proofErr w:type="spellEnd"/>
      <w:r>
        <w:t xml:space="preserve"> УР - Министерство транспорта и дорожного хозяйства Удмуртской Республики;</w:t>
      </w:r>
    </w:p>
    <w:p w:rsidR="006A1D2B" w:rsidRDefault="006A1D2B">
      <w:pPr>
        <w:pStyle w:val="ConsPlusNormal"/>
        <w:spacing w:before="220"/>
        <w:ind w:firstLine="540"/>
        <w:jc w:val="both"/>
      </w:pPr>
      <w:r>
        <w:t>Минздрав УР - Министерство здравоохранения Удмуртской Республики;</w:t>
      </w:r>
    </w:p>
    <w:p w:rsidR="006A1D2B" w:rsidRDefault="006A1D2B">
      <w:pPr>
        <w:pStyle w:val="ConsPlusNormal"/>
        <w:spacing w:before="220"/>
        <w:ind w:firstLine="540"/>
        <w:jc w:val="both"/>
      </w:pPr>
      <w:proofErr w:type="spellStart"/>
      <w:r>
        <w:t>Минимущество</w:t>
      </w:r>
      <w:proofErr w:type="spellEnd"/>
      <w:r>
        <w:t xml:space="preserve"> УР - Министерство имущественных отношений Удмуртской Республики;</w:t>
      </w:r>
    </w:p>
    <w:p w:rsidR="006A1D2B" w:rsidRDefault="006A1D2B">
      <w:pPr>
        <w:pStyle w:val="ConsPlusNormal"/>
        <w:spacing w:before="220"/>
        <w:ind w:firstLine="540"/>
        <w:jc w:val="both"/>
      </w:pPr>
      <w:proofErr w:type="spellStart"/>
      <w:r>
        <w:t>Миннац</w:t>
      </w:r>
      <w:proofErr w:type="spellEnd"/>
      <w:r>
        <w:t xml:space="preserve"> УР - Министерство национальной политики Удмуртской Республики;</w:t>
      </w:r>
    </w:p>
    <w:p w:rsidR="006A1D2B" w:rsidRDefault="006A1D2B">
      <w:pPr>
        <w:pStyle w:val="ConsPlusNormal"/>
        <w:spacing w:before="220"/>
        <w:ind w:firstLine="540"/>
        <w:jc w:val="both"/>
      </w:pPr>
      <w:r>
        <w:t>Минприроды УР - Министерство природных ресурсов и охраны окружающей среды Удмуртской Республики;</w:t>
      </w:r>
    </w:p>
    <w:p w:rsidR="006A1D2B" w:rsidRDefault="006A1D2B">
      <w:pPr>
        <w:pStyle w:val="ConsPlusNormal"/>
        <w:spacing w:before="220"/>
        <w:ind w:firstLine="540"/>
        <w:jc w:val="both"/>
      </w:pPr>
      <w:proofErr w:type="spellStart"/>
      <w:r>
        <w:t>Минпромторг</w:t>
      </w:r>
      <w:proofErr w:type="spellEnd"/>
      <w:r>
        <w:t xml:space="preserve"> РФ - Министерство промышленности и торговли Российской Федерации;</w:t>
      </w:r>
    </w:p>
    <w:p w:rsidR="006A1D2B" w:rsidRDefault="006A1D2B">
      <w:pPr>
        <w:pStyle w:val="ConsPlusNormal"/>
        <w:spacing w:before="220"/>
        <w:ind w:firstLine="540"/>
        <w:jc w:val="both"/>
      </w:pPr>
      <w:proofErr w:type="spellStart"/>
      <w:r>
        <w:t>Минпромторг</w:t>
      </w:r>
      <w:proofErr w:type="spellEnd"/>
      <w:r>
        <w:t xml:space="preserve"> УР - Министерство промышленности и торговли Удмуртской Республики;</w:t>
      </w:r>
    </w:p>
    <w:p w:rsidR="006A1D2B" w:rsidRDefault="006A1D2B">
      <w:pPr>
        <w:pStyle w:val="ConsPlusNormal"/>
        <w:spacing w:before="220"/>
        <w:ind w:firstLine="540"/>
        <w:jc w:val="both"/>
      </w:pPr>
      <w:proofErr w:type="spellStart"/>
      <w:r>
        <w:t>Минсвязь</w:t>
      </w:r>
      <w:proofErr w:type="spellEnd"/>
      <w:r>
        <w:t xml:space="preserve"> УР - Министерство информации и связи Удмуртской Республики;</w:t>
      </w:r>
    </w:p>
    <w:p w:rsidR="006A1D2B" w:rsidRDefault="006A1D2B">
      <w:pPr>
        <w:pStyle w:val="ConsPlusNormal"/>
        <w:spacing w:before="220"/>
        <w:ind w:firstLine="540"/>
        <w:jc w:val="both"/>
      </w:pPr>
      <w:r>
        <w:t>Минсельхозпрод УР - Министерство сельского хозяйства и продовольствия Удмуртской Республики;</w:t>
      </w:r>
    </w:p>
    <w:p w:rsidR="006A1D2B" w:rsidRDefault="006A1D2B">
      <w:pPr>
        <w:pStyle w:val="ConsPlusNormal"/>
        <w:spacing w:before="220"/>
        <w:ind w:firstLine="540"/>
        <w:jc w:val="both"/>
      </w:pPr>
      <w:proofErr w:type="spellStart"/>
      <w:r>
        <w:t>Минсоцполитики</w:t>
      </w:r>
      <w:proofErr w:type="spellEnd"/>
      <w:r>
        <w:t xml:space="preserve"> УР - Министерство социальной политики и труда Удмуртской Республики;</w:t>
      </w:r>
    </w:p>
    <w:p w:rsidR="006A1D2B" w:rsidRDefault="006A1D2B">
      <w:pPr>
        <w:pStyle w:val="ConsPlusNormal"/>
        <w:spacing w:before="220"/>
        <w:ind w:firstLine="540"/>
        <w:jc w:val="both"/>
      </w:pPr>
      <w:proofErr w:type="spellStart"/>
      <w:r>
        <w:t>Минспорт</w:t>
      </w:r>
      <w:proofErr w:type="spellEnd"/>
      <w:r>
        <w:t xml:space="preserve"> УР - Министерство по физической культуре, спорту и молодежной политике Удмуртской Республики;</w:t>
      </w:r>
    </w:p>
    <w:p w:rsidR="006A1D2B" w:rsidRDefault="006A1D2B">
      <w:pPr>
        <w:pStyle w:val="ConsPlusNormal"/>
        <w:spacing w:before="220"/>
        <w:ind w:firstLine="540"/>
        <w:jc w:val="both"/>
      </w:pPr>
      <w:r>
        <w:t xml:space="preserve">Минстрой УР - Министерство строительства, </w:t>
      </w:r>
      <w:proofErr w:type="gramStart"/>
      <w:r>
        <w:t>жилищно-коммунального</w:t>
      </w:r>
      <w:proofErr w:type="gramEnd"/>
      <w:r>
        <w:t xml:space="preserve"> хозяйства и энергетики Удмуртской Республики;</w:t>
      </w:r>
    </w:p>
    <w:p w:rsidR="006A1D2B" w:rsidRDefault="006A1D2B">
      <w:pPr>
        <w:pStyle w:val="ConsPlusNormal"/>
        <w:spacing w:before="220"/>
        <w:ind w:firstLine="540"/>
        <w:jc w:val="both"/>
      </w:pPr>
      <w:r>
        <w:t>Минфин УР - Министерство финансов Удмуртской Республики;</w:t>
      </w:r>
    </w:p>
    <w:p w:rsidR="006A1D2B" w:rsidRDefault="006A1D2B">
      <w:pPr>
        <w:pStyle w:val="ConsPlusNormal"/>
        <w:spacing w:before="220"/>
        <w:ind w:firstLine="540"/>
        <w:jc w:val="both"/>
      </w:pPr>
      <w:r>
        <w:t>Минэкономики УР - Министерство экономики Удмуртской Республики;</w:t>
      </w:r>
    </w:p>
    <w:p w:rsidR="006A1D2B" w:rsidRDefault="006A1D2B">
      <w:pPr>
        <w:pStyle w:val="ConsPlusNormal"/>
        <w:spacing w:before="220"/>
        <w:ind w:firstLine="540"/>
        <w:jc w:val="both"/>
      </w:pPr>
      <w:r>
        <w:lastRenderedPageBreak/>
        <w:t>Минэкономразвития РФ - Министерство экономического развития Российской Федерации;</w:t>
      </w:r>
    </w:p>
    <w:p w:rsidR="006A1D2B" w:rsidRDefault="006A1D2B">
      <w:pPr>
        <w:pStyle w:val="ConsPlusNormal"/>
        <w:spacing w:before="220"/>
        <w:ind w:firstLine="540"/>
        <w:jc w:val="both"/>
      </w:pPr>
      <w:proofErr w:type="spellStart"/>
      <w:r>
        <w:t>МОиН</w:t>
      </w:r>
      <w:proofErr w:type="spellEnd"/>
      <w:r>
        <w:t xml:space="preserve"> УР - Министерство образования и науки Удмуртской Республики;</w:t>
      </w:r>
    </w:p>
    <w:p w:rsidR="006A1D2B" w:rsidRDefault="006A1D2B">
      <w:pPr>
        <w:pStyle w:val="ConsPlusNormal"/>
        <w:spacing w:before="220"/>
        <w:ind w:firstLine="540"/>
        <w:jc w:val="both"/>
      </w:pPr>
      <w:r>
        <w:t>МСП - малое и среднее предпринимательство;</w:t>
      </w:r>
    </w:p>
    <w:p w:rsidR="006A1D2B" w:rsidRDefault="006A1D2B">
      <w:pPr>
        <w:pStyle w:val="ConsPlusNormal"/>
        <w:spacing w:before="220"/>
        <w:ind w:firstLine="540"/>
        <w:jc w:val="both"/>
      </w:pPr>
      <w:r>
        <w:t>МУП - муниципальное унитарное предприятие;</w:t>
      </w:r>
    </w:p>
    <w:p w:rsidR="006A1D2B" w:rsidRDefault="006A1D2B">
      <w:pPr>
        <w:pStyle w:val="ConsPlusNormal"/>
        <w:spacing w:before="220"/>
        <w:ind w:firstLine="540"/>
        <w:jc w:val="both"/>
      </w:pPr>
      <w:r>
        <w:t xml:space="preserve">МЧП - </w:t>
      </w:r>
      <w:proofErr w:type="spellStart"/>
      <w:r>
        <w:t>муниципально</w:t>
      </w:r>
      <w:proofErr w:type="spellEnd"/>
      <w:r>
        <w:t>-частное партнерство;</w:t>
      </w:r>
    </w:p>
    <w:p w:rsidR="006A1D2B" w:rsidRDefault="006A1D2B">
      <w:pPr>
        <w:pStyle w:val="ConsPlusNormal"/>
        <w:spacing w:before="220"/>
        <w:ind w:firstLine="540"/>
        <w:jc w:val="both"/>
      </w:pPr>
      <w:proofErr w:type="spellStart"/>
      <w:r>
        <w:t>Нацбанк</w:t>
      </w:r>
      <w:proofErr w:type="spellEnd"/>
      <w:r>
        <w:t xml:space="preserve"> УР - отделение Национального банка по Удмуртской Республике Волго-Вятского главного управления Центрального Банка Российской Федерации;</w:t>
      </w:r>
    </w:p>
    <w:p w:rsidR="006A1D2B" w:rsidRDefault="006A1D2B">
      <w:pPr>
        <w:pStyle w:val="ConsPlusNormal"/>
        <w:spacing w:before="220"/>
        <w:ind w:firstLine="540"/>
        <w:jc w:val="both"/>
      </w:pPr>
      <w:r>
        <w:t>НИОКР - научно-исследовательские и опытно-конструкторские работы;</w:t>
      </w:r>
    </w:p>
    <w:p w:rsidR="006A1D2B" w:rsidRDefault="006A1D2B">
      <w:pPr>
        <w:pStyle w:val="ConsPlusNormal"/>
        <w:spacing w:before="220"/>
        <w:ind w:firstLine="540"/>
        <w:jc w:val="both"/>
      </w:pPr>
      <w:r>
        <w:t>НПА УР - нормативные правовые акты Удмуртской Республики;</w:t>
      </w:r>
    </w:p>
    <w:p w:rsidR="006A1D2B" w:rsidRDefault="006A1D2B">
      <w:pPr>
        <w:pStyle w:val="ConsPlusNormal"/>
        <w:spacing w:before="220"/>
        <w:ind w:firstLine="540"/>
        <w:jc w:val="both"/>
      </w:pPr>
      <w:r>
        <w:t>ОАО - открытое акционерное общество;</w:t>
      </w:r>
    </w:p>
    <w:p w:rsidR="006A1D2B" w:rsidRDefault="006A1D2B">
      <w:pPr>
        <w:pStyle w:val="ConsPlusNormal"/>
        <w:spacing w:before="220"/>
        <w:ind w:firstLine="540"/>
        <w:jc w:val="both"/>
      </w:pPr>
      <w:r>
        <w:t>ОМСУ УР - органы местного самоуправления муниципальных образований в Удмуртской Республике;</w:t>
      </w:r>
    </w:p>
    <w:p w:rsidR="006A1D2B" w:rsidRDefault="006A1D2B">
      <w:pPr>
        <w:pStyle w:val="ConsPlusNormal"/>
        <w:spacing w:before="220"/>
        <w:ind w:firstLine="540"/>
        <w:jc w:val="both"/>
      </w:pPr>
      <w:r>
        <w:t>ООО - общество с ограниченной ответственностью;</w:t>
      </w:r>
    </w:p>
    <w:p w:rsidR="006A1D2B" w:rsidRDefault="006A1D2B">
      <w:pPr>
        <w:pStyle w:val="ConsPlusNormal"/>
        <w:spacing w:before="220"/>
        <w:ind w:firstLine="540"/>
        <w:jc w:val="both"/>
      </w:pPr>
      <w:r>
        <w:t>ОЭС - объединенная энергетическая система;</w:t>
      </w:r>
    </w:p>
    <w:p w:rsidR="006A1D2B" w:rsidRDefault="006A1D2B">
      <w:pPr>
        <w:pStyle w:val="ConsPlusNormal"/>
        <w:spacing w:before="220"/>
        <w:ind w:firstLine="540"/>
        <w:jc w:val="both"/>
      </w:pPr>
      <w:r>
        <w:t>ПАО - публичное акционерное общество;</w:t>
      </w:r>
    </w:p>
    <w:p w:rsidR="006A1D2B" w:rsidRDefault="006A1D2B">
      <w:pPr>
        <w:pStyle w:val="ConsPlusNormal"/>
        <w:spacing w:before="220"/>
        <w:ind w:firstLine="540"/>
        <w:jc w:val="both"/>
      </w:pPr>
      <w:r>
        <w:t>СОНКО - социально ориентированные некоммерческие организации;</w:t>
      </w:r>
    </w:p>
    <w:p w:rsidR="006A1D2B" w:rsidRDefault="006A1D2B">
      <w:pPr>
        <w:pStyle w:val="ConsPlusNormal"/>
        <w:spacing w:before="220"/>
        <w:ind w:firstLine="540"/>
        <w:jc w:val="both"/>
      </w:pPr>
      <w:r>
        <w:t>Территориальный фонд ОМС УР - Территориальный фонд обязательного медицинского страхования Удмуртской Республики;</w:t>
      </w:r>
    </w:p>
    <w:p w:rsidR="006A1D2B" w:rsidRDefault="006A1D2B">
      <w:pPr>
        <w:pStyle w:val="ConsPlusNormal"/>
        <w:spacing w:before="220"/>
        <w:ind w:firstLine="540"/>
        <w:jc w:val="both"/>
      </w:pPr>
      <w:r>
        <w:t>ТОСЭР - территория опережающего социально-экономического развития;</w:t>
      </w:r>
    </w:p>
    <w:p w:rsidR="006A1D2B" w:rsidRDefault="006A1D2B">
      <w:pPr>
        <w:pStyle w:val="ConsPlusNormal"/>
        <w:spacing w:before="220"/>
        <w:ind w:firstLine="540"/>
        <w:jc w:val="both"/>
      </w:pPr>
      <w:r>
        <w:t>ТЭС - тепловая электрическая станция;</w:t>
      </w:r>
    </w:p>
    <w:p w:rsidR="006A1D2B" w:rsidRDefault="006A1D2B">
      <w:pPr>
        <w:pStyle w:val="ConsPlusNormal"/>
        <w:spacing w:before="220"/>
        <w:ind w:firstLine="540"/>
        <w:jc w:val="both"/>
      </w:pPr>
      <w:r>
        <w:t>ТЭЦ - теплоэлектроцентраль;</w:t>
      </w:r>
    </w:p>
    <w:p w:rsidR="006A1D2B" w:rsidRDefault="006A1D2B">
      <w:pPr>
        <w:pStyle w:val="ConsPlusNormal"/>
        <w:spacing w:before="220"/>
        <w:ind w:firstLine="540"/>
        <w:jc w:val="both"/>
      </w:pPr>
      <w:r>
        <w:t>УГФПМП - Удмуртский государственный фонд поддержки малого предпринимательства;</w:t>
      </w:r>
    </w:p>
    <w:p w:rsidR="006A1D2B" w:rsidRDefault="006A1D2B">
      <w:pPr>
        <w:pStyle w:val="ConsPlusNormal"/>
        <w:spacing w:before="220"/>
        <w:ind w:firstLine="540"/>
        <w:jc w:val="both"/>
      </w:pPr>
      <w:r>
        <w:t>Удмуртстат - Территориальный орган Федеральной службы государственной статистики по Удмуртской Республике;</w:t>
      </w:r>
    </w:p>
    <w:p w:rsidR="006A1D2B" w:rsidRDefault="006A1D2B">
      <w:pPr>
        <w:pStyle w:val="ConsPlusNormal"/>
        <w:spacing w:before="220"/>
        <w:ind w:firstLine="540"/>
        <w:jc w:val="both"/>
      </w:pPr>
      <w:r>
        <w:t>Управление по надзору УР - Главное управление по государственному надзору Удмуртской Республики;</w:t>
      </w:r>
    </w:p>
    <w:p w:rsidR="006A1D2B" w:rsidRDefault="006A1D2B">
      <w:pPr>
        <w:pStyle w:val="ConsPlusNormal"/>
        <w:spacing w:before="220"/>
        <w:ind w:firstLine="540"/>
        <w:jc w:val="both"/>
      </w:pPr>
      <w:r>
        <w:t>УР - Удмуртская Республика;</w:t>
      </w:r>
    </w:p>
    <w:p w:rsidR="006A1D2B" w:rsidRDefault="006A1D2B">
      <w:pPr>
        <w:pStyle w:val="ConsPlusNormal"/>
        <w:spacing w:before="220"/>
        <w:ind w:firstLine="540"/>
        <w:jc w:val="both"/>
      </w:pPr>
      <w:r>
        <w:t>УФАС по УР - Управление Федеральной антимонопольной службы Российской Федерации по Удмуртской Республике;</w:t>
      </w:r>
    </w:p>
    <w:p w:rsidR="006A1D2B" w:rsidRDefault="006A1D2B">
      <w:pPr>
        <w:pStyle w:val="ConsPlusNormal"/>
        <w:spacing w:before="220"/>
        <w:ind w:firstLine="540"/>
        <w:jc w:val="both"/>
      </w:pPr>
      <w:r>
        <w:t>ФГУП - федеральное государственное унитарное предприятие.</w:t>
      </w:r>
    </w:p>
    <w:p w:rsidR="006A1D2B" w:rsidRDefault="006A1D2B">
      <w:pPr>
        <w:pStyle w:val="ConsPlusNormal"/>
        <w:ind w:firstLine="540"/>
        <w:jc w:val="both"/>
      </w:pPr>
    </w:p>
    <w:p w:rsidR="006A1D2B" w:rsidRDefault="006A1D2B">
      <w:pPr>
        <w:pStyle w:val="ConsPlusNormal"/>
        <w:ind w:firstLine="540"/>
        <w:jc w:val="both"/>
      </w:pPr>
    </w:p>
    <w:p w:rsidR="006A1D2B" w:rsidRDefault="006A1D2B">
      <w:pPr>
        <w:pStyle w:val="ConsPlusNormal"/>
        <w:pBdr>
          <w:top w:val="single" w:sz="6" w:space="0" w:color="auto"/>
        </w:pBdr>
        <w:spacing w:before="100" w:after="100"/>
        <w:jc w:val="both"/>
        <w:rPr>
          <w:sz w:val="2"/>
          <w:szCs w:val="2"/>
        </w:rPr>
      </w:pPr>
    </w:p>
    <w:p w:rsidR="00906503" w:rsidRDefault="00906503"/>
    <w:sectPr w:rsidR="00906503" w:rsidSect="006A1D2B">
      <w:pgSz w:w="11905" w:h="16838"/>
      <w:pgMar w:top="567" w:right="737" w:bottom="567"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2B"/>
    <w:rsid w:val="006A1D2B"/>
    <w:rsid w:val="0090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D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1D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1D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1D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1D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1D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1D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1D2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D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1D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1D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1D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1D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1D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1D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1D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372CEAEE21B966B690F537530F19B3912B3AD465A74E0325E8DDC61EF2A61A473ED551D966E5C420FA635DEB883BF9DF5F660BF162FD184194D5B7139ADH" TargetMode="External"/><Relationship Id="rId21" Type="http://schemas.openxmlformats.org/officeDocument/2006/relationships/hyperlink" Target="consultantplus://offline/ref=E372CEAEE21B966B690F537530F19B3912B3AD465A74E0325E8DDC61EF2A61A473ED551D966E5C420FA635DFB783BF9DF5F660BF162FD184194D5B7139ADH" TargetMode="External"/><Relationship Id="rId34" Type="http://schemas.openxmlformats.org/officeDocument/2006/relationships/hyperlink" Target="consultantplus://offline/ref=E372CEAEE21B966B690F4D78269DC53112BBF04F5E76E36100DADA36B07A67F133AD5348D52B56470BAD618EFBDDE6CDB0BD6DBD0933D18530A7H" TargetMode="External"/><Relationship Id="rId42" Type="http://schemas.openxmlformats.org/officeDocument/2006/relationships/hyperlink" Target="consultantplus://offline/ref=E372CEAEE21B966B690F4D78269DC53113B0F44A5A76E36100DADA36B07A67F133AD5348D52A504B0EAD618EFBDDE6CDB0BD6DBD0933D18530A7H" TargetMode="External"/><Relationship Id="rId47" Type="http://schemas.openxmlformats.org/officeDocument/2006/relationships/hyperlink" Target="consultantplus://offline/ref=E372CEAEE21B966B690F4D78269DC53112BAF0425D7DE36100DADA36B07A67F121AD0B44D42B4F430CB837DFBD38A8H" TargetMode="External"/><Relationship Id="rId50" Type="http://schemas.openxmlformats.org/officeDocument/2006/relationships/hyperlink" Target="consultantplus://offline/ref=E372CEAEE21B966B690F4D78269DC53112B8FA4C5B7CE36100DADA36B07A67F121AD0B44D42B4F430CB837DFBD38A8H" TargetMode="External"/><Relationship Id="rId55" Type="http://schemas.openxmlformats.org/officeDocument/2006/relationships/hyperlink" Target="consultantplus://offline/ref=E372CEAEE21B966B690F537530F19B3912B3AD465A74E0325E8DDC61EF2A61A473ED551D966E5C420FA635D7BC83BF9DF5F660BF162FD184194D5B7139ADH" TargetMode="External"/><Relationship Id="rId63" Type="http://schemas.openxmlformats.org/officeDocument/2006/relationships/hyperlink" Target="consultantplus://offline/ref=E372CEAEE21B966B690F4D78269DC53113BFFB425B76E36100DADA36B07A67F133AD5348D52A51420EAD618EFBDDE6CDB0BD6DBD0933D18530A7H" TargetMode="External"/><Relationship Id="rId68" Type="http://schemas.openxmlformats.org/officeDocument/2006/relationships/hyperlink" Target="consultantplus://offline/ref=E372CEAEE21B966B690F537530F19B3912B3AD465A74E0325E8DDC61EF2A61A473ED551D966E5C420FA635D6B683BF9DF5F660BF162FD184194D5B7139ADH" TargetMode="External"/><Relationship Id="rId76" Type="http://schemas.openxmlformats.org/officeDocument/2006/relationships/hyperlink" Target="consultantplus://offline/ref=E372CEAEE21B966B690F537530F19B3912B3AD465A74E0325E8DDC61EF2A61A473ED551D966E5C420FA634DDB783BF9DF5F660BF162FD184194D5B7139ADH" TargetMode="External"/><Relationship Id="rId84" Type="http://schemas.openxmlformats.org/officeDocument/2006/relationships/hyperlink" Target="consultantplus://offline/ref=E372CEAEE21B966B690F537530F19B3912B3AD465A74E0325E8DDC61EF2A61A473ED551D966E5C420FA634DCBF83BF9DF5F660BF162FD184194D5B7139ADH" TargetMode="External"/><Relationship Id="rId89" Type="http://schemas.openxmlformats.org/officeDocument/2006/relationships/hyperlink" Target="consultantplus://offline/ref=E372CEAEE21B966B690F537530F19B3912B3AD465A74E9305D8EDC61EF2A61A473ED551D846E044E0EA72BDFBC96E9CCB33AA3H" TargetMode="External"/><Relationship Id="rId97" Type="http://schemas.openxmlformats.org/officeDocument/2006/relationships/hyperlink" Target="consultantplus://offline/ref=E372CEAEE21B966B690F537530F19B3912B3AD465A74EB355F8FDC61EF2A61A473ED551D846E044E0EA72BDFBC96E9CCB33AA3H" TargetMode="External"/><Relationship Id="rId7" Type="http://schemas.openxmlformats.org/officeDocument/2006/relationships/hyperlink" Target="consultantplus://offline/ref=E372CEAEE21B966B690F4D78269DC53112B9FA4A5E77E36100DADA36B07A67F121AD0B44D42B4F430CB837DFBD38A8H" TargetMode="External"/><Relationship Id="rId71" Type="http://schemas.openxmlformats.org/officeDocument/2006/relationships/hyperlink" Target="consultantplus://offline/ref=E372CEAEE21B966B690F4D78269DC53112BBF2495373E36100DADA36B07A67F133AD5348D52A514306AD618EFBDDE6CDB0BD6DBD0933D18530A7H" TargetMode="External"/><Relationship Id="rId92" Type="http://schemas.openxmlformats.org/officeDocument/2006/relationships/hyperlink" Target="consultantplus://offline/ref=E372CEAEE21B966B690F537530F19B3912B3AD465A74E0325E8DDC61EF2A61A473ED551D966E5C420FA634DCBC83BF9DF5F660BF162FD184194D5B7139ADH" TargetMode="External"/><Relationship Id="rId2" Type="http://schemas.microsoft.com/office/2007/relationships/stylesWithEffects" Target="stylesWithEffects.xml"/><Relationship Id="rId16" Type="http://schemas.openxmlformats.org/officeDocument/2006/relationships/hyperlink" Target="consultantplus://offline/ref=E372CEAEE21B966B690F537530F19B3912B3AD465275EA305C85816BE7736DA674E20A18917F5C420EB835DCA18AEBCE3BA1H" TargetMode="External"/><Relationship Id="rId29" Type="http://schemas.openxmlformats.org/officeDocument/2006/relationships/hyperlink" Target="consultantplus://offline/ref=E372CEAEE21B966B690F4469339DC53114BBF34A5E71E36100DADA36B07A67F121AD0B44D42B4F430CB837DFBD38A8H" TargetMode="External"/><Relationship Id="rId11" Type="http://schemas.openxmlformats.org/officeDocument/2006/relationships/hyperlink" Target="consultantplus://offline/ref=E372CEAEE21B966B690F537530F19B3912B3AD465A75E8375B86DC61EF2A61A473ED551D846E044E0EA72BDFBC96E9CCB33AA3H" TargetMode="External"/><Relationship Id="rId24" Type="http://schemas.openxmlformats.org/officeDocument/2006/relationships/hyperlink" Target="consultantplus://offline/ref=E372CEAEE21B966B690F537530F19B3912B3AD465A74E0325E8DDC61EF2A61A473ED551D966E5C420FA635DEBE83BF9DF5F660BF162FD184194D5B7139ADH" TargetMode="External"/><Relationship Id="rId32" Type="http://schemas.openxmlformats.org/officeDocument/2006/relationships/hyperlink" Target="consultantplus://offline/ref=E372CEAEE21B966B690F4D78269DC53112BAF74B5875E36100DADA36B07A67F121AD0B44D42B4F430CB837DFBD38A8H" TargetMode="External"/><Relationship Id="rId37" Type="http://schemas.openxmlformats.org/officeDocument/2006/relationships/hyperlink" Target="consultantplus://offline/ref=E372CEAEE21B966B690F4D78269DC53112BBF04F5E76E36100DADA36B07A67F133AD5348D52858420EAD618EFBDDE6CDB0BD6DBD0933D18530A7H" TargetMode="External"/><Relationship Id="rId40" Type="http://schemas.openxmlformats.org/officeDocument/2006/relationships/hyperlink" Target="consultantplus://offline/ref=E372CEAEE21B966B690F4D78269DC53113B0F44A5A76E36100DADA36B07A67F121AD0B44D42B4F430CB837DFBD38A8H" TargetMode="External"/><Relationship Id="rId45" Type="http://schemas.openxmlformats.org/officeDocument/2006/relationships/hyperlink" Target="consultantplus://offline/ref=E372CEAEE21B966B690F537530F19B3912B3AD465A74E93E5D88DC61EF2A61A473ED551D846E044E0EA72BDFBC96E9CCB33AA3H" TargetMode="External"/><Relationship Id="rId53" Type="http://schemas.openxmlformats.org/officeDocument/2006/relationships/hyperlink" Target="consultantplus://offline/ref=E372CEAEE21B966B690F537530F19B3912B3AD465A74E0325E8DDC61EF2A61A473ED551D966E5C420FA635DBBB83BF9DF5F660BF162FD184194D5B7139ADH" TargetMode="External"/><Relationship Id="rId58" Type="http://schemas.openxmlformats.org/officeDocument/2006/relationships/hyperlink" Target="consultantplus://offline/ref=E372CEAEE21B966B690F537530F19B3912B3AD465A74E0325E8DDC61EF2A61A473ED551D966E5C420FA635D6BC83BF9DF5F660BF162FD184194D5B7139ADH" TargetMode="External"/><Relationship Id="rId66" Type="http://schemas.openxmlformats.org/officeDocument/2006/relationships/hyperlink" Target="consultantplus://offline/ref=E372CEAEE21B966B690F4D78269DC53112BAF04A5B77E36100DADA36B07A67F133AD5348D52A53450CAD618EFBDDE6CDB0BD6DBD0933D18530A7H" TargetMode="External"/><Relationship Id="rId74" Type="http://schemas.openxmlformats.org/officeDocument/2006/relationships/hyperlink" Target="consultantplus://offline/ref=E372CEAEE21B966B690F537530F19B3912B3AD465A74E0325E8DDC61EF2A61A473ED551D966E5C420FA634DDB783BF9DF5F660BF162FD184194D5B7139ADH" TargetMode="External"/><Relationship Id="rId79" Type="http://schemas.openxmlformats.org/officeDocument/2006/relationships/hyperlink" Target="consultantplus://offline/ref=E372CEAEE21B966B690F537530F19B3912B3AD465A75E131558EDC61EF2A61A473ED551D846E044E0EA72BDFBC96E9CCB33AA3H" TargetMode="External"/><Relationship Id="rId87" Type="http://schemas.openxmlformats.org/officeDocument/2006/relationships/hyperlink" Target="consultantplus://offline/ref=E372CEAEE21B966B690F537530F19B3912B3AD465A74E9305D8EDC61EF2A61A473ED551D846E044E0EA72BDFBC96E9CCB33AA3H" TargetMode="External"/><Relationship Id="rId5" Type="http://schemas.openxmlformats.org/officeDocument/2006/relationships/hyperlink" Target="consultantplus://offline/ref=E372CEAEE21B966B690F537530F19B3912B3AD465A74E0325E8DDC61EF2A61A473ED551D966E5C420FA635DFB983BF9DF5F660BF162FD184194D5B7139ADH" TargetMode="External"/><Relationship Id="rId61" Type="http://schemas.openxmlformats.org/officeDocument/2006/relationships/hyperlink" Target="consultantplus://offline/ref=E372CEAEE21B966B690F537530F19B3912B3AD465A74E0325E8DDC61EF2A61A473ED551D966E5C420FA635D6BA83BF9DF5F660BF162FD184194D5B7139ADH" TargetMode="External"/><Relationship Id="rId82" Type="http://schemas.openxmlformats.org/officeDocument/2006/relationships/hyperlink" Target="consultantplus://offline/ref=E372CEAEE21B966B690F537530F19B3912B3AD465A74E0325E8DDC61EF2A61A473ED551D966E5C420FA634DDB683BF9DF5F660BF162FD184194D5B7139ADH" TargetMode="External"/><Relationship Id="rId90" Type="http://schemas.openxmlformats.org/officeDocument/2006/relationships/hyperlink" Target="consultantplus://offline/ref=E372CEAEE21B966B690F537530F19B3912B3AD465A74E0325E8DDC61EF2A61A473ED551D966E5C420FA634DCBD83BF9DF5F660BF162FD184194D5B7139ADH" TargetMode="External"/><Relationship Id="rId95" Type="http://schemas.openxmlformats.org/officeDocument/2006/relationships/hyperlink" Target="consultantplus://offline/ref=E372CEAEE21B966B690F537530F19B3912B3AD465A75E1315E8DDC61EF2A61A473ED551D846E044E0EA72BDFBC96E9CCB33AA3H" TargetMode="External"/><Relationship Id="rId19" Type="http://schemas.openxmlformats.org/officeDocument/2006/relationships/hyperlink" Target="consultantplus://offline/ref=E372CEAEE21B966B690F537530F19B3912B3AD465A75EE315B8CDC61EF2A61A473ED551D846E044E0EA72BDFBC96E9CCB33AA3H" TargetMode="External"/><Relationship Id="rId14" Type="http://schemas.openxmlformats.org/officeDocument/2006/relationships/hyperlink" Target="consultantplus://offline/ref=E372CEAEE21B966B690F537530F19B3912B3AD46537DEE335485816BE7736DA674E20A18917F5C420EB835DCA18AEBCE3BA1H" TargetMode="External"/><Relationship Id="rId22" Type="http://schemas.openxmlformats.org/officeDocument/2006/relationships/hyperlink" Target="consultantplus://offline/ref=E372CEAEE21B966B690F537530F19B3912B3AD465A74E0325E8DDC61EF2A61A473ED551D966E5C420FA635DEBF83BF9DF5F660BF162FD184194D5B7139ADH" TargetMode="External"/><Relationship Id="rId27" Type="http://schemas.openxmlformats.org/officeDocument/2006/relationships/hyperlink" Target="consultantplus://offline/ref=E372CEAEE21B966B690F4D78269DC53113B0FB4B5273E36100DADA36B07A67F133AD5348D52A51420CAD618EFBDDE6CDB0BD6DBD0933D18530A7H" TargetMode="External"/><Relationship Id="rId30" Type="http://schemas.openxmlformats.org/officeDocument/2006/relationships/hyperlink" Target="consultantplus://offline/ref=E372CEAEE21B966B690F4461219DC53117BBF24F5D75E36100DADA36B07A67F121AD0B44D42B4F430CB837DFBD38A8H" TargetMode="External"/><Relationship Id="rId35" Type="http://schemas.openxmlformats.org/officeDocument/2006/relationships/hyperlink" Target="consultantplus://offline/ref=E372CEAEE21B966B690F537530F19B3912B3AD465A74E8305D86DC61EF2A61A473ED551D966E5C420BA736D9B883BF9DF5F660BF162FD184194D5B7139ADH" TargetMode="External"/><Relationship Id="rId43" Type="http://schemas.openxmlformats.org/officeDocument/2006/relationships/hyperlink" Target="consultantplus://offline/ref=E372CEAEE21B966B690F4D78269DC53113B0F44A5A76E36100DADA36B07A67F121AD0B44D42B4F430CB837DFBD38A8H" TargetMode="External"/><Relationship Id="rId48" Type="http://schemas.openxmlformats.org/officeDocument/2006/relationships/hyperlink" Target="consultantplus://offline/ref=E372CEAEE21B966B690F4D78269DC53112B9F7425A72E36100DADA36B07A67F121AD0B44D42B4F430CB837DFBD38A8H" TargetMode="External"/><Relationship Id="rId56" Type="http://schemas.openxmlformats.org/officeDocument/2006/relationships/hyperlink" Target="consultantplus://offline/ref=E372CEAEE21B966B690F537530F19B3912B3AD465A75EF325486DC61EF2A61A473ED551D966E5C420FA637D7BF83BF9DF5F660BF162FD184194D5B7139ADH" TargetMode="External"/><Relationship Id="rId64" Type="http://schemas.openxmlformats.org/officeDocument/2006/relationships/hyperlink" Target="consultantplus://offline/ref=E372CEAEE21B966B690F537530F19B3912B3AD465A74EA305489DC61EF2A61A473ED551D966E5C420FA635DEBA83BF9DF5F660BF162FD184194D5B7139ADH" TargetMode="External"/><Relationship Id="rId69" Type="http://schemas.openxmlformats.org/officeDocument/2006/relationships/hyperlink" Target="consultantplus://offline/ref=E372CEAEE21B966B690F537530F19B3912B3AD465A74E0325E8DDC61EF2A61A473ED551D966E5C420FA634DFBF83BF9DF5F660BF162FD184194D5B7139ADH" TargetMode="External"/><Relationship Id="rId77" Type="http://schemas.openxmlformats.org/officeDocument/2006/relationships/hyperlink" Target="consultantplus://offline/ref=E372CEAEE21B966B690F537530F19B3912B3AD465A75E131558EDC61EF2A61A473ED551D846E044E0EA72BDFBC96E9CCB33AA3H" TargetMode="External"/><Relationship Id="rId100" Type="http://schemas.openxmlformats.org/officeDocument/2006/relationships/fontTable" Target="fontTable.xml"/><Relationship Id="rId8" Type="http://schemas.openxmlformats.org/officeDocument/2006/relationships/hyperlink" Target="consultantplus://offline/ref=E372CEAEE21B966B690F4D78269DC53112BAF04A5B77E36100DADA36B07A67F133AD5348D52A514208AD618EFBDDE6CDB0BD6DBD0933D18530A7H" TargetMode="External"/><Relationship Id="rId51" Type="http://schemas.openxmlformats.org/officeDocument/2006/relationships/hyperlink" Target="consultantplus://offline/ref=E372CEAEE21B966B690F4D78269DC53112B9F7485274E36100DADA36B07A67F121AD0B44D42B4F430CB837DFBD38A8H" TargetMode="External"/><Relationship Id="rId72" Type="http://schemas.openxmlformats.org/officeDocument/2006/relationships/hyperlink" Target="consultantplus://offline/ref=E372CEAEE21B966B690F537530F19B3912B3AD465A74E0325E8DDC61EF2A61A473ED551D966E5C420FA634DDBA83BF9DF5F660BF162FD184194D5B7139ADH" TargetMode="External"/><Relationship Id="rId80" Type="http://schemas.openxmlformats.org/officeDocument/2006/relationships/hyperlink" Target="consultantplus://offline/ref=E372CEAEE21B966B690F537530F19B3912B3AD465A74E0325E8DDC61EF2A61A473ED551D966E5C420FA634DDB683BF9DF5F660BF162FD184194D5B7139ADH" TargetMode="External"/><Relationship Id="rId85" Type="http://schemas.openxmlformats.org/officeDocument/2006/relationships/hyperlink" Target="consultantplus://offline/ref=E372CEAEE21B966B690F537530F19B3912B3AD465A74E8305D86DC61EF2A61A473ED551D846E044E0EA72BDFBC96E9CCB33AA3H" TargetMode="External"/><Relationship Id="rId93" Type="http://schemas.openxmlformats.org/officeDocument/2006/relationships/hyperlink" Target="consultantplus://offline/ref=E372CEAEE21B966B690F537530F19B3912B3AD465A75E1315E8DDC61EF2A61A473ED551D846E044E0EA72BDFBC96E9CCB33AA3H" TargetMode="External"/><Relationship Id="rId98" Type="http://schemas.openxmlformats.org/officeDocument/2006/relationships/hyperlink" Target="consultantplus://offline/ref=E372CEAEE21B966B690F537530F19B3912B3AD465A74E0325E8DDC61EF2A61A473ED551D966E5C420FA634DCBB83BF9DF5F660BF162FD184194D5B7139ADH" TargetMode="External"/><Relationship Id="rId3" Type="http://schemas.openxmlformats.org/officeDocument/2006/relationships/settings" Target="settings.xml"/><Relationship Id="rId12" Type="http://schemas.openxmlformats.org/officeDocument/2006/relationships/hyperlink" Target="consultantplus://offline/ref=E372CEAEE21B966B690F537530F19B3912B3AD465375EB325585816BE7736DA674E20A18917F5C420EB835DCA18AEBCE3BA1H" TargetMode="External"/><Relationship Id="rId17" Type="http://schemas.openxmlformats.org/officeDocument/2006/relationships/hyperlink" Target="consultantplus://offline/ref=E372CEAEE21B966B690F537530F19B3912B3AD46527CE1375885816BE7736DA674E20A18917F5C420EB835DCA18AEBCE3BA1H" TargetMode="External"/><Relationship Id="rId25" Type="http://schemas.openxmlformats.org/officeDocument/2006/relationships/hyperlink" Target="consultantplus://offline/ref=E372CEAEE21B966B690F537530F19B3912B3AD465277ED305885816BE7736DA674E20A18917F5C420EB835DCA18AEBCE3BA1H" TargetMode="External"/><Relationship Id="rId33" Type="http://schemas.openxmlformats.org/officeDocument/2006/relationships/hyperlink" Target="consultantplus://offline/ref=E372CEAEE21B966B690F537530F19B3912B3AD465A74E0325E8DDC61EF2A61A473ED551D966E5C420FA635DDBA83BF9DF5F660BF162FD184194D5B7139ADH" TargetMode="External"/><Relationship Id="rId38" Type="http://schemas.openxmlformats.org/officeDocument/2006/relationships/hyperlink" Target="consultantplus://offline/ref=E372CEAEE21B966B690F4D78269DC53112BBF04F5E76E36100DADA36B07A67F133AD5348D52C514008AD618EFBDDE6CDB0BD6DBD0933D18530A7H" TargetMode="External"/><Relationship Id="rId46" Type="http://schemas.openxmlformats.org/officeDocument/2006/relationships/hyperlink" Target="consultantplus://offline/ref=E372CEAEE21B966B690F537530F19B3912B3AD465A74E93E5D88DC61EF2A61A473ED551D966E5C420FA037DDBE83BF9DF5F660BF162FD184194D5B7139ADH" TargetMode="External"/><Relationship Id="rId59" Type="http://schemas.openxmlformats.org/officeDocument/2006/relationships/hyperlink" Target="consultantplus://offline/ref=E372CEAEE21B966B690F537530F19B3912B3AD465A74E8345F8BDC61EF2A61A473ED551D966E5C420FA635D8B883BF9DF5F660BF162FD184194D5B7139ADH" TargetMode="External"/><Relationship Id="rId67" Type="http://schemas.openxmlformats.org/officeDocument/2006/relationships/hyperlink" Target="consultantplus://offline/ref=E372CEAEE21B966B690F537530F19B3912B3AD465A75E1345588DC61EF2A61A473ED551D846E044E0EA72BDFBC96E9CCB33AA3H" TargetMode="External"/><Relationship Id="rId20" Type="http://schemas.openxmlformats.org/officeDocument/2006/relationships/hyperlink" Target="consultantplus://offline/ref=E372CEAEE21B966B690F537530F19B3912B3AD465A74E0325E8DDC61EF2A61A473ED551D966E5C420FA635DFB783BF9DF5F660BF162FD184194D5B7139ADH" TargetMode="External"/><Relationship Id="rId41" Type="http://schemas.openxmlformats.org/officeDocument/2006/relationships/hyperlink" Target="consultantplus://offline/ref=E372CEAEE21B966B690F4D78269DC53113B0F44A5A76E36100DADA36B07A67F121AD0B44D42B4F430CB837DFBD38A8H" TargetMode="External"/><Relationship Id="rId54" Type="http://schemas.openxmlformats.org/officeDocument/2006/relationships/hyperlink" Target="consultantplus://offline/ref=E372CEAEE21B966B690F537530F19B3912B3AD465A74E0325E8DDC61EF2A61A473ED551D966E5C420FA635D9B683BF9DF5F660BF162FD184194D5B7139ADH" TargetMode="External"/><Relationship Id="rId62" Type="http://schemas.openxmlformats.org/officeDocument/2006/relationships/hyperlink" Target="consultantplus://offline/ref=E372CEAEE21B966B690F537530F19B3912B3AD465A74E0325E8DDC61EF2A61A473ED551D966E5C420FA635D6B983BF9DF5F660BF162FD184194D5B7139ADH" TargetMode="External"/><Relationship Id="rId70" Type="http://schemas.openxmlformats.org/officeDocument/2006/relationships/hyperlink" Target="consultantplus://offline/ref=E372CEAEE21B966B690F537530F19B3912B3AD465A74E0325E8DDC61EF2A61A473ED551D966E5C420FA634DEBD83BF9DF5F660BF162FD184194D5B7139ADH" TargetMode="External"/><Relationship Id="rId75" Type="http://schemas.openxmlformats.org/officeDocument/2006/relationships/hyperlink" Target="consultantplus://offline/ref=E372CEAEE21B966B690F537530F19B3912B3AD465A74EB31558EDC61EF2A61A473ED551D846E044E0EA72BDFBC96E9CCB33AA3H" TargetMode="External"/><Relationship Id="rId83" Type="http://schemas.openxmlformats.org/officeDocument/2006/relationships/hyperlink" Target="consultantplus://offline/ref=E372CEAEE21B966B690F537530F19B3912B3AD465A74EB325D8EDC61EF2A61A473ED551D846E044E0EA72BDFBC96E9CCB33AA3H" TargetMode="External"/><Relationship Id="rId88" Type="http://schemas.openxmlformats.org/officeDocument/2006/relationships/hyperlink" Target="consultantplus://offline/ref=E372CEAEE21B966B690F537530F19B3912B3AD465A74E0325E8DDC61EF2A61A473ED551D966E5C420FA634DCBD83BF9DF5F660BF162FD184194D5B7139ADH" TargetMode="External"/><Relationship Id="rId91" Type="http://schemas.openxmlformats.org/officeDocument/2006/relationships/hyperlink" Target="consultantplus://offline/ref=E372CEAEE21B966B690F537530F19B3912B3AD465A75E1315E8DDC61EF2A61A473ED551D846E044E0EA72BDFBC96E9CCB33AA3H" TargetMode="External"/><Relationship Id="rId96" Type="http://schemas.openxmlformats.org/officeDocument/2006/relationships/hyperlink" Target="consultantplus://offline/ref=E372CEAEE21B966B690F537530F19B3912B3AD465A74E0325E8DDC61EF2A61A473ED551D966E5C420FA634DCBC83BF9DF5F660BF162FD184194D5B7139ADH" TargetMode="External"/><Relationship Id="rId1" Type="http://schemas.openxmlformats.org/officeDocument/2006/relationships/styles" Target="styles.xml"/><Relationship Id="rId6" Type="http://schemas.openxmlformats.org/officeDocument/2006/relationships/hyperlink" Target="consultantplus://offline/ref=E372CEAEE21B966B690F4D78269DC53113B0F64C5273E36100DADA36B07A67F121AD0B44D42B4F430CB837DFBD38A8H" TargetMode="External"/><Relationship Id="rId15" Type="http://schemas.openxmlformats.org/officeDocument/2006/relationships/hyperlink" Target="consultantplus://offline/ref=E372CEAEE21B966B690F537530F19B3912B3AD46537DE0305485816BE7736DA674E20A18917F5C420EB835DCA18AEBCE3BA1H" TargetMode="External"/><Relationship Id="rId23" Type="http://schemas.openxmlformats.org/officeDocument/2006/relationships/hyperlink" Target="consultantplus://offline/ref=E372CEAEE21B966B690F4D78269DC53112BAF04A5B77E36100DADA36B07A67F133AD5348D52A514208AD618EFBDDE6CDB0BD6DBD0933D18530A7H" TargetMode="External"/><Relationship Id="rId28" Type="http://schemas.openxmlformats.org/officeDocument/2006/relationships/hyperlink" Target="consultantplus://offline/ref=E372CEAEE21B966B690F4D78269DC53112BAF64D5C71E36100DADA36B07A67F133AD534BDC2C5A175EE260D2BE89F5CCB2BD6FBE1533A1H" TargetMode="External"/><Relationship Id="rId36" Type="http://schemas.openxmlformats.org/officeDocument/2006/relationships/hyperlink" Target="consultantplus://offline/ref=E372CEAEE21B966B690F537530F19B3912B3AD465A74E8305D86DC61EF2A61A473ED551D966E5C420BA736D9B883BF9DF5F660BF162FD184194D5B7139ADH" TargetMode="External"/><Relationship Id="rId49" Type="http://schemas.openxmlformats.org/officeDocument/2006/relationships/hyperlink" Target="consultantplus://offline/ref=E372CEAEE21B966B690F537530F19B3912B3AD46527CE9305985816BE7736DA674E20A0A912750430FA635D7B4DCBA88E4AE6CBF0931D299054F5937A3H" TargetMode="External"/><Relationship Id="rId57" Type="http://schemas.openxmlformats.org/officeDocument/2006/relationships/hyperlink" Target="consultantplus://offline/ref=E372CEAEE21B966B690F537530F19B3912B3AD465A75EF325486DC61EF2A61A473ED551D966E5C420FA637D7BF83BF9DF5F660BF162FD184194D5B7139ADH" TargetMode="External"/><Relationship Id="rId10" Type="http://schemas.openxmlformats.org/officeDocument/2006/relationships/hyperlink" Target="consultantplus://offline/ref=E372CEAEE21B966B690F537530F19B3912B3AD46527CE1315C85816BE7736DA674E20A18917F5C420EB835DCA18AEBCE3BA1H" TargetMode="External"/><Relationship Id="rId31" Type="http://schemas.openxmlformats.org/officeDocument/2006/relationships/hyperlink" Target="consultantplus://offline/ref=E372CEAEE21B966B690F537530F19B3912B3AD465A75EA325A8ADC61EF2A61A473ED551D966E5C420FA63CDEBB83BF9DF5F660BF162FD184194D5B7139ADH" TargetMode="External"/><Relationship Id="rId44" Type="http://schemas.openxmlformats.org/officeDocument/2006/relationships/hyperlink" Target="consultantplus://offline/ref=E372CEAEE21B966B690F4D78269DC53110BEFA4C5D71E36100DADA36B07A67F121AD0B44D42B4F430CB837DFBD38A8H" TargetMode="External"/><Relationship Id="rId52" Type="http://schemas.openxmlformats.org/officeDocument/2006/relationships/hyperlink" Target="consultantplus://offline/ref=E372CEAEE21B966B690F537530F19B3912B3AD465A74E0325E8DDC61EF2A61A473ED551D966E5C420FA635DCBA83BF9DF5F660BF162FD184194D5B7139ADH" TargetMode="External"/><Relationship Id="rId60" Type="http://schemas.openxmlformats.org/officeDocument/2006/relationships/hyperlink" Target="consultantplus://offline/ref=E372CEAEE21B966B690F537530F19B3912B3AD465A74E0325E8DDC61EF2A61A473ED551D966E5C420FA635D6BB83BF9DF5F660BF162FD184194D5B7139ADH" TargetMode="External"/><Relationship Id="rId65" Type="http://schemas.openxmlformats.org/officeDocument/2006/relationships/hyperlink" Target="consultantplus://offline/ref=E372CEAEE21B966B690F537530F19B3912B3AD465A74E0325E8DDC61EF2A61A473ED551D966E5C420FA635D6B883BF9DF5F660BF162FD184194D5B7139ADH" TargetMode="External"/><Relationship Id="rId73" Type="http://schemas.openxmlformats.org/officeDocument/2006/relationships/hyperlink" Target="consultantplus://offline/ref=E372CEAEE21B966B690F537530F19B3912B3AD465A74EB31558EDC61EF2A61A473ED551D846E044E0EA72BDFBC96E9CCB33AA3H" TargetMode="External"/><Relationship Id="rId78" Type="http://schemas.openxmlformats.org/officeDocument/2006/relationships/hyperlink" Target="consultantplus://offline/ref=E372CEAEE21B966B690F537530F19B3912B3AD465A74E0325E8DDC61EF2A61A473ED551D966E5C420FA634DDB683BF9DF5F660BF162FD184194D5B7139ADH" TargetMode="External"/><Relationship Id="rId81" Type="http://schemas.openxmlformats.org/officeDocument/2006/relationships/hyperlink" Target="consultantplus://offline/ref=E372CEAEE21B966B690F537530F19B3912B3AD465A75E131558EDC61EF2A61A473ED551D846E044E0EA72BDFBC96E9CCB33AA3H" TargetMode="External"/><Relationship Id="rId86" Type="http://schemas.openxmlformats.org/officeDocument/2006/relationships/hyperlink" Target="consultantplus://offline/ref=E372CEAEE21B966B690F537530F19B3912B3AD465A74E0325E8DDC61EF2A61A473ED551D966E5C420FA634DCBE83BF9DF5F660BF162FD184194D5B7139ADH" TargetMode="External"/><Relationship Id="rId94" Type="http://schemas.openxmlformats.org/officeDocument/2006/relationships/hyperlink" Target="consultantplus://offline/ref=E372CEAEE21B966B690F537530F19B3912B3AD465A74E0325E8DDC61EF2A61A473ED551D966E5C420FA634DCBC83BF9DF5F660BF162FD184194D5B7139ADH" TargetMode="External"/><Relationship Id="rId99" Type="http://schemas.openxmlformats.org/officeDocument/2006/relationships/hyperlink" Target="consultantplus://offline/ref=E372CEAEE21B966B690F537530F19B3912B3AD465A74E0325E8DDC61EF2A61A473ED551D966E5C420FA634DCB983BF9DF5F660BF162FD184194D5B7139ADH"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372CEAEE21B966B690F537530F19B3912B3AD465A74E0325E8DDC61EF2A61A473ED551D966E5C420FA635DFB883BF9DF5F660BF162FD184194D5B7139ADH" TargetMode="External"/><Relationship Id="rId13" Type="http://schemas.openxmlformats.org/officeDocument/2006/relationships/hyperlink" Target="consultantplus://offline/ref=E372CEAEE21B966B690F537530F19B3912B3AD465375E8355D85816BE7736DA674E20A18917F5C420EB835DCA18AEBCE3BA1H" TargetMode="External"/><Relationship Id="rId18" Type="http://schemas.openxmlformats.org/officeDocument/2006/relationships/hyperlink" Target="consultantplus://offline/ref=E372CEAEE21B966B690F537530F19B3912B3AD46527CE1305D85816BE7736DA674E20A18917F5C420EB835DCA18AEBCE3BA1H" TargetMode="External"/><Relationship Id="rId39" Type="http://schemas.openxmlformats.org/officeDocument/2006/relationships/hyperlink" Target="consultantplus://offline/ref=E372CEAEE21B966B690F537530F19B3912B3AD465A74E0325E8DDC61EF2A61A473ED551D966E5C420FA635DDB983BF9DF5F660BF162FD184194D5B7139A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34127</Words>
  <Characters>194530</Characters>
  <Application>Microsoft Office Word</Application>
  <DocSecurity>0</DocSecurity>
  <Lines>1621</Lines>
  <Paragraphs>456</Paragraphs>
  <ScaleCrop>false</ScaleCrop>
  <Company/>
  <LinksUpToDate>false</LinksUpToDate>
  <CharactersWithSpaces>228201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2020-03-11T07:00:00Z</dcterms:created>
  <dcterms:modified xsi:type="dcterms:W3CDTF">2020-03-11T07:08:00Z</dcterms:modified>
</cp:coreProperties>
</file>