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F" w:rsidRDefault="0081276F" w:rsidP="0081276F">
      <w:pPr>
        <w:framePr w:hSpace="180" w:wrap="around" w:vAnchor="text" w:hAnchor="text" w:y="1"/>
      </w:pPr>
    </w:p>
    <w:p w:rsidR="0081276F" w:rsidRPr="0081276F" w:rsidRDefault="0081276F" w:rsidP="0081276F">
      <w:pPr>
        <w:framePr w:hSpace="180" w:wrap="around" w:vAnchor="text" w:hAnchor="text" w:y="1"/>
        <w:jc w:val="right"/>
        <w:rPr>
          <w:sz w:val="40"/>
          <w:szCs w:val="40"/>
        </w:rPr>
      </w:pPr>
    </w:p>
    <w:p w:rsidR="0081276F" w:rsidRDefault="0081276F" w:rsidP="0081276F">
      <w:pPr>
        <w:framePr w:hSpace="180" w:wrap="around" w:vAnchor="text" w:hAnchor="text" w:y="1"/>
      </w:pPr>
    </w:p>
    <w:tbl>
      <w:tblPr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8B308C" w:rsidRPr="008B308C" w:rsidTr="0050702A">
        <w:trPr>
          <w:trHeight w:val="872"/>
        </w:trPr>
        <w:tc>
          <w:tcPr>
            <w:tcW w:w="1843" w:type="dxa"/>
          </w:tcPr>
          <w:p w:rsidR="008B308C" w:rsidRPr="008B308C" w:rsidRDefault="00AE63D0" w:rsidP="00AE63D0">
            <w:pPr>
              <w:framePr w:hSpace="180" w:wrap="around" w:vAnchor="text" w:hAnchor="text" w:y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8B308C" w:rsidRPr="008B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7" o:title=""/>
                </v:shape>
                <o:OLEObject Type="Embed" ProgID="Word.Picture.8" ShapeID="_x0000_i1025" DrawAspect="Content" ObjectID="_1575197918" r:id="rId8"/>
              </w:object>
            </w:r>
          </w:p>
        </w:tc>
      </w:tr>
    </w:tbl>
    <w:p w:rsidR="008B308C" w:rsidRPr="008B308C" w:rsidRDefault="008B308C" w:rsidP="008B308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8B308C" w:rsidRPr="008B308C" w:rsidRDefault="008B308C" w:rsidP="008B308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Совета депутатов муниципального образования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»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прогнозе социально-экономического развития  муниципального об</w:t>
      </w:r>
      <w:r w:rsid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разования  «</w:t>
      </w:r>
      <w:proofErr w:type="spellStart"/>
      <w:r w:rsid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2018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плановый период 2019 и 2020 годов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Принято Советом депутатов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3DE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2017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Прогноз социально-экономического развития муниципального образования «</w:t>
      </w:r>
      <w:proofErr w:type="spellStart"/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>»» на 2018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2019 и 2020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Прогноз социально-экономического развития муниципального образования «</w:t>
      </w:r>
      <w:proofErr w:type="spellStart"/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2018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2019 и 2020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опубликовать в «Вестнике правовых актов местного самоуправления муниципального образования 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Г.М. 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Копысова</w:t>
      </w:r>
      <w:proofErr w:type="spell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8B308C" w:rsidRPr="008B308C" w:rsidRDefault="008B308C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B308C" w:rsidRPr="008B308C" w:rsidRDefault="002763F8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43DE0">
        <w:rPr>
          <w:rFonts w:ascii="Times New Roman" w:eastAsia="Times New Roman" w:hAnsi="Times New Roman" w:cs="Times New Roman"/>
          <w:sz w:val="28"/>
          <w:szCs w:val="28"/>
          <w:lang w:eastAsia="ru-RU"/>
        </w:rPr>
        <w:t>68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08C" w:rsidRPr="008B308C" w:rsidRDefault="008B308C" w:rsidP="008B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Pr="008B308C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УТВЕРЖДЕН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Решением  Совета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депутатов МО «</w:t>
      </w:r>
      <w:proofErr w:type="spellStart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822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2763F8">
        <w:rPr>
          <w:rFonts w:ascii="Times New Roman" w:eastAsia="Times New Roman" w:hAnsi="Times New Roman" w:cs="Times New Roman"/>
          <w:sz w:val="24"/>
          <w:szCs w:val="24"/>
          <w:lang w:eastAsia="ru-RU"/>
        </w:rPr>
        <w:t>20.12.2017</w:t>
      </w: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2763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43DE0">
        <w:rPr>
          <w:rFonts w:ascii="Times New Roman" w:eastAsia="Times New Roman" w:hAnsi="Times New Roman" w:cs="Times New Roman"/>
          <w:sz w:val="24"/>
          <w:szCs w:val="24"/>
          <w:lang w:eastAsia="ru-RU"/>
        </w:rPr>
        <w:t>68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  </w:t>
      </w:r>
      <w:r w:rsidRPr="008B3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развития 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763F8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2018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2019 и 2020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D7C" w:rsidRPr="002004BC" w:rsidRDefault="00F43D7C" w:rsidP="002004BC">
      <w:pPr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</w:t>
      </w:r>
    </w:p>
    <w:p w:rsidR="00F43D7C" w:rsidRPr="008E3B35" w:rsidRDefault="00DC2662" w:rsidP="001E29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</w:t>
      </w:r>
    </w:p>
    <w:p w:rsidR="00F43D7C" w:rsidRPr="008E3B35" w:rsidRDefault="00F43D7C" w:rsidP="001E29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</w:t>
      </w:r>
      <w:proofErr w:type="gramStart"/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Целью прогноза социально – экономического развития муниципального образования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proofErr w:type="spellStart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2018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плановый период 2019 и 2020 годов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является определение основных 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направлений деятельности органа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местного самоуправления, предприятий, способствующих обеспечению устойчивого функционирования экономики,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основы для составления проекта бюджета муниципального о</w:t>
      </w:r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«</w:t>
      </w:r>
      <w:proofErr w:type="spellStart"/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2018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год, выявление основных проблем развития поселения и определение возможных путей их решения органами местного самоуправления, разработка экономической</w:t>
      </w:r>
      <w:proofErr w:type="gramEnd"/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политики,  участие в целевых программах района, планирование деятельности администрации муниципального образования, повышение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экономической активности, создание нормальных условий жизни населения и дальнейшего социально – экономического развития муниципального образования  </w:t>
      </w:r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spellStart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3F671C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Красногорского района Удмуртской Республики.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3F671C" w:rsidRPr="008E3B35" w:rsidRDefault="003F671C" w:rsidP="001E29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Прогноз социально-экономического развития муниципального о</w:t>
      </w:r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бразования «</w:t>
      </w:r>
      <w:proofErr w:type="spellStart"/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Селеговское</w:t>
      </w:r>
      <w:proofErr w:type="spellEnd"/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на 2018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плановый период 2019 и 2020 годов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разработан в соответствии со статьей 173 Бюджетно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 кодекса Российской Федерации,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анализа рабо</w:t>
      </w:r>
      <w:r w:rsidR="008228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 организаций поселения </w:t>
      </w:r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2017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 и оце</w:t>
      </w:r>
      <w:r w:rsidR="00CE03C1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нки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ожидаемых р</w:t>
      </w:r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езультатов в 2018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результатам  основных направлений деятельности бюджетных учреждений;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 социально-экономического развития поселения в текущем году, динамики показателей в предшествующем году, планов </w:t>
      </w:r>
      <w:r w:rsidR="00B0389B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</w:t>
      </w:r>
      <w:r w:rsidR="002763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ий и учреждений на 2018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год;</w:t>
      </w:r>
      <w:r w:rsidR="00A17F73"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3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процесса реформирования местного самоуправления (Поэтапной реализации Федерального Закона  № 131-Ф3 «Об общих принципах организации местного самоуправления в Российской Федерации»).</w:t>
      </w:r>
      <w:r w:rsidR="008127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22817" w:rsidRPr="002004BC" w:rsidRDefault="00822817" w:rsidP="008228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Показатели, характеризующие состояние экономики и социальной сферы поселения</w:t>
      </w:r>
    </w:p>
    <w:p w:rsidR="00822817" w:rsidRPr="002004BC" w:rsidRDefault="00822817" w:rsidP="0082281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</w:t>
      </w:r>
    </w:p>
    <w:p w:rsidR="0081276F" w:rsidRDefault="00822817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ведении  муниципального образования имеется  1043 га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в черте населённых пунктов 303 га., где расположены 4 населённых пункта - село Большой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деревни - Большие Чуваши, Пивовары, Сычи. Центр поселения - село Большой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Удаленность от районного центра составляет 45 км. Дороги с гравийным покрытием. Удаленность от республиканского центра составляет  175 км.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Ближайший  город – г. Глазов, основное транспортное  сообщение – автобусное,  такси, личный автомобиль.</w:t>
      </w:r>
      <w:proofErr w:type="gramEnd"/>
      <w:r w:rsidR="00E01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территории  поселения  нет ни  одной  отрасли  производства</w:t>
      </w:r>
      <w:r w:rsidR="00B2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зарегистрировано 3 ИП,  </w:t>
      </w:r>
      <w:proofErr w:type="gramStart"/>
      <w:r w:rsidR="00B20D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="00B20D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занимаются  грузоперевозками. 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Учет населения ведется по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похозяйственным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книгам,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spellEnd"/>
      <w:proofErr w:type="gram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регистра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населения  Администрация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занимается.</w:t>
      </w:r>
    </w:p>
    <w:p w:rsidR="0081276F" w:rsidRDefault="0081276F" w:rsidP="0081276F">
      <w:pPr>
        <w:spacing w:line="240" w:lineRule="auto"/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Возрастная структура населения: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 населения  зарегистрировано – 341 человек.        В поселении  всего  137 хозяйств.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4  населенных  пунктов,  находящихся  на  территории  поселения  непосредственно  проживает: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</w:t>
      </w:r>
      <w:proofErr w:type="gram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315 человека,  121 хоз-во.  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д. Большие Чуваши – 11 чел., 6 хоз-в.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Пивовары – 15 чел., 10 хоз-в.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д. Сычи – 0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Трудоспособного  населения – 183 человека.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 во  всех  сферах  экономики  - 149 чел., в  том  числе  за  пределами  поселения -  121 человек.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работает – 26 чел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  не </w:t>
      </w:r>
      <w:proofErr w:type="gram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34  человека.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Пенсионеров  по  старости  -  103  человека,  инвалидов  трудоспособного  возраста  -  11человек. 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 детей  зарегистрировано  54  человека.  В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Курьинской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 учится  - 20 человек,  за  пределами  района обучается 15 детей,  детей  дошкольного  возраста – 18.</w:t>
      </w:r>
    </w:p>
    <w:p w:rsidR="0081276F" w:rsidRPr="0081276F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   посещает 7</w:t>
      </w: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человек. </w:t>
      </w:r>
    </w:p>
    <w:p w:rsidR="0081276F" w:rsidRPr="0081276F" w:rsidRDefault="00625C24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 после 18 лет – 6</w:t>
      </w:r>
      <w:r w:rsidR="0081276F"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822817" w:rsidRPr="002004BC" w:rsidRDefault="0081276F" w:rsidP="0081276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проблем с трудоустройством происходит миграция трудоспособной части населения.</w:t>
      </w:r>
    </w:p>
    <w:p w:rsidR="005F6539" w:rsidRPr="00547092" w:rsidRDefault="005F6539" w:rsidP="00547092">
      <w:pPr>
        <w:tabs>
          <w:tab w:val="left" w:pos="360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3D7C" w:rsidRPr="002004BC" w:rsidRDefault="00625C24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5C24"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подсобное хозяйство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Общая динамика развития личного подсобного хозяйства идет на убыль. Основными причинами являются старение населения,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</w:t>
      </w:r>
      <w:proofErr w:type="gramStart"/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семье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Ведение ЛПХ в поселении изначально не являлось получением дохода семьи, а было дополнением к питанию (мясо, молоко); в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связи с развитием услуг розничной торговли снизилось развитие ЛПХ. В  личных  хозяйствах 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насчитывается  18  тракторов,  6  грузовых  автомобилей,  32  легковых  автомобиля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 Наговицын В.А.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имея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землю 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159 га</w:t>
      </w:r>
      <w:r w:rsidR="006C7D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технику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 хозяйством  не  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занимается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   работа  по  невостребованным  земельным  долям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общем  списке  193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Отказались  от  своих  земельных  долей 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 – 10,6 га.) –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C7DAF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7DA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– 667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работа с населением  по развитию ЛПХ, ка</w:t>
      </w:r>
      <w:r w:rsidR="006C7D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источник дохода. На 01.07.2017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 образования  «</w:t>
      </w:r>
      <w:proofErr w:type="spellStart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находилось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135 хоз</w:t>
      </w:r>
      <w:r w:rsidR="006C7DAF">
        <w:rPr>
          <w:rFonts w:ascii="Times New Roman" w:eastAsia="Times New Roman" w:hAnsi="Times New Roman" w:cs="Times New Roman"/>
          <w:sz w:val="28"/>
          <w:szCs w:val="28"/>
          <w:lang w:eastAsia="ru-RU"/>
        </w:rPr>
        <w:t>яйств. КРС – 17, из них коров -6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голов, свиней -79, птица - 451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вцы-36</w:t>
      </w:r>
      <w:r w:rsidR="000C2A5E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козы- 84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3D7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Альтернативой ЛПХ является побочное пользование лесом: сбор грибов, ягод, лекарственного сырья, что для нашего поселения является основным источником дохода в летнее время.  Три  пруда  и  р.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дают  возможность  заниматься  ловлей  и  продажей  рыбы. </w:t>
      </w:r>
      <w:r w:rsidR="00F43D7C"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  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Связь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настоящее время услугами св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«ВолгаТелеком» пользуется 18 абонентов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сотовая связь «Теле-2», но  и то не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всей территории поселения</w:t>
      </w:r>
      <w:proofErr w:type="gramStart"/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настоящее </w:t>
      </w:r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 территории  муниципального образования  «</w:t>
      </w:r>
      <w:proofErr w:type="spellStart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D8466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действует  13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 точек,  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сдать линию оптоволоконной связи в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декабре 2017 года.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прогнозе развития  на 2018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–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сотовой телефонной  вышки.</w:t>
      </w:r>
    </w:p>
    <w:p w:rsidR="00E23652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Строительство</w:t>
      </w:r>
    </w:p>
    <w:p w:rsidR="002F46D8" w:rsidRPr="002F46D8" w:rsidRDefault="002F46D8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этой связи обеспечение потребности населения в жилье должно быть приоритетной целью перспективного развития муниципального образования.</w:t>
      </w:r>
    </w:p>
    <w:p w:rsidR="002F46D8" w:rsidRPr="00FA37C5" w:rsidRDefault="00E23652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нестабильной экономической  ситуации и  среднего  в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>озраста  населения   медленно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ведетс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индивидуальное строительство, в декабре  2017года  планируется завершение строительства  дома  по  ул. Туда № 61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F46D8" w:rsidRPr="002F46D8">
        <w:t xml:space="preserve"> 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 фонд му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представлен 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139 домами общей площадью 6,8</w:t>
      </w:r>
      <w:r w:rsidR="002F46D8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м², из них:</w:t>
      </w:r>
    </w:p>
    <w:p w:rsidR="002F46D8" w:rsidRPr="00FA37C5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артирных –  27 домов  площадью 2,7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м²;</w:t>
      </w:r>
    </w:p>
    <w:p w:rsidR="002F46D8" w:rsidRPr="00FA37C5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уальных -  102 домов площадью 4,1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м²</w:t>
      </w:r>
      <w:proofErr w:type="gramStart"/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F46D8" w:rsidRPr="00FA37C5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Общее количест</w:t>
      </w:r>
      <w:r w:rsidR="00FA37C5"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ветхих и аварийных домов - 22, что составляет 17,0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 от общего количества жилого фонда. По проценту износа преобладают дома от 31% до 65% 1946-1970 годов возведения. 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благоустройства жилищного фонда, по имеющимся видам инженерного оборудования  является низким. Из всех видов инженерного оборудования жилищный фонд поселения обеспечен водопроводом на 96%. Остальными видами инженерного оборудования жилищный фонд поселения обеспечен не в полном объеме.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преобладает деревянная жилая застройка. 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вопросов в сфере муниципальной жилищной политики, решение которых обеспечивают муниципальные органы власти: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учет (мониторинг) жилищного фонда;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существующей обеспеченности жильем населения поселения;                                     3) организация жилищного строительства  за счет всех источников финансирования;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формирование нормативно-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базы в жилищной сфере.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 году проведена р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сносу ветхого жилья – 3</w:t>
      </w: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дома. В 2018 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планируется снос 2 домов. </w:t>
      </w:r>
    </w:p>
    <w:p w:rsidR="002F46D8" w:rsidRPr="002F46D8" w:rsidRDefault="002F46D8" w:rsidP="002F46D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необходимость в разработке Ге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нерального плана муниципального  образования  «</w:t>
      </w:r>
      <w:proofErr w:type="spellStart"/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Благоустройство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2018 году будет осуществляться реализация полномочий органов местного самоуправления в части содержания и благоустройства территории. При этом средства бюджета поселения планируется направить по следующим  разделам: уличное освещение, содержание автомобильных дорог и инженерных сооружений на них в границах населенных пунктов, организация и содержание мест захоронения, прочие мероприятия по благоустройству. Общая протяженность дорог в границах населенных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 поселения составляет  5,</w:t>
      </w: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1 км.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дорог  удовлетворительное, 50% из них требуется ремонт. Реализация мероприятий по ремонту и содержанию автомобильных дорог </w:t>
      </w: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местного значения на территории муниципального образования на 2018 год позволит увеличить уровень комфортности и безопасности людей на улицах и дорогах поселения.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декабре 2017 года планируется  завершить  работу</w:t>
      </w: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освещению улиц поселения</w:t>
      </w:r>
      <w:r w:rsid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установить</w:t>
      </w: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13светильников. 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2018 году планируется провести межевание земельного участка места захоронения. </w:t>
      </w:r>
    </w:p>
    <w:p w:rsidR="00E23652" w:rsidRDefault="00FD660D" w:rsidP="00FD660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необходимость в централизованном вывозе мусора, обустройстве контейнерных площадок;</w:t>
      </w:r>
    </w:p>
    <w:p w:rsidR="00086FE0" w:rsidRDefault="00086FE0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труда</w:t>
      </w:r>
    </w:p>
    <w:p w:rsidR="00086FE0" w:rsidRPr="00086FE0" w:rsidRDefault="00086FE0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 году трудоустроили 3 безработных на общественные работы, из них было трудоустроено 2 подростка. Проведены  работы по благоустройству территории муниципального образования, уходу за цветниками, проведен косметический ремонт памятника воинам ВОВ, убран мусор с территории кладбища, убраны  три несанкционированных  свалки.</w:t>
      </w:r>
    </w:p>
    <w:p w:rsidR="00086FE0" w:rsidRPr="00086FE0" w:rsidRDefault="00086FE0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2018 году</w:t>
      </w:r>
      <w:r w:rsidRPr="00086F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прогнозируется на общественные работы трудоустроить 3 безработных, в </w:t>
      </w:r>
      <w:proofErr w:type="spellStart"/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gramStart"/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летний период планируется трудоустроить 2 подростков при наличии денег в местном бюджете.</w:t>
      </w:r>
    </w:p>
    <w:p w:rsidR="00086FE0" w:rsidRPr="00086FE0" w:rsidRDefault="00086FE0" w:rsidP="00086F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поселении существует серьезная проблема занятости трудоспособного населения. </w:t>
      </w:r>
      <w:proofErr w:type="gramStart"/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 одной из  главных задач для органов местного самоуправления  в поселении</w:t>
      </w:r>
      <w:proofErr w:type="gramEnd"/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должна стать занятость населения, со</w:t>
      </w:r>
      <w:r w:rsidR="00360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 дополнительных  рабочих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мест.</w:t>
      </w:r>
    </w:p>
    <w:p w:rsidR="00086FE0" w:rsidRPr="00086FE0" w:rsidRDefault="00086FE0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7FFB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Отрасли бюджетной сферы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функционировали согласно направлениям их деятельности и стоящих перед ними задач. Работает вес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комплекс бюджетных учреждений: детский сад,  адми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нистрация муниципального  образования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еговское</w:t>
      </w:r>
      <w:proofErr w:type="spellEnd"/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ФАП, СДК, библиотека.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Демографическая и семейная политика</w:t>
      </w:r>
    </w:p>
    <w:p w:rsidR="00967FFB" w:rsidRPr="002004BC" w:rsidRDefault="002F46D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Демографическая ситуация за 2017год: умерло – 3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 родилось – 0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E23652" w:rsidRPr="002004BC" w:rsidRDefault="002F46D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Многодетных  семей,  одна  в  которых  воспитывается  3  ребенка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2" w:rsidRPr="002004BC" w:rsidRDefault="00967FFB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Молодых  семей  до  35 лет -  8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Неполных семей -  6.</w:t>
      </w:r>
    </w:p>
    <w:p w:rsidR="00E23652" w:rsidRPr="002004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  социального  риска – 4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развитие эффективных механизмов реализации государственной политики в отношении семей в  поселении при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взаимодействии со всеми органами государственной и муниципальной власти.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Осуществление надзора за деятельностью опекунов и попечителей,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области здравоохранения  будут сохранены объемы оказания медицинской помощи. Продолжатся работы по улучшению качества диагностики и методов лечения больных. Большой упор будет делаться на профилактику заболеваний.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населения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медицинской помощи, повышение квалификации медицинских работников;</w:t>
      </w:r>
    </w:p>
    <w:p w:rsidR="00E23652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участия в реализации мероприятий в рамках осуществляемых национальных проектов.</w:t>
      </w:r>
    </w:p>
    <w:p w:rsidR="005818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 полном объеме социальных, коммунальных, торгово-закупочных услуг.</w:t>
      </w:r>
    </w:p>
    <w:p w:rsidR="005818BC" w:rsidRDefault="005818B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социальной сфере поселения продолжают функционировать все бюджетные учреждения. </w:t>
      </w:r>
    </w:p>
    <w:p w:rsidR="00D864C8" w:rsidRPr="002004BC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Главной задачей в сфере занятости населения является создание условий для снижения уровня безработицы путем организации временных рабочих мест (общественные работы) по различным Программам, и содействие населению в развитии ЛПХ,  привлечение населения на сезонные работы, содействие в реализации дикорастущих грибов, ягод.</w:t>
      </w:r>
    </w:p>
    <w:p w:rsidR="00E23652" w:rsidRDefault="00D864C8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основном, неработающее население самостоятельно занимается поиском работы за пределами муниципального образования, выез</w:t>
      </w:r>
      <w:r w:rsidR="00581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жая в другие районы и города.  </w:t>
      </w:r>
    </w:p>
    <w:p w:rsidR="00E63919" w:rsidRPr="00E63919" w:rsidRDefault="00E63919" w:rsidP="00E63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Образование. </w:t>
      </w:r>
    </w:p>
    <w:p w:rsidR="00E63919" w:rsidRPr="00E63919" w:rsidRDefault="00E63919" w:rsidP="00E639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образования включает в себя  1 детский сад: МКДОУ 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детский сад. </w:t>
      </w:r>
    </w:p>
    <w:p w:rsidR="00E63919" w:rsidRPr="00E63919" w:rsidRDefault="00E63919" w:rsidP="00E63919">
      <w:pPr>
        <w:spacing w:after="0" w:line="240" w:lineRule="atLeast"/>
        <w:ind w:firstLine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63919" w:rsidRPr="00E63919" w:rsidRDefault="00E63919" w:rsidP="00E639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Важными задачами образования является: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зимнего и летнего отдыха детей;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дошкольное образование;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гражданско-патриотического воспитания;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одаренных детей, обеспечение их участия в районных и республиканских олимпиадах;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и технологиям;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материально-технической базы путем приобретения  наглядных пособий, спортивного инвентаря, оборудования, установки ОПС;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мероприятий по формированию идеологии здорового образа жизни, профилактика наркомании, токсикомании, алкоголизма и их социальных последствий;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подготовки и переподготовки педагогических кадров с учетом современных требований; 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районных конкурсах педагогического мастерства.</w:t>
      </w:r>
    </w:p>
    <w:p w:rsidR="00E63919" w:rsidRPr="00E63919" w:rsidRDefault="00E63919" w:rsidP="00E6391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подвоз учащихся 1-11 классов к месту учебы в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урья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63919" w:rsidRPr="00E63919" w:rsidRDefault="00E63919" w:rsidP="00E63919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проходят обучение в МБОУ </w:t>
      </w:r>
      <w:proofErr w:type="spellStart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Курьинская</w:t>
      </w:r>
      <w:proofErr w:type="spellEnd"/>
      <w:r w:rsidRPr="00E63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организован ежедневный подвоз учащихся.</w:t>
      </w:r>
    </w:p>
    <w:p w:rsidR="00E63919" w:rsidRPr="002004BC" w:rsidRDefault="00E63919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571" w:rsidRPr="005818BC" w:rsidRDefault="00E23652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</w:t>
      </w:r>
      <w:r w:rsidR="00581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ра, молодежная политика и спорт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Вся деятельность учреждений культуры, молодежной политики и спорта будет направлена на организацию свободного времени, пропаганду здорового образа жизни, профилактику асоциальных проявлений, формирование нравственности и патриотизма, удовлетворение духовных и культурных потребностей жителей района.</w:t>
      </w:r>
    </w:p>
    <w:p w:rsidR="00E23652" w:rsidRPr="002004BC" w:rsidRDefault="00E23652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том числе: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молодежной политике: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физического и духовного развития молодежи, ее социализации путем: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молодежных и детских общественных объединений и организаций;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занятости подростков и молодежи, организация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профконсультаций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творческой молодежи, включая проведение конкурсов, смотров и фестивалей, туристических слетов;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зимнего и летнего отдыха детей и молодежи;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асоциальных явлений в молодежной среде;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организации работы уполномоченных по делам молодежи с подростками и молодежью  по месту жительства;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гражданского становления и патриотического воспитания молодежи, включая организацию совместной работы с районным военным комиссариатом, проведение гражданско-патриотических акций;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организации семейного досуга, информирование молодых семей по вопросам предоставления жилищных займов, решению иных проблем молодежи.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культуры: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народного творчества, сохранения национальных культур;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поддержка молодых дарований и творческих коллективов;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дальнейшего развития библиотеки поселения как информационно-просветительского центра;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традиционных праздников;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подготовка специалистов путем повышения квалификации и направления на учебу в училище культуры.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физкультуры и спорта: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традиций в проведении графика спортивных мероприятий поселения и участия в районных спортивных играх;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физкультурно-оздоровительного характера среди работающего населения;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одаренных детей для подготовки спортсменов;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подготовки спортсменов и обеспечение достойного выступления спортсменов на районных соревнованиях.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 социальной поддержки населения: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реабилитация инвалидов, обеспечение отдыха и оздоровление детей-инвалидов и детей, находящихся в трудной жизненной ситуации;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семьям, оказавшимся в трудной жизненной ситуации, содействие решению проблем воспитания в семьях социального риска;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детей-сирот и детей, оставшихся без попечения родителей, обеспечение их социальной адаптации к жизни общества;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деятельности социального обслуживания;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ветеранской организации;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адресной социальной поддержки малоимущим гражданам;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федерального и регионального законодательства по социальной помощи гражданам.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укрепления правопорядка и обеспечения безопасности жизнедеятельности: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 правоохранительными органами по усилению охраны общественного порядка;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гражданской обороны на территории поселения.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окружающей среды: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мероприятий по защите территории и жилья от потопления в период паводка;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мер по безопасному размещению отходов, ликвидации несанкционированных свалок;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экологического образования, вовлечение населения и учреждений поселения в работу по охране окружающей среды.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совершенствования управления бюджетным потенциалом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муниципальной собственностью деятельность администрации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оптимизацию расходов бюджета поселения  путем размещения муниципального заказа на конкурсной основе, ресурсосбережения;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дополнительных средств путем развития платных услуг, оказываемых учреждениями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внедрение методов бюджетного планирования, ориентированное на достижение конечного результата;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участия в комиссии налоговых органов по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поступлением налогов и других  обязательных платежей в бюджет района;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муниципального плана приватизации муниципального имущества для оптимизации количества и состава имущества;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земельных отношений на землях поселения, обеспечение полноты налогооблагаемой базы по земельному налогу;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доведенных показателей деятельности муниципальных учреждений.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развития местного самоуправления: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органов территориального общественного самоуправления;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открытости и доступности органов местного самоуправления поселения путем проведения ежемесячных информационных дней в поселении;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объектов муниципальной собственности между муниципальным районом и поселением;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собственной нормативной базы по регулированию вопросов местного значения поселения;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через средства массовой информации о деятельности органов местного самоуправления, актуальных вопросах экономической, социальной и политической жизни поселения;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о порядке получения разрешений и выплат, входящих в компетенцию органов местного самоуправления.</w:t>
      </w:r>
    </w:p>
    <w:p w:rsidR="000F0571" w:rsidRPr="000F0571" w:rsidRDefault="000F0571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652" w:rsidRPr="000F0571" w:rsidRDefault="000F0571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E23652"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Основы финансовой и налоговой политики.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области финансовой деятельности основными задачами являются укрепление финансового положения организаций поселения и обеспечение доходной части бюджета поселения для решения вопросов социального развития поселения.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Укрепление финансового состояния должно происходить за счет разработки и внедрения инвестиционных окупаемых проектов с задействованием всех доступных источников финансирования.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области муниципальных финансов предоставление бюджетных средств их местного бюджета будет осуществляться исходя из полномочий органов местного самоуправления по решению вопросов местного значения и осуществления переданных отдельных государственных полномочий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реестра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полномочий.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января 2009 года поселение исполняет свои  полномочия в полном объеме, руководствуясь Федеральным Законом №131-ФЗ. В области доходов бюджета поселения деятельность администрации 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обеспечению полноты налогооблагаемой базы по местным налогам;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доходной базы поселения путем развития производства, легализация «теневой» выплаты заработной платы, минимизация предоставления налоговых льгот и отсрочек по плате налогов, избавление от излишнего неиспользуемого муниципального имущества;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области расходов местного бюджета деятельность органов местного самоуправления поселения будет направлена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полного финансирования обязательств, принятых органами местного самоуправления в соответствии с разграничением расходных полномочий;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заказов на поставку продукции для муниципальных нужд на конкурсной основе;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механизмов казначейского исполнения и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расходованием бюджетных средств;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межбюджетных отношений.</w:t>
      </w:r>
    </w:p>
    <w:p w:rsidR="00E23652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4CD" w:rsidRPr="000F0571" w:rsidRDefault="00E23652" w:rsidP="00542A0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Перспективы развития муниципального образования «</w:t>
      </w:r>
      <w:proofErr w:type="spellStart"/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0F05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Развитие поселения зависит от многих факторов: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Удаленность от магистральных путей и промышленных центров (г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жевск-175км.,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г.Глазов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90км., с. Красногорское  – 45 км).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своего  производства;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 рабочих  мест;</w:t>
      </w:r>
    </w:p>
    <w:p w:rsidR="00E23652" w:rsidRPr="002004BC" w:rsidRDefault="009B3844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Наличие социально-коммунальной  инфраструктуры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невостребованной  земли  сельхоз. назначения; 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 площадь лесного массива и т.д.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Учитывая все факторы во взаимосвязи перспективу развития муниципального образования «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можно предложить по следующим направлениям: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личного  подсобного  хозяйства.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малого  предпринимательства.</w:t>
      </w:r>
    </w:p>
    <w:p w:rsidR="00E23652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использование побочного пользования лесом (ягоды, грибы, лекарственное сырье). Возможна первичная переработка в период сбора.</w:t>
      </w:r>
    </w:p>
    <w:p w:rsidR="00E23652" w:rsidRDefault="00E23652" w:rsidP="00542A0E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природного туризма как летнего, так и зимнего.</w:t>
      </w:r>
      <w:r w:rsidRPr="002004BC"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9B3844" w:rsidRP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3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2018 году  планируется</w:t>
      </w:r>
      <w:proofErr w:type="gramStart"/>
      <w:r w:rsidRPr="009B3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 детской  спортивной  площадки.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Капитальный  ремонт спортивного  зала </w:t>
      </w:r>
      <w:proofErr w:type="spell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СДК.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 сквера  возле  памятника</w:t>
      </w:r>
      <w:r w:rsidRPr="00542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воинам – 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землякам</w:t>
      </w:r>
      <w:proofErr w:type="gramEnd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погибшим  в годы 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844" w:rsidRDefault="009B3844" w:rsidP="009B38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19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Генер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плана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E419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B3844" w:rsidRPr="00E41991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Межевание земельного участка места захоронения. </w:t>
      </w:r>
    </w:p>
    <w:p w:rsidR="009B3844" w:rsidRDefault="009B3844" w:rsidP="009B384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199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централизованного вывоза мусора, обустройство контейнерных площадок;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4199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точек и качества сети Интернет Ростелеком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Строительство  новой вышки  сотовой  связи ТЕЛЕ 2</w:t>
      </w:r>
    </w:p>
    <w:p w:rsidR="009B3844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Восстановление и устройство</w:t>
      </w:r>
      <w:r w:rsidRPr="00EC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уличного освещения в поселении.</w:t>
      </w:r>
      <w:r w:rsidRPr="00EC4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3844" w:rsidRPr="002004BC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-Провести  регистрацию ГТС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пруда.</w:t>
      </w:r>
    </w:p>
    <w:p w:rsidR="009B3844" w:rsidRDefault="00F81E98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ремонт дорог  по улицам  поселения</w:t>
      </w:r>
      <w:r w:rsidR="009B3844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844" w:rsidRPr="002004BC" w:rsidRDefault="00F81E98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 н</w:t>
      </w:r>
      <w:r w:rsidR="009F685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 автобусной  остановки.</w:t>
      </w:r>
      <w:bookmarkStart w:id="0" w:name="_GoBack"/>
      <w:bookmarkEnd w:id="0"/>
      <w:r w:rsidR="009B3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B3844" w:rsidRPr="002004BC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финансирования  расходов являются государственные капитальные вложения Удмуртской Республики, средства бюджета Красногорского района, спонсорская помощь и иные не запрещенные законом источники, средства граждан.</w:t>
      </w:r>
    </w:p>
    <w:p w:rsidR="00C16DFF" w:rsidRPr="002004BC" w:rsidRDefault="00C16DFF" w:rsidP="000F0571">
      <w:pPr>
        <w:spacing w:after="0"/>
        <w:rPr>
          <w:sz w:val="28"/>
          <w:szCs w:val="28"/>
        </w:rPr>
      </w:pPr>
    </w:p>
    <w:sectPr w:rsidR="00C16DFF" w:rsidRPr="0020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707"/>
    <w:multiLevelType w:val="hybridMultilevel"/>
    <w:tmpl w:val="6F2202B2"/>
    <w:lvl w:ilvl="0" w:tplc="72245A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5C24466"/>
    <w:multiLevelType w:val="hybridMultilevel"/>
    <w:tmpl w:val="3D4E5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51A2A"/>
    <w:multiLevelType w:val="hybridMultilevel"/>
    <w:tmpl w:val="09A20FB4"/>
    <w:lvl w:ilvl="0" w:tplc="9B6A9C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30117"/>
    <w:multiLevelType w:val="hybridMultilevel"/>
    <w:tmpl w:val="F79A9BC2"/>
    <w:lvl w:ilvl="0" w:tplc="D1205672">
      <w:start w:val="1"/>
      <w:numFmt w:val="bullet"/>
      <w:lvlText w:val="-"/>
      <w:lvlJc w:val="left"/>
      <w:pPr>
        <w:ind w:left="1429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9D7E40"/>
    <w:multiLevelType w:val="hybridMultilevel"/>
    <w:tmpl w:val="8054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D7CD3"/>
    <w:multiLevelType w:val="hybridMultilevel"/>
    <w:tmpl w:val="5ACA5694"/>
    <w:lvl w:ilvl="0" w:tplc="1A383D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7C"/>
    <w:rsid w:val="00086FE0"/>
    <w:rsid w:val="000925E0"/>
    <w:rsid w:val="000A0238"/>
    <w:rsid w:val="000C2A5E"/>
    <w:rsid w:val="000F0571"/>
    <w:rsid w:val="00136CF5"/>
    <w:rsid w:val="00143DE0"/>
    <w:rsid w:val="00172EE0"/>
    <w:rsid w:val="00187FA4"/>
    <w:rsid w:val="00191B17"/>
    <w:rsid w:val="001E2982"/>
    <w:rsid w:val="002004BC"/>
    <w:rsid w:val="00202018"/>
    <w:rsid w:val="00204EF0"/>
    <w:rsid w:val="002105BE"/>
    <w:rsid w:val="00246ACC"/>
    <w:rsid w:val="0024783B"/>
    <w:rsid w:val="002763F8"/>
    <w:rsid w:val="002E3090"/>
    <w:rsid w:val="002F46D8"/>
    <w:rsid w:val="003604CD"/>
    <w:rsid w:val="00370389"/>
    <w:rsid w:val="003A7CB9"/>
    <w:rsid w:val="003B1332"/>
    <w:rsid w:val="003F671C"/>
    <w:rsid w:val="00401085"/>
    <w:rsid w:val="00432480"/>
    <w:rsid w:val="00443162"/>
    <w:rsid w:val="0050702A"/>
    <w:rsid w:val="00522CF3"/>
    <w:rsid w:val="00542A0E"/>
    <w:rsid w:val="00543930"/>
    <w:rsid w:val="00547092"/>
    <w:rsid w:val="00560E03"/>
    <w:rsid w:val="005717A9"/>
    <w:rsid w:val="005818BC"/>
    <w:rsid w:val="00582AAB"/>
    <w:rsid w:val="005F6539"/>
    <w:rsid w:val="00625C24"/>
    <w:rsid w:val="006A0519"/>
    <w:rsid w:val="006C7DAF"/>
    <w:rsid w:val="006D1EC5"/>
    <w:rsid w:val="00790DC0"/>
    <w:rsid w:val="007A48BA"/>
    <w:rsid w:val="0081276F"/>
    <w:rsid w:val="00822817"/>
    <w:rsid w:val="008B308C"/>
    <w:rsid w:val="008E3B35"/>
    <w:rsid w:val="008F7E8E"/>
    <w:rsid w:val="00967FFB"/>
    <w:rsid w:val="009B3844"/>
    <w:rsid w:val="009E2D5D"/>
    <w:rsid w:val="009F685D"/>
    <w:rsid w:val="00A17F73"/>
    <w:rsid w:val="00A84FAF"/>
    <w:rsid w:val="00AC74E6"/>
    <w:rsid w:val="00AE63D0"/>
    <w:rsid w:val="00B0389B"/>
    <w:rsid w:val="00B106ED"/>
    <w:rsid w:val="00B20D03"/>
    <w:rsid w:val="00B35AFB"/>
    <w:rsid w:val="00B37BA1"/>
    <w:rsid w:val="00B615E5"/>
    <w:rsid w:val="00C02815"/>
    <w:rsid w:val="00C16DFF"/>
    <w:rsid w:val="00C23557"/>
    <w:rsid w:val="00C26001"/>
    <w:rsid w:val="00C8462E"/>
    <w:rsid w:val="00CB757A"/>
    <w:rsid w:val="00CC00FE"/>
    <w:rsid w:val="00CE03C1"/>
    <w:rsid w:val="00D84663"/>
    <w:rsid w:val="00D864C8"/>
    <w:rsid w:val="00DB461F"/>
    <w:rsid w:val="00DC2662"/>
    <w:rsid w:val="00DC4157"/>
    <w:rsid w:val="00DF3352"/>
    <w:rsid w:val="00E012F8"/>
    <w:rsid w:val="00E06B4A"/>
    <w:rsid w:val="00E23652"/>
    <w:rsid w:val="00E41991"/>
    <w:rsid w:val="00E4617B"/>
    <w:rsid w:val="00E51551"/>
    <w:rsid w:val="00E63919"/>
    <w:rsid w:val="00EC451F"/>
    <w:rsid w:val="00F43D7C"/>
    <w:rsid w:val="00F733CC"/>
    <w:rsid w:val="00F81E98"/>
    <w:rsid w:val="00FA37C5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2131-E108-4FB6-82A1-2AE579375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3380</Words>
  <Characters>19271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2017-12-19T06:41:00Z</cp:lastPrinted>
  <dcterms:created xsi:type="dcterms:W3CDTF">2015-11-30T10:49:00Z</dcterms:created>
  <dcterms:modified xsi:type="dcterms:W3CDTF">2017-12-19T10:12:00Z</dcterms:modified>
</cp:coreProperties>
</file>