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02" w:rsidRDefault="00786A02" w:rsidP="00786A0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</w:t>
      </w:r>
      <w:r w:rsidR="000D6480">
        <w:rPr>
          <w:b/>
          <w:sz w:val="32"/>
          <w:szCs w:val="32"/>
        </w:rPr>
        <w:t xml:space="preserve">                              </w:t>
      </w:r>
      <w:r>
        <w:rPr>
          <w:b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74F073E7" wp14:editId="479B52FD">
            <wp:extent cx="526415" cy="509270"/>
            <wp:effectExtent l="0" t="0" r="698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A02" w:rsidRDefault="00786A02" w:rsidP="00786A02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</w:t>
      </w:r>
      <w:r w:rsidR="000D6480">
        <w:rPr>
          <w:b/>
          <w:sz w:val="32"/>
          <w:szCs w:val="32"/>
        </w:rPr>
        <w:t xml:space="preserve">                                  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>РЕШЕНИЕ</w:t>
      </w:r>
    </w:p>
    <w:p w:rsidR="000D6480" w:rsidRDefault="00786A02" w:rsidP="00786A0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Совета депутатов муниципального</w:t>
      </w:r>
    </w:p>
    <w:p w:rsidR="00786A02" w:rsidRDefault="00786A02" w:rsidP="00786A0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образования « Валамаз »</w:t>
      </w:r>
    </w:p>
    <w:p w:rsidR="00786A02" w:rsidRDefault="00786A02" w:rsidP="00786A02"/>
    <w:p w:rsidR="00786A02" w:rsidRDefault="00786A02" w:rsidP="00786A02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6A02" w:rsidRDefault="00786A02" w:rsidP="00786A02">
      <w:pPr>
        <w:pStyle w:val="a3"/>
        <w:shd w:val="clear" w:color="auto" w:fill="FFFFFF"/>
        <w:jc w:val="both"/>
        <w:rPr>
          <w:sz w:val="28"/>
          <w:szCs w:val="28"/>
        </w:rPr>
      </w:pPr>
    </w:p>
    <w:p w:rsidR="000853B8" w:rsidRDefault="007A6510" w:rsidP="000853B8">
      <w:r>
        <w:rPr>
          <w:b/>
          <w:bCs/>
        </w:rPr>
        <w:t xml:space="preserve">                Исполнение бюджета</w:t>
      </w:r>
      <w:r w:rsidR="00190B02">
        <w:rPr>
          <w:b/>
          <w:bCs/>
        </w:rPr>
        <w:t xml:space="preserve"> муниципального образования « Валамаз» </w:t>
      </w:r>
      <w:r>
        <w:rPr>
          <w:b/>
          <w:bCs/>
        </w:rPr>
        <w:t>за 2020 год.</w:t>
      </w:r>
    </w:p>
    <w:p w:rsidR="000853B8" w:rsidRDefault="000853B8" w:rsidP="000853B8"/>
    <w:p w:rsidR="000853B8" w:rsidRDefault="000853B8" w:rsidP="000853B8"/>
    <w:p w:rsidR="000853B8" w:rsidRDefault="000853B8" w:rsidP="000853B8">
      <w:r>
        <w:t>Принято Советом депутатов</w:t>
      </w:r>
    </w:p>
    <w:p w:rsidR="000853B8" w:rsidRDefault="000853B8" w:rsidP="000853B8">
      <w:r>
        <w:t>Муниципального образования « Валамаз »                         «</w:t>
      </w:r>
      <w:r w:rsidR="007A6510">
        <w:t>28</w:t>
      </w:r>
      <w:r>
        <w:t>»</w:t>
      </w:r>
      <w:r w:rsidR="007A6510">
        <w:t xml:space="preserve"> апреля </w:t>
      </w:r>
      <w:r>
        <w:t>2021 г.</w:t>
      </w:r>
    </w:p>
    <w:p w:rsidR="000853B8" w:rsidRDefault="000853B8" w:rsidP="000853B8"/>
    <w:p w:rsidR="000853B8" w:rsidRDefault="000853B8" w:rsidP="000853B8"/>
    <w:p w:rsidR="000853B8" w:rsidRDefault="000853B8" w:rsidP="000853B8">
      <w:r>
        <w:t xml:space="preserve">        Рассмотрев отчет Администрации муниципального образования « Валамаз» об исполнении бюджета муниципального образования « Валамаз » за 2020 год,</w:t>
      </w:r>
    </w:p>
    <w:p w:rsidR="000853B8" w:rsidRDefault="000853B8" w:rsidP="000853B8"/>
    <w:p w:rsidR="000853B8" w:rsidRDefault="000853B8" w:rsidP="000853B8">
      <w:r>
        <w:t xml:space="preserve">                                                     Совет депутатов решает:</w:t>
      </w:r>
    </w:p>
    <w:p w:rsidR="000853B8" w:rsidRDefault="000853B8" w:rsidP="000853B8"/>
    <w:p w:rsidR="000853B8" w:rsidRDefault="000853B8" w:rsidP="000853B8">
      <w:pPr>
        <w:numPr>
          <w:ilvl w:val="0"/>
          <w:numId w:val="1"/>
        </w:numPr>
      </w:pPr>
      <w:r>
        <w:t>Отчет об исполнении бюджета муниципального образования «  Валамаз » за 2020 год утвердить (прилагается).</w:t>
      </w:r>
    </w:p>
    <w:p w:rsidR="000853B8" w:rsidRDefault="000853B8" w:rsidP="000853B8"/>
    <w:p w:rsidR="000853B8" w:rsidRDefault="000853B8" w:rsidP="000853B8"/>
    <w:p w:rsidR="000853B8" w:rsidRDefault="000853B8" w:rsidP="000853B8"/>
    <w:p w:rsidR="000853B8" w:rsidRDefault="000853B8" w:rsidP="000853B8"/>
    <w:p w:rsidR="000853B8" w:rsidRDefault="000853B8" w:rsidP="000853B8"/>
    <w:p w:rsidR="000853B8" w:rsidRDefault="000853B8" w:rsidP="000853B8"/>
    <w:p w:rsidR="000853B8" w:rsidRDefault="000853B8" w:rsidP="000853B8">
      <w:r>
        <w:t xml:space="preserve">   Глава  муниципального образования  « Валамаз »                        А.С.</w:t>
      </w:r>
      <w:r w:rsidR="004D2535">
        <w:t xml:space="preserve"> </w:t>
      </w:r>
      <w:r>
        <w:t>Исупов</w:t>
      </w:r>
    </w:p>
    <w:p w:rsidR="00012850" w:rsidRDefault="007A6510">
      <w:r>
        <w:t xml:space="preserve">  с</w:t>
      </w:r>
      <w:proofErr w:type="gramStart"/>
      <w:r>
        <w:t xml:space="preserve"> .</w:t>
      </w:r>
      <w:proofErr w:type="gramEnd"/>
      <w:r>
        <w:t>Валамаз</w:t>
      </w:r>
    </w:p>
    <w:p w:rsidR="007A6510" w:rsidRDefault="007A6510">
      <w:r>
        <w:t>28.04.2021 год</w:t>
      </w:r>
    </w:p>
    <w:p w:rsidR="007A6510" w:rsidRDefault="007A6510">
      <w:r>
        <w:t>№204</w:t>
      </w:r>
    </w:p>
    <w:p w:rsidR="00B537BE" w:rsidRDefault="00B537BE"/>
    <w:p w:rsidR="00B537BE" w:rsidRDefault="00B537BE"/>
    <w:p w:rsidR="009D5586" w:rsidRDefault="009D5586"/>
    <w:p w:rsidR="009D5586" w:rsidRDefault="009D5586"/>
    <w:p w:rsidR="009D5586" w:rsidRDefault="009D5586"/>
    <w:p w:rsidR="009D5586" w:rsidRDefault="009D5586"/>
    <w:p w:rsidR="009D5586" w:rsidRDefault="009D5586"/>
    <w:p w:rsidR="009D5586" w:rsidRDefault="009D5586"/>
    <w:p w:rsidR="009D5586" w:rsidRDefault="009D5586"/>
    <w:p w:rsidR="009D5586" w:rsidRDefault="009D5586"/>
    <w:p w:rsidR="009D5586" w:rsidRDefault="009D5586"/>
    <w:p w:rsidR="009D5586" w:rsidRDefault="009D5586"/>
    <w:p w:rsidR="009D5586" w:rsidRDefault="009D5586"/>
    <w:p w:rsidR="009D5586" w:rsidRDefault="009D5586"/>
    <w:p w:rsidR="009D5586" w:rsidRDefault="009D5586"/>
    <w:p w:rsidR="000D6480" w:rsidRDefault="000D6480"/>
    <w:p w:rsidR="000D6480" w:rsidRDefault="000D6480"/>
    <w:p w:rsidR="000D6480" w:rsidRDefault="000D6480"/>
    <w:p w:rsidR="000D6480" w:rsidRDefault="000D6480"/>
    <w:p w:rsidR="000D6480" w:rsidRDefault="000D6480"/>
    <w:tbl>
      <w:tblPr>
        <w:tblW w:w="10220" w:type="dxa"/>
        <w:tblInd w:w="93" w:type="dxa"/>
        <w:tblLook w:val="04A0" w:firstRow="1" w:lastRow="0" w:firstColumn="1" w:lastColumn="0" w:noHBand="0" w:noVBand="1"/>
      </w:tblPr>
      <w:tblGrid>
        <w:gridCol w:w="655"/>
        <w:gridCol w:w="9790"/>
        <w:gridCol w:w="1165"/>
        <w:gridCol w:w="1115"/>
        <w:gridCol w:w="1204"/>
        <w:gridCol w:w="764"/>
      </w:tblGrid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proofErr w:type="spellStart"/>
            <w:r w:rsidRPr="00B537BE">
              <w:rPr>
                <w:sz w:val="20"/>
                <w:szCs w:val="20"/>
              </w:rPr>
              <w:t>Справочно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Приложение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 xml:space="preserve">МО "Валамаз"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от__28.04__2021 г. №__204___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330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6"/>
                <w:szCs w:val="26"/>
              </w:rPr>
            </w:pPr>
            <w:r w:rsidRPr="00B537BE">
              <w:rPr>
                <w:b/>
                <w:bCs/>
                <w:sz w:val="26"/>
                <w:szCs w:val="26"/>
              </w:rPr>
              <w:t>ОТЧЁТ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615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2"/>
                <w:szCs w:val="22"/>
              </w:rPr>
            </w:pPr>
            <w:r w:rsidRPr="00B537BE">
              <w:rPr>
                <w:b/>
                <w:bCs/>
                <w:sz w:val="22"/>
                <w:szCs w:val="22"/>
              </w:rPr>
              <w:t xml:space="preserve">об исполнении бюджета по разделам, подразделам </w:t>
            </w:r>
            <w:r w:rsidRPr="00B537BE">
              <w:rPr>
                <w:b/>
                <w:bCs/>
                <w:sz w:val="22"/>
                <w:szCs w:val="22"/>
              </w:rPr>
              <w:br/>
              <w:t>и операциям сектора государственного управления расходов МО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85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2"/>
                <w:szCs w:val="22"/>
              </w:rPr>
            </w:pPr>
            <w:r w:rsidRPr="00B537BE">
              <w:rPr>
                <w:b/>
                <w:bCs/>
                <w:sz w:val="22"/>
                <w:szCs w:val="22"/>
              </w:rPr>
              <w:t>"Валамаз"   за 2020 год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тыс. руб.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15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37BE" w:rsidRPr="00B537BE" w:rsidRDefault="00B537BE" w:rsidP="00B537BE">
            <w:pPr>
              <w:jc w:val="center"/>
              <w:rPr>
                <w:sz w:val="16"/>
                <w:szCs w:val="16"/>
              </w:rPr>
            </w:pPr>
            <w:r w:rsidRPr="00B537BE">
              <w:rPr>
                <w:sz w:val="16"/>
                <w:szCs w:val="16"/>
              </w:rPr>
              <w:lastRenderedPageBreak/>
              <w:t>Раздел, подраздел, КОСГУ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BE" w:rsidRPr="00B537BE" w:rsidRDefault="00B537BE" w:rsidP="00B537BE">
            <w:pPr>
              <w:jc w:val="center"/>
              <w:rPr>
                <w:sz w:val="16"/>
                <w:szCs w:val="16"/>
              </w:rPr>
            </w:pPr>
            <w:r w:rsidRPr="00B537BE">
              <w:rPr>
                <w:sz w:val="16"/>
                <w:szCs w:val="16"/>
              </w:rPr>
              <w:t>Наименование расходов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Уточнённый план на 2020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BE" w:rsidRPr="00B537BE" w:rsidRDefault="00B537BE" w:rsidP="00B537BE">
            <w:pPr>
              <w:jc w:val="center"/>
              <w:rPr>
                <w:sz w:val="16"/>
                <w:szCs w:val="16"/>
              </w:rPr>
            </w:pPr>
            <w:r w:rsidRPr="00B537BE">
              <w:rPr>
                <w:sz w:val="16"/>
                <w:szCs w:val="16"/>
              </w:rPr>
              <w:t>Исполнение на 01.01.2021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% исполнения к уточненному плану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16"/>
                <w:szCs w:val="16"/>
              </w:rPr>
            </w:pPr>
            <w:r w:rsidRPr="00B537BE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1 350,3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1 289,9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95,5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16"/>
                <w:szCs w:val="16"/>
              </w:rPr>
            </w:pPr>
            <w:r w:rsidRPr="00B537BE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588,1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574,5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97,7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Оплата труда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444,7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442,4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99,5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Начисление на оплату труда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143,4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132,1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92,1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16"/>
                <w:szCs w:val="16"/>
              </w:rPr>
            </w:pPr>
            <w:r w:rsidRPr="00B537BE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736,5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689,8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93,7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Оплата труда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461,7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460,1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99,7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Начисление на оплату труда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81,1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Услуги связи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91,5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Коммунальные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81,4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22302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sz w:val="16"/>
                <w:szCs w:val="16"/>
              </w:rPr>
            </w:pPr>
            <w:r w:rsidRPr="00B537BE">
              <w:rPr>
                <w:sz w:val="16"/>
                <w:szCs w:val="16"/>
              </w:rPr>
              <w:t>Оплата потребления электрической энергии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68,3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22303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sz w:val="16"/>
                <w:szCs w:val="16"/>
              </w:rPr>
            </w:pPr>
            <w:r w:rsidRPr="00B537BE">
              <w:rPr>
                <w:sz w:val="16"/>
                <w:szCs w:val="16"/>
              </w:rPr>
              <w:t>Оплата водоснабжения помещений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22305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sz w:val="16"/>
                <w:szCs w:val="16"/>
              </w:rPr>
            </w:pPr>
            <w:r w:rsidRPr="00B537BE">
              <w:rPr>
                <w:sz w:val="16"/>
                <w:szCs w:val="16"/>
              </w:rPr>
              <w:t>Обращение с ТКО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Услуги по содержанию имущества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22503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sz w:val="16"/>
                <w:szCs w:val="16"/>
              </w:rPr>
            </w:pPr>
            <w:r w:rsidRPr="00B537BE">
              <w:rPr>
                <w:sz w:val="16"/>
                <w:szCs w:val="16"/>
              </w:rPr>
              <w:t>Прочие расходы по статье 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Прочие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22603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sz w:val="16"/>
                <w:szCs w:val="16"/>
              </w:rPr>
            </w:pPr>
            <w:r w:rsidRPr="00B537BE">
              <w:rPr>
                <w:sz w:val="16"/>
                <w:szCs w:val="16"/>
              </w:rPr>
              <w:t>Прочие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291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Налоги, пошлины и сборы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292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296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Иные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Увеличение стоимости горюче-смазочных материалов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46,2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75,2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Увеличение стоимости прочих оборотных запасов (материалов)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95,2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lastRenderedPageBreak/>
              <w:t>0113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16"/>
                <w:szCs w:val="16"/>
              </w:rPr>
            </w:pPr>
            <w:r w:rsidRPr="00B537BE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Прочие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22603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sz w:val="16"/>
                <w:szCs w:val="16"/>
              </w:rPr>
            </w:pPr>
            <w:r w:rsidRPr="00B537BE">
              <w:rPr>
                <w:sz w:val="16"/>
                <w:szCs w:val="16"/>
              </w:rPr>
              <w:t>Прочие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Увеличение стоимости горюче-смазочных материалов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Увеличение стоимости прочих оборотных запасов (материалов)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16"/>
                <w:szCs w:val="16"/>
              </w:rPr>
            </w:pPr>
            <w:r w:rsidRPr="00B537BE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99,4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99,4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16"/>
                <w:szCs w:val="16"/>
              </w:rPr>
            </w:pPr>
            <w:r w:rsidRPr="00B537BE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99,4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99,4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Оплата труда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73,5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73,5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Начисление на оплату труда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Услуги связи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Коммунальные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Увеличение стоимости прочих оборотных запасов (материалов)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16"/>
                <w:szCs w:val="16"/>
              </w:rPr>
            </w:pPr>
            <w:r w:rsidRPr="00B537BE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16"/>
                <w:szCs w:val="16"/>
              </w:rPr>
            </w:pPr>
            <w:r w:rsidRPr="00B537BE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Прочие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22603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sz w:val="16"/>
                <w:szCs w:val="16"/>
              </w:rPr>
            </w:pPr>
            <w:r w:rsidRPr="00B537BE">
              <w:rPr>
                <w:sz w:val="16"/>
                <w:szCs w:val="16"/>
              </w:rPr>
              <w:t>Прочие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Увеличение стоимости горюче-смазочных материалов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Увеличение стоимости прочих оборотных запасов (материалов)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16"/>
                <w:szCs w:val="16"/>
              </w:rPr>
            </w:pPr>
            <w:r w:rsidRPr="00B537BE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411,2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263,9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64,2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16"/>
                <w:szCs w:val="16"/>
              </w:rPr>
            </w:pPr>
            <w:r w:rsidRPr="00B537BE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411,2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263,9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64,2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Прочие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411,2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64,2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22603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sz w:val="16"/>
                <w:szCs w:val="16"/>
              </w:rPr>
            </w:pPr>
            <w:r w:rsidRPr="00B537BE">
              <w:rPr>
                <w:sz w:val="16"/>
                <w:szCs w:val="16"/>
              </w:rPr>
              <w:t>Прочие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411,2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64,2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16"/>
                <w:szCs w:val="16"/>
              </w:rPr>
            </w:pPr>
            <w:r w:rsidRPr="00B537BE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1 554,0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1 394,2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89,7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16"/>
                <w:szCs w:val="16"/>
              </w:rPr>
            </w:pPr>
            <w:r w:rsidRPr="00B537BE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1 554,0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1 394,2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89,7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Коммунальные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59,9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85,6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22302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sz w:val="16"/>
                <w:szCs w:val="16"/>
              </w:rPr>
            </w:pPr>
            <w:r w:rsidRPr="00B537BE">
              <w:rPr>
                <w:sz w:val="16"/>
                <w:szCs w:val="16"/>
              </w:rPr>
              <w:t>Оплата потребления электрической энергии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59,9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85,6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Услуги по содержанию имущества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236,7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236,7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lastRenderedPageBreak/>
              <w:t>22501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sz w:val="16"/>
                <w:szCs w:val="16"/>
              </w:rPr>
            </w:pPr>
            <w:r w:rsidRPr="00B537BE">
              <w:rPr>
                <w:sz w:val="16"/>
                <w:szCs w:val="16"/>
              </w:rPr>
              <w:t>Оплата текущего ремонта зданий и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236,7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236,7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Прочие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1 173,0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1 031,8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22603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sz w:val="16"/>
                <w:szCs w:val="16"/>
              </w:rPr>
            </w:pPr>
            <w:r w:rsidRPr="00B537BE">
              <w:rPr>
                <w:sz w:val="16"/>
                <w:szCs w:val="16"/>
              </w:rPr>
              <w:t>Прочие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1 173,0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1 031,8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Увеличение стоимости горюче-смазочных материалов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99,3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Увеличение стоимости строительных материалов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50,9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50,9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Увеличение стоимости прочих оборотных запасов (материалов)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56,8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16"/>
                <w:szCs w:val="16"/>
              </w:rPr>
            </w:pPr>
            <w:r w:rsidRPr="00B537BE">
              <w:rPr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2 698,9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2 698,5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16"/>
                <w:szCs w:val="16"/>
              </w:rPr>
            </w:pPr>
            <w:r w:rsidRPr="00B537BE">
              <w:rPr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2 698,9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2 698,5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Прочие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2 698,9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2 698,5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22603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sz w:val="16"/>
                <w:szCs w:val="16"/>
              </w:rPr>
            </w:pPr>
            <w:r w:rsidRPr="00B537BE">
              <w:rPr>
                <w:sz w:val="16"/>
                <w:szCs w:val="16"/>
              </w:rPr>
              <w:t>Прочие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2 698,9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2 698,5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16"/>
                <w:szCs w:val="16"/>
              </w:rPr>
            </w:pPr>
            <w:r w:rsidRPr="00B537BE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16"/>
                <w:szCs w:val="16"/>
              </w:rPr>
            </w:pPr>
            <w:r w:rsidRPr="00B537BE">
              <w:rPr>
                <w:b/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0"/>
                <w:szCs w:val="20"/>
              </w:rPr>
            </w:pPr>
            <w:r w:rsidRPr="00B537BE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226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537BE">
              <w:rPr>
                <w:b/>
                <w:bCs/>
                <w:i/>
                <w:iCs/>
                <w:sz w:val="16"/>
                <w:szCs w:val="16"/>
              </w:rPr>
              <w:t>Прочие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537BE">
              <w:rPr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22603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BE" w:rsidRPr="00B537BE" w:rsidRDefault="00B537BE" w:rsidP="00B537BE">
            <w:pPr>
              <w:rPr>
                <w:sz w:val="16"/>
                <w:szCs w:val="16"/>
              </w:rPr>
            </w:pPr>
            <w:r w:rsidRPr="00B537BE">
              <w:rPr>
                <w:sz w:val="16"/>
                <w:szCs w:val="16"/>
              </w:rPr>
              <w:t>Прочие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sz w:val="20"/>
                <w:szCs w:val="20"/>
              </w:rPr>
            </w:pPr>
            <w:r w:rsidRPr="00B537BE"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85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b/>
                <w:bCs/>
                <w:sz w:val="22"/>
                <w:szCs w:val="22"/>
              </w:rPr>
            </w:pPr>
            <w:r w:rsidRPr="00B537BE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2"/>
                <w:szCs w:val="22"/>
              </w:rPr>
            </w:pPr>
            <w:r w:rsidRPr="00B537BE">
              <w:rPr>
                <w:b/>
                <w:bCs/>
                <w:sz w:val="22"/>
                <w:szCs w:val="22"/>
              </w:rPr>
              <w:t>6 135,0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2"/>
                <w:szCs w:val="22"/>
              </w:rPr>
            </w:pPr>
            <w:r w:rsidRPr="00B537BE">
              <w:rPr>
                <w:b/>
                <w:bCs/>
                <w:sz w:val="22"/>
                <w:szCs w:val="22"/>
              </w:rPr>
              <w:t>5 767,2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right"/>
              <w:rPr>
                <w:b/>
                <w:bCs/>
                <w:sz w:val="22"/>
                <w:szCs w:val="22"/>
              </w:rPr>
            </w:pPr>
            <w:r w:rsidRPr="00B537BE">
              <w:rPr>
                <w:b/>
                <w:bCs/>
                <w:sz w:val="22"/>
                <w:szCs w:val="22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Default="00B537BE" w:rsidP="00B537BE">
            <w:pPr>
              <w:rPr>
                <w:sz w:val="20"/>
                <w:szCs w:val="20"/>
              </w:rPr>
            </w:pPr>
          </w:p>
          <w:p w:rsidR="009D5586" w:rsidRDefault="009D5586" w:rsidP="00B537BE">
            <w:pPr>
              <w:rPr>
                <w:sz w:val="20"/>
                <w:szCs w:val="20"/>
              </w:rPr>
            </w:pPr>
          </w:p>
          <w:p w:rsidR="009D5586" w:rsidRDefault="009D5586" w:rsidP="00B537BE">
            <w:pPr>
              <w:rPr>
                <w:sz w:val="20"/>
                <w:szCs w:val="20"/>
              </w:rPr>
            </w:pPr>
          </w:p>
          <w:p w:rsidR="009D5586" w:rsidRDefault="009D5586" w:rsidP="00B537BE">
            <w:pPr>
              <w:rPr>
                <w:sz w:val="20"/>
                <w:szCs w:val="20"/>
              </w:rPr>
            </w:pPr>
          </w:p>
          <w:p w:rsidR="009D5586" w:rsidRDefault="009D5586" w:rsidP="00B537BE">
            <w:pPr>
              <w:rPr>
                <w:sz w:val="20"/>
                <w:szCs w:val="20"/>
              </w:rPr>
            </w:pPr>
          </w:p>
          <w:p w:rsidR="009D5586" w:rsidRDefault="009D5586" w:rsidP="00B537BE">
            <w:pPr>
              <w:rPr>
                <w:sz w:val="20"/>
                <w:szCs w:val="20"/>
              </w:rPr>
            </w:pPr>
          </w:p>
          <w:p w:rsidR="009D5586" w:rsidRDefault="009D5586" w:rsidP="00B537BE">
            <w:pPr>
              <w:rPr>
                <w:sz w:val="20"/>
                <w:szCs w:val="20"/>
              </w:rPr>
            </w:pPr>
          </w:p>
          <w:p w:rsidR="009D5586" w:rsidRDefault="009D5586" w:rsidP="00B537BE">
            <w:pPr>
              <w:rPr>
                <w:sz w:val="20"/>
                <w:szCs w:val="20"/>
              </w:rPr>
            </w:pPr>
          </w:p>
          <w:p w:rsidR="009D5586" w:rsidRPr="00B537BE" w:rsidRDefault="009D5586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8D" w:rsidRDefault="00F0728D" w:rsidP="00F0728D">
            <w:pPr>
              <w:pStyle w:val="a3"/>
              <w:spacing w:after="0"/>
              <w:ind w:firstLine="540"/>
              <w:rPr>
                <w:b/>
                <w:bCs/>
                <w:lang w:eastAsia="x-none"/>
              </w:rPr>
            </w:pPr>
            <w:r>
              <w:rPr>
                <w:b/>
                <w:bCs/>
                <w:sz w:val="28"/>
                <w:lang w:val="x-none" w:eastAsia="x-none"/>
              </w:rPr>
              <w:t xml:space="preserve">                                                </w:t>
            </w:r>
            <w:r>
              <w:rPr>
                <w:b/>
                <w:bCs/>
                <w:lang w:val="x-none" w:eastAsia="x-none"/>
              </w:rPr>
              <w:t>Заключение</w:t>
            </w:r>
            <w:r>
              <w:rPr>
                <w:b/>
                <w:bCs/>
                <w:lang w:eastAsia="x-none"/>
              </w:rPr>
              <w:t xml:space="preserve"> № 6</w:t>
            </w:r>
          </w:p>
          <w:p w:rsidR="00F0728D" w:rsidRDefault="00F0728D" w:rsidP="00F0728D">
            <w:pPr>
              <w:shd w:val="clear" w:color="auto" w:fill="FFFFFF"/>
              <w:spacing w:line="269" w:lineRule="exact"/>
              <w:ind w:left="62"/>
              <w:jc w:val="center"/>
            </w:pPr>
            <w:r>
              <w:rPr>
                <w:b/>
                <w:bCs/>
                <w:color w:val="000000"/>
                <w:spacing w:val="-2"/>
              </w:rPr>
              <w:t>по результатам внешней проверки годового отчета об исполнении бюджета</w:t>
            </w:r>
          </w:p>
          <w:p w:rsidR="00F0728D" w:rsidRDefault="00F0728D" w:rsidP="00F0728D">
            <w:pPr>
              <w:shd w:val="clear" w:color="auto" w:fill="FFFFFF"/>
              <w:spacing w:line="269" w:lineRule="exact"/>
              <w:ind w:left="72"/>
              <w:jc w:val="center"/>
            </w:pPr>
            <w:r>
              <w:rPr>
                <w:b/>
                <w:bCs/>
                <w:color w:val="000000"/>
                <w:spacing w:val="-1"/>
              </w:rPr>
              <w:t>муниципального образования</w:t>
            </w:r>
            <w:r>
              <w:rPr>
                <w:b/>
              </w:rPr>
              <w:t xml:space="preserve"> «Валамаз» </w:t>
            </w:r>
            <w:r>
              <w:rPr>
                <w:b/>
                <w:bCs/>
                <w:color w:val="000000"/>
              </w:rPr>
              <w:t>за 2020 год</w:t>
            </w:r>
          </w:p>
          <w:p w:rsidR="00F0728D" w:rsidRDefault="00F0728D" w:rsidP="00F0728D">
            <w:pPr>
              <w:ind w:right="43"/>
              <w:jc w:val="both"/>
              <w:rPr>
                <w:bCs/>
              </w:rPr>
            </w:pPr>
          </w:p>
          <w:p w:rsidR="00F0728D" w:rsidRDefault="00F0728D" w:rsidP="00F0728D">
            <w:pPr>
              <w:ind w:right="43" w:firstLine="540"/>
              <w:jc w:val="both"/>
              <w:rPr>
                <w:bCs/>
              </w:rPr>
            </w:pPr>
            <w:r>
              <w:rPr>
                <w:bCs/>
              </w:rPr>
              <w:t>с. Красногорское                                                                                     «06» апреля 2021 года</w:t>
            </w:r>
          </w:p>
          <w:p w:rsidR="00F0728D" w:rsidRDefault="00F0728D" w:rsidP="00F0728D">
            <w:pPr>
              <w:ind w:right="43" w:firstLine="540"/>
              <w:jc w:val="both"/>
              <w:rPr>
                <w:bCs/>
              </w:rPr>
            </w:pPr>
          </w:p>
          <w:p w:rsidR="00F0728D" w:rsidRDefault="00F0728D" w:rsidP="00F0728D">
            <w:pPr>
              <w:shd w:val="clear" w:color="auto" w:fill="FFFFFF"/>
              <w:spacing w:before="283"/>
              <w:ind w:firstLine="709"/>
              <w:jc w:val="both"/>
            </w:pPr>
            <w:r>
              <w:t xml:space="preserve">Заключение </w:t>
            </w:r>
            <w:r>
              <w:rPr>
                <w:color w:val="000000"/>
              </w:rPr>
              <w:t xml:space="preserve">по результатам внешней проверки годового отчета об исполнении </w:t>
            </w:r>
            <w:r>
              <w:rPr>
                <w:color w:val="000000"/>
                <w:spacing w:val="-1"/>
              </w:rPr>
              <w:t>бюджета муниципального образования «Валамаз»</w:t>
            </w:r>
            <w:r>
              <w:rPr>
                <w:color w:val="000000"/>
                <w:spacing w:val="2"/>
              </w:rPr>
              <w:t xml:space="preserve"> (далее по тексту – </w:t>
            </w:r>
            <w:r>
              <w:rPr>
                <w:color w:val="000000"/>
                <w:spacing w:val="-1"/>
              </w:rPr>
              <w:t xml:space="preserve">МО «Валамаз») подготовлено контрольно-счетным органом МО «Валамаз» район (далее по тексту – контрольно-счетный орган) в соответствии со статьей 264.4. Бюджетного кодекса РФ (далее по тексту – БК РФ) </w:t>
            </w:r>
            <w:r>
              <w:t xml:space="preserve">и Положением  «О бюджетном процессе в </w:t>
            </w:r>
            <w:r>
              <w:rPr>
                <w:color w:val="000000"/>
                <w:spacing w:val="-1"/>
              </w:rPr>
              <w:t>МО «Валамаз».</w:t>
            </w:r>
            <w:r>
              <w:t xml:space="preserve"> </w:t>
            </w:r>
          </w:p>
          <w:p w:rsidR="00F0728D" w:rsidRDefault="00F0728D" w:rsidP="00F0728D">
            <w:pPr>
              <w:jc w:val="both"/>
              <w:rPr>
                <w:b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ab/>
              <w:t xml:space="preserve">Внешняя проверка годового отчета об исполнении бюджета </w:t>
            </w:r>
            <w:r>
              <w:rPr>
                <w:color w:val="000000"/>
                <w:spacing w:val="-1"/>
              </w:rPr>
              <w:t xml:space="preserve"> МО «Валамаз» проведена аудитором контрольно-счетного органа Ивановой И.Н. на основании плана работы контрольно-счетного органа.</w:t>
            </w:r>
          </w:p>
          <w:p w:rsidR="00F0728D" w:rsidRDefault="00F0728D" w:rsidP="00F0728D">
            <w:pPr>
              <w:ind w:firstLine="709"/>
              <w:jc w:val="both"/>
            </w:pPr>
            <w:r>
              <w:rPr>
                <w:b/>
              </w:rPr>
              <w:t>Целями</w:t>
            </w:r>
            <w:r>
              <w:t xml:space="preserve"> внешней проверки годового отчета являются:</w:t>
            </w:r>
          </w:p>
          <w:p w:rsidR="00F0728D" w:rsidRDefault="00F0728D" w:rsidP="00F0728D">
            <w:pPr>
              <w:tabs>
                <w:tab w:val="left" w:pos="709"/>
                <w:tab w:val="left" w:pos="993"/>
              </w:tabs>
              <w:jc w:val="both"/>
            </w:pPr>
            <w:r>
              <w:t xml:space="preserve">       </w:t>
            </w:r>
            <w:r>
              <w:tab/>
              <w:t>- подтверждение достоверности годового отчета об исполнении местного бюджета за отчетный финансовый год;</w:t>
            </w:r>
          </w:p>
          <w:p w:rsidR="00F0728D" w:rsidRDefault="00F0728D" w:rsidP="00F0728D">
            <w:pPr>
              <w:tabs>
                <w:tab w:val="left" w:pos="709"/>
                <w:tab w:val="left" w:pos="993"/>
              </w:tabs>
              <w:jc w:val="both"/>
            </w:pPr>
            <w:r>
              <w:tab/>
              <w:t>- проверка соблюдения бюджетного законодательства при исполнении бюджета поселения за отчетный финансовый год.</w:t>
            </w:r>
          </w:p>
          <w:p w:rsidR="00F0728D" w:rsidRDefault="00F0728D" w:rsidP="00F0728D">
            <w:pPr>
              <w:tabs>
                <w:tab w:val="left" w:pos="709"/>
                <w:tab w:val="left" w:pos="993"/>
              </w:tabs>
              <w:jc w:val="both"/>
            </w:pPr>
            <w:r>
              <w:tab/>
            </w:r>
            <w:r>
              <w:rPr>
                <w:rFonts w:eastAsia="Calibri"/>
                <w:b/>
                <w:color w:val="000000"/>
                <w:spacing w:val="-1"/>
                <w:lang w:eastAsia="en-US"/>
              </w:rPr>
              <w:t>Предметом</w:t>
            </w:r>
            <w:r>
              <w:rPr>
                <w:rFonts w:eastAsia="Calibri"/>
                <w:color w:val="000000"/>
                <w:spacing w:val="-1"/>
                <w:lang w:eastAsia="en-US"/>
              </w:rPr>
              <w:t xml:space="preserve"> внешней проверки годового отчета являются документы, предусмотренные статьей 264.1 Бюджетного кодекса РФ, </w:t>
            </w:r>
            <w:r>
              <w:t xml:space="preserve">статьей 19  Положения «О бюджетном процессе в </w:t>
            </w:r>
            <w:r>
              <w:rPr>
                <w:color w:val="000000"/>
                <w:spacing w:val="-1"/>
              </w:rPr>
              <w:t>МО «Валамаз».</w:t>
            </w:r>
            <w:r>
              <w:t xml:space="preserve">       </w:t>
            </w:r>
          </w:p>
          <w:p w:rsidR="00F0728D" w:rsidRDefault="00F0728D" w:rsidP="00F0728D">
            <w:pPr>
              <w:jc w:val="both"/>
            </w:pPr>
            <w:r>
              <w:t xml:space="preserve">       </w:t>
            </w:r>
            <w:r>
              <w:tab/>
            </w:r>
          </w:p>
          <w:p w:rsidR="00F0728D" w:rsidRDefault="00F0728D" w:rsidP="00F072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1.Общие положения.</w:t>
            </w:r>
          </w:p>
          <w:p w:rsidR="00F0728D" w:rsidRDefault="00F0728D" w:rsidP="00F0728D">
            <w:pPr>
              <w:jc w:val="both"/>
            </w:pPr>
            <w:r>
              <w:tab/>
              <w:t>В соответствии со статьей 264.4 БК РФ устанавливается обязательность внешней проверки годового отчета об исполнении бюджета до рассмотрения его в представительном органе. Статьями 17, 18  Положения о бюджетном процессе также утверждены порядок представления и сроки проведения внешней проверки в соответствии с действующим бюджетным законодательством.</w:t>
            </w:r>
          </w:p>
          <w:p w:rsidR="00F0728D" w:rsidRDefault="00F0728D" w:rsidP="00F0728D">
            <w:pPr>
              <w:ind w:firstLine="709"/>
              <w:jc w:val="both"/>
            </w:pPr>
            <w:r>
              <w:t xml:space="preserve">В ходе внешней проверки исследованы показатели доходной и расходной части местного бюджета за 2020 год, источники финансирования дефицита бюджета поселения. </w:t>
            </w:r>
            <w:r>
              <w:lastRenderedPageBreak/>
              <w:t>Дана оценка соблюдения законодательства РФ, в том числе Инструкции о порядке составления и предоставления годовой, квартальной и месячной отчетности об исполнении бюджетов бюджетной системы РФ, утвержденной приказом Минфина от 28.12.2010 года №191н, осуществлен анализ общих характеристик местного бюджета, а также полноты и достоверности данных годового отчета.</w:t>
            </w:r>
          </w:p>
          <w:p w:rsidR="00F0728D" w:rsidRDefault="00F0728D" w:rsidP="00F0728D">
            <w:pPr>
              <w:ind w:firstLine="709"/>
              <w:jc w:val="both"/>
            </w:pPr>
          </w:p>
          <w:p w:rsidR="00F0728D" w:rsidRDefault="00F0728D" w:rsidP="00F0728D">
            <w:pPr>
              <w:pStyle w:val="Default"/>
              <w:ind w:left="36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2.Общая характеристика исполнения бюджета МО «Валамаз»</w:t>
            </w:r>
          </w:p>
          <w:p w:rsidR="00F0728D" w:rsidRDefault="00F0728D" w:rsidP="00F0728D">
            <w:pPr>
              <w:pStyle w:val="Default"/>
              <w:ind w:left="36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за 2020 год.</w:t>
            </w:r>
          </w:p>
          <w:p w:rsidR="00F0728D" w:rsidRDefault="00F0728D" w:rsidP="00F0728D">
            <w:pPr>
              <w:ind w:firstLine="709"/>
              <w:jc w:val="both"/>
            </w:pPr>
            <w:r>
              <w:t>Бюджет МО «Валамаз» на 2020 год утвержден до начала финансового года решением Совета депутатов МО «Валамаз» от 25.12.2019 № 160 «О бюджете муниципального образования «Валамаз» на 2020 год и на плановый период 2021 и 2022 годов» в соответствии со статьей 184.1 Бюджетного кодекса РФ.</w:t>
            </w:r>
          </w:p>
          <w:p w:rsidR="00F0728D" w:rsidRDefault="00F0728D" w:rsidP="00F0728D">
            <w:pPr>
              <w:ind w:firstLine="709"/>
              <w:jc w:val="both"/>
            </w:pPr>
            <w:r>
              <w:t xml:space="preserve">Первоначально бюджет на 2020 год был принят со следующими основными характеристиками: </w:t>
            </w:r>
          </w:p>
          <w:p w:rsidR="00F0728D" w:rsidRDefault="00F0728D" w:rsidP="00F0728D">
            <w:pPr>
              <w:ind w:firstLine="709"/>
              <w:jc w:val="both"/>
            </w:pPr>
            <w:r>
              <w:t>-    общий объем доходов в сумме 1850,8 тыс. рублей;</w:t>
            </w:r>
          </w:p>
          <w:p w:rsidR="00F0728D" w:rsidRDefault="00F0728D" w:rsidP="00F0728D">
            <w:pPr>
              <w:ind w:firstLine="709"/>
              <w:jc w:val="both"/>
            </w:pPr>
            <w:r>
              <w:t>-    общий объем расходов в сумме 1850,8 тыс. рублей;</w:t>
            </w:r>
          </w:p>
          <w:p w:rsidR="00F0728D" w:rsidRDefault="00F0728D" w:rsidP="00F0728D">
            <w:pPr>
              <w:tabs>
                <w:tab w:val="center" w:pos="5253"/>
              </w:tabs>
              <w:ind w:firstLine="709"/>
              <w:jc w:val="both"/>
            </w:pPr>
            <w:r>
              <w:t>-    дефицит 0,00  тыс. рублей.</w:t>
            </w:r>
            <w:r>
              <w:tab/>
            </w:r>
          </w:p>
          <w:p w:rsidR="00F0728D" w:rsidRDefault="00F0728D" w:rsidP="00F0728D">
            <w:pPr>
              <w:ind w:firstLine="709"/>
              <w:jc w:val="both"/>
            </w:pPr>
            <w:r>
              <w:t>В течение 2020 года изменения и дополнения в бюджет по основным характеристикам бюджета вносились решениями Совета депутатов МО «Валамаз» 2 раза следующими решениями:</w:t>
            </w:r>
            <w:bookmarkStart w:id="0" w:name="_GoBack"/>
            <w:bookmarkEnd w:id="0"/>
          </w:p>
          <w:p w:rsidR="00F0728D" w:rsidRDefault="00F0728D" w:rsidP="00F0728D">
            <w:pPr>
              <w:ind w:firstLine="709"/>
              <w:jc w:val="both"/>
            </w:pPr>
            <w:r>
              <w:t>1)</w:t>
            </w:r>
            <w:r>
              <w:tab/>
              <w:t>от 22.04.2020 г. № 168;</w:t>
            </w:r>
          </w:p>
          <w:p w:rsidR="00F0728D" w:rsidRDefault="00F0728D" w:rsidP="00F0728D">
            <w:pPr>
              <w:ind w:firstLine="709"/>
              <w:jc w:val="both"/>
            </w:pPr>
            <w:r>
              <w:t>2)</w:t>
            </w:r>
            <w:r>
              <w:tab/>
              <w:t>от 18.06.2020 г. № 176.</w:t>
            </w:r>
          </w:p>
          <w:p w:rsidR="00F0728D" w:rsidRDefault="00F0728D" w:rsidP="00F0728D">
            <w:pPr>
              <w:shd w:val="clear" w:color="auto" w:fill="FFFFFF"/>
              <w:spacing w:line="274" w:lineRule="exact"/>
              <w:ind w:left="38" w:right="29" w:firstLine="614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z w:val="22"/>
                <w:szCs w:val="22"/>
              </w:rPr>
              <w:t xml:space="preserve">В результате внесения изменений и дополнений в бюджет поселения на 2020 год, </w:t>
            </w:r>
            <w:r>
              <w:rPr>
                <w:color w:val="000000"/>
                <w:spacing w:val="-1"/>
              </w:rPr>
              <w:t>основные характеристики бюджета  составили (таблица №1):</w:t>
            </w:r>
          </w:p>
          <w:p w:rsidR="00F0728D" w:rsidRDefault="00F0728D" w:rsidP="00F0728D">
            <w:pPr>
              <w:shd w:val="clear" w:color="auto" w:fill="FFFFFF"/>
              <w:spacing w:before="5"/>
              <w:ind w:firstLine="652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Таблица №1  (тыс. руб.)</w:t>
            </w:r>
          </w:p>
          <w:tbl>
            <w:tblPr>
              <w:tblW w:w="9780" w:type="dxa"/>
              <w:tblInd w:w="28" w:type="dxa"/>
              <w:tblLook w:val="04A0" w:firstRow="1" w:lastRow="0" w:firstColumn="1" w:lastColumn="0" w:noHBand="0" w:noVBand="1"/>
            </w:tblPr>
            <w:tblGrid>
              <w:gridCol w:w="1415"/>
              <w:gridCol w:w="1493"/>
              <w:gridCol w:w="1264"/>
              <w:gridCol w:w="906"/>
              <w:gridCol w:w="850"/>
              <w:gridCol w:w="809"/>
              <w:gridCol w:w="1711"/>
              <w:gridCol w:w="1332"/>
            </w:tblGrid>
            <w:tr w:rsidR="00F0728D" w:rsidTr="00F0728D">
              <w:trPr>
                <w:trHeight w:val="278"/>
              </w:trPr>
              <w:tc>
                <w:tcPr>
                  <w:tcW w:w="170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C6D9F1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pacing w:val="1"/>
                    </w:rPr>
                    <w:t xml:space="preserve">  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Основные характеристики местного бюджета</w:t>
                  </w:r>
                </w:p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C6D9F1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Первоначальный план    </w:t>
                  </w:r>
                </w:p>
              </w:tc>
              <w:tc>
                <w:tcPr>
                  <w:tcW w:w="1032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C6D9F1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Уточненный план</w:t>
                  </w:r>
                </w:p>
              </w:tc>
              <w:tc>
                <w:tcPr>
                  <w:tcW w:w="1984" w:type="dxa"/>
                  <w:gridSpan w:val="2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C6D9F1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Изменение показателей</w:t>
                  </w:r>
                </w:p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(-,+)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Исполнено за 2020 год</w:t>
                  </w:r>
                </w:p>
              </w:tc>
            </w:tr>
            <w:tr w:rsidR="00F0728D" w:rsidTr="00F0728D">
              <w:trPr>
                <w:trHeight w:val="285"/>
              </w:trPr>
              <w:tc>
                <w:tcPr>
                  <w:tcW w:w="1701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2" w:type="dxa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gridSpan w:val="2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vMerge w:val="restart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6D9F1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Сумма</w:t>
                  </w:r>
                </w:p>
              </w:tc>
              <w:tc>
                <w:tcPr>
                  <w:tcW w:w="28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в % к</w:t>
                  </w:r>
                </w:p>
              </w:tc>
            </w:tr>
            <w:tr w:rsidR="00F0728D" w:rsidTr="00F0728D">
              <w:trPr>
                <w:trHeight w:val="480"/>
              </w:trPr>
              <w:tc>
                <w:tcPr>
                  <w:tcW w:w="1701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2" w:type="dxa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gridSpan w:val="2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21" w:type="dxa"/>
                  <w:vMerge w:val="restart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C6D9F1"/>
                  <w:vAlign w:val="center"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Первоначальному плану</w:t>
                  </w:r>
                </w:p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C6D9F1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Уточненному плану</w:t>
                  </w:r>
                </w:p>
              </w:tc>
            </w:tr>
            <w:tr w:rsidR="00F0728D" w:rsidTr="00F0728D">
              <w:trPr>
                <w:trHeight w:val="60"/>
              </w:trPr>
              <w:tc>
                <w:tcPr>
                  <w:tcW w:w="1701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32" w:type="dxa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  <w:gridSpan w:val="2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8" w:type="dxa"/>
                  <w:vMerge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C6D9F1"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0728D" w:rsidTr="00F0728D">
              <w:trPr>
                <w:trHeight w:val="214"/>
              </w:trPr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9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1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21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F0728D" w:rsidTr="00F0728D">
              <w:trPr>
                <w:trHeight w:val="270"/>
              </w:trPr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:rsidR="00F0728D" w:rsidRDefault="00F0728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Доходы, всего</w:t>
                  </w:r>
                </w:p>
              </w:tc>
              <w:tc>
                <w:tcPr>
                  <w:tcW w:w="109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1850,8</w:t>
                  </w:r>
                </w:p>
              </w:tc>
              <w:tc>
                <w:tcPr>
                  <w:tcW w:w="1032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6099,2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+4248,4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ind w:right="-142"/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+329,5%</w:t>
                  </w:r>
                </w:p>
              </w:tc>
              <w:tc>
                <w:tcPr>
                  <w:tcW w:w="1131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ind w:right="-142"/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5847,4</w:t>
                  </w:r>
                </w:p>
              </w:tc>
              <w:tc>
                <w:tcPr>
                  <w:tcW w:w="1421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ind w:right="-142"/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315,9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95,9</w:t>
                  </w:r>
                </w:p>
              </w:tc>
            </w:tr>
            <w:tr w:rsidR="00F0728D" w:rsidTr="00F0728D">
              <w:trPr>
                <w:trHeight w:val="270"/>
              </w:trPr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:rsidR="00F0728D" w:rsidRDefault="00F0728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>Расходы, всего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1850,8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6135,0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+4284,2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ind w:right="-142"/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+331,5%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ind w:right="-142"/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5767,2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ind w:right="-142"/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311,6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94,0</w:t>
                  </w:r>
                </w:p>
              </w:tc>
            </w:tr>
            <w:tr w:rsidR="00F0728D" w:rsidTr="00F0728D">
              <w:trPr>
                <w:trHeight w:val="270"/>
              </w:trPr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:rsidR="00F0728D" w:rsidRDefault="00F0728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Дефицит</w:t>
                  </w:r>
                  <w:proofErr w:type="gramStart"/>
                  <w:r>
                    <w:rPr>
                      <w:sz w:val="18"/>
                      <w:szCs w:val="18"/>
                    </w:rPr>
                    <w:t xml:space="preserve"> (-), </w:t>
                  </w:r>
                  <w:proofErr w:type="gramEnd"/>
                  <w:r>
                    <w:rPr>
                      <w:sz w:val="18"/>
                      <w:szCs w:val="18"/>
                    </w:rPr>
                    <w:t>Профицит (+)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F0728D" w:rsidRDefault="00F0728D">
                  <w:pPr>
                    <w:spacing w:line="12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F0728D" w:rsidRDefault="00F072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-35,8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-35,8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-80,2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</w:tcPr>
                <w:p w:rsidR="00F0728D" w:rsidRDefault="00F0728D">
                  <w:pPr>
                    <w:spacing w:line="12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F0728D" w:rsidRDefault="00F0728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х</w:t>
                  </w:r>
                </w:p>
              </w:tc>
            </w:tr>
          </w:tbl>
          <w:p w:rsidR="00F0728D" w:rsidRDefault="00F0728D" w:rsidP="00F0728D">
            <w:pPr>
              <w:shd w:val="clear" w:color="auto" w:fill="FFFFFF"/>
              <w:ind w:firstLine="426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1"/>
              </w:rPr>
              <w:t xml:space="preserve">      В </w:t>
            </w:r>
            <w:r>
              <w:rPr>
                <w:color w:val="000000"/>
                <w:spacing w:val="-1"/>
              </w:rPr>
              <w:t xml:space="preserve">результате внесенных изменений и дополнений в бюджет МО «Валамаз» доходная часть бюджета по сравнению с первоначальными значениями увеличилась на 4248,4 тыс. рублей, расходная часть бюджета по сравнению с первоначальными значениями увеличилась на 4284,2 тыс. рублей.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Согласно представленному отчету об исполнении бюджета за 2020 год доходы бюджета составили 5847,4 тыс. рублей или 95,9 % к уточненным годовым назначениям, расходная часть бюджета исполнена в сумме 5767,2 тыс. рублей, или на 94,0 % от годовых назначений. Бюджет исполнен с дефицитом в сумме 80,2 тыс. рублей.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</w:p>
          <w:p w:rsidR="00F0728D" w:rsidRDefault="00F0728D" w:rsidP="00F0728D">
            <w:pPr>
              <w:tabs>
                <w:tab w:val="left" w:pos="284"/>
              </w:tabs>
              <w:autoSpaceDE w:val="0"/>
              <w:autoSpaceDN w:val="0"/>
              <w:adjustRightInd w:val="0"/>
              <w:ind w:left="54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3.Анализ доходной части бюджета МО «Валамаз» за 2020 год.</w:t>
            </w:r>
          </w:p>
          <w:p w:rsidR="00F0728D" w:rsidRDefault="00F0728D" w:rsidP="00F0728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1"/>
              </w:rPr>
              <w:tab/>
            </w:r>
            <w:r>
              <w:rPr>
                <w:color w:val="000000"/>
                <w:spacing w:val="1"/>
              </w:rPr>
              <w:tab/>
              <w:t>Исполнение доходной части бюджета является одним из основных показателей финансового состояния муниципального образования.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  <w:r>
              <w:rPr>
                <w:bCs/>
              </w:rPr>
              <w:tab/>
              <w:t>Решением Совета депутатов  от 25.12.2019 г. № 160 «О бюджете муниципального образования</w:t>
            </w:r>
            <w:r>
              <w:rPr>
                <w:color w:val="000000"/>
                <w:spacing w:val="-1"/>
              </w:rPr>
              <w:t xml:space="preserve"> «Валамаз»</w:t>
            </w:r>
            <w:r>
              <w:rPr>
                <w:bCs/>
              </w:rPr>
              <w:t xml:space="preserve">  на 2020 год и на плановый период  2021 и 2022 годов» общий объем доходов бюджета района первоначально был утвержден в размере 1850,8 тыс. рублей.     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>Корректировкой бюджета в 2020 году назначения были увеличены на 4248,4 тыс. рублей и составили  6099,2 тыс. рублей.</w:t>
            </w:r>
            <w:r>
              <w:rPr>
                <w:color w:val="000000"/>
              </w:rPr>
              <w:t xml:space="preserve">     </w:t>
            </w:r>
          </w:p>
          <w:p w:rsidR="00F0728D" w:rsidRDefault="00F0728D" w:rsidP="00F0728D">
            <w:pPr>
              <w:shd w:val="clear" w:color="auto" w:fill="FFFFFF"/>
              <w:spacing w:line="269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ab/>
              <w:t xml:space="preserve"> Анализ первоначального и уточненного планов доходной части бюджета на 2020 год представлен в следующей таблице №2. </w:t>
            </w:r>
          </w:p>
          <w:p w:rsidR="00F0728D" w:rsidRDefault="00F0728D" w:rsidP="00F0728D">
            <w:pPr>
              <w:shd w:val="clear" w:color="auto" w:fill="FFFFFF"/>
              <w:spacing w:line="269" w:lineRule="exact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Таблица№2(тыс. руб.)</w:t>
            </w:r>
          </w:p>
          <w:tbl>
            <w:tblPr>
              <w:tblW w:w="9930" w:type="dxa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9"/>
              <w:gridCol w:w="1558"/>
              <w:gridCol w:w="1560"/>
              <w:gridCol w:w="1417"/>
              <w:gridCol w:w="1286"/>
            </w:tblGrid>
            <w:tr w:rsidR="00F0728D" w:rsidTr="00F0728D">
              <w:trPr>
                <w:trHeight w:val="245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6D9F1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Наименование статьи доходов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6D9F1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pacing w:val="-4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Первона</w:t>
                  </w:r>
                  <w:r>
                    <w:rPr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softHyphen/>
                  </w:r>
                  <w:r>
                    <w:rPr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 xml:space="preserve">чальный </w:t>
                  </w:r>
                  <w:r>
                    <w:rPr>
                      <w:b/>
                      <w:bCs/>
                      <w:color w:val="000000"/>
                      <w:spacing w:val="-4"/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6D9F1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pacing w:val="-5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pacing w:val="-4"/>
                      <w:sz w:val="20"/>
                      <w:szCs w:val="20"/>
                    </w:rPr>
                    <w:t>Уточнен</w:t>
                  </w:r>
                  <w:r>
                    <w:rPr>
                      <w:b/>
                      <w:bCs/>
                      <w:color w:val="000000"/>
                      <w:spacing w:val="-4"/>
                      <w:sz w:val="20"/>
                      <w:szCs w:val="20"/>
                    </w:rPr>
                    <w:softHyphen/>
                  </w:r>
                  <w:r>
                    <w:rPr>
                      <w:b/>
                      <w:bCs/>
                      <w:color w:val="000000"/>
                      <w:spacing w:val="-5"/>
                      <w:sz w:val="20"/>
                      <w:szCs w:val="20"/>
                    </w:rPr>
                    <w:t>ный план</w:t>
                  </w:r>
                </w:p>
              </w:tc>
              <w:tc>
                <w:tcPr>
                  <w:tcW w:w="27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6D9F1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pacing w:val="-5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pacing w:val="-5"/>
                      <w:sz w:val="20"/>
                      <w:szCs w:val="20"/>
                    </w:rPr>
                    <w:t>Изменение показателей</w:t>
                  </w:r>
                </w:p>
                <w:p w:rsidR="00F0728D" w:rsidRDefault="00F0728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pacing w:val="-5"/>
                      <w:sz w:val="20"/>
                      <w:szCs w:val="20"/>
                    </w:rPr>
                    <w:t>(-, +) на %</w:t>
                  </w:r>
                </w:p>
              </w:tc>
            </w:tr>
            <w:tr w:rsidR="00F0728D" w:rsidTr="00F0728D">
              <w:trPr>
                <w:trHeight w:val="156"/>
              </w:trPr>
              <w:tc>
                <w:tcPr>
                  <w:tcW w:w="41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i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728D" w:rsidRDefault="00F0728D">
                  <w:pPr>
                    <w:jc w:val="center"/>
                  </w:pPr>
                  <w:r>
                    <w:rPr>
                      <w:rFonts w:eastAsia="Arial Unicode MS"/>
                      <w:b/>
                      <w:iCs/>
                      <w:sz w:val="20"/>
                      <w:szCs w:val="20"/>
                    </w:rPr>
                    <w:t>5</w:t>
                  </w:r>
                </w:p>
              </w:tc>
            </w:tr>
            <w:tr w:rsidR="00F0728D" w:rsidTr="00F0728D">
              <w:trPr>
                <w:trHeight w:val="305"/>
              </w:trPr>
              <w:tc>
                <w:tcPr>
                  <w:tcW w:w="41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rPr>
                      <w:rFonts w:eastAsia="Arial Unicode MS"/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>1.</w:t>
                  </w:r>
                  <w:r>
                    <w:rPr>
                      <w:rFonts w:eastAsia="Arial Unicode MS"/>
                      <w:b/>
                      <w:sz w:val="18"/>
                      <w:szCs w:val="20"/>
                    </w:rPr>
                    <w:t xml:space="preserve"> Налоговые и неналоговые доходы в  т. ч.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b/>
                      <w:sz w:val="18"/>
                      <w:szCs w:val="20"/>
                    </w:rPr>
                    <w:t>156,0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b/>
                      <w:iCs/>
                      <w:sz w:val="18"/>
                      <w:szCs w:val="20"/>
                    </w:rPr>
                    <w:t>346,0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b/>
                      <w:iCs/>
                      <w:sz w:val="18"/>
                      <w:szCs w:val="20"/>
                    </w:rPr>
                    <w:t>+190,0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+100,0</w:t>
                  </w:r>
                </w:p>
              </w:tc>
            </w:tr>
            <w:tr w:rsidR="00F0728D" w:rsidTr="00F0728D">
              <w:trPr>
                <w:trHeight w:val="245"/>
              </w:trPr>
              <w:tc>
                <w:tcPr>
                  <w:tcW w:w="41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Налог на доходы физических лиц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47,0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47,0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F0728D" w:rsidTr="00F0728D">
              <w:trPr>
                <w:trHeight w:val="245"/>
              </w:trPr>
              <w:tc>
                <w:tcPr>
                  <w:tcW w:w="41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Налог на имущество физических лиц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2,0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2,0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F0728D" w:rsidTr="00F0728D">
              <w:trPr>
                <w:trHeight w:val="245"/>
              </w:trPr>
              <w:tc>
                <w:tcPr>
                  <w:tcW w:w="41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Земельный налог с организаций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85,0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85,0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F0728D" w:rsidTr="00F0728D">
              <w:trPr>
                <w:trHeight w:val="245"/>
              </w:trPr>
              <w:tc>
                <w:tcPr>
                  <w:tcW w:w="41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Земельный налог с физических лиц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22,0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22,0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F0728D" w:rsidTr="00F0728D">
              <w:trPr>
                <w:trHeight w:val="156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F0728D" w:rsidRDefault="00F0728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pacing w:val="-2"/>
                      <w:sz w:val="16"/>
                      <w:szCs w:val="16"/>
                    </w:rPr>
                    <w:t>Прочие неналоговые доходы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F0728D" w:rsidRDefault="00F0728D">
                  <w:pPr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190,0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+190,0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+100,0</w:t>
                  </w:r>
                </w:p>
              </w:tc>
            </w:tr>
            <w:tr w:rsidR="00F0728D" w:rsidTr="00F0728D">
              <w:trPr>
                <w:trHeight w:val="245"/>
              </w:trPr>
              <w:tc>
                <w:tcPr>
                  <w:tcW w:w="41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rPr>
                      <w:rFonts w:eastAsia="Arial Unicode MS"/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2. Безвозмездные поступления в т. ч.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b/>
                      <w:sz w:val="18"/>
                      <w:szCs w:val="20"/>
                    </w:rPr>
                    <w:t>1694,8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b/>
                      <w:iCs/>
                      <w:sz w:val="18"/>
                      <w:szCs w:val="20"/>
                    </w:rPr>
                    <w:t>5753,2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b/>
                      <w:iCs/>
                      <w:sz w:val="18"/>
                      <w:szCs w:val="20"/>
                    </w:rPr>
                    <w:t>+4058,4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+229,5</w:t>
                  </w:r>
                </w:p>
              </w:tc>
            </w:tr>
            <w:tr w:rsidR="00F0728D" w:rsidTr="00F0728D">
              <w:trPr>
                <w:trHeight w:val="388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>Дотации бюджетам сельских поселений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1040,8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1040,8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F0728D" w:rsidTr="00F0728D">
              <w:trPr>
                <w:trHeight w:val="252"/>
              </w:trPr>
              <w:tc>
                <w:tcPr>
                  <w:tcW w:w="4111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F0728D" w:rsidRDefault="00F0728D">
                  <w:pPr>
                    <w:jc w:val="both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Дотации бюджетам муниципальных районов на поддержку мер по обеспечению сбалансированности бюджетов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560,6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+560,6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+100,0</w:t>
                  </w:r>
                </w:p>
              </w:tc>
            </w:tr>
            <w:tr w:rsidR="00F0728D" w:rsidTr="00F0728D">
              <w:trPr>
                <w:trHeight w:val="252"/>
              </w:trPr>
              <w:tc>
                <w:tcPr>
                  <w:tcW w:w="4111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F0728D" w:rsidRDefault="00F0728D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Прочие субсидии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3337,5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+3337,5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+100,0</w:t>
                  </w:r>
                </w:p>
              </w:tc>
            </w:tr>
            <w:tr w:rsidR="00F0728D" w:rsidTr="00F0728D">
              <w:trPr>
                <w:trHeight w:val="245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both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Субвенции бюджетам сельских поселений на осуществление воинского учета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91,8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99,4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+7,4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+8,2</w:t>
                  </w:r>
                </w:p>
              </w:tc>
            </w:tr>
            <w:tr w:rsidR="00F0728D" w:rsidTr="00F0728D">
              <w:trPr>
                <w:trHeight w:val="245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411,2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411,2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F0728D" w:rsidTr="00F0728D">
              <w:trPr>
                <w:trHeight w:val="420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Прочие 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151,0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303,7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+152,7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+201,1</w:t>
                  </w:r>
                </w:p>
              </w:tc>
            </w:tr>
            <w:tr w:rsidR="00F0728D" w:rsidTr="00F0728D">
              <w:trPr>
                <w:trHeight w:val="363"/>
              </w:trPr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6D9F1"/>
                  <w:hideMark/>
                </w:tcPr>
                <w:p w:rsidR="00F0728D" w:rsidRDefault="00F0728D">
                  <w:pPr>
                    <w:jc w:val="both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ИТОГО: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6D9F1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1850,8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6D9F1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iCs/>
                      <w:sz w:val="20"/>
                      <w:szCs w:val="20"/>
                    </w:rPr>
                    <w:t>6099,2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6D9F1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iCs/>
                      <w:sz w:val="20"/>
                      <w:szCs w:val="20"/>
                    </w:rPr>
                    <w:t>+4248,4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6D9F1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+329,5</w:t>
                  </w:r>
                </w:p>
              </w:tc>
            </w:tr>
          </w:tbl>
          <w:p w:rsidR="00F0728D" w:rsidRDefault="00F0728D" w:rsidP="00F0728D">
            <w:pPr>
              <w:pStyle w:val="cb"/>
              <w:spacing w:before="0" w:beforeAutospacing="0" w:after="0" w:afterAutospacing="0"/>
              <w:ind w:left="540" w:firstLine="540"/>
              <w:rPr>
                <w:i/>
              </w:rPr>
            </w:pP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       </w:t>
            </w:r>
            <w:r>
              <w:tab/>
            </w:r>
            <w:r>
              <w:rPr>
                <w:sz w:val="28"/>
                <w:szCs w:val="28"/>
              </w:rPr>
              <w:t xml:space="preserve"> </w:t>
            </w:r>
            <w:r>
              <w:t>Увеличение плановых назначений по доходам, обусловлено дополнительным доведением  плановых назначений  по безвозмездным поступлениям и налоговым и неналоговым доходам.</w:t>
            </w:r>
          </w:p>
          <w:p w:rsidR="00F0728D" w:rsidRDefault="00F0728D" w:rsidP="00F0728D">
            <w:pPr>
              <w:shd w:val="clear" w:color="auto" w:fill="FFFFFF"/>
              <w:spacing w:line="269" w:lineRule="exact"/>
              <w:ind w:right="34" w:firstLine="426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       Проведенным анализом исполнения бюджета по доходам установлено, что  по сравнению с аналогичным периодом 2019 года (исполнено 2001,4 тыс. рублей)  поступления в доходную часть бюджета в отчетном </w:t>
            </w:r>
            <w:proofErr w:type="gramStart"/>
            <w:r>
              <w:rPr>
                <w:color w:val="000000"/>
                <w:spacing w:val="1"/>
              </w:rPr>
              <w:t>периоде</w:t>
            </w:r>
            <w:proofErr w:type="gramEnd"/>
            <w:r>
              <w:rPr>
                <w:color w:val="000000"/>
                <w:spacing w:val="1"/>
              </w:rPr>
              <w:t xml:space="preserve"> текущего года увеличились на 292,2 % и составили 5847,4 тыс. рублей, за счет увеличения  безвозмездных поступлений и неналоговых доходов.</w:t>
            </w:r>
          </w:p>
          <w:p w:rsidR="00F0728D" w:rsidRDefault="00F0728D" w:rsidP="00F0728D">
            <w:pPr>
              <w:shd w:val="clear" w:color="auto" w:fill="FFFFFF"/>
              <w:spacing w:line="269" w:lineRule="exact"/>
              <w:ind w:right="3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     </w:t>
            </w:r>
            <w:r>
              <w:rPr>
                <w:color w:val="000000"/>
                <w:spacing w:val="1"/>
              </w:rPr>
              <w:tab/>
              <w:t xml:space="preserve">  Уточненный план по доходам бюджета в 2020 году исполнен на 95,9 % в сумме 5847,4 тыс. руб., в том числе:</w:t>
            </w:r>
          </w:p>
          <w:p w:rsidR="00F0728D" w:rsidRDefault="00F0728D" w:rsidP="00F0728D">
            <w:pPr>
              <w:shd w:val="clear" w:color="auto" w:fill="FFFFFF"/>
              <w:spacing w:line="269" w:lineRule="exact"/>
              <w:ind w:right="3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- по налоговым и неналоговым доходам – 357,6 тыс. рублей, или на 103,3 %;</w:t>
            </w:r>
          </w:p>
          <w:p w:rsidR="00F0728D" w:rsidRDefault="00F0728D" w:rsidP="00F0728D">
            <w:pPr>
              <w:shd w:val="clear" w:color="auto" w:fill="FFFFFF"/>
              <w:spacing w:line="269" w:lineRule="exact"/>
              <w:ind w:right="3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- по безвозмездным перечислениям – 5489,8 тыс. рублей, или на 95,4 %. </w:t>
            </w:r>
          </w:p>
          <w:p w:rsidR="00F0728D" w:rsidRDefault="00F0728D" w:rsidP="00F0728D">
            <w:pPr>
              <w:shd w:val="clear" w:color="auto" w:fill="FFFFFF"/>
              <w:spacing w:line="269" w:lineRule="exact"/>
              <w:ind w:right="34" w:firstLine="709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Доля собственных доходов в </w:t>
            </w:r>
            <w:proofErr w:type="gramStart"/>
            <w:r>
              <w:rPr>
                <w:color w:val="000000"/>
                <w:spacing w:val="1"/>
              </w:rPr>
              <w:t>составе</w:t>
            </w:r>
            <w:proofErr w:type="gramEnd"/>
            <w:r>
              <w:rPr>
                <w:color w:val="000000"/>
                <w:spacing w:val="1"/>
              </w:rPr>
              <w:t xml:space="preserve"> доходных источников бюджета составила 6,1 %, безвозмездных перечислений – 93,9 %, при этом в сравнении с показателями 2019 года доля собственных доходов местного бюджета снизилась на 1,5 процентных пункта.</w:t>
            </w:r>
          </w:p>
          <w:p w:rsidR="00F0728D" w:rsidRDefault="00F0728D" w:rsidP="00F0728D">
            <w:pPr>
              <w:shd w:val="clear" w:color="auto" w:fill="FFFFFF"/>
              <w:spacing w:line="269" w:lineRule="exact"/>
              <w:ind w:right="34" w:firstLine="709"/>
              <w:jc w:val="both"/>
              <w:rPr>
                <w:rFonts w:ascii="Calibri" w:hAnsi="Calibri"/>
              </w:rPr>
            </w:pPr>
            <w:r>
              <w:rPr>
                <w:color w:val="000000"/>
                <w:spacing w:val="1"/>
              </w:rPr>
              <w:t>Данные об исполнении доходной части местного бюджета по группам доходов в сравнении с аналогичными показателями 2019 года представлены в таблице № 3.</w:t>
            </w:r>
          </w:p>
          <w:p w:rsidR="00F0728D" w:rsidRDefault="00F0728D" w:rsidP="00F0728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</w:rPr>
              <w:t xml:space="preserve">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Таблица№3 (тыс. руб.)</w:t>
            </w:r>
            <w:r>
              <w:rPr>
                <w:i/>
              </w:rPr>
              <w:t xml:space="preserve">                                                                                                                                   </w:t>
            </w:r>
          </w:p>
          <w:p w:rsidR="00F0728D" w:rsidRDefault="00F0728D" w:rsidP="00F0728D">
            <w:pPr>
              <w:pStyle w:val="a3"/>
              <w:spacing w:after="0"/>
              <w:ind w:firstLine="540"/>
              <w:jc w:val="right"/>
              <w:rPr>
                <w:i/>
                <w:sz w:val="16"/>
                <w:szCs w:val="16"/>
                <w:lang w:val="x-none" w:eastAsia="x-none"/>
              </w:rPr>
            </w:pPr>
          </w:p>
          <w:tbl>
            <w:tblPr>
              <w:tblW w:w="0" w:type="auto"/>
              <w:tblInd w:w="70" w:type="dxa"/>
              <w:tblLook w:val="04A0" w:firstRow="1" w:lastRow="0" w:firstColumn="1" w:lastColumn="0" w:noHBand="0" w:noVBand="1"/>
            </w:tblPr>
            <w:tblGrid>
              <w:gridCol w:w="2729"/>
              <w:gridCol w:w="1391"/>
              <w:gridCol w:w="1147"/>
              <w:gridCol w:w="1096"/>
              <w:gridCol w:w="1646"/>
              <w:gridCol w:w="1475"/>
            </w:tblGrid>
            <w:tr w:rsidR="00F0728D" w:rsidTr="00F0728D">
              <w:trPr>
                <w:trHeight w:val="240"/>
                <w:tblHeader/>
              </w:trPr>
              <w:tc>
                <w:tcPr>
                  <w:tcW w:w="286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C6D9F1"/>
                  <w:vAlign w:val="center"/>
                </w:tcPr>
                <w:p w:rsidR="00F0728D" w:rsidRDefault="00F0728D">
                  <w:pPr>
                    <w:snapToGrid w:val="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F0728D" w:rsidRDefault="00F0728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доходы местного бюджета</w:t>
                  </w:r>
                </w:p>
              </w:tc>
              <w:tc>
                <w:tcPr>
                  <w:tcW w:w="1428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6D9F1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nil"/>
                  </w:tcBorders>
                  <w:shd w:val="clear" w:color="auto" w:fill="C6D9F1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Уточненный бюджетный </w:t>
                  </w: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план на 2020 год</w:t>
                  </w:r>
                </w:p>
              </w:tc>
              <w:tc>
                <w:tcPr>
                  <w:tcW w:w="4394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C6D9F1"/>
                  <w:hideMark/>
                </w:tcPr>
                <w:p w:rsidR="00F0728D" w:rsidRDefault="00F0728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Исполнено за 2020 год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F0728D" w:rsidTr="00F0728D">
              <w:trPr>
                <w:trHeight w:val="75"/>
                <w:tblHeader/>
              </w:trPr>
              <w:tc>
                <w:tcPr>
                  <w:tcW w:w="286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8" w:type="dxa"/>
                  <w:vMerge w:val="restart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nil"/>
                  </w:tcBorders>
                  <w:shd w:val="clear" w:color="auto" w:fill="C6D9F1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C6D9F1"/>
                  <w:hideMark/>
                </w:tcPr>
                <w:p w:rsidR="00F0728D" w:rsidRDefault="00F0728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Сумма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C6D9F1"/>
                  <w:hideMark/>
                </w:tcPr>
                <w:p w:rsidR="00F0728D" w:rsidRDefault="00F0728D">
                  <w:pPr>
                    <w:jc w:val="center"/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в %</w:t>
                  </w:r>
                </w:p>
              </w:tc>
            </w:tr>
            <w:tr w:rsidR="00F0728D" w:rsidTr="00F0728D">
              <w:trPr>
                <w:trHeight w:val="802"/>
                <w:tblHeader/>
              </w:trPr>
              <w:tc>
                <w:tcPr>
                  <w:tcW w:w="286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8" w:type="dxa"/>
                  <w:vMerge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nil"/>
                  </w:tcBorders>
                  <w:shd w:val="clear" w:color="auto" w:fill="C6D9F1"/>
                </w:tcPr>
                <w:p w:rsidR="00F0728D" w:rsidRDefault="00F0728D">
                  <w:pPr>
                    <w:ind w:left="-108" w:right="34" w:firstLine="18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 уточненному плану 2020 г</w:t>
                  </w:r>
                </w:p>
                <w:p w:rsidR="00F0728D" w:rsidRDefault="00F0728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hideMark/>
                </w:tcPr>
                <w:p w:rsidR="00F0728D" w:rsidRDefault="00F0728D">
                  <w:pPr>
                    <w:jc w:val="center"/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 2019 г</w:t>
                  </w:r>
                </w:p>
              </w:tc>
            </w:tr>
            <w:tr w:rsidR="00F0728D" w:rsidTr="00F0728D">
              <w:trPr>
                <w:trHeight w:val="89"/>
                <w:tblHeader/>
              </w:trPr>
              <w:tc>
                <w:tcPr>
                  <w:tcW w:w="286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nil"/>
                  </w:tcBorders>
                  <w:vAlign w:val="bottom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F0728D" w:rsidRDefault="00F0728D">
                  <w:pPr>
                    <w:snapToGrid w:val="0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F0728D" w:rsidRDefault="00F0728D">
                  <w:pPr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F0728D" w:rsidTr="00F0728D">
              <w:trPr>
                <w:trHeight w:val="255"/>
              </w:trPr>
              <w:tc>
                <w:tcPr>
                  <w:tcW w:w="286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pacing w:val="-2"/>
                      <w:sz w:val="16"/>
                      <w:szCs w:val="16"/>
                    </w:rPr>
                    <w:t>Налоговые и неналоговые доходы всего: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151,5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b/>
                      <w:iCs/>
                      <w:sz w:val="18"/>
                      <w:szCs w:val="20"/>
                    </w:rPr>
                    <w:t>346,0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357,6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103,3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236,0</w:t>
                  </w:r>
                </w:p>
              </w:tc>
            </w:tr>
            <w:tr w:rsidR="00F0728D" w:rsidTr="00F0728D">
              <w:trPr>
                <w:trHeight w:val="255"/>
              </w:trPr>
              <w:tc>
                <w:tcPr>
                  <w:tcW w:w="286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rPr>
                      <w:b/>
                      <w:bCs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pacing w:val="-2"/>
                      <w:sz w:val="16"/>
                      <w:szCs w:val="16"/>
                    </w:rPr>
                    <w:t>в том числе налоговые: доходы: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151,5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b/>
                      <w:iCs/>
                      <w:sz w:val="18"/>
                      <w:szCs w:val="20"/>
                    </w:rPr>
                    <w:t>156,0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166,4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106,7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109,8</w:t>
                  </w:r>
                </w:p>
              </w:tc>
            </w:tr>
            <w:tr w:rsidR="00F0728D" w:rsidTr="00F0728D">
              <w:trPr>
                <w:trHeight w:val="255"/>
              </w:trPr>
              <w:tc>
                <w:tcPr>
                  <w:tcW w:w="286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pacing w:val="-2"/>
                      <w:sz w:val="16"/>
                      <w:szCs w:val="16"/>
                    </w:rPr>
                    <w:t>Налог на доходы физических лиц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47,0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39,6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84,3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102,6</w:t>
                  </w:r>
                </w:p>
              </w:tc>
            </w:tr>
            <w:tr w:rsidR="00F0728D" w:rsidTr="00F0728D">
              <w:trPr>
                <w:trHeight w:val="255"/>
              </w:trPr>
              <w:tc>
                <w:tcPr>
                  <w:tcW w:w="286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pacing w:val="-2"/>
                      <w:sz w:val="16"/>
                      <w:szCs w:val="16"/>
                    </w:rPr>
                    <w:t>Налоги на имущество физических лиц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2,0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175,0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94,6</w:t>
                  </w:r>
                </w:p>
              </w:tc>
            </w:tr>
            <w:tr w:rsidR="00F0728D" w:rsidTr="00F0728D">
              <w:trPr>
                <w:trHeight w:val="870"/>
              </w:trPr>
              <w:tc>
                <w:tcPr>
                  <w:tcW w:w="286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rPr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Земельный налог с организаций, обладающих земельным участком, расположенным в </w:t>
                  </w:r>
                  <w:proofErr w:type="gramStart"/>
                  <w:r>
                    <w:rPr>
                      <w:color w:val="000000"/>
                      <w:spacing w:val="-2"/>
                      <w:sz w:val="16"/>
                      <w:szCs w:val="16"/>
                    </w:rPr>
                    <w:t>границах</w:t>
                  </w:r>
                  <w:proofErr w:type="gramEnd"/>
                  <w:r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 сельских поселений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78,5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85,0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98,8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116,2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125,7</w:t>
                  </w:r>
                </w:p>
              </w:tc>
            </w:tr>
            <w:tr w:rsidR="00F0728D" w:rsidTr="00F0728D">
              <w:trPr>
                <w:trHeight w:val="783"/>
              </w:trPr>
              <w:tc>
                <w:tcPr>
                  <w:tcW w:w="286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Земельный налог с физических лиц, обладающих земельным участком, расположенным в </w:t>
                  </w:r>
                  <w:proofErr w:type="gramStart"/>
                  <w:r>
                    <w:rPr>
                      <w:color w:val="000000"/>
                      <w:spacing w:val="-2"/>
                      <w:sz w:val="16"/>
                      <w:szCs w:val="16"/>
                    </w:rPr>
                    <w:t>границах</w:t>
                  </w:r>
                  <w:proofErr w:type="gramEnd"/>
                  <w:r>
                    <w:rPr>
                      <w:color w:val="000000"/>
                      <w:spacing w:val="-2"/>
                      <w:sz w:val="16"/>
                      <w:szCs w:val="16"/>
                    </w:rPr>
                    <w:t xml:space="preserve"> сельских поселений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22,0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111,2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79,8</w:t>
                  </w:r>
                </w:p>
              </w:tc>
            </w:tr>
            <w:tr w:rsidR="00F0728D" w:rsidTr="00F0728D">
              <w:trPr>
                <w:trHeight w:val="201"/>
              </w:trPr>
              <w:tc>
                <w:tcPr>
                  <w:tcW w:w="286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>в том числе неналоговые доходы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b/>
                      <w:iCs/>
                      <w:sz w:val="18"/>
                      <w:szCs w:val="20"/>
                    </w:rPr>
                    <w:t>190,0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191,1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100,6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100,0</w:t>
                  </w:r>
                </w:p>
              </w:tc>
            </w:tr>
            <w:tr w:rsidR="00F0728D" w:rsidTr="00F0728D">
              <w:trPr>
                <w:trHeight w:val="201"/>
              </w:trPr>
              <w:tc>
                <w:tcPr>
                  <w:tcW w:w="286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rPr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color w:val="000000"/>
                      <w:spacing w:val="-2"/>
                      <w:sz w:val="16"/>
                      <w:szCs w:val="16"/>
                    </w:rPr>
                    <w:t>Штрафы, санкции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b/>
                      <w:iCs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1,1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-</w:t>
                  </w:r>
                </w:p>
              </w:tc>
            </w:tr>
            <w:tr w:rsidR="00F0728D" w:rsidTr="00F0728D">
              <w:trPr>
                <w:trHeight w:val="195"/>
              </w:trPr>
              <w:tc>
                <w:tcPr>
                  <w:tcW w:w="286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rPr>
                      <w:color w:val="000000"/>
                      <w:spacing w:val="-2"/>
                      <w:sz w:val="16"/>
                      <w:szCs w:val="16"/>
                    </w:rPr>
                  </w:pPr>
                  <w:r>
                    <w:rPr>
                      <w:color w:val="000000"/>
                      <w:spacing w:val="-2"/>
                      <w:sz w:val="16"/>
                      <w:szCs w:val="16"/>
                    </w:rPr>
                    <w:t>Прочие неналоговые доходы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190,0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F0728D" w:rsidTr="00F0728D">
              <w:trPr>
                <w:trHeight w:val="291"/>
              </w:trPr>
              <w:tc>
                <w:tcPr>
                  <w:tcW w:w="2863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spacing w:line="235" w:lineRule="exact"/>
                    <w:ind w:right="82" w:hanging="10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pacing w:val="-2"/>
                      <w:sz w:val="16"/>
                      <w:szCs w:val="16"/>
                    </w:rPr>
                    <w:t>Безвозмездные поступления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1849,9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5753,2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5489,8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95,4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296,8</w:t>
                  </w:r>
                </w:p>
              </w:tc>
            </w:tr>
            <w:tr w:rsidR="00F0728D" w:rsidTr="00F0728D">
              <w:trPr>
                <w:trHeight w:val="398"/>
              </w:trPr>
              <w:tc>
                <w:tcPr>
                  <w:tcW w:w="286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nil"/>
                  </w:tcBorders>
                  <w:shd w:val="clear" w:color="auto" w:fill="C6D9F1"/>
                  <w:vAlign w:val="bottom"/>
                  <w:hideMark/>
                </w:tcPr>
                <w:p w:rsidR="00F0728D" w:rsidRDefault="00F0728D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ВСЕГО ДОХОДОВ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6D9F1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2001,4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6D9F1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6099,2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nil"/>
                  </w:tcBorders>
                  <w:shd w:val="clear" w:color="auto" w:fill="C6D9F1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5847,4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6D9F1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95,9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C6D9F1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292,2</w:t>
                  </w:r>
                </w:p>
              </w:tc>
            </w:tr>
          </w:tbl>
          <w:p w:rsidR="00F0728D" w:rsidRDefault="00F0728D" w:rsidP="00F0728D">
            <w:pPr>
              <w:pStyle w:val="a3"/>
              <w:spacing w:after="0"/>
              <w:ind w:firstLine="540"/>
              <w:jc w:val="both"/>
              <w:rPr>
                <w:i/>
                <w:sz w:val="16"/>
                <w:szCs w:val="16"/>
                <w:lang w:val="x-none" w:eastAsia="x-none"/>
              </w:rPr>
            </w:pPr>
          </w:p>
          <w:p w:rsidR="00F0728D" w:rsidRDefault="00F0728D" w:rsidP="00F0728D">
            <w:pPr>
              <w:pStyle w:val="a3"/>
              <w:spacing w:after="0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Как видно из таблицы, увеличение доходов местного бюджета в </w:t>
            </w:r>
            <w:proofErr w:type="gramStart"/>
            <w:r>
              <w:rPr>
                <w:lang w:eastAsia="x-none"/>
              </w:rPr>
              <w:t>сравнении</w:t>
            </w:r>
            <w:proofErr w:type="gramEnd"/>
            <w:r>
              <w:rPr>
                <w:lang w:eastAsia="x-none"/>
              </w:rPr>
              <w:t xml:space="preserve"> с аналогичными показателями прошлого года составило 192,2 % или 3846,0 тыс. рублей. Увеличились поступления  по следующим налоговым и неналоговым доходам:</w:t>
            </w:r>
          </w:p>
          <w:p w:rsidR="00F0728D" w:rsidRDefault="00F0728D" w:rsidP="00F0728D">
            <w:pPr>
              <w:pStyle w:val="a3"/>
              <w:spacing w:after="0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- налоги на имущество физических лиц на 2,6 % или 14,9 тыс. рублей;</w:t>
            </w:r>
          </w:p>
          <w:p w:rsidR="00F0728D" w:rsidRDefault="00F0728D" w:rsidP="00F0728D">
            <w:pPr>
              <w:pStyle w:val="a3"/>
              <w:spacing w:after="0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- земельный налог с организаций, обладающих земельным участком, расположенным в </w:t>
            </w:r>
            <w:proofErr w:type="gramStart"/>
            <w:r>
              <w:rPr>
                <w:lang w:eastAsia="x-none"/>
              </w:rPr>
              <w:t>границах</w:t>
            </w:r>
            <w:proofErr w:type="gramEnd"/>
            <w:r>
              <w:rPr>
                <w:lang w:eastAsia="x-none"/>
              </w:rPr>
              <w:t xml:space="preserve"> сельских поселений на 25,7 % или 20,3 тыс. рублей;</w:t>
            </w:r>
          </w:p>
          <w:p w:rsidR="00F0728D" w:rsidRDefault="00F0728D" w:rsidP="00F0728D">
            <w:pPr>
              <w:pStyle w:val="a3"/>
              <w:spacing w:after="0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-</w:t>
            </w:r>
            <w:r>
              <w:rPr>
                <w:lang w:val="x-none" w:eastAsia="x-none"/>
              </w:rPr>
              <w:t xml:space="preserve"> </w:t>
            </w:r>
            <w:r>
              <w:rPr>
                <w:lang w:eastAsia="x-none"/>
              </w:rPr>
              <w:t xml:space="preserve"> прочие неналоговые доходы на 100,0 % или  190,0 тыс. рублей.</w:t>
            </w:r>
          </w:p>
          <w:p w:rsidR="00F0728D" w:rsidRDefault="00F0728D" w:rsidP="00F0728D">
            <w:pPr>
              <w:pStyle w:val="a3"/>
              <w:spacing w:after="0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Доля налоговых и неналоговых доходов в 2020 году составила 6,5 % против 6,0 % запланированных. Исполнение плановых значений достигнуто до 103,3 %.</w:t>
            </w:r>
          </w:p>
          <w:p w:rsidR="00F0728D" w:rsidRDefault="00F0728D" w:rsidP="00F0728D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ab/>
            </w:r>
            <w:proofErr w:type="gramStart"/>
            <w:r>
              <w:rPr>
                <w:color w:val="000000"/>
                <w:spacing w:val="-1"/>
              </w:rPr>
              <w:t xml:space="preserve">Основная доля в структуре налоговых и неналоговых доходов приходится на земельный налог с физических лиц, обладающих земельным участком, расположенным в границах сельских поселений  (27,6 %), земельный налог с организаций, обладающих земельным участком, расположенным в границах сельских поселений (6,9 %),налог на </w:t>
            </w:r>
            <w:r>
              <w:rPr>
                <w:color w:val="000000"/>
                <w:spacing w:val="-1"/>
              </w:rPr>
              <w:lastRenderedPageBreak/>
              <w:t>доходы физических лиц (11,1 %).</w:t>
            </w:r>
            <w:proofErr w:type="gramEnd"/>
          </w:p>
          <w:p w:rsidR="00F0728D" w:rsidRDefault="00F0728D" w:rsidP="00F0728D">
            <w:pPr>
              <w:autoSpaceDE w:val="0"/>
              <w:ind w:firstLine="709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Исполнение доходной части бюджета поселения в 2020 году обеспечено на 93,5 % безвозмездными поступлениями, которые составили  5489,8 тыс. рублей или 95,4  %  от плановых назначений.</w:t>
            </w:r>
          </w:p>
          <w:p w:rsidR="00F0728D" w:rsidRDefault="00F0728D" w:rsidP="00F0728D">
            <w:pPr>
              <w:shd w:val="clear" w:color="auto" w:fill="FFFFFF"/>
              <w:ind w:firstLine="709"/>
              <w:jc w:val="both"/>
              <w:rPr>
                <w:rFonts w:ascii="Arial" w:hAnsi="Arial" w:cs="Arial"/>
              </w:rPr>
            </w:pPr>
            <w:r>
              <w:rPr>
                <w:color w:val="000000"/>
              </w:rPr>
              <w:t xml:space="preserve">Таким образом, из представленных  данных видно, что  в </w:t>
            </w:r>
            <w:proofErr w:type="gramStart"/>
            <w:r>
              <w:rPr>
                <w:color w:val="000000"/>
              </w:rPr>
              <w:t>доходах</w:t>
            </w:r>
            <w:proofErr w:type="gramEnd"/>
            <w:r>
              <w:rPr>
                <w:color w:val="000000"/>
              </w:rPr>
              <w:t xml:space="preserve"> бюджета МО «Валамаз»  доля  безвозмездных поступлений в 15,4 раза превышает долю собственных доходов бюджета района. </w:t>
            </w:r>
            <w:r>
              <w:rPr>
                <w:i/>
                <w:color w:val="000000"/>
                <w:spacing w:val="-1"/>
              </w:rPr>
              <w:tab/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</w:t>
            </w:r>
          </w:p>
          <w:p w:rsidR="00F0728D" w:rsidRDefault="00F0728D" w:rsidP="00F072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F0728D" w:rsidRDefault="00F0728D" w:rsidP="00F072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both"/>
              <w:rPr>
                <w:b/>
                <w:i/>
                <w:szCs w:val="20"/>
              </w:rPr>
            </w:pPr>
            <w:r>
              <w:rPr>
                <w:b/>
                <w:bCs/>
                <w:i/>
                <w:sz w:val="22"/>
                <w:szCs w:val="22"/>
              </w:rPr>
              <w:t>3.1.  Налоговые доходы.</w:t>
            </w:r>
          </w:p>
          <w:p w:rsidR="00F0728D" w:rsidRDefault="00F0728D" w:rsidP="00F072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both"/>
            </w:pPr>
            <w:r>
              <w:rPr>
                <w:color w:val="000000"/>
                <w:spacing w:val="-3"/>
              </w:rPr>
              <w:t xml:space="preserve">        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ab/>
            </w:r>
            <w:r>
              <w:t xml:space="preserve">Совокупный  годовой объем бюджетных назначений по статьям, образующий налоговые доходы бюджета района составляет 346,0 тыс. рублей, исполнен в </w:t>
            </w:r>
            <w:proofErr w:type="gramStart"/>
            <w:r>
              <w:t>размере</w:t>
            </w:r>
            <w:proofErr w:type="gramEnd"/>
            <w:r>
              <w:t xml:space="preserve">  357,6 тыс. рублей или на  103,3 %.</w:t>
            </w:r>
          </w:p>
          <w:p w:rsidR="00F0728D" w:rsidRDefault="00F0728D" w:rsidP="00F0728D">
            <w:pPr>
              <w:ind w:firstLine="709"/>
              <w:jc w:val="both"/>
            </w:pPr>
            <w:r>
              <w:t>Увеличение налоговых доходов бюджета поселения в 2020 году относительно поступлений  2019 года (151,5 тыс. рублей), обусловлено, в основном, за счет роста поступлений по следующим доходным источникам: налог на доходы физических лиц (на 102,6 %), земельный налог с организаций, обладающих земельным участком, расположенным в границах сельских поселений на 125,7 %.</w:t>
            </w:r>
          </w:p>
          <w:p w:rsidR="00F0728D" w:rsidRDefault="00F0728D" w:rsidP="00F0728D">
            <w:pPr>
              <w:ind w:firstLine="709"/>
              <w:jc w:val="both"/>
            </w:pPr>
            <w:r>
              <w:rPr>
                <w:color w:val="000000"/>
                <w:spacing w:val="1"/>
              </w:rPr>
              <w:t xml:space="preserve">  </w:t>
            </w:r>
            <w:r>
              <w:t xml:space="preserve">По отношению с аналогичным периодом 2019 года, поступления увеличились на 3,3  % или в абсолютном выражении на 11,6 тыс. рублей. </w:t>
            </w:r>
          </w:p>
          <w:p w:rsidR="00F0728D" w:rsidRDefault="00F0728D" w:rsidP="00F0728D">
            <w:pPr>
              <w:pStyle w:val="a3"/>
              <w:spacing w:after="0"/>
              <w:jc w:val="both"/>
              <w:rPr>
                <w:lang w:eastAsia="x-none"/>
              </w:rPr>
            </w:pPr>
            <w:r>
              <w:rPr>
                <w:lang w:val="x-none" w:eastAsia="x-none"/>
              </w:rPr>
              <w:t xml:space="preserve">       </w:t>
            </w:r>
            <w:r>
              <w:rPr>
                <w:lang w:val="x-none" w:eastAsia="x-none"/>
              </w:rPr>
              <w:tab/>
              <w:t xml:space="preserve"> Недоимка по налоговым доходам  в бюджет МО «Валамаз» на 01.01.202</w:t>
            </w:r>
            <w:r>
              <w:rPr>
                <w:lang w:eastAsia="x-none"/>
              </w:rPr>
              <w:t>1</w:t>
            </w:r>
            <w:r>
              <w:rPr>
                <w:lang w:val="x-none" w:eastAsia="x-none"/>
              </w:rPr>
              <w:t xml:space="preserve"> года составляет  </w:t>
            </w:r>
            <w:r>
              <w:rPr>
                <w:lang w:eastAsia="x-none"/>
              </w:rPr>
              <w:t>29,2</w:t>
            </w:r>
            <w:r>
              <w:rPr>
                <w:lang w:val="x-none" w:eastAsia="x-none"/>
              </w:rPr>
              <w:t xml:space="preserve"> тыс. рублей и по сравнению с началом года снизилась на </w:t>
            </w:r>
            <w:r>
              <w:rPr>
                <w:lang w:eastAsia="x-none"/>
              </w:rPr>
              <w:t>0,3</w:t>
            </w:r>
            <w:r>
              <w:rPr>
                <w:lang w:val="x-none" w:eastAsia="x-none"/>
              </w:rPr>
              <w:t xml:space="preserve"> тыс. рублей</w:t>
            </w:r>
            <w:r>
              <w:rPr>
                <w:lang w:eastAsia="x-none"/>
              </w:rPr>
              <w:t>, задолженность составила по следующим платежам:</w:t>
            </w:r>
          </w:p>
          <w:p w:rsidR="00F0728D" w:rsidRDefault="00F0728D" w:rsidP="00F0728D">
            <w:pPr>
              <w:pStyle w:val="a3"/>
              <w:spacing w:after="0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- земельный налог с физических лиц – 24,8 тыс. рублей;</w:t>
            </w:r>
          </w:p>
          <w:p w:rsidR="00F0728D" w:rsidRDefault="00F0728D" w:rsidP="00F0728D">
            <w:pPr>
              <w:pStyle w:val="a3"/>
              <w:spacing w:after="0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- налог на имущество физических лиц – 4,1 тыс. рублей;</w:t>
            </w:r>
          </w:p>
          <w:p w:rsidR="00F0728D" w:rsidRDefault="00F0728D" w:rsidP="00F0728D">
            <w:pPr>
              <w:pStyle w:val="a3"/>
              <w:spacing w:after="0"/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- налог на доходы физических лиц – 0,3 тыс. рублей.</w:t>
            </w:r>
          </w:p>
          <w:p w:rsidR="00F0728D" w:rsidRDefault="00F0728D" w:rsidP="00F0728D">
            <w:pPr>
              <w:pStyle w:val="a3"/>
              <w:spacing w:after="0"/>
              <w:ind w:firstLine="709"/>
              <w:jc w:val="both"/>
              <w:rPr>
                <w:color w:val="000000"/>
                <w:lang w:val="x-none" w:eastAsia="x-none"/>
              </w:rPr>
            </w:pPr>
            <w:r>
              <w:rPr>
                <w:color w:val="000000"/>
                <w:lang w:eastAsia="x-none"/>
              </w:rPr>
              <w:t xml:space="preserve">Главой поселения ведется работа по снижению задолженности по налоговым платежам и пополняемости бюджета поселения, но, не смотря </w:t>
            </w:r>
            <w:r>
              <w:rPr>
                <w:color w:val="000000"/>
                <w:lang w:val="x-none" w:eastAsia="x-none"/>
              </w:rPr>
              <w:t xml:space="preserve"> на принимаемые меры, имеет место задолженность по платежам в бюджет, по-прежнему актуальным остается вопрос своевременности расчетов с бюджетом юридических и физических лиц.    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color w:val="000000"/>
              </w:rPr>
              <w:t xml:space="preserve">      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r>
              <w:rPr>
                <w:b/>
                <w:i/>
                <w:sz w:val="22"/>
                <w:szCs w:val="22"/>
              </w:rPr>
              <w:t xml:space="preserve">3.2.  Неналоговые доходы.     </w:t>
            </w:r>
          </w:p>
          <w:p w:rsidR="00F0728D" w:rsidRDefault="00F0728D" w:rsidP="00F0728D">
            <w:pPr>
              <w:pStyle w:val="a3"/>
              <w:spacing w:after="0"/>
              <w:jc w:val="both"/>
              <w:rPr>
                <w:color w:val="000000"/>
                <w:lang w:val="x-none" w:eastAsia="x-none"/>
              </w:rPr>
            </w:pPr>
            <w:r>
              <w:rPr>
                <w:b/>
                <w:lang w:val="x-none" w:eastAsia="x-none"/>
              </w:rPr>
              <w:t xml:space="preserve"> </w:t>
            </w:r>
            <w:r>
              <w:rPr>
                <w:b/>
                <w:lang w:val="x-none" w:eastAsia="x-none"/>
              </w:rPr>
              <w:tab/>
            </w:r>
            <w:r>
              <w:rPr>
                <w:lang w:val="x-none" w:eastAsia="x-none"/>
              </w:rPr>
              <w:t>Совокупный  годовой объем бюджетных назначений по статьям, образующим неналоговые доходы бюджета поселения составляет 190,0 тыс. рублей и исполнен в размере  191,1 тыс. рублей или на 1</w:t>
            </w:r>
            <w:r>
              <w:rPr>
                <w:lang w:eastAsia="x-none"/>
              </w:rPr>
              <w:t>00,6</w:t>
            </w:r>
            <w:r>
              <w:rPr>
                <w:lang w:val="x-none" w:eastAsia="x-none"/>
              </w:rPr>
              <w:t xml:space="preserve"> %.</w:t>
            </w:r>
          </w:p>
          <w:p w:rsidR="00F0728D" w:rsidRDefault="00F0728D" w:rsidP="00F0728D">
            <w:pPr>
              <w:autoSpaceDE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Увеличение объема неналоговых доходов по отношению к предыдущему году на 191,1 тыс. рублей или на 100,0 %. </w:t>
            </w:r>
          </w:p>
          <w:p w:rsidR="00F0728D" w:rsidRDefault="00F0728D" w:rsidP="00F0728D">
            <w:pPr>
              <w:jc w:val="both"/>
              <w:rPr>
                <w:i/>
              </w:rPr>
            </w:pPr>
            <w:r>
              <w:t xml:space="preserve">       </w:t>
            </w:r>
            <w:r>
              <w:tab/>
            </w:r>
            <w:r>
              <w:rPr>
                <w:sz w:val="23"/>
                <w:szCs w:val="23"/>
              </w:rPr>
              <w:tab/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 xml:space="preserve">3.3. Безвозмездные поступления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        </w:t>
            </w:r>
            <w:r>
              <w:tab/>
              <w:t xml:space="preserve"> Объем средств бюджета МО «Валамаз» в виде безвозмездных поступлений, полученных  в 2020 году,  составил 5489,8 тыс. рублей или 95,4 % к плановым показателям годовой бюджетной отчетности, что в удельном весе составило 93,9 % от поступивших доходов в бюджет поселения. </w:t>
            </w:r>
          </w:p>
          <w:p w:rsidR="00F0728D" w:rsidRDefault="00F0728D" w:rsidP="00F0728D">
            <w:pPr>
              <w:pStyle w:val="a3"/>
              <w:spacing w:after="0"/>
              <w:jc w:val="both"/>
              <w:rPr>
                <w:lang w:val="x-none" w:eastAsia="x-none"/>
              </w:rPr>
            </w:pPr>
            <w:r>
              <w:rPr>
                <w:lang w:val="x-none" w:eastAsia="x-none"/>
              </w:rPr>
              <w:t xml:space="preserve">       </w:t>
            </w:r>
            <w:r>
              <w:rPr>
                <w:lang w:val="x-none" w:eastAsia="x-none"/>
              </w:rPr>
              <w:tab/>
              <w:t xml:space="preserve">Поступившие в бюджет </w:t>
            </w:r>
            <w:r>
              <w:rPr>
                <w:lang w:eastAsia="x-none"/>
              </w:rPr>
              <w:t>поселения</w:t>
            </w:r>
            <w:r>
              <w:rPr>
                <w:lang w:val="x-none" w:eastAsia="x-none"/>
              </w:rPr>
              <w:t xml:space="preserve"> в 20</w:t>
            </w:r>
            <w:r>
              <w:rPr>
                <w:lang w:eastAsia="x-none"/>
              </w:rPr>
              <w:t>20</w:t>
            </w:r>
            <w:r>
              <w:rPr>
                <w:lang w:val="x-none" w:eastAsia="x-none"/>
              </w:rPr>
              <w:t xml:space="preserve"> году безвозмездные поступления  превысили объем первоначально запланированный в бюджете (</w:t>
            </w:r>
            <w:r>
              <w:rPr>
                <w:lang w:eastAsia="x-none"/>
              </w:rPr>
              <w:t>1694,8</w:t>
            </w:r>
            <w:r>
              <w:rPr>
                <w:lang w:val="x-none" w:eastAsia="x-none"/>
              </w:rPr>
              <w:t xml:space="preserve"> тыс. рублей) на </w:t>
            </w:r>
            <w:r>
              <w:rPr>
                <w:lang w:eastAsia="x-none"/>
              </w:rPr>
              <w:t>3795,0</w:t>
            </w:r>
            <w:r>
              <w:rPr>
                <w:lang w:val="x-none" w:eastAsia="x-none"/>
              </w:rPr>
              <w:t xml:space="preserve"> тыс. рублей</w:t>
            </w:r>
            <w:r>
              <w:rPr>
                <w:lang w:eastAsia="x-none"/>
              </w:rPr>
              <w:t xml:space="preserve"> или на  323,9 %.</w:t>
            </w:r>
            <w:r>
              <w:rPr>
                <w:lang w:val="x-none" w:eastAsia="x-none"/>
              </w:rPr>
              <w:t xml:space="preserve"> </w:t>
            </w:r>
          </w:p>
          <w:p w:rsidR="00F0728D" w:rsidRDefault="00F0728D" w:rsidP="00F0728D">
            <w:pPr>
              <w:pStyle w:val="a3"/>
              <w:spacing w:after="0"/>
              <w:jc w:val="both"/>
              <w:rPr>
                <w:lang w:val="x-none" w:eastAsia="x-none"/>
              </w:rPr>
            </w:pPr>
            <w:r>
              <w:rPr>
                <w:lang w:val="x-none" w:eastAsia="x-none"/>
              </w:rPr>
              <w:t xml:space="preserve">   </w:t>
            </w:r>
            <w:r>
              <w:rPr>
                <w:b/>
                <w:lang w:val="x-none" w:eastAsia="x-none"/>
              </w:rPr>
              <w:t xml:space="preserve">  </w:t>
            </w:r>
            <w:r>
              <w:rPr>
                <w:lang w:val="x-none" w:eastAsia="x-none"/>
              </w:rPr>
              <w:t xml:space="preserve">  </w:t>
            </w:r>
            <w:r>
              <w:rPr>
                <w:lang w:val="x-none" w:eastAsia="x-none"/>
              </w:rPr>
              <w:tab/>
              <w:t>Данные по исполнению утвержденных бюджетных назначений в 20</w:t>
            </w:r>
            <w:r>
              <w:rPr>
                <w:lang w:eastAsia="x-none"/>
              </w:rPr>
              <w:t>20</w:t>
            </w:r>
            <w:r>
              <w:rPr>
                <w:lang w:val="x-none" w:eastAsia="x-none"/>
              </w:rPr>
              <w:t xml:space="preserve"> году представлены в таблице №4. </w:t>
            </w:r>
          </w:p>
          <w:p w:rsidR="00F0728D" w:rsidRDefault="00F0728D" w:rsidP="00F0728D">
            <w:pPr>
              <w:pStyle w:val="a3"/>
              <w:spacing w:after="0"/>
              <w:jc w:val="right"/>
              <w:rPr>
                <w:sz w:val="20"/>
                <w:szCs w:val="20"/>
                <w:lang w:eastAsia="x-none"/>
              </w:rPr>
            </w:pPr>
            <w:r>
              <w:rPr>
                <w:lang w:val="x-none" w:eastAsia="x-none"/>
              </w:rPr>
              <w:t>Таб</w:t>
            </w:r>
            <w:r>
              <w:rPr>
                <w:sz w:val="20"/>
                <w:szCs w:val="20"/>
                <w:lang w:val="x-none" w:eastAsia="x-none"/>
              </w:rPr>
              <w:t>лица №4 (тыс. руб</w:t>
            </w:r>
            <w:r>
              <w:rPr>
                <w:sz w:val="20"/>
                <w:szCs w:val="20"/>
                <w:lang w:eastAsia="x-none"/>
              </w:rPr>
              <w:t>.</w:t>
            </w:r>
            <w:r>
              <w:rPr>
                <w:sz w:val="20"/>
                <w:szCs w:val="20"/>
                <w:lang w:val="x-none" w:eastAsia="x-none"/>
              </w:rPr>
              <w:t>)</w:t>
            </w:r>
          </w:p>
          <w:tbl>
            <w:tblPr>
              <w:tblpPr w:leftFromText="180" w:rightFromText="180" w:vertAnchor="text" w:horzAnchor="margin" w:tblpX="-398" w:tblpY="303"/>
              <w:tblW w:w="10665" w:type="dxa"/>
              <w:tblLook w:val="04A0" w:firstRow="1" w:lastRow="0" w:firstColumn="1" w:lastColumn="0" w:noHBand="0" w:noVBand="1"/>
            </w:tblPr>
            <w:tblGrid>
              <w:gridCol w:w="3970"/>
              <w:gridCol w:w="1150"/>
              <w:gridCol w:w="992"/>
              <w:gridCol w:w="990"/>
              <w:gridCol w:w="988"/>
              <w:gridCol w:w="1275"/>
              <w:gridCol w:w="1300"/>
            </w:tblGrid>
            <w:tr w:rsidR="00F0728D" w:rsidTr="00F0728D">
              <w:trPr>
                <w:trHeight w:val="240"/>
                <w:tblHeader/>
              </w:trPr>
              <w:tc>
                <w:tcPr>
                  <w:tcW w:w="39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C6D9F1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F0728D" w:rsidRDefault="00F0728D" w:rsidP="00F0728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F0728D" w:rsidRDefault="00F0728D" w:rsidP="00F0728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Безвозмездные поступления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6D9F1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Исполнено за 2019 год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C6D9F1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F0728D" w:rsidRDefault="00F0728D" w:rsidP="00F0728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Уточненный план на 2020 год</w:t>
                  </w:r>
                </w:p>
                <w:p w:rsidR="00F0728D" w:rsidRDefault="00F0728D" w:rsidP="00F0728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61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Исполнено за 2019 год</w:t>
                  </w:r>
                </w:p>
              </w:tc>
              <w:tc>
                <w:tcPr>
                  <w:tcW w:w="130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C6D9F1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Удельный вес %</w:t>
                  </w:r>
                </w:p>
              </w:tc>
            </w:tr>
            <w:tr w:rsidR="00F0728D" w:rsidTr="00F0728D">
              <w:trPr>
                <w:trHeight w:val="225"/>
                <w:tblHeader/>
              </w:trPr>
              <w:tc>
                <w:tcPr>
                  <w:tcW w:w="39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C6D9F1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Сумма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В %</w:t>
                  </w:r>
                </w:p>
              </w:tc>
              <w:tc>
                <w:tcPr>
                  <w:tcW w:w="1303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0728D" w:rsidTr="00F0728D">
              <w:trPr>
                <w:trHeight w:val="555"/>
                <w:tblHeader/>
              </w:trPr>
              <w:tc>
                <w:tcPr>
                  <w:tcW w:w="39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 2019 году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 уточненному плану 20120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</w:tcPr>
                <w:p w:rsidR="00F0728D" w:rsidRDefault="00F0728D" w:rsidP="00F0728D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0728D" w:rsidTr="00F0728D">
              <w:trPr>
                <w:trHeight w:val="90"/>
              </w:trPr>
              <w:tc>
                <w:tcPr>
                  <w:tcW w:w="39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F0728D" w:rsidTr="00F0728D">
              <w:trPr>
                <w:trHeight w:val="315"/>
              </w:trPr>
              <w:tc>
                <w:tcPr>
                  <w:tcW w:w="3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:rsidR="00F0728D" w:rsidRDefault="00F0728D" w:rsidP="00F072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1248,1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1040,8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1040,8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83,4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19,0</w:t>
                  </w:r>
                </w:p>
              </w:tc>
            </w:tr>
            <w:tr w:rsidR="00F0728D" w:rsidTr="00F0728D">
              <w:trPr>
                <w:trHeight w:val="255"/>
              </w:trPr>
              <w:tc>
                <w:tcPr>
                  <w:tcW w:w="39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:rsidR="00F0728D" w:rsidRDefault="00F0728D" w:rsidP="00F0728D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Дотации бюджетам сельских поселений на поддержку мер по обеспечению сбалансированности бюджетов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560,6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560,6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17,5 раз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10,2</w:t>
                  </w:r>
                </w:p>
              </w:tc>
            </w:tr>
            <w:tr w:rsidR="00F0728D" w:rsidTr="00F0728D">
              <w:trPr>
                <w:trHeight w:val="255"/>
              </w:trPr>
              <w:tc>
                <w:tcPr>
                  <w:tcW w:w="39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:rsidR="00F0728D" w:rsidRDefault="00F0728D" w:rsidP="00F0728D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Прочие субсидии бюджетам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3337,5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3224,3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96,6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58,7</w:t>
                  </w:r>
                </w:p>
              </w:tc>
            </w:tr>
            <w:tr w:rsidR="00F0728D" w:rsidTr="00F0728D">
              <w:trPr>
                <w:trHeight w:val="487"/>
              </w:trPr>
              <w:tc>
                <w:tcPr>
                  <w:tcW w:w="39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 w:rsidP="00F0728D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Субвенции бюджетам сельских поселений на осуществление первичного воинского учета, где отсутствуют военные комиссариаты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73,7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134,9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1,8</w:t>
                  </w:r>
                </w:p>
              </w:tc>
            </w:tr>
            <w:tr w:rsidR="00F0728D" w:rsidTr="00F0728D">
              <w:trPr>
                <w:trHeight w:val="485"/>
              </w:trPr>
              <w:tc>
                <w:tcPr>
                  <w:tcW w:w="3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 w:rsidP="00F0728D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472,5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411,2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332,9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70,5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81,0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6,1</w:t>
                  </w:r>
                </w:p>
              </w:tc>
            </w:tr>
            <w:tr w:rsidR="00F0728D" w:rsidTr="00F0728D">
              <w:trPr>
                <w:trHeight w:val="453"/>
              </w:trPr>
              <w:tc>
                <w:tcPr>
                  <w:tcW w:w="3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 w:rsidP="00F0728D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Прочие межбюджетные трансферты, передаваемые сельским поселениям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303,7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231,8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9,8 раз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76,3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4,2</w:t>
                  </w:r>
                </w:p>
              </w:tc>
            </w:tr>
            <w:tr w:rsidR="00F0728D" w:rsidTr="00F0728D">
              <w:trPr>
                <w:trHeight w:val="453"/>
              </w:trPr>
              <w:tc>
                <w:tcPr>
                  <w:tcW w:w="3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 w:rsidP="00F0728D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Возврат остатков субсидий, субвенций и иных  межбюджетных трансфертов, имеющих целевое назначение, прошлых лет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F0728D" w:rsidTr="00F0728D">
              <w:trPr>
                <w:trHeight w:val="325"/>
              </w:trPr>
              <w:tc>
                <w:tcPr>
                  <w:tcW w:w="3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:rsidR="00F0728D" w:rsidRDefault="00F0728D" w:rsidP="00F0728D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lastRenderedPageBreak/>
                    <w:t>Всего безвозмездных поступлений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1849,9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noWrap/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5753,2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5489,8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C6D9F1"/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296,8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95,9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vAlign w:val="center"/>
                  <w:hideMark/>
                </w:tcPr>
                <w:p w:rsidR="00F0728D" w:rsidRDefault="00F0728D" w:rsidP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100,0</w:t>
                  </w:r>
                </w:p>
              </w:tc>
            </w:tr>
          </w:tbl>
          <w:p w:rsidR="00F0728D" w:rsidRDefault="00F0728D" w:rsidP="00F0728D">
            <w:pPr>
              <w:pStyle w:val="a3"/>
              <w:spacing w:after="0"/>
              <w:jc w:val="right"/>
              <w:rPr>
                <w:lang w:eastAsia="x-none"/>
              </w:rPr>
            </w:pPr>
          </w:p>
          <w:p w:rsidR="00F0728D" w:rsidRDefault="00F0728D" w:rsidP="00F0728D">
            <w:pPr>
              <w:pStyle w:val="a3"/>
              <w:spacing w:after="0"/>
              <w:jc w:val="both"/>
              <w:rPr>
                <w:lang w:val="x-none" w:eastAsia="x-none"/>
              </w:rPr>
            </w:pPr>
            <w:r>
              <w:rPr>
                <w:lang w:val="x-none" w:eastAsia="x-none"/>
              </w:rPr>
              <w:t xml:space="preserve"> </w:t>
            </w:r>
          </w:p>
          <w:p w:rsidR="00F0728D" w:rsidRDefault="00F0728D" w:rsidP="00F0728D">
            <w:pPr>
              <w:ind w:right="16"/>
              <w:jc w:val="both"/>
            </w:pPr>
            <w:r>
              <w:rPr>
                <w:lang w:val="x-none"/>
              </w:rPr>
              <w:t xml:space="preserve"> </w:t>
            </w:r>
            <w:r>
              <w:t xml:space="preserve">       </w:t>
            </w:r>
            <w:r>
              <w:tab/>
            </w:r>
            <w:r>
              <w:rPr>
                <w:rFonts w:eastAsia="Calibri"/>
                <w:lang w:eastAsia="en-US"/>
              </w:rPr>
              <w:t xml:space="preserve">По сравнению с 2019 годом увеличение  показателя составило 3639,9 тыс. рублей или на 296,8 %.  </w:t>
            </w:r>
          </w:p>
          <w:p w:rsidR="00F0728D" w:rsidRDefault="00F0728D" w:rsidP="00F0728D">
            <w:pPr>
              <w:pStyle w:val="Default"/>
              <w:ind w:firstLine="709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Увеличение безвозмездных поступлений в 2020 году к уровню 2019 года              обусловлено: </w:t>
            </w:r>
          </w:p>
          <w:p w:rsidR="00F0728D" w:rsidRDefault="00F0728D" w:rsidP="00F0728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- увеличением  объема дотации бюджетам сельских поселений на выравнивание бюджетной обеспеченности в 17,5 раз или на  528,6 тыс. рублей; </w:t>
            </w:r>
          </w:p>
          <w:p w:rsidR="00F0728D" w:rsidRDefault="00F0728D" w:rsidP="00F0728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- увеличением прочих субсидий на 100,0 % или 3224,3 тыс. рублей;</w:t>
            </w:r>
          </w:p>
          <w:p w:rsidR="00F0728D" w:rsidRDefault="00F0728D" w:rsidP="00F0728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- увеличением  объема субвенции на 34,9 % или на 25,7 тыс. рублей;</w:t>
            </w:r>
          </w:p>
          <w:p w:rsidR="00F0728D" w:rsidRDefault="00F0728D" w:rsidP="00F0728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- увеличением прочих межбюджетных трансфертов в 9,8 раз или на 280,1 тыс. рублей. </w:t>
            </w:r>
          </w:p>
          <w:p w:rsidR="00F0728D" w:rsidRDefault="00F0728D" w:rsidP="00F0728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     </w:t>
            </w:r>
            <w:r>
              <w:rPr>
                <w:color w:val="auto"/>
              </w:rPr>
              <w:tab/>
            </w:r>
            <w:r>
              <w:t xml:space="preserve">Как видно по данным вышеприведенной таблицы безвозмездные поступления в 2020 году освоены  не в полном  объеме (95,9 %). Объем неисполненных назначений по безвозмездным поступлениям составил  263,4 тыс. рублей или 4,5 %. </w:t>
            </w:r>
          </w:p>
          <w:p w:rsidR="00F0728D" w:rsidRDefault="00F0728D" w:rsidP="00F0728D">
            <w:pPr>
              <w:pStyle w:val="Default"/>
              <w:jc w:val="both"/>
              <w:rPr>
                <w:b/>
              </w:rPr>
            </w:pPr>
            <w:r>
              <w:t xml:space="preserve">      </w:t>
            </w:r>
            <w:r>
              <w:tab/>
              <w:t xml:space="preserve">В общем объеме безвозмездных поступлений, поступивших в бюджет поселения  в 2020 году, наибольший удельный вес занимают прочие субсидии бюджетам сельских поселений -  58,7 %, дотации бюджетам сельских поселений на выравнивание бюджетной обеспеченности – 19,0 %.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spacing w:line="240" w:lineRule="atLeast"/>
              <w:ind w:firstLine="425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 </w:t>
            </w:r>
            <w:r>
              <w:rPr>
                <w:rFonts w:eastAsia="Calibri"/>
                <w:color w:val="000000"/>
                <w:lang w:eastAsia="en-US"/>
              </w:rPr>
              <w:tab/>
            </w:r>
            <w:r>
              <w:t xml:space="preserve"> </w:t>
            </w:r>
          </w:p>
          <w:p w:rsidR="00F0728D" w:rsidRDefault="00F0728D" w:rsidP="00F0728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4</w:t>
            </w:r>
            <w:r>
              <w:rPr>
                <w:b/>
                <w:bCs/>
                <w:i/>
              </w:rPr>
              <w:t>.Анализ исполнения бюджета МО «Валамаз» за 2020 год по расходам</w:t>
            </w:r>
            <w:r>
              <w:rPr>
                <w:b/>
                <w:bCs/>
              </w:rPr>
              <w:t>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Первоначально показатели расходов местного бюджета на 2020 год были утверждены решением о бюджете в сумме 1850,8 тыс. рублей. В ходе исполнения бюджета принято 2 </w:t>
            </w:r>
            <w:proofErr w:type="gramStart"/>
            <w:r>
              <w:t>муниципальных</w:t>
            </w:r>
            <w:proofErr w:type="gramEnd"/>
            <w:r>
              <w:t xml:space="preserve"> правовых акта, вносящих изменения в первоначальное решение о бюджете. В результате расходы бюджета были увеличены на 4284,2 тыс. рублей, или на 331,5 % (в основном за счет безвозмездных поступлений из бюджета района) и составили 6135,0 тыс. рублей.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Расходная часть бюджета исполнена в </w:t>
            </w:r>
            <w:proofErr w:type="gramStart"/>
            <w:r>
              <w:t>объеме</w:t>
            </w:r>
            <w:proofErr w:type="gramEnd"/>
            <w:r>
              <w:t xml:space="preserve"> 5767,2 тыс. рублей, что составляет 94,0 % от плановых значений. По отношению к 2019 году (2011,9 тыс. рублей) общая сумма расходов увеличена на 3755,3 тыс. рублей, или на 286,7 %.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6"/>
                <w:u w:val="single"/>
              </w:rPr>
            </w:pPr>
            <w:r>
              <w:t xml:space="preserve"> </w:t>
            </w:r>
            <w:r>
              <w:rPr>
                <w:color w:val="000000"/>
              </w:rPr>
              <w:t>Анализ первоначального и уточненного планов расходной части бюджета на 2020 год представлен в следующей таблице № 5.</w:t>
            </w:r>
          </w:p>
          <w:p w:rsidR="00F0728D" w:rsidRDefault="00F0728D" w:rsidP="00F0728D">
            <w:pPr>
              <w:tabs>
                <w:tab w:val="left" w:pos="9720"/>
              </w:tabs>
              <w:ind w:left="-284" w:right="-142" w:firstLine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Таблица № 5 (тыс. руб.)</w:t>
            </w:r>
            <w:r>
              <w:rPr>
                <w:sz w:val="20"/>
                <w:szCs w:val="20"/>
              </w:rPr>
              <w:tab/>
            </w:r>
          </w:p>
          <w:tbl>
            <w:tblPr>
              <w:tblW w:w="9780" w:type="dxa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2"/>
              <w:gridCol w:w="1560"/>
              <w:gridCol w:w="1134"/>
              <w:gridCol w:w="992"/>
              <w:gridCol w:w="992"/>
            </w:tblGrid>
            <w:tr w:rsidR="00F0728D" w:rsidTr="00F0728D">
              <w:trPr>
                <w:trHeight w:val="634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F0728D" w:rsidRDefault="00F0728D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ab/>
                  </w:r>
                  <w:r>
                    <w:rPr>
                      <w:b/>
                      <w:bCs/>
                      <w:sz w:val="18"/>
                      <w:szCs w:val="20"/>
                    </w:rPr>
                    <w:t>Наименование  разделов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pacing w:val="-1"/>
                      <w:sz w:val="18"/>
                      <w:szCs w:val="20"/>
                    </w:rPr>
                    <w:t>Первона</w:t>
                  </w:r>
                  <w:r>
                    <w:rPr>
                      <w:b/>
                      <w:bCs/>
                      <w:color w:val="000000"/>
                      <w:spacing w:val="-1"/>
                      <w:sz w:val="18"/>
                      <w:szCs w:val="20"/>
                    </w:rPr>
                    <w:softHyphen/>
                  </w:r>
                  <w:r>
                    <w:rPr>
                      <w:b/>
                      <w:bCs/>
                      <w:color w:val="000000"/>
                      <w:spacing w:val="-2"/>
                      <w:sz w:val="18"/>
                      <w:szCs w:val="20"/>
                    </w:rPr>
                    <w:t xml:space="preserve">чальный </w:t>
                  </w:r>
                  <w:r>
                    <w:rPr>
                      <w:b/>
                      <w:bCs/>
                      <w:color w:val="000000"/>
                      <w:spacing w:val="-4"/>
                      <w:sz w:val="18"/>
                      <w:szCs w:val="20"/>
                    </w:rPr>
                    <w:t>план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pacing w:val="-4"/>
                      <w:sz w:val="18"/>
                      <w:szCs w:val="20"/>
                    </w:rPr>
                    <w:t>Уточнен</w:t>
                  </w:r>
                  <w:r>
                    <w:rPr>
                      <w:b/>
                      <w:bCs/>
                      <w:color w:val="000000"/>
                      <w:spacing w:val="-4"/>
                      <w:sz w:val="18"/>
                      <w:szCs w:val="20"/>
                    </w:rPr>
                    <w:softHyphen/>
                  </w:r>
                  <w:r>
                    <w:rPr>
                      <w:b/>
                      <w:bCs/>
                      <w:color w:val="000000"/>
                      <w:spacing w:val="-5"/>
                      <w:sz w:val="18"/>
                      <w:szCs w:val="20"/>
                    </w:rPr>
                    <w:t>ный план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pacing w:val="-5"/>
                      <w:sz w:val="18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pacing w:val="-5"/>
                      <w:sz w:val="18"/>
                      <w:szCs w:val="20"/>
                    </w:rPr>
                    <w:t>Изменение показателей</w:t>
                  </w:r>
                </w:p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pacing w:val="-5"/>
                      <w:sz w:val="18"/>
                      <w:szCs w:val="20"/>
                    </w:rPr>
                    <w:t>(--,+) на %</w:t>
                  </w:r>
                </w:p>
              </w:tc>
            </w:tr>
            <w:tr w:rsidR="00F0728D" w:rsidTr="00F0728D">
              <w:trPr>
                <w:trHeight w:val="245"/>
              </w:trPr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F0728D" w:rsidRDefault="00F0728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iCs/>
                      <w:sz w:val="20"/>
                      <w:szCs w:val="20"/>
                      <w:highlight w:val="cyan"/>
                    </w:rPr>
                  </w:pPr>
                  <w:r>
                    <w:rPr>
                      <w:rFonts w:eastAsia="Arial Unicode MS"/>
                      <w:b/>
                      <w:i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iCs/>
                      <w:sz w:val="20"/>
                      <w:szCs w:val="20"/>
                    </w:rPr>
                    <w:t>5</w:t>
                  </w:r>
                </w:p>
              </w:tc>
            </w:tr>
            <w:tr w:rsidR="00F0728D" w:rsidTr="00F0728D">
              <w:trPr>
                <w:trHeight w:val="245"/>
              </w:trPr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F0728D" w:rsidRDefault="00F0728D">
                  <w:pPr>
                    <w:rPr>
                      <w:b/>
                      <w:sz w:val="18"/>
                      <w:szCs w:val="20"/>
                    </w:rPr>
                  </w:pPr>
                  <w:r>
                    <w:rPr>
                      <w:color w:val="000000"/>
                      <w:spacing w:val="-2"/>
                      <w:sz w:val="18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1108,8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1350,3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+241,5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+21,8</w:t>
                  </w:r>
                </w:p>
              </w:tc>
            </w:tr>
            <w:tr w:rsidR="00F0728D" w:rsidTr="00F0728D">
              <w:trPr>
                <w:trHeight w:val="245"/>
              </w:trPr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18"/>
                      <w:szCs w:val="20"/>
                    </w:rPr>
                  </w:pPr>
                  <w:r>
                    <w:rPr>
                      <w:color w:val="000000"/>
                      <w:spacing w:val="-2"/>
                      <w:sz w:val="18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91,8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99,4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+7,4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+8,2</w:t>
                  </w:r>
                </w:p>
              </w:tc>
            </w:tr>
            <w:tr w:rsidR="00F0728D" w:rsidTr="00F0728D">
              <w:trPr>
                <w:trHeight w:val="245"/>
              </w:trPr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30" w:lineRule="exact"/>
                    <w:ind w:right="67"/>
                    <w:rPr>
                      <w:sz w:val="18"/>
                      <w:szCs w:val="20"/>
                    </w:rPr>
                  </w:pPr>
                  <w:r>
                    <w:rPr>
                      <w:color w:val="000000"/>
                      <w:spacing w:val="-1"/>
                      <w:sz w:val="18"/>
                      <w:szCs w:val="20"/>
                    </w:rPr>
                    <w:t>Национальная безопасность и правоох</w:t>
                  </w:r>
                  <w:r>
                    <w:rPr>
                      <w:color w:val="000000"/>
                      <w:spacing w:val="-1"/>
                      <w:sz w:val="18"/>
                      <w:szCs w:val="20"/>
                    </w:rPr>
                    <w:softHyphen/>
                    <w:t>ранительная деятельность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18,0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18,0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-</w:t>
                  </w:r>
                </w:p>
              </w:tc>
            </w:tr>
            <w:tr w:rsidR="00F0728D" w:rsidTr="00F0728D">
              <w:trPr>
                <w:trHeight w:val="245"/>
              </w:trPr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18"/>
                      <w:szCs w:val="20"/>
                    </w:rPr>
                  </w:pPr>
                  <w:r>
                    <w:rPr>
                      <w:color w:val="000000"/>
                      <w:spacing w:val="-3"/>
                      <w:sz w:val="18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411,2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411,2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-</w:t>
                  </w:r>
                </w:p>
              </w:tc>
            </w:tr>
            <w:tr w:rsidR="00F0728D" w:rsidTr="00F0728D">
              <w:trPr>
                <w:trHeight w:val="245"/>
              </w:trPr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18"/>
                      <w:szCs w:val="20"/>
                    </w:rPr>
                  </w:pPr>
                  <w:r>
                    <w:rPr>
                      <w:color w:val="000000"/>
                      <w:spacing w:val="-2"/>
                      <w:sz w:val="18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221,0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1554,0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+1333,0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+ в 7раз</w:t>
                  </w:r>
                </w:p>
              </w:tc>
            </w:tr>
            <w:tr w:rsidR="00F0728D" w:rsidTr="00F0728D">
              <w:trPr>
                <w:trHeight w:val="245"/>
              </w:trPr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pacing w:val="-2"/>
                      <w:sz w:val="18"/>
                      <w:szCs w:val="20"/>
                    </w:rPr>
                  </w:pPr>
                  <w:r>
                    <w:rPr>
                      <w:color w:val="000000"/>
                      <w:spacing w:val="-2"/>
                      <w:sz w:val="18"/>
                      <w:szCs w:val="20"/>
                    </w:rPr>
                    <w:t>Охрана окружающей среды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2698,9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+2698,9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+100,0</w:t>
                  </w:r>
                </w:p>
              </w:tc>
            </w:tr>
            <w:tr w:rsidR="00F0728D" w:rsidTr="00F0728D">
              <w:trPr>
                <w:trHeight w:val="27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35" w:lineRule="exact"/>
                    <w:rPr>
                      <w:color w:val="000000"/>
                      <w:spacing w:val="-1"/>
                      <w:sz w:val="18"/>
                      <w:szCs w:val="20"/>
                    </w:rPr>
                  </w:pPr>
                  <w:r>
                    <w:rPr>
                      <w:color w:val="000000"/>
                      <w:spacing w:val="-1"/>
                      <w:sz w:val="18"/>
                      <w:szCs w:val="20"/>
                    </w:rPr>
                    <w:t>Средства массовой информации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3,2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+3,2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iCs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iCs/>
                      <w:sz w:val="18"/>
                      <w:szCs w:val="20"/>
                    </w:rPr>
                    <w:t>+100,0</w:t>
                  </w:r>
                </w:p>
              </w:tc>
            </w:tr>
            <w:tr w:rsidR="00F0728D" w:rsidTr="00F0728D">
              <w:trPr>
                <w:trHeight w:val="281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F0728D" w:rsidRDefault="00F0728D">
                  <w:pPr>
                    <w:jc w:val="both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ВСЕГО РАСХОДОВ: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1850,8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6135,0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iCs/>
                      <w:sz w:val="20"/>
                      <w:szCs w:val="20"/>
                    </w:rPr>
                    <w:t>+4284,2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iCs/>
                      <w:sz w:val="20"/>
                      <w:szCs w:val="20"/>
                    </w:rPr>
                    <w:t>+331,5%</w:t>
                  </w:r>
                </w:p>
              </w:tc>
            </w:tr>
          </w:tbl>
          <w:p w:rsidR="00F0728D" w:rsidRDefault="00F0728D" w:rsidP="00F0728D">
            <w:pPr>
              <w:tabs>
                <w:tab w:val="left" w:pos="9720"/>
              </w:tabs>
              <w:ind w:left="-284" w:right="-142" w:firstLine="426"/>
              <w:jc w:val="both"/>
              <w:rPr>
                <w:sz w:val="20"/>
                <w:szCs w:val="20"/>
              </w:rPr>
            </w:pP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      </w:t>
            </w:r>
            <w:r>
              <w:tab/>
              <w:t xml:space="preserve">По разделам классификации расходов бюджета  изменения в сторону увеличения.       </w:t>
            </w:r>
          </w:p>
          <w:p w:rsidR="00F0728D" w:rsidRDefault="00F0728D" w:rsidP="00F0728D">
            <w:pPr>
              <w:pStyle w:val="Default"/>
              <w:ind w:firstLine="426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ab/>
              <w:t>Наибольшие изменения при распределении бюджетных ассигнований в 2020 году отмечены:</w:t>
            </w:r>
          </w:p>
          <w:p w:rsidR="00F0728D" w:rsidRDefault="00F0728D" w:rsidP="00F0728D">
            <w:pPr>
              <w:pStyle w:val="Default"/>
              <w:ind w:firstLine="426"/>
              <w:jc w:val="both"/>
              <w:rPr>
                <w:color w:val="auto"/>
              </w:rPr>
            </w:pPr>
            <w:r>
              <w:rPr>
                <w:color w:val="auto"/>
              </w:rPr>
              <w:t>- по разделу «Жилищно-коммунальное хозяйство» увеличение в 7 раз;</w:t>
            </w:r>
          </w:p>
          <w:p w:rsidR="00F0728D" w:rsidRDefault="00F0728D" w:rsidP="00F0728D">
            <w:pPr>
              <w:pStyle w:val="Default"/>
              <w:ind w:firstLine="426"/>
              <w:jc w:val="both"/>
              <w:rPr>
                <w:color w:val="auto"/>
              </w:rPr>
            </w:pPr>
            <w:r>
              <w:rPr>
                <w:color w:val="auto"/>
              </w:rPr>
              <w:t>- по разделу «Охрана окружающей среды» увеличение на 100,0 %;</w:t>
            </w:r>
          </w:p>
          <w:p w:rsidR="00F0728D" w:rsidRDefault="00F0728D" w:rsidP="00F0728D">
            <w:pPr>
              <w:pStyle w:val="Default"/>
              <w:ind w:firstLine="426"/>
              <w:jc w:val="both"/>
              <w:rPr>
                <w:color w:val="auto"/>
              </w:rPr>
            </w:pPr>
            <w:r>
              <w:rPr>
                <w:color w:val="auto"/>
              </w:rPr>
              <w:t>- по разделу «Средства массовой информации» увеличение расходов на 100,0 %.</w:t>
            </w:r>
          </w:p>
          <w:p w:rsidR="00F0728D" w:rsidRDefault="00F0728D" w:rsidP="00F0728D">
            <w:pPr>
              <w:pStyle w:val="Default"/>
              <w:jc w:val="both"/>
            </w:pPr>
            <w:r>
              <w:rPr>
                <w:color w:val="auto"/>
              </w:rPr>
              <w:t xml:space="preserve">       </w:t>
            </w:r>
            <w:r>
              <w:rPr>
                <w:color w:val="auto"/>
              </w:rPr>
              <w:tab/>
            </w:r>
            <w:r>
              <w:t>В соответствии с отчетом «Об исполнении бюджета МО «Валамаз» за 2020  год кассовое исполнение бюджета составило  5767,2 тыс. рублей или  94,0 %  к уточненному плану.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Объем расходной части бюджета увеличился по сравнению с аналогичным периодом прошлого года на 3917,3 тыс. рублей или на 311,8 %. Исполнение расходной части бюджета поселения за 2020 год по разделам  характеризуется следующими показателями в таблице № 6.</w:t>
            </w:r>
          </w:p>
          <w:p w:rsidR="00F0728D" w:rsidRDefault="00F0728D" w:rsidP="00F0728D">
            <w:pPr>
              <w:shd w:val="clear" w:color="auto" w:fill="FFFFFF"/>
              <w:spacing w:line="120" w:lineRule="auto"/>
              <w:jc w:val="center"/>
            </w:pPr>
          </w:p>
          <w:p w:rsidR="00F0728D" w:rsidRDefault="00F0728D" w:rsidP="00F0728D">
            <w:pPr>
              <w:jc w:val="both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Таблица № 6(тыс. руб.)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78"/>
              <w:gridCol w:w="3344"/>
              <w:gridCol w:w="1009"/>
              <w:gridCol w:w="1579"/>
              <w:gridCol w:w="898"/>
              <w:gridCol w:w="815"/>
              <w:gridCol w:w="831"/>
            </w:tblGrid>
            <w:tr w:rsidR="00F0728D" w:rsidTr="00F0728D">
              <w:trPr>
                <w:trHeight w:val="337"/>
              </w:trPr>
              <w:tc>
                <w:tcPr>
                  <w:tcW w:w="113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F0728D" w:rsidRDefault="00F0728D">
                  <w:pPr>
                    <w:ind w:left="-1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Раздел, подраздел</w:t>
                  </w:r>
                </w:p>
                <w:p w:rsidR="00F0728D" w:rsidRDefault="00F0728D">
                  <w:pPr>
                    <w:ind w:left="-1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F0728D" w:rsidRDefault="00F0728D">
                  <w:pPr>
                    <w:ind w:left="-108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8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nil"/>
                  </w:tcBorders>
                  <w:shd w:val="clear" w:color="auto" w:fill="F2F2F2"/>
                  <w:vAlign w:val="bottom"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Наименование разделов</w:t>
                  </w:r>
                </w:p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Исполнено</w:t>
                  </w:r>
                </w:p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1685" w:type="dxa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Уточненный  план на 2020 год</w:t>
                  </w:r>
                </w:p>
              </w:tc>
              <w:tc>
                <w:tcPr>
                  <w:tcW w:w="94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2F2F2"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31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Исполнено за 2020 год</w:t>
                  </w:r>
                </w:p>
              </w:tc>
            </w:tr>
            <w:tr w:rsidR="00F0728D" w:rsidTr="00F0728D">
              <w:trPr>
                <w:trHeight w:val="257"/>
              </w:trPr>
              <w:tc>
                <w:tcPr>
                  <w:tcW w:w="113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8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85" w:type="dxa"/>
                  <w:vMerge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Сумма</w:t>
                  </w:r>
                </w:p>
              </w:tc>
              <w:tc>
                <w:tcPr>
                  <w:tcW w:w="17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2F2F2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В % к</w:t>
                  </w:r>
                </w:p>
              </w:tc>
            </w:tr>
            <w:tr w:rsidR="00F0728D" w:rsidTr="00F0728D">
              <w:trPr>
                <w:trHeight w:val="426"/>
              </w:trPr>
              <w:tc>
                <w:tcPr>
                  <w:tcW w:w="113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68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85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vAlign w:val="center"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C6D9F1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Плану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C6D9F1"/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2019 г</w:t>
                  </w:r>
                </w:p>
              </w:tc>
            </w:tr>
            <w:tr w:rsidR="00F0728D" w:rsidTr="00F0728D">
              <w:trPr>
                <w:trHeight w:val="60"/>
              </w:trPr>
              <w:tc>
                <w:tcPr>
                  <w:tcW w:w="11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0728D" w:rsidRDefault="00F0728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F0728D" w:rsidTr="00F0728D">
              <w:trPr>
                <w:trHeight w:val="165"/>
              </w:trPr>
              <w:tc>
                <w:tcPr>
                  <w:tcW w:w="11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0100</w:t>
                  </w:r>
                </w:p>
              </w:tc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0728D" w:rsidRDefault="00F0728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1243,6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1350,3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1289,9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95,5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103,7</w:t>
                  </w:r>
                </w:p>
              </w:tc>
            </w:tr>
            <w:tr w:rsidR="00F0728D" w:rsidTr="00F0728D">
              <w:trPr>
                <w:trHeight w:val="332"/>
              </w:trPr>
              <w:tc>
                <w:tcPr>
                  <w:tcW w:w="11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lastRenderedPageBreak/>
                    <w:t>0200</w:t>
                  </w:r>
                </w:p>
              </w:tc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0728D" w:rsidRDefault="00F0728D">
                  <w:pPr>
                    <w:rPr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Cs/>
                      <w:color w:val="000000"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73,7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99,4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Cs/>
                      <w:color w:val="000000"/>
                      <w:sz w:val="18"/>
                      <w:szCs w:val="18"/>
                    </w:rPr>
                    <w:t>99,4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Cs/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Cs/>
                      <w:color w:val="000000"/>
                      <w:sz w:val="18"/>
                      <w:szCs w:val="18"/>
                    </w:rPr>
                    <w:t>134,9</w:t>
                  </w:r>
                </w:p>
              </w:tc>
            </w:tr>
            <w:tr w:rsidR="00F0728D" w:rsidTr="00F0728D">
              <w:trPr>
                <w:trHeight w:val="450"/>
              </w:trPr>
              <w:tc>
                <w:tcPr>
                  <w:tcW w:w="11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0300</w:t>
                  </w:r>
                </w:p>
              </w:tc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0728D" w:rsidRDefault="00F0728D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0"/>
                    </w:rPr>
                  </w:pPr>
                </w:p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123,9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18,0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18,0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14,5</w:t>
                  </w:r>
                </w:p>
              </w:tc>
            </w:tr>
            <w:tr w:rsidR="00F0728D" w:rsidTr="00F0728D">
              <w:trPr>
                <w:trHeight w:val="305"/>
              </w:trPr>
              <w:tc>
                <w:tcPr>
                  <w:tcW w:w="11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0400</w:t>
                  </w:r>
                </w:p>
              </w:tc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0728D" w:rsidRDefault="00F0728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472,5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411,2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263,9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64,2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64,2</w:t>
                  </w:r>
                </w:p>
              </w:tc>
            </w:tr>
            <w:tr w:rsidR="00F0728D" w:rsidTr="00F0728D">
              <w:trPr>
                <w:trHeight w:val="409"/>
              </w:trPr>
              <w:tc>
                <w:tcPr>
                  <w:tcW w:w="11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0500</w:t>
                  </w:r>
                </w:p>
              </w:tc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0728D" w:rsidRDefault="00F0728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120" w:lineRule="auto"/>
                    <w:jc w:val="center"/>
                    <w:rPr>
                      <w:sz w:val="18"/>
                      <w:szCs w:val="20"/>
                    </w:rPr>
                  </w:pPr>
                </w:p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94,2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1554,0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1394,2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89,7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в 14,8 раз</w:t>
                  </w:r>
                </w:p>
              </w:tc>
            </w:tr>
            <w:tr w:rsidR="00F0728D" w:rsidTr="00F0728D">
              <w:trPr>
                <w:trHeight w:val="409"/>
              </w:trPr>
              <w:tc>
                <w:tcPr>
                  <w:tcW w:w="11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0600</w:t>
                  </w:r>
                </w:p>
              </w:tc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F0728D" w:rsidRDefault="00F0728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Охрана окружающей среды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120" w:lineRule="auto"/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2698,9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2698,5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F0728D" w:rsidTr="00F0728D">
              <w:trPr>
                <w:trHeight w:val="255"/>
              </w:trPr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1200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0728D" w:rsidRDefault="00F0728D">
                  <w:pPr>
                    <w:rPr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Cs/>
                      <w:color w:val="000000"/>
                      <w:sz w:val="18"/>
                      <w:szCs w:val="18"/>
                    </w:rPr>
                    <w:t>Средства массовой информации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4,0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sz w:val="18"/>
                      <w:szCs w:val="20"/>
                    </w:rPr>
                  </w:pPr>
                  <w:r>
                    <w:rPr>
                      <w:rFonts w:eastAsia="Arial Unicode MS"/>
                      <w:sz w:val="18"/>
                      <w:szCs w:val="20"/>
                    </w:rPr>
                    <w:t>3,2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Cs/>
                      <w:color w:val="000000"/>
                      <w:sz w:val="18"/>
                      <w:szCs w:val="18"/>
                    </w:rPr>
                    <w:t>3,2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Cs/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iCs/>
                      <w:color w:val="000000"/>
                      <w:sz w:val="18"/>
                      <w:szCs w:val="18"/>
                    </w:rPr>
                    <w:t>80,0</w:t>
                  </w:r>
                </w:p>
              </w:tc>
            </w:tr>
            <w:tr w:rsidR="00F0728D" w:rsidTr="00F0728D">
              <w:trPr>
                <w:trHeight w:val="97"/>
              </w:trPr>
              <w:tc>
                <w:tcPr>
                  <w:tcW w:w="11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F0728D" w:rsidRDefault="00F0728D">
                  <w:pPr>
                    <w:shd w:val="clear" w:color="auto" w:fill="C6D9F1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8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F2F2F2"/>
                  <w:vAlign w:val="bottom"/>
                  <w:hideMark/>
                </w:tcPr>
                <w:p w:rsidR="00F0728D" w:rsidRDefault="00F0728D">
                  <w:pPr>
                    <w:shd w:val="clear" w:color="auto" w:fill="C6D9F1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 расходов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F0728D" w:rsidRDefault="00F0728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2011,9</w:t>
                  </w:r>
                </w:p>
              </w:tc>
              <w:tc>
                <w:tcPr>
                  <w:tcW w:w="16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</w:rPr>
                    <w:t>6135,0</w:t>
                  </w:r>
                </w:p>
              </w:tc>
              <w:tc>
                <w:tcPr>
                  <w:tcW w:w="94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0728D" w:rsidRDefault="00F0728D">
                  <w:pPr>
                    <w:shd w:val="clear" w:color="auto" w:fill="C6D9F1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5767,2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F0728D" w:rsidRDefault="00F0728D">
                  <w:pPr>
                    <w:shd w:val="clear" w:color="auto" w:fill="C6D9F1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94,0</w:t>
                  </w:r>
                </w:p>
              </w:tc>
              <w:tc>
                <w:tcPr>
                  <w:tcW w:w="88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vAlign w:val="center"/>
                  <w:hideMark/>
                </w:tcPr>
                <w:p w:rsidR="00F0728D" w:rsidRDefault="00F0728D">
                  <w:pPr>
                    <w:shd w:val="clear" w:color="auto" w:fill="C6D9F1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286,7</w:t>
                  </w:r>
                </w:p>
              </w:tc>
            </w:tr>
          </w:tbl>
          <w:p w:rsidR="00F0728D" w:rsidRDefault="00F0728D" w:rsidP="00F0728D">
            <w:pPr>
              <w:ind w:firstLine="709"/>
              <w:jc w:val="both"/>
            </w:pPr>
          </w:p>
          <w:p w:rsidR="00F0728D" w:rsidRDefault="00F0728D" w:rsidP="00F0728D">
            <w:pPr>
              <w:ind w:firstLine="709"/>
              <w:jc w:val="both"/>
            </w:pPr>
            <w:r>
              <w:t>В 2020 году отмечается увеличение финансирования отраслей по сравнению с 2019 годом по следующим разделам бюджетной классификации расходов:</w:t>
            </w:r>
          </w:p>
          <w:p w:rsidR="00F0728D" w:rsidRDefault="00F0728D" w:rsidP="00F0728D">
            <w:pPr>
              <w:ind w:firstLine="709"/>
              <w:jc w:val="both"/>
            </w:pPr>
            <w:r>
              <w:t>- 0100 «Общегосударственные вопросы» на 3,7 %;</w:t>
            </w:r>
          </w:p>
          <w:p w:rsidR="00F0728D" w:rsidRDefault="00F0728D" w:rsidP="00F0728D">
            <w:pPr>
              <w:ind w:firstLine="709"/>
              <w:jc w:val="both"/>
            </w:pPr>
            <w:r>
              <w:t>- 0200 «Национальная оборона» на 34,9 %;</w:t>
            </w:r>
          </w:p>
          <w:p w:rsidR="00F0728D" w:rsidRDefault="00F0728D" w:rsidP="00F0728D">
            <w:pPr>
              <w:ind w:firstLine="709"/>
              <w:jc w:val="both"/>
            </w:pPr>
            <w:r>
              <w:t>- 0500 «Жилищно-коммунальное хозяйство» в 14,8 раз;</w:t>
            </w:r>
          </w:p>
          <w:p w:rsidR="00F0728D" w:rsidRDefault="00F0728D" w:rsidP="00F0728D">
            <w:pPr>
              <w:ind w:firstLine="709"/>
              <w:jc w:val="both"/>
            </w:pPr>
            <w:r>
              <w:t>- 0600 «Охрана окружающей среды» на 100,0 %.</w:t>
            </w:r>
          </w:p>
          <w:p w:rsidR="00F0728D" w:rsidRDefault="00F0728D" w:rsidP="00F0728D">
            <w:pPr>
              <w:ind w:firstLine="709"/>
              <w:jc w:val="both"/>
              <w:rPr>
                <w:color w:val="000000"/>
                <w:spacing w:val="1"/>
              </w:rPr>
            </w:pPr>
            <w:r>
              <w:t xml:space="preserve"> </w:t>
            </w:r>
            <w:r>
              <w:rPr>
                <w:color w:val="000000"/>
                <w:spacing w:val="1"/>
              </w:rPr>
              <w:t>Наибольший удельный вес в структуре исполнения расходов приходится по следующим отраслям:</w:t>
            </w:r>
          </w:p>
          <w:p w:rsidR="00F0728D" w:rsidRDefault="00F0728D" w:rsidP="00F0728D">
            <w:pPr>
              <w:ind w:firstLine="709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  - «Охрана окружающей среды» - 46,8 % (2698,5 тыс. рублей);</w:t>
            </w:r>
          </w:p>
          <w:p w:rsidR="00F0728D" w:rsidRDefault="00F0728D" w:rsidP="00F0728D">
            <w:pPr>
              <w:ind w:firstLine="851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- «Общегосударственные вопросы» – 22,4 % (1289,9 тыс. рублей);</w:t>
            </w:r>
          </w:p>
          <w:p w:rsidR="00F0728D" w:rsidRDefault="00F0728D" w:rsidP="00F0728D">
            <w:pPr>
              <w:ind w:firstLine="851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- «Жилищно-коммунальное хозяйство» - 24,2 % (1394,2 тыс. рублей).</w:t>
            </w:r>
          </w:p>
          <w:p w:rsidR="00F0728D" w:rsidRDefault="00F0728D" w:rsidP="00F0728D">
            <w:pPr>
              <w:ind w:firstLine="426"/>
              <w:jc w:val="both"/>
              <w:rPr>
                <w:rFonts w:eastAsia="TT1Bo00"/>
              </w:rPr>
            </w:pPr>
            <w:r>
              <w:rPr>
                <w:color w:val="000000"/>
                <w:spacing w:val="1"/>
              </w:rPr>
              <w:tab/>
              <w:t xml:space="preserve">Анализ расходов бюджета поселения по разделам бюджетной классификации показал, что </w:t>
            </w:r>
            <w:r>
              <w:rPr>
                <w:rFonts w:eastAsia="TT1Bo00"/>
              </w:rPr>
              <w:t xml:space="preserve"> уровень освоения общего объема утвержденных бюджетных ассигнований в 2020 году составляет  94,0 %, в целом исполнение составляет в диапазоне от 64,2 до 100,0%.</w:t>
            </w:r>
          </w:p>
          <w:p w:rsidR="00F0728D" w:rsidRDefault="00F0728D" w:rsidP="00F0728D">
            <w:pPr>
              <w:ind w:firstLine="709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Как видно из приведенных данных, в 2020 году общий объем неисполненных расходов составил 367,8 тыс. рублей. План по расходам не исполнен на 6,0 %, что больше, чем в предыдущем году на 2,2 %  (в 2019 году неисполненные расходы составили 79,8 тыс. рублей или 3,8 %).</w:t>
            </w:r>
          </w:p>
          <w:p w:rsidR="00F0728D" w:rsidRDefault="00F0728D" w:rsidP="00F0728D">
            <w:pPr>
              <w:ind w:firstLine="709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В ходе проведения анализа исполнения местного бюджета за 2020 год установлено, что средства бюджета в сумме 0,8 тыс. рублей были направлены на оплату экономических санкций – штрафов  и пени за нарушение законодательства о налогах и сборах, законодательства о страховых взносах</w:t>
            </w:r>
          </w:p>
          <w:p w:rsidR="00F0728D" w:rsidRDefault="00F0728D" w:rsidP="00F0728D">
            <w:pPr>
              <w:ind w:firstLine="709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Произведенные расходы на уплату штрафных санкций в данном случае нарушают </w:t>
            </w:r>
            <w:r>
              <w:rPr>
                <w:color w:val="000000"/>
                <w:spacing w:val="1"/>
              </w:rPr>
              <w:lastRenderedPageBreak/>
              <w:t xml:space="preserve">принцип эффективности и результативности использования бюджетных средств, установленный ст. 34 Бюджетного Кодекса РФ. При условии соблюдения норм законодательства о налогах и сборах, а также законодательства о страховых взносах, утвержденные бюджетные назначения могли быть выполнены с использованием меньшего объема средств. Таким образом, данные расходы бюджета являются неэффективными. </w:t>
            </w:r>
          </w:p>
          <w:p w:rsidR="00F0728D" w:rsidRDefault="00F0728D" w:rsidP="00F0728D">
            <w:pPr>
              <w:jc w:val="both"/>
            </w:pPr>
            <w:r>
              <w:t xml:space="preserve"> 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5.Анализ отчета об исполнении местного бюджета в части источников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i/>
              </w:rPr>
              <w:t>финансирования дефицита бюджета</w:t>
            </w:r>
            <w:r>
              <w:rPr>
                <w:b/>
              </w:rPr>
              <w:t>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i/>
              </w:rPr>
            </w:pPr>
            <w:r>
              <w:t>Источники финансирования дефицита бюджета  МО «Валамаз» первоначально на 2020 год предусмотрены в сумме 0,0 тыс. рублей. По итогам исполнения бюджета муниципального образования «Валамаз» за 2020 год  плановый дефицит  составил 35,8 тыс. рублей, что соответствует ограничениям, установленным Бюджетным кодексом Российской Федерации</w:t>
            </w:r>
            <w:r>
              <w:rPr>
                <w:b/>
                <w:i/>
              </w:rPr>
              <w:t>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-1"/>
              </w:rPr>
            </w:pPr>
            <w:proofErr w:type="gramStart"/>
            <w:r>
              <w:rPr>
                <w:rFonts w:cs="Arial"/>
                <w:color w:val="000000"/>
                <w:spacing w:val="-1"/>
              </w:rPr>
              <w:t>Решением сессии Совета депутатов муниципального образования  «Валамаз» от 18.06.2020 года № 176  увеличены бюджетные ассигнования на оплату услуг связи  в сумме 5,0 тыс. рублей, 5,8 тыс. рублей приобретение ГСМ, 5,0  тыс. рублей приобретение материальных запасов, 10,0 тыс. рублей приобретение светильников и электрооборудования  уличного освещения, 10,0 тыс. рублей приобретение ГСМ для благоустройства территории, за счет остатков средств на счете по состоянию на</w:t>
            </w:r>
            <w:proofErr w:type="gramEnd"/>
            <w:r>
              <w:rPr>
                <w:rFonts w:cs="Arial"/>
                <w:color w:val="000000"/>
                <w:spacing w:val="-1"/>
              </w:rPr>
              <w:t xml:space="preserve"> 01.01.2020 года.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-1"/>
              </w:rPr>
            </w:pPr>
          </w:p>
          <w:p w:rsidR="00F0728D" w:rsidRDefault="00F0728D" w:rsidP="00F0728D">
            <w:pPr>
              <w:ind w:firstLine="426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6.  Проверка бюджетной отчетности.</w:t>
            </w:r>
          </w:p>
          <w:p w:rsidR="00F0728D" w:rsidRDefault="00F0728D" w:rsidP="00F0728D">
            <w:pPr>
              <w:jc w:val="both"/>
            </w:pPr>
            <w:r>
              <w:t xml:space="preserve">           В соответствии с требованиями статьи 264.4 Бюджетного кодекса РФ и  статьей 18 Положения  «О бюджетном процессе в МО «Валамаз»» при подготовке заключения контрольно-счетным органом проведена внешняя проверка годового отчета об исполнении бюджета МО «Валамаз» за 2020 год</w:t>
            </w:r>
            <w:r>
              <w:rPr>
                <w:color w:val="000000"/>
              </w:rPr>
              <w:t>.</w:t>
            </w:r>
            <w:r>
              <w:t xml:space="preserve">      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rFonts w:cs="Arial"/>
                <w:color w:val="000000"/>
                <w:spacing w:val="1"/>
              </w:rPr>
            </w:pPr>
            <w:r>
              <w:t xml:space="preserve">В соответствии с п.3 ст.264.1 БК в состав бюджетной отчетности </w:t>
            </w:r>
            <w:r>
              <w:rPr>
                <w:rFonts w:cs="Arial"/>
                <w:color w:val="000000"/>
                <w:spacing w:val="1"/>
              </w:rPr>
              <w:t>МО «Валамаз»</w:t>
            </w:r>
            <w:r>
              <w:t xml:space="preserve"> включены следующие формы отчетов:</w:t>
            </w:r>
          </w:p>
          <w:p w:rsidR="00F0728D" w:rsidRDefault="00F0728D" w:rsidP="00F0728D">
            <w:pPr>
              <w:shd w:val="clear" w:color="auto" w:fill="FFFFFF"/>
              <w:spacing w:line="274" w:lineRule="exact"/>
              <w:ind w:firstLine="426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18"/>
              </w:rPr>
              <w:t xml:space="preserve">1)   </w:t>
            </w:r>
            <w:r>
              <w:rPr>
                <w:rFonts w:cs="Arial"/>
                <w:color w:val="000000"/>
                <w:spacing w:val="7"/>
              </w:rPr>
              <w:t>Отчет об исполнении бюджета;</w:t>
            </w:r>
          </w:p>
          <w:p w:rsidR="00F0728D" w:rsidRDefault="00F0728D" w:rsidP="00F0728D">
            <w:pPr>
              <w:shd w:val="clear" w:color="auto" w:fill="FFFFFF"/>
              <w:spacing w:line="274" w:lineRule="exact"/>
              <w:ind w:firstLine="426"/>
              <w:jc w:val="both"/>
              <w:rPr>
                <w:rFonts w:cs="Arial"/>
                <w:color w:val="000000"/>
                <w:spacing w:val="-1"/>
              </w:rPr>
            </w:pPr>
            <w:r>
              <w:rPr>
                <w:rFonts w:cs="Arial"/>
                <w:color w:val="000000"/>
                <w:spacing w:val="-1"/>
              </w:rPr>
              <w:t xml:space="preserve">2) </w:t>
            </w:r>
            <w:r>
              <w:rPr>
                <w:rFonts w:cs="Arial"/>
                <w:color w:val="000000"/>
              </w:rPr>
              <w:t xml:space="preserve"> Баланс исполнения бюджета;</w:t>
            </w:r>
          </w:p>
          <w:p w:rsidR="00F0728D" w:rsidRDefault="00F0728D" w:rsidP="00F0728D">
            <w:pPr>
              <w:shd w:val="clear" w:color="auto" w:fill="FFFFFF"/>
              <w:spacing w:line="274" w:lineRule="exact"/>
              <w:ind w:firstLine="426"/>
              <w:jc w:val="both"/>
              <w:rPr>
                <w:rFonts w:cs="Arial"/>
                <w:color w:val="000000"/>
                <w:spacing w:val="-1"/>
              </w:rPr>
            </w:pPr>
            <w:r>
              <w:rPr>
                <w:rFonts w:cs="Arial"/>
                <w:color w:val="000000"/>
                <w:spacing w:val="-1"/>
              </w:rPr>
              <w:t>3)  Отчет о финансовых результатах деятельности;</w:t>
            </w:r>
          </w:p>
          <w:p w:rsidR="00F0728D" w:rsidRDefault="00F0728D" w:rsidP="00F0728D">
            <w:pPr>
              <w:shd w:val="clear" w:color="auto" w:fill="FFFFFF"/>
              <w:spacing w:line="274" w:lineRule="exact"/>
              <w:ind w:firstLine="426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1"/>
              </w:rPr>
              <w:t>4)  Отчет о движении денежных средств;</w:t>
            </w:r>
          </w:p>
          <w:p w:rsidR="00F0728D" w:rsidRDefault="00F0728D" w:rsidP="00F0728D">
            <w:pPr>
              <w:shd w:val="clear" w:color="auto" w:fill="FFFFFF"/>
              <w:tabs>
                <w:tab w:val="left" w:pos="1670"/>
              </w:tabs>
              <w:spacing w:before="5" w:line="274" w:lineRule="exact"/>
              <w:ind w:firstLine="426"/>
              <w:jc w:val="both"/>
              <w:rPr>
                <w:rFonts w:cs="Arial"/>
                <w:color w:val="000000"/>
                <w:spacing w:val="-1"/>
              </w:rPr>
            </w:pPr>
            <w:r>
              <w:rPr>
                <w:rFonts w:cs="Arial"/>
                <w:color w:val="000000"/>
                <w:spacing w:val="-9"/>
              </w:rPr>
              <w:t>5)</w:t>
            </w:r>
            <w:r>
              <w:rPr>
                <w:color w:val="000000"/>
                <w:spacing w:val="-9"/>
                <w:sz w:val="14"/>
                <w:szCs w:val="14"/>
              </w:rPr>
              <w:t xml:space="preserve">       </w:t>
            </w:r>
            <w:r>
              <w:rPr>
                <w:rFonts w:cs="Arial"/>
                <w:color w:val="000000"/>
                <w:spacing w:val="-1"/>
              </w:rPr>
              <w:t xml:space="preserve">Пояснительная записка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426"/>
              <w:jc w:val="both"/>
            </w:pPr>
            <w:r>
              <w:rPr>
                <w:rFonts w:cs="Arial"/>
                <w:color w:val="000000"/>
                <w:spacing w:val="7"/>
              </w:rPr>
              <w:t xml:space="preserve"> </w:t>
            </w:r>
            <w:r>
              <w:rPr>
                <w:rFonts w:cs="Arial"/>
                <w:color w:val="000000"/>
                <w:spacing w:val="7"/>
              </w:rPr>
              <w:tab/>
            </w:r>
            <w:proofErr w:type="gramStart"/>
            <w:r>
              <w:t xml:space="preserve">Проведенная внешняя проверка бюджетной отчетности показала, что состав форм бюджетной отчетности, представленной  МО «Валамаз», включает формы отчетности, </w:t>
            </w:r>
            <w:r>
              <w:lastRenderedPageBreak/>
              <w:t>сформированные в соответствии с требованиями Инструкции №191 н  (в редакции приказов от 28.02.2019 г. № 31н, от 16.05.2019 г. № 72н, от 20.08.2019 г. № 131н, от 31.01.2020 N 13н, от 07.04.2020 N 59н, от 12.05.2020 N 88н, от 02.07.2020 N 131н, от 29.10.2020 N 250н</w:t>
            </w:r>
            <w:proofErr w:type="gramEnd"/>
            <w:r>
              <w:t>, от 16.12.2020 N 311н).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Порядок формирования отчетности для ГРБС предусмотрен Инструкцией о порядке составления и представления годовой, квартальной, месячной отчетности об исполнении бюджетов бюджетной системы Российской Федерации, утвержденной приказом Минфина РФ от 25.03.2011 г. № 33н. </w:t>
            </w:r>
          </w:p>
          <w:p w:rsidR="00F0728D" w:rsidRDefault="00F0728D" w:rsidP="00F0728D">
            <w:pPr>
              <w:shd w:val="clear" w:color="auto" w:fill="FFFFFF"/>
              <w:spacing w:line="274" w:lineRule="exact"/>
              <w:ind w:right="-5"/>
              <w:jc w:val="both"/>
            </w:pPr>
            <w:r>
              <w:rPr>
                <w:rFonts w:eastAsia="Calibri"/>
                <w:lang w:eastAsia="en-US"/>
              </w:rPr>
              <w:t xml:space="preserve">      </w:t>
            </w:r>
            <w:r>
              <w:rPr>
                <w:rFonts w:eastAsia="Calibri"/>
                <w:lang w:eastAsia="en-US"/>
              </w:rPr>
              <w:tab/>
            </w:r>
            <w:r>
              <w:t>Оценка достоверности годовой бюджетной отчетности включала в себя изучение и оценку основных форм бюджетной отчетности.</w:t>
            </w:r>
            <w:r>
              <w:rPr>
                <w:rFonts w:ascii="Arial" w:hAnsi="Arial" w:cs="Arial"/>
              </w:rPr>
              <w:t xml:space="preserve"> </w:t>
            </w:r>
            <w:r>
              <w:t>Фактов недостоверных отчетных данных, искажений бюджетной отчетности, проведенной проверкой, не установлено.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6.1. Состав и содержание форм годовой бюджетной отчетности об исполнении бюджета МО «Валамаз»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К внешней проверке представлен годовой Отчет об исполнении бюджета МО «Валамаз» за 2020 год, составленный в соответствии с Инструкцией № 191н по следующим формам: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>- Справка по заключению счетов бюджетного учета отчетного финансового года  (ф. 0503110);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>-  Отчет об исполнении бюджета (ф. 0503117-НП);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>-  Баланс исполнения бюджета (ф. 0503120);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-  Отчет о финансовых результатах деятельности (ф. 0503121);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>-  Отчет о движении денежных средств (ф. 0503123);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>- Отчет о кассовом поступлении и выбытии бюджетных средств (ф. 0503124);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>- Справки по консолидируемым расчетам (ф. 0503125) по счетам, 120551561,  120551661, 120561561,  140110151,  140110195, 140120251;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>-  Отчет об обязательствах, принятых учреждением (ф.0503128);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-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(ф.0503130);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>-  Баланс по поступлениям и выбытиям бюджетных средств (ф. 0503140);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-  Пояснительная записка  (ф. 0503160)  с приложением следующих форм: 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>-  Сведения об основных направлениях деятельности (таблица № 1);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 - Сведения о количестве  подведомственных  учреждений (ф. 0503161);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- Сведения о результатах деятельности (ф. 0503162);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- Сведения об исполнении текстовых статей решения о бюджете (таблица № 3);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- Сведения об изменениях бюджетной росписи главного распорядителя бюджетных средств, главного администратора источников финансирования дефицита бюджета (ф. 0503163);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 - Сведения об исполнении мероприятий в рамках целевых программ (ф. 0503166);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 - Сведения о движении нефинансовых активов (ф. 0503168);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 - Сведения  о  дебиторской и кредиторской  задолженности     (ф. 0503169);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 - Сведения о финансовых вложениях получателя бюджетных средств, администратора источников финансирования дефицита бюджета (ф.0503171);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 -  Сведения о государственном (муниципальном) долге (ф. 0503172);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 - Сведения об изменении остатков валюты баланса (ф. 0503173);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 - Сведения об особенностях ведения бюджетного учета (таблица № 4);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 - Сведения о результатах мероприятий внутреннего контроля (таблица № 5)</w:t>
            </w:r>
            <w:proofErr w:type="gramStart"/>
            <w:r>
              <w:t xml:space="preserve"> ;</w:t>
            </w:r>
            <w:proofErr w:type="gramEnd"/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 - Сведения о проведении инвентаризаций (таблица № 6);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 - Сведения о результатах  внешних контрольных мероприятий (таблица № 7)</w:t>
            </w:r>
            <w:proofErr w:type="gramStart"/>
            <w:r>
              <w:t xml:space="preserve"> ;</w:t>
            </w:r>
            <w:proofErr w:type="gramEnd"/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>- Сведения о принятых и неисполненных обязательствах получателя бюджетных средств (ф.0503175);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- Сведения об остатках денежных средств на счетах получателя бюджетных средств (ф.0503178);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>-  Справка о суммах консолидируемых расчетов поступлений, подлежащих зачислению на счет бюджета (ф.0503184);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- Сведения о вложениях в объекты недвижимого имущества, объектах незавершенного строительства (ф.0503190);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>- Сведения об исполнении судебных решений по денежным обязательствам бюджета (ф.0503296).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>- Отчеты об использовании межбюджетных трансфертов (ф.0503324Ф и ф.0503324Р).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>Отчетность составлена на основе Главной книги и других регистров аналитического и синтетического учета. Показатели годового баланса подтверждены данными инвентаризации.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ab/>
              <w:t xml:space="preserve">Согласно Методическим указаниям по инвентаризации имущества и финансовых обязательств, утвержденным Приказом Минфина РФ от 13.06.1995 № 49 данные годовой </w:t>
            </w:r>
            <w:r>
              <w:lastRenderedPageBreak/>
              <w:t>бюджетной отчетности должны быть подтверждены инвентаризацией активов и обязательств.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Перед составлением годовой бюджетной отчетности на основании Распоряжения Администрации МО «Валамаз» от 01.12.2020 г. № 37  проведена инвентаризация финансовых и нефинансовых обязательств, кассы и имущества. Результаты инвентаризации оформлены инвентаризационными описями, актами о результатах инвентаризации. Фактическое наличие материальных и финансовых ценностей соответствуют данным бухгалтерского учёта, излишек и недостач не выявлено.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</w:pPr>
            <w:r>
              <w:t xml:space="preserve">   </w:t>
            </w:r>
            <w:r>
              <w:tab/>
              <w:t>В соответствии с требованиями статьи 264.3, Инструкцией № 191н, Инструкцией № 33н, приказом Управления финансов № 148 от 24.12.2020 г., отчетность представлена в установленные сроки.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 6</w:t>
            </w:r>
            <w:r>
              <w:rPr>
                <w:rFonts w:cs="Arial"/>
                <w:b/>
                <w:i/>
                <w:color w:val="000000"/>
                <w:spacing w:val="7"/>
              </w:rPr>
              <w:t xml:space="preserve">.2. Соответствие фактических показателей, отражённых в отчётности,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color w:val="000000"/>
                <w:spacing w:val="7"/>
              </w:rPr>
            </w:pPr>
            <w:r>
              <w:rPr>
                <w:rFonts w:cs="Arial"/>
                <w:b/>
                <w:i/>
                <w:color w:val="000000"/>
                <w:spacing w:val="7"/>
              </w:rPr>
              <w:t>данным Главной книги и других регистров бюджетного учёта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Согласно </w:t>
            </w:r>
            <w:proofErr w:type="gramStart"/>
            <w:r>
              <w:rPr>
                <w:rFonts w:cs="Arial"/>
                <w:color w:val="000000"/>
                <w:spacing w:val="7"/>
              </w:rPr>
              <w:t>Учетной</w:t>
            </w:r>
            <w:proofErr w:type="gramEnd"/>
            <w:r>
              <w:rPr>
                <w:rFonts w:cs="Arial"/>
                <w:color w:val="000000"/>
                <w:spacing w:val="7"/>
              </w:rPr>
              <w:t xml:space="preserve"> политике (Приказ МКУ «ЦБ по обслуживанию ОМС» от 10.12.2019 г. № 1) форма бухгалтерского учета – автоматизированная с применением  программных продуктов «1С: Предприятие»: «1С: Предприятие» 8.3. и «5.5»,  «Свод – Смарт», «Бюджет – Смарт». 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Выборочной проверкой соответствия данных, отраженных в бюджетной отчетности, Решению о бюджете, бюджетной росписи ГРБС  расхождений не установлено.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Выборочная проверка контрольных соотношений взаимосвязанных показателей между формами бюджетной отчетности ГРБС: Баланс ГРБС  (ф.0503130), Отчет о финансовых результатах деятельности (ф. 0503121), Отчет об исполнении бюджета (ф. 0503127), Справка по заключению счетов бюджетного учета отчетного финансового года (ф.0503110), подтвердила достоверность и сбалансированность представленных отчетов.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pacing w:val="7"/>
              </w:rPr>
            </w:pP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 </w:t>
            </w:r>
            <w:r>
              <w:rPr>
                <w:rFonts w:cs="Arial"/>
                <w:b/>
                <w:i/>
                <w:color w:val="000000"/>
                <w:spacing w:val="7"/>
              </w:rPr>
              <w:t>6.3. Анализ основных форм бюджетной отчетности</w:t>
            </w:r>
            <w:r>
              <w:rPr>
                <w:rFonts w:cs="Arial"/>
                <w:color w:val="000000"/>
                <w:spacing w:val="7"/>
              </w:rPr>
              <w:t xml:space="preserve">. </w:t>
            </w:r>
            <w:r>
              <w:rPr>
                <w:rFonts w:cs="Arial"/>
                <w:b/>
                <w:i/>
                <w:color w:val="000000"/>
                <w:spacing w:val="7"/>
              </w:rPr>
              <w:t>Соблюдение контрольных соотношений взаимосвязанных показателей форм бюджетной отчетности ГРБС</w:t>
            </w:r>
            <w:r>
              <w:rPr>
                <w:rFonts w:cs="Arial"/>
                <w:color w:val="000000"/>
                <w:spacing w:val="7"/>
              </w:rPr>
              <w:t>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Баланс ГРБС (ф.0503130) составлен по бюджетной деятельности. Валюта баланса по состоянию на 01.01.2021 составила 2548,7 тыс. рублей и увеличилась по сравнению с началом года на 195,1  тыс. рублей.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lastRenderedPageBreak/>
              <w:t xml:space="preserve">Стоимость нефинансовых активов по состоянию на 01.01.2021 года составила 2519,8  тыс. рублей и по сравнению с началом года увеличилась на 213,6 тыс. рублей (на 9,3 %).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Остаточная стоимость основных средств на 01.01.2021 г. составила 307,0 тыс. рублей.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Балансовая стоимость основных средств на 01.01.2021 г.  составила  770,0 тыс. рублей, осталась на уровне начала года.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Стоимость  непроизведённых активов составила – 2127,2 тыс. рублей, по сравнению с началом года осталась без изменений.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Согласно сведениям о движении нефинансовых активов (ф. 0503168 Пояснительной записки) в 2020 году поступление основных средств составило на сумму 236,7 тыс. рублей. Выбытие основных средств в течение года составило на сумму 10,0 тыс. рублей. Поступившая сумма вложений в основные средства в 2020 году составила 236,7 тыс. рублей, выбытие в сумме 236,7 тыс. рублей.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За 2020 год стоимость непроизведенных активов  не изменилась, стоимость материальных запасов снизилась на 14,5 тыс. руб. и на 1 января 2021 года составила 30,2 тыс. рублей.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Нефинансовые активы, составляющие имущество казны не </w:t>
            </w:r>
            <w:proofErr w:type="gramStart"/>
            <w:r>
              <w:rPr>
                <w:rFonts w:cs="Arial"/>
                <w:color w:val="000000"/>
                <w:spacing w:val="7"/>
              </w:rPr>
              <w:t>изменилась  в течение года и составили</w:t>
            </w:r>
            <w:proofErr w:type="gramEnd"/>
            <w:r>
              <w:rPr>
                <w:rFonts w:cs="Arial"/>
                <w:color w:val="000000"/>
                <w:spacing w:val="7"/>
              </w:rPr>
              <w:t xml:space="preserve"> на конец периода 55,4 тыс. рублей. Стоимость финансовых активов по состоянию на 1 января 2021 года составила 28,9 тыс. рублей и по сравнению с началом года снизилась на 18,5 тыс. рублей или на 39,0 %.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Пассив баланса отражает обязательства и финансовый результат исполнения бюджета по состоянию на начало и </w:t>
            </w:r>
            <w:proofErr w:type="gramStart"/>
            <w:r>
              <w:rPr>
                <w:rFonts w:cs="Arial"/>
                <w:color w:val="000000"/>
                <w:spacing w:val="7"/>
              </w:rPr>
              <w:t>на конец</w:t>
            </w:r>
            <w:proofErr w:type="gramEnd"/>
            <w:r>
              <w:rPr>
                <w:rFonts w:cs="Arial"/>
                <w:color w:val="000000"/>
                <w:spacing w:val="7"/>
              </w:rPr>
              <w:t xml:space="preserve"> 2020 года. </w:t>
            </w:r>
            <w:proofErr w:type="gramStart"/>
            <w:r>
              <w:rPr>
                <w:rFonts w:cs="Arial"/>
                <w:color w:val="000000"/>
                <w:spacing w:val="7"/>
              </w:rPr>
              <w:t>На 01.01.2021 обязательства в сравнении с началом года увеличились на 166,5 тыс. рублей и составили 193,8 тыс. рублей, в т. ч.: кредиторская задолженность – 84,8 тыс. рублей, расчеты по платежам в бюджет – 89,5 тыс. рублей, средства, полученные во временном распоряжении – 10,1 тыс. рублей, кредиторская задолженность по доходам – 0,3 тыс. рублей, резервы предстоящих расходов – 9,2 тыс. рублей.</w:t>
            </w:r>
            <w:proofErr w:type="gramEnd"/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proofErr w:type="gramStart"/>
            <w:r>
              <w:rPr>
                <w:rFonts w:cs="Arial"/>
                <w:color w:val="000000"/>
                <w:spacing w:val="7"/>
              </w:rPr>
              <w:t>Согласно Баланса</w:t>
            </w:r>
            <w:proofErr w:type="gramEnd"/>
            <w:r>
              <w:rPr>
                <w:rFonts w:cs="Arial"/>
                <w:color w:val="000000"/>
                <w:spacing w:val="7"/>
              </w:rPr>
              <w:t xml:space="preserve"> финансовый результат на конец финансового 2020 года увеличился на 29,0 тыс. рублей и составил 2354,9 тыс. рублей.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Согласно Справке к Балансу о наличии имущества и обязательств на </w:t>
            </w:r>
            <w:proofErr w:type="spellStart"/>
            <w:r>
              <w:rPr>
                <w:rFonts w:cs="Arial"/>
                <w:color w:val="000000"/>
                <w:spacing w:val="7"/>
              </w:rPr>
              <w:t>забалансовых</w:t>
            </w:r>
            <w:proofErr w:type="spellEnd"/>
            <w:r>
              <w:rPr>
                <w:rFonts w:cs="Arial"/>
                <w:color w:val="000000"/>
                <w:spacing w:val="7"/>
              </w:rPr>
              <w:t xml:space="preserve"> счетах на 01.01.2021 года на учете числятся: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- имущество, полученное в пользование – 1,00  рублей;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lastRenderedPageBreak/>
              <w:t>- материальные ценности на хранении – 1,00 рублей;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- бланки строгой отчетности – 1,00 рублей.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В Отчёте о финансовых результатах деятельности (ф.0503121) представлены данные о финансовых результатах деятельности учреждения при исполнении бюджета за 2020 год в разрезе КОСГУ, отражающие влияние результатов операций с активами на операционный результат.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В 2020 году доходы поступили в сумме 5650,9 тыс. рублей, расходы составили 5668,7 тыс. рублей. Чистый операционный результат в 2020 году составил (-) 17,9 тыс. рублей.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По бюджетной деятельности равенство показателей по КОСГУ, отраженным в Справке по заключению счетов (ф.0503110) и кодам КОСГУ в Отчете о финансовых результатах (ф.0503121) соблюдено. Обороты и остатки по счетам бюджетного учета, отраженные в </w:t>
            </w:r>
            <w:proofErr w:type="gramStart"/>
            <w:r>
              <w:rPr>
                <w:rFonts w:cs="Arial"/>
                <w:color w:val="000000"/>
                <w:spacing w:val="7"/>
              </w:rPr>
              <w:t>регистрах</w:t>
            </w:r>
            <w:proofErr w:type="gramEnd"/>
            <w:r>
              <w:rPr>
                <w:rFonts w:cs="Arial"/>
                <w:color w:val="000000"/>
                <w:spacing w:val="7"/>
              </w:rPr>
              <w:t xml:space="preserve"> бюджетного учета (Главная книга, журналы операций) соответствуют остаткам, отраженным в Справке по заключению счетов бюджетного учета (ф.0503110).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Отчет о движении денежных средств (ф.0503123) составлен на основании данных о движении денежных средств на бюджетном счете. В разделе «Поступления» отражены полученные Администрацией района средства в сумме 5720,7 тыс. рублей. В разделе «Выбытия» отражены выбытия средств из бюджета района в сумме 5767,2 тыс. рублей. В разделе отчета «Изменение остатков средств» отражено изменение остатков средств бюджета, как разница между поступлением денежных средств в сумме 46,5 тыс. рублей.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Сведения по дебиторской и кредиторской задолженности (ф.0503169) сформированы по бюджетной деятельности. Кредиторская задолженность на 01.01.2021 г. составила 174,6 тыс. рублей, в том числе просроченной кредиторской задолженности нет.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Дебиторская задолженность на 01.01.2021 г. составила 18,8 тыс. рублей, просроченная задолженность  отсутствует.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Сведения по дебиторской и кредиторской задолженности (ф. 0503169) соответствуют сумме дебиторской и кредиторской задолженности, отраженные в Балансе (ф.0503130).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Пояснительная записка (ф.0503160) составлена в </w:t>
            </w:r>
            <w:proofErr w:type="gramStart"/>
            <w:r>
              <w:rPr>
                <w:rFonts w:cs="Arial"/>
                <w:color w:val="000000"/>
                <w:spacing w:val="7"/>
              </w:rPr>
              <w:t>соответствии</w:t>
            </w:r>
            <w:proofErr w:type="gramEnd"/>
            <w:r>
              <w:rPr>
                <w:rFonts w:cs="Arial"/>
                <w:color w:val="000000"/>
                <w:spacing w:val="7"/>
              </w:rPr>
              <w:t xml:space="preserve"> с требованиями Инструкции №191н. В текстовой части Пояснительной записки на 01.01.2021 года в </w:t>
            </w:r>
            <w:r>
              <w:rPr>
                <w:rFonts w:cs="Arial"/>
                <w:color w:val="000000"/>
                <w:spacing w:val="7"/>
              </w:rPr>
              <w:lastRenderedPageBreak/>
              <w:t xml:space="preserve">полном объеме раскрыта информация о деятельности учреждения, что дает четкую картину о финансовом состоянии учреждения.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Выборочная проверка контрольных соотношений взаимосвязанных показателей форм бюджетной отчетности ГРБС: Баланс ГРБС (ф.0503130), Отчет о финансовых результатах деятельности (ф. 0503121), Отчет об исполнении бюджета (ф. 0503127), Справка по заключению счетов бюджетного учета отчетного финансового года (ф.0503110), согласно письму Федерального казначейства РФ, подтвердила достоверность и сбалансированность представленных отчетов.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Arial"/>
                <w:b/>
                <w:i/>
                <w:color w:val="000000"/>
                <w:spacing w:val="7"/>
              </w:rPr>
            </w:pPr>
            <w:r>
              <w:rPr>
                <w:rFonts w:cs="Arial"/>
                <w:b/>
                <w:i/>
                <w:color w:val="000000"/>
                <w:spacing w:val="7"/>
              </w:rPr>
              <w:t xml:space="preserve">7.Анализ исполнения бюджета по доходам, расходам и источникам финансирования дефицита бюджета в </w:t>
            </w:r>
            <w:proofErr w:type="gramStart"/>
            <w:r>
              <w:rPr>
                <w:rFonts w:cs="Arial"/>
                <w:b/>
                <w:i/>
                <w:color w:val="000000"/>
                <w:spacing w:val="7"/>
              </w:rPr>
              <w:t>разрезе</w:t>
            </w:r>
            <w:proofErr w:type="gramEnd"/>
            <w:r>
              <w:rPr>
                <w:rFonts w:cs="Arial"/>
                <w:b/>
                <w:i/>
                <w:color w:val="000000"/>
                <w:spacing w:val="7"/>
              </w:rPr>
              <w:t xml:space="preserve"> кодов бюджетной классификации.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proofErr w:type="gramStart"/>
            <w:r>
              <w:rPr>
                <w:rFonts w:cs="Arial"/>
                <w:color w:val="000000"/>
                <w:spacing w:val="7"/>
              </w:rPr>
              <w:t>Согласно Отчета</w:t>
            </w:r>
            <w:proofErr w:type="gramEnd"/>
            <w:r>
              <w:rPr>
                <w:rFonts w:cs="Arial"/>
                <w:color w:val="000000"/>
                <w:spacing w:val="7"/>
              </w:rPr>
              <w:t xml:space="preserve"> об исполнении бюджета (ф.0503127) за 2020 год утвержденные бюджетные назначения по доходам составили в сумме 6099,2 тыс. рублей,  исполнены в сумме 5847,4 тыс. рублей.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Согласно данным Отчета об исполнении бюджета (ф. 0503127) утвержденные бюджетные назначения по расходам и лимиты бюджетных обязательств составили 6135,0 тыс. рублей, исполнено – 5767,2 тыс. рублей. Неисполненные бюджетные назначения составили 367,8 тыс. рублей.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Результат исполнения бюджета дефицит в сумме 80,2 тыс. рублей.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Общее исполнение расходной части бюджета составило по доходам 95,9 %, по расходам 94,0 %.</w:t>
            </w:r>
            <w:r>
              <w:rPr>
                <w:rFonts w:cs="Arial"/>
                <w:b/>
                <w:color w:val="000000"/>
                <w:spacing w:val="7"/>
              </w:rPr>
              <w:t xml:space="preserve">       </w:t>
            </w:r>
            <w:r>
              <w:rPr>
                <w:rFonts w:cs="Arial"/>
                <w:color w:val="000000"/>
                <w:spacing w:val="7"/>
              </w:rPr>
              <w:t xml:space="preserve">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b/>
                <w:i/>
                <w:color w:val="000000"/>
                <w:spacing w:val="7"/>
              </w:rPr>
            </w:pPr>
            <w:r>
              <w:rPr>
                <w:rFonts w:cs="Arial"/>
                <w:b/>
                <w:i/>
                <w:color w:val="000000"/>
                <w:spacing w:val="7"/>
              </w:rPr>
              <w:t>В ходе внешней проверки отчета об исполнении бюджета МО «Валамаз» за 2020 год установлено: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1. Проект решения Совета депутатов «Об утверждении отчета об исполнении бюджета МО «Валамаз» за 2020 год» и отдельных приложений к нему  соответствует требованиям статьи 264.6. Бюджетного кодекса Российской Федерации.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2. Доходная часть бюджета поселения  исполнена в сумме  5847,4 тыс. рублей или на 95,9 % к плановым назначениям, расходная часть на 5767,2 тыс. рублей, или на 94,0 % к плановым назначениям, дефицит бюджета составил 80,2 тыс. рублей.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3. Исполнение доходной части бюджета района в 2020 году обеспечено: на 93,9 % безвозмездными поступлениями, и на 6,1 % - налоговыми и неналоговыми доходами.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4. Недоимка по налоговым доходам  в бюджет МО «Валамаз» на 01.01.2021 года </w:t>
            </w:r>
            <w:r>
              <w:rPr>
                <w:rFonts w:cs="Arial"/>
                <w:color w:val="000000"/>
                <w:spacing w:val="7"/>
              </w:rPr>
              <w:lastRenderedPageBreak/>
              <w:t>составляет  29,2  тыс. рублей и по сравнению с началом года снизилась на 0,3 тыс. рублей, задолженность составила по следующим платежам: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- земельный налог с физических лиц – 24,8 тыс. рублей;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- налог на имущество физических лиц – 4,1 тыс. рублей;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- налог на доходы физических лиц – 0,3 тыс. рублей.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5. Приоритетными направлениями в </w:t>
            </w:r>
            <w:proofErr w:type="gramStart"/>
            <w:r>
              <w:rPr>
                <w:rFonts w:cs="Arial"/>
                <w:color w:val="000000"/>
                <w:spacing w:val="7"/>
              </w:rPr>
              <w:t>расходовании</w:t>
            </w:r>
            <w:proofErr w:type="gramEnd"/>
            <w:r>
              <w:rPr>
                <w:rFonts w:cs="Arial"/>
                <w:color w:val="000000"/>
                <w:spacing w:val="7"/>
              </w:rPr>
              <w:t xml:space="preserve"> бюджетных средств в 2020 году являлись: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- «Общегосударственные вопросы» – 22,4 % (1289,9 тыс. рублей);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- «Жилищно-коммунальное хозяйство» - 24,2 % (1394,2 тыс. рублей);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- «Охрана окружающей среды» - 46,8 % (2698,5 тыс. рублей).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6. В ходе проведения анализа исполнения местного бюджета за 2020 год установлено, что средства бюджета в сумме 0,8 тыс. рублей были направлены на оплату экономических санкций – штрафов  и пени за нарушение законодательства о налогах и сборах, законодательства о страховых взносах, в том числе по ГРБС: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Произведенные расходы на уплату штрафных санкций в данном случае нарушают принцип эффективности и результативности использования бюджетных средств, установленный ст. 34 Бюджетного Кодекса РФ. При условии соблюдения норм законодательства о налогах и сборах, а также законодательства о страховых взносах, утвержденные бюджетные назначения могли быть выполнены с использованием меньшего объема средств. Таким образом, данные расходы бюджета являются неэффективными.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7. Проверка и анализ показателей отчетности об исполнении бюджета МО «Валамаз» за 2020 год показали, что представленная отчетность в полном объеме и соответствует совокупности данных годовых отчетов главных распорядителей бюджетных средств.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b/>
                <w:color w:val="000000"/>
                <w:spacing w:val="7"/>
              </w:rPr>
            </w:pP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i/>
                <w:color w:val="000000"/>
                <w:spacing w:val="7"/>
              </w:rPr>
            </w:pPr>
            <w:r>
              <w:rPr>
                <w:rFonts w:cs="Arial"/>
                <w:b/>
                <w:i/>
                <w:color w:val="000000"/>
                <w:spacing w:val="7"/>
              </w:rPr>
              <w:t>Предложения.</w:t>
            </w:r>
            <w:r>
              <w:rPr>
                <w:rFonts w:cs="Arial"/>
                <w:i/>
                <w:color w:val="000000"/>
                <w:spacing w:val="7"/>
              </w:rPr>
              <w:t xml:space="preserve">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5"/>
              <w:jc w:val="both"/>
            </w:pPr>
            <w:r>
              <w:t>1</w:t>
            </w:r>
            <w:proofErr w:type="gramStart"/>
            <w:r>
              <w:t xml:space="preserve"> В</w:t>
            </w:r>
            <w:proofErr w:type="gramEnd"/>
            <w:r>
              <w:t xml:space="preserve"> соответствии с нормами статьи 264.4. </w:t>
            </w:r>
            <w:proofErr w:type="gramStart"/>
            <w:r>
              <w:t xml:space="preserve">Бюджетного кодекса Российской Федерации по результатам внешней проверки отчета об исполнении бюджета муниципального образования «Валамаз» за 2020 год, контрольно-счетный орган  рекомендует в целях увеличения доходной части бюджета муниципального образования «Валамаз» администраторам доходов бюджета продолжить работу по осуществлению систематического контроля за полнотой и своевременностью поступлений в бюджет всех </w:t>
            </w:r>
            <w:r>
              <w:lastRenderedPageBreak/>
              <w:t>видов налоговых и неналоговых доходов.</w:t>
            </w:r>
            <w:proofErr w:type="gramEnd"/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5"/>
              <w:jc w:val="both"/>
              <w:rPr>
                <w:rFonts w:cs="Arial"/>
                <w:color w:val="000000"/>
                <w:spacing w:val="7"/>
              </w:rPr>
            </w:pPr>
            <w:r>
              <w:t>2.Главным распорядителям бюджетных сре</w:t>
            </w:r>
            <w:proofErr w:type="gramStart"/>
            <w:r>
              <w:t>дств  пр</w:t>
            </w:r>
            <w:proofErr w:type="gramEnd"/>
            <w:r>
              <w:t>оводить работу по недопущению кредиторской задолженности, во исполнение бюджетных полномочий, обеспечить эффективное исполнение статей бюджета.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ab/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pacing w:val="7"/>
              </w:rPr>
            </w:pP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5"/>
              <w:jc w:val="both"/>
              <w:rPr>
                <w:rFonts w:cs="Arial"/>
                <w:b/>
                <w:i/>
                <w:color w:val="000000"/>
                <w:spacing w:val="7"/>
              </w:rPr>
            </w:pPr>
            <w:r>
              <w:rPr>
                <w:rFonts w:cs="Arial"/>
                <w:b/>
                <w:i/>
                <w:color w:val="000000"/>
                <w:spacing w:val="7"/>
              </w:rPr>
              <w:t>Вывод.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Контрольно-счетный орган муниципального образования Валамаз  рекомендует  принять проект Решения «Об утверждении отчёта об исполнении бюджета муниципального образования «Валамаз»  за 2020 год» к рассмотрению  в представленном виде.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Подписи должностных лиц: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Аудитор контрольно-счетного                    Глава муниципального образования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органа муниципального образования         «Валамаз»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«Валамаз»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>_____________</w:t>
            </w:r>
            <w:proofErr w:type="spellStart"/>
            <w:r>
              <w:rPr>
                <w:rFonts w:cs="Arial"/>
                <w:color w:val="000000"/>
                <w:spacing w:val="7"/>
              </w:rPr>
              <w:t>И.Н.Иванова</w:t>
            </w:r>
            <w:proofErr w:type="spellEnd"/>
            <w:r>
              <w:rPr>
                <w:rFonts w:cs="Arial"/>
                <w:color w:val="000000"/>
                <w:spacing w:val="7"/>
              </w:rPr>
              <w:t xml:space="preserve">                        ________________</w:t>
            </w:r>
            <w:proofErr w:type="spellStart"/>
            <w:r>
              <w:rPr>
                <w:rFonts w:cs="Arial"/>
                <w:color w:val="000000"/>
                <w:spacing w:val="7"/>
              </w:rPr>
              <w:t>А.С.Исупов</w:t>
            </w:r>
            <w:proofErr w:type="spellEnd"/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                                                                            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                                                                      Главный бухгалтер  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                                                     </w:t>
            </w:r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  <w:r>
              <w:rPr>
                <w:rFonts w:cs="Arial"/>
                <w:color w:val="000000"/>
                <w:spacing w:val="7"/>
              </w:rPr>
              <w:t xml:space="preserve">                                                            _________________</w:t>
            </w:r>
            <w:proofErr w:type="spellStart"/>
            <w:r>
              <w:rPr>
                <w:rFonts w:cs="Arial"/>
                <w:color w:val="000000"/>
                <w:spacing w:val="7"/>
              </w:rPr>
              <w:t>О.В.Матушкина</w:t>
            </w:r>
            <w:proofErr w:type="spellEnd"/>
          </w:p>
          <w:p w:rsidR="00F0728D" w:rsidRDefault="00F0728D" w:rsidP="00F0728D">
            <w:pPr>
              <w:autoSpaceDE w:val="0"/>
              <w:autoSpaceDN w:val="0"/>
              <w:adjustRightInd w:val="0"/>
              <w:ind w:firstLine="709"/>
              <w:jc w:val="both"/>
              <w:rPr>
                <w:rFonts w:cs="Arial"/>
                <w:color w:val="000000"/>
                <w:spacing w:val="7"/>
              </w:rPr>
            </w:pPr>
          </w:p>
          <w:p w:rsidR="00F0728D" w:rsidRDefault="00F0728D" w:rsidP="00F0728D">
            <w:pPr>
              <w:spacing w:line="270" w:lineRule="atLeast"/>
              <w:ind w:firstLine="426"/>
              <w:jc w:val="both"/>
            </w:pPr>
            <w:r>
              <w:t xml:space="preserve">Заключение составлено в 3-х </w:t>
            </w:r>
            <w:proofErr w:type="gramStart"/>
            <w:r>
              <w:t>экземплярах</w:t>
            </w:r>
            <w:proofErr w:type="gramEnd"/>
            <w:r>
              <w:t>:</w:t>
            </w:r>
          </w:p>
          <w:p w:rsidR="00F0728D" w:rsidRDefault="00F0728D" w:rsidP="00F0728D">
            <w:pPr>
              <w:spacing w:line="270" w:lineRule="atLeast"/>
              <w:ind w:firstLine="426"/>
              <w:jc w:val="both"/>
            </w:pPr>
            <w:r>
              <w:t xml:space="preserve">- один экземпляр для Районного Совета депутатов МО «Валамаз»; </w:t>
            </w:r>
          </w:p>
          <w:p w:rsidR="00F0728D" w:rsidRDefault="00F0728D" w:rsidP="00F0728D">
            <w:pPr>
              <w:spacing w:line="270" w:lineRule="atLeast"/>
              <w:ind w:firstLine="426"/>
              <w:jc w:val="both"/>
            </w:pPr>
            <w:r>
              <w:t>- один экземпляр для Контрольно-счетного органа;</w:t>
            </w:r>
          </w:p>
          <w:p w:rsidR="00F0728D" w:rsidRDefault="00F0728D" w:rsidP="00F0728D">
            <w:pPr>
              <w:spacing w:after="100" w:afterAutospacing="1" w:line="270" w:lineRule="atLeast"/>
              <w:ind w:firstLine="426"/>
              <w:jc w:val="both"/>
            </w:pPr>
            <w:r>
              <w:t>- один экземпляр для Бухгалтерии.</w:t>
            </w:r>
          </w:p>
          <w:p w:rsidR="00F0728D" w:rsidRDefault="00F0728D" w:rsidP="00F072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20" w:lineRule="auto"/>
              <w:ind w:firstLine="284"/>
              <w:jc w:val="both"/>
              <w:rPr>
                <w:b/>
                <w:color w:val="000000"/>
                <w:spacing w:val="-1"/>
              </w:rPr>
            </w:pPr>
          </w:p>
          <w:p w:rsidR="00F0728D" w:rsidRDefault="00F0728D" w:rsidP="00F0728D">
            <w:pPr>
              <w:shd w:val="clear" w:color="auto" w:fill="FFFFFF"/>
              <w:spacing w:after="120" w:line="274" w:lineRule="exact"/>
              <w:ind w:right="11" w:firstLine="697"/>
              <w:jc w:val="both"/>
              <w:rPr>
                <w:i/>
                <w:color w:val="000000"/>
                <w:spacing w:val="-1"/>
              </w:rPr>
            </w:pPr>
          </w:p>
          <w:p w:rsidR="00F0728D" w:rsidRDefault="00F0728D" w:rsidP="00F0728D">
            <w:pPr>
              <w:shd w:val="clear" w:color="auto" w:fill="FFFFFF"/>
              <w:spacing w:after="120" w:line="274" w:lineRule="exact"/>
              <w:ind w:right="11" w:firstLine="697"/>
              <w:jc w:val="both"/>
              <w:rPr>
                <w:i/>
                <w:color w:val="000000"/>
                <w:spacing w:val="-1"/>
              </w:rPr>
            </w:pPr>
          </w:p>
          <w:p w:rsidR="00F0728D" w:rsidRDefault="00F0728D" w:rsidP="00F0728D">
            <w:pPr>
              <w:shd w:val="clear" w:color="auto" w:fill="FFFFFF"/>
              <w:spacing w:after="120" w:line="274" w:lineRule="exact"/>
              <w:ind w:right="11" w:firstLine="697"/>
              <w:jc w:val="both"/>
              <w:rPr>
                <w:i/>
                <w:color w:val="000000"/>
                <w:spacing w:val="-1"/>
              </w:rPr>
            </w:pPr>
          </w:p>
          <w:p w:rsidR="00F0728D" w:rsidRDefault="00F0728D" w:rsidP="00F0728D">
            <w:pPr>
              <w:shd w:val="clear" w:color="auto" w:fill="FFFFFF"/>
              <w:spacing w:after="120" w:line="274" w:lineRule="exact"/>
              <w:ind w:right="11" w:firstLine="697"/>
              <w:jc w:val="both"/>
              <w:rPr>
                <w:i/>
                <w:color w:val="000000"/>
                <w:spacing w:val="-1"/>
              </w:rPr>
            </w:pPr>
          </w:p>
          <w:p w:rsidR="00F0728D" w:rsidRDefault="00F0728D" w:rsidP="00F0728D">
            <w:pPr>
              <w:shd w:val="clear" w:color="auto" w:fill="FFFFFF"/>
              <w:spacing w:after="120" w:line="274" w:lineRule="exact"/>
              <w:ind w:right="11" w:firstLine="697"/>
              <w:jc w:val="both"/>
              <w:rPr>
                <w:i/>
                <w:color w:val="000000"/>
                <w:spacing w:val="-1"/>
              </w:rPr>
            </w:pPr>
          </w:p>
          <w:p w:rsidR="00F0728D" w:rsidRDefault="00F0728D" w:rsidP="00F0728D">
            <w:pPr>
              <w:shd w:val="clear" w:color="auto" w:fill="FFFFFF"/>
              <w:spacing w:after="120" w:line="274" w:lineRule="exact"/>
              <w:ind w:right="11" w:firstLine="697"/>
              <w:jc w:val="both"/>
              <w:rPr>
                <w:i/>
                <w:color w:val="000000"/>
                <w:spacing w:val="-1"/>
              </w:rPr>
            </w:pPr>
          </w:p>
          <w:p w:rsidR="00F0728D" w:rsidRDefault="00F0728D" w:rsidP="00F0728D">
            <w:pPr>
              <w:shd w:val="clear" w:color="auto" w:fill="FFFFFF"/>
              <w:spacing w:after="120" w:line="274" w:lineRule="exact"/>
              <w:ind w:right="11" w:firstLine="697"/>
              <w:jc w:val="both"/>
              <w:rPr>
                <w:i/>
                <w:color w:val="000000"/>
                <w:spacing w:val="-1"/>
              </w:rPr>
            </w:pPr>
          </w:p>
          <w:p w:rsidR="00F0728D" w:rsidRDefault="00F0728D" w:rsidP="00F0728D">
            <w:pPr>
              <w:shd w:val="clear" w:color="auto" w:fill="FFFFFF"/>
              <w:spacing w:after="120" w:line="274" w:lineRule="exact"/>
              <w:ind w:right="11" w:firstLine="697"/>
              <w:jc w:val="both"/>
              <w:rPr>
                <w:i/>
                <w:color w:val="000000"/>
                <w:spacing w:val="-1"/>
              </w:rPr>
            </w:pPr>
          </w:p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  <w:tr w:rsidR="00B537BE" w:rsidRPr="00B537BE" w:rsidTr="00B537B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BE" w:rsidRPr="00B537BE" w:rsidRDefault="00B537BE" w:rsidP="00B537BE">
            <w:pPr>
              <w:rPr>
                <w:sz w:val="20"/>
                <w:szCs w:val="20"/>
              </w:rPr>
            </w:pPr>
          </w:p>
        </w:tc>
      </w:tr>
    </w:tbl>
    <w:p w:rsidR="00B537BE" w:rsidRDefault="00B537BE"/>
    <w:sectPr w:rsidR="00B537BE" w:rsidSect="000D64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1B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AE"/>
    <w:rsid w:val="00040A58"/>
    <w:rsid w:val="000853B8"/>
    <w:rsid w:val="000D6480"/>
    <w:rsid w:val="00116156"/>
    <w:rsid w:val="00190B02"/>
    <w:rsid w:val="004D2535"/>
    <w:rsid w:val="00786A02"/>
    <w:rsid w:val="007A6510"/>
    <w:rsid w:val="009D5586"/>
    <w:rsid w:val="00B537BE"/>
    <w:rsid w:val="00F0728D"/>
    <w:rsid w:val="00FB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semiHidden/>
    <w:unhideWhenUsed/>
    <w:qFormat/>
    <w:rsid w:val="00786A02"/>
    <w:pPr>
      <w:spacing w:after="150"/>
    </w:pPr>
  </w:style>
  <w:style w:type="character" w:styleId="a5">
    <w:name w:val="Strong"/>
    <w:basedOn w:val="a0"/>
    <w:uiPriority w:val="22"/>
    <w:qFormat/>
    <w:rsid w:val="00786A02"/>
    <w:rPr>
      <w:b/>
      <w:bCs/>
    </w:rPr>
  </w:style>
  <w:style w:type="paragraph" w:styleId="a6">
    <w:name w:val="Balloon Text"/>
    <w:basedOn w:val="a"/>
    <w:link w:val="a7"/>
    <w:semiHidden/>
    <w:unhideWhenUsed/>
    <w:rsid w:val="00786A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6A0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semiHidden/>
    <w:unhideWhenUsed/>
    <w:rsid w:val="00B537B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537BE"/>
    <w:rPr>
      <w:color w:val="800080"/>
      <w:u w:val="single"/>
    </w:rPr>
  </w:style>
  <w:style w:type="paragraph" w:customStyle="1" w:styleId="xl64">
    <w:name w:val="xl64"/>
    <w:basedOn w:val="a"/>
    <w:rsid w:val="00B537BE"/>
    <w:pPr>
      <w:spacing w:before="100" w:beforeAutospacing="1" w:after="100" w:afterAutospacing="1"/>
    </w:pPr>
    <w:rPr>
      <w:i/>
      <w:iCs/>
    </w:rPr>
  </w:style>
  <w:style w:type="paragraph" w:customStyle="1" w:styleId="xl65">
    <w:name w:val="xl65"/>
    <w:basedOn w:val="a"/>
    <w:rsid w:val="00B537BE"/>
    <w:pPr>
      <w:spacing w:before="100" w:beforeAutospacing="1" w:after="100" w:afterAutospacing="1"/>
    </w:pPr>
    <w:rPr>
      <w:i/>
      <w:iCs/>
    </w:rPr>
  </w:style>
  <w:style w:type="paragraph" w:customStyle="1" w:styleId="xl66">
    <w:name w:val="xl66"/>
    <w:basedOn w:val="a"/>
    <w:rsid w:val="00B537BE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B537BE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B537BE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B537BE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537BE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B537BE"/>
    <w:pP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B537B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4">
    <w:name w:val="xl84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1">
    <w:name w:val="xl91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92">
    <w:name w:val="xl92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3">
    <w:name w:val="xl93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4">
    <w:name w:val="xl94"/>
    <w:basedOn w:val="a"/>
    <w:rsid w:val="00B537BE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5">
    <w:name w:val="xl95"/>
    <w:basedOn w:val="a"/>
    <w:rsid w:val="00B537BE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B537BE"/>
    <w:pPr>
      <w:spacing w:before="100" w:beforeAutospacing="1" w:after="100" w:afterAutospacing="1"/>
    </w:pPr>
  </w:style>
  <w:style w:type="paragraph" w:customStyle="1" w:styleId="xl97">
    <w:name w:val="xl97"/>
    <w:basedOn w:val="a"/>
    <w:rsid w:val="00B537BE"/>
    <w:pP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B537BE"/>
    <w:pPr>
      <w:spacing w:before="100" w:beforeAutospacing="1" w:after="100" w:afterAutospacing="1"/>
    </w:pPr>
  </w:style>
  <w:style w:type="paragraph" w:customStyle="1" w:styleId="xl99">
    <w:name w:val="xl99"/>
    <w:basedOn w:val="a"/>
    <w:rsid w:val="00B537BE"/>
    <w:pPr>
      <w:spacing w:before="100" w:beforeAutospacing="1" w:after="100" w:afterAutospacing="1"/>
      <w:jc w:val="right"/>
    </w:pPr>
  </w:style>
  <w:style w:type="paragraph" w:customStyle="1" w:styleId="xl100">
    <w:name w:val="xl100"/>
    <w:basedOn w:val="a"/>
    <w:rsid w:val="00B537BE"/>
    <w:pPr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B537BE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B537BE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4">
    <w:name w:val="xl104"/>
    <w:basedOn w:val="a"/>
    <w:rsid w:val="00B537BE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5">
    <w:name w:val="xl105"/>
    <w:basedOn w:val="a"/>
    <w:rsid w:val="00B537B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B537B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character" w:customStyle="1" w:styleId="a4">
    <w:name w:val="Обычный (веб) Знак"/>
    <w:aliases w:val="Обычный (Web) Знак"/>
    <w:link w:val="a3"/>
    <w:semiHidden/>
    <w:locked/>
    <w:rsid w:val="00F07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b"/>
    <w:semiHidden/>
    <w:locked/>
    <w:rsid w:val="00F0728D"/>
    <w:rPr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d"/>
    <w:uiPriority w:val="99"/>
    <w:semiHidden/>
    <w:locked/>
    <w:rsid w:val="00F0728D"/>
    <w:rPr>
      <w:sz w:val="24"/>
      <w:szCs w:val="24"/>
      <w:lang w:val="x-none" w:eastAsia="x-none"/>
    </w:rPr>
  </w:style>
  <w:style w:type="character" w:customStyle="1" w:styleId="ae">
    <w:name w:val="Название Знак"/>
    <w:basedOn w:val="a0"/>
    <w:link w:val="af"/>
    <w:locked/>
    <w:rsid w:val="00F0728D"/>
    <w:rPr>
      <w:b/>
      <w:bCs/>
      <w:sz w:val="24"/>
      <w:szCs w:val="24"/>
      <w:lang w:val="x-none" w:eastAsia="x-none"/>
    </w:rPr>
  </w:style>
  <w:style w:type="character" w:customStyle="1" w:styleId="af0">
    <w:name w:val="Основной текст Знак"/>
    <w:basedOn w:val="a0"/>
    <w:link w:val="af1"/>
    <w:semiHidden/>
    <w:locked/>
    <w:rsid w:val="00F0728D"/>
    <w:rPr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aliases w:val="Надин стиль Знак1,Основной текст 1 Знак1,Нумерованный список !! Знак1,Iniiaiie oaeno 1 Знак1,Ioia?iaaiiue nienie !! Знак1,Iaaei noeeu Знак1,Основной текст без отступа Знак1"/>
    <w:basedOn w:val="a0"/>
    <w:link w:val="af3"/>
    <w:semiHidden/>
    <w:locked/>
    <w:rsid w:val="00F0728D"/>
    <w:rPr>
      <w:rFonts w:ascii="Arial" w:hAnsi="Arial" w:cs="Arial"/>
      <w:color w:val="000000"/>
      <w:sz w:val="24"/>
      <w:lang w:val="x-none" w:eastAsia="x-none"/>
    </w:rPr>
  </w:style>
  <w:style w:type="paragraph" w:styleId="af3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f2"/>
    <w:semiHidden/>
    <w:unhideWhenUsed/>
    <w:rsid w:val="00F0728D"/>
    <w:pPr>
      <w:widowControl w:val="0"/>
      <w:snapToGrid w:val="0"/>
      <w:ind w:firstLine="485"/>
      <w:jc w:val="both"/>
    </w:pPr>
    <w:rPr>
      <w:rFonts w:ascii="Arial" w:eastAsiaTheme="minorHAnsi" w:hAnsi="Arial" w:cs="Arial"/>
      <w:color w:val="000000"/>
      <w:szCs w:val="22"/>
      <w:lang w:val="x-none" w:eastAsia="x-none"/>
    </w:rPr>
  </w:style>
  <w:style w:type="character" w:customStyle="1" w:styleId="1">
    <w:name w:val="Основной текст с отступом Знак1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semiHidden/>
    <w:rsid w:val="00F07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semiHidden/>
    <w:locked/>
    <w:rsid w:val="00F0728D"/>
    <w:rPr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basedOn w:val="a0"/>
    <w:link w:val="22"/>
    <w:semiHidden/>
    <w:locked/>
    <w:rsid w:val="00F0728D"/>
    <w:rPr>
      <w:sz w:val="24"/>
      <w:szCs w:val="24"/>
      <w:lang w:val="x-none" w:eastAsia="x-none"/>
    </w:rPr>
  </w:style>
  <w:style w:type="character" w:customStyle="1" w:styleId="3">
    <w:name w:val="Основной текст с отступом 3 Знак"/>
    <w:basedOn w:val="a0"/>
    <w:link w:val="30"/>
    <w:semiHidden/>
    <w:locked/>
    <w:rsid w:val="00F0728D"/>
    <w:rPr>
      <w:sz w:val="16"/>
      <w:szCs w:val="16"/>
      <w:lang w:val="x-none" w:eastAsia="x-none"/>
    </w:rPr>
  </w:style>
  <w:style w:type="character" w:customStyle="1" w:styleId="af4">
    <w:name w:val="Без интервала Знак"/>
    <w:link w:val="af5"/>
    <w:uiPriority w:val="1"/>
    <w:locked/>
    <w:rsid w:val="00F0728D"/>
    <w:rPr>
      <w:rFonts w:ascii="Calibri" w:hAnsi="Calibri"/>
    </w:rPr>
  </w:style>
  <w:style w:type="paragraph" w:customStyle="1" w:styleId="cb">
    <w:name w:val="cb"/>
    <w:basedOn w:val="a"/>
    <w:rsid w:val="00F0728D"/>
    <w:pPr>
      <w:spacing w:before="100" w:beforeAutospacing="1" w:after="100" w:afterAutospacing="1"/>
      <w:jc w:val="center"/>
    </w:pPr>
    <w:rPr>
      <w:b/>
      <w:bCs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"/>
    <w:rsid w:val="00F0728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F072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4">
    <w:name w:val="c4"/>
    <w:basedOn w:val="a"/>
    <w:rsid w:val="00F0728D"/>
    <w:pPr>
      <w:spacing w:before="100" w:beforeAutospacing="1" w:after="100" w:afterAutospacing="1"/>
    </w:pPr>
    <w:rPr>
      <w:b/>
      <w:bCs/>
    </w:rPr>
  </w:style>
  <w:style w:type="paragraph" w:customStyle="1" w:styleId="210">
    <w:name w:val="Основной текст 21"/>
    <w:basedOn w:val="a"/>
    <w:uiPriority w:val="99"/>
    <w:rsid w:val="00F0728D"/>
    <w:pPr>
      <w:suppressAutoHyphens/>
      <w:spacing w:line="100" w:lineRule="atLeast"/>
      <w:jc w:val="both"/>
    </w:pPr>
    <w:rPr>
      <w:rFonts w:ascii="Calibri" w:hAnsi="Calibri" w:cs="Calibri"/>
      <w:kern w:val="2"/>
      <w:lang w:eastAsia="ar-SA"/>
    </w:rPr>
  </w:style>
  <w:style w:type="paragraph" w:customStyle="1" w:styleId="af7">
    <w:name w:val="Знак Знак Знак Знак"/>
    <w:basedOn w:val="a"/>
    <w:rsid w:val="00F0728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Default">
    <w:name w:val="Default"/>
    <w:rsid w:val="00F072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rsid w:val="00F0728D"/>
    <w:pPr>
      <w:widowControl w:val="0"/>
      <w:autoSpaceDE w:val="0"/>
      <w:autoSpaceDN w:val="0"/>
      <w:adjustRightInd w:val="0"/>
      <w:spacing w:line="221" w:lineRule="exact"/>
      <w:ind w:hanging="2107"/>
    </w:pPr>
  </w:style>
  <w:style w:type="paragraph" w:customStyle="1" w:styleId="10">
    <w:name w:val="Абзац списка1"/>
    <w:basedOn w:val="a"/>
    <w:uiPriority w:val="99"/>
    <w:rsid w:val="00F072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0"/>
    <w:locked/>
    <w:rsid w:val="00F0728D"/>
    <w:rPr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0728D"/>
    <w:pPr>
      <w:widowControl w:val="0"/>
      <w:shd w:val="clear" w:color="auto" w:fill="FFFFFF"/>
      <w:spacing w:line="480" w:lineRule="exact"/>
      <w:ind w:hanging="1540"/>
      <w:jc w:val="center"/>
    </w:pPr>
    <w:rPr>
      <w:rFonts w:asciiTheme="minorHAnsi" w:eastAsiaTheme="minorHAnsi" w:hAnsiTheme="minorHAnsi" w:cstheme="minorBidi"/>
      <w:b/>
      <w:bCs/>
      <w:i/>
      <w:iCs/>
      <w:sz w:val="28"/>
      <w:szCs w:val="28"/>
      <w:lang w:eastAsia="en-US"/>
    </w:rPr>
  </w:style>
  <w:style w:type="paragraph" w:customStyle="1" w:styleId="211">
    <w:name w:val="Основной текст с отступом 21"/>
    <w:basedOn w:val="a"/>
    <w:rsid w:val="00F0728D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af8">
    <w:name w:val="Знак Знак Знак Знак Знак Знак Знак Знак Знак Знак Знак Знак Знак Знак"/>
    <w:basedOn w:val="a"/>
    <w:rsid w:val="00F0728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b">
    <w:name w:val="header"/>
    <w:basedOn w:val="a"/>
    <w:link w:val="aa"/>
    <w:semiHidden/>
    <w:unhideWhenUsed/>
    <w:rsid w:val="00F0728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11">
    <w:name w:val="Верхний колонтитул Знак1"/>
    <w:basedOn w:val="a0"/>
    <w:semiHidden/>
    <w:rsid w:val="00F07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next w:val="a"/>
    <w:link w:val="ae"/>
    <w:qFormat/>
    <w:rsid w:val="00F0728D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inorHAnsi" w:hAnsiTheme="minorHAnsi" w:cstheme="minorBidi"/>
      <w:b/>
      <w:bCs/>
      <w:lang w:val="x-none" w:eastAsia="x-none"/>
    </w:rPr>
  </w:style>
  <w:style w:type="character" w:customStyle="1" w:styleId="12">
    <w:name w:val="Название Знак1"/>
    <w:basedOn w:val="a0"/>
    <w:rsid w:val="00F072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Body Text"/>
    <w:basedOn w:val="a"/>
    <w:link w:val="af0"/>
    <w:semiHidden/>
    <w:unhideWhenUsed/>
    <w:rsid w:val="00F0728D"/>
    <w:pPr>
      <w:spacing w:after="120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13">
    <w:name w:val="Основной текст Знак1"/>
    <w:basedOn w:val="a0"/>
    <w:semiHidden/>
    <w:rsid w:val="00F07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semiHidden/>
    <w:unhideWhenUsed/>
    <w:rsid w:val="00F0728D"/>
    <w:pPr>
      <w:spacing w:after="120" w:line="480" w:lineRule="auto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212">
    <w:name w:val="Основной текст 2 Знак1"/>
    <w:basedOn w:val="a0"/>
    <w:semiHidden/>
    <w:rsid w:val="00F07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semiHidden/>
    <w:unhideWhenUsed/>
    <w:rsid w:val="00F0728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14">
    <w:name w:val="Нижний колонтитул Знак1"/>
    <w:basedOn w:val="a0"/>
    <w:uiPriority w:val="99"/>
    <w:semiHidden/>
    <w:rsid w:val="00F07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semiHidden/>
    <w:unhideWhenUsed/>
    <w:rsid w:val="00F0728D"/>
    <w:pPr>
      <w:spacing w:after="120" w:line="480" w:lineRule="auto"/>
      <w:ind w:left="283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213">
    <w:name w:val="Основной текст с отступом 2 Знак1"/>
    <w:basedOn w:val="a0"/>
    <w:semiHidden/>
    <w:rsid w:val="00F07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"/>
    <w:semiHidden/>
    <w:unhideWhenUsed/>
    <w:rsid w:val="00F0728D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x-none" w:eastAsia="x-none"/>
    </w:rPr>
  </w:style>
  <w:style w:type="character" w:customStyle="1" w:styleId="31">
    <w:name w:val="Основной текст с отступом 3 Знак1"/>
    <w:basedOn w:val="a0"/>
    <w:semiHidden/>
    <w:rsid w:val="00F0728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5">
    <w:name w:val="Текст выноски Знак1"/>
    <w:basedOn w:val="a0"/>
    <w:semiHidden/>
    <w:rsid w:val="00F0728D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link w:val="af4"/>
    <w:uiPriority w:val="1"/>
    <w:qFormat/>
    <w:rsid w:val="00F0728D"/>
    <w:pPr>
      <w:spacing w:after="0" w:line="240" w:lineRule="auto"/>
    </w:pPr>
    <w:rPr>
      <w:rFonts w:ascii="Calibri" w:hAnsi="Calibri"/>
    </w:rPr>
  </w:style>
  <w:style w:type="character" w:customStyle="1" w:styleId="FontStyle25">
    <w:name w:val="Font Style25"/>
    <w:rsid w:val="00F0728D"/>
    <w:rPr>
      <w:rFonts w:ascii="Times New Roman" w:hAnsi="Times New Roman" w:cs="Times New Roman" w:hint="default"/>
      <w:sz w:val="22"/>
      <w:szCs w:val="22"/>
    </w:rPr>
  </w:style>
  <w:style w:type="character" w:customStyle="1" w:styleId="af9">
    <w:name w:val="Цветовое выделение"/>
    <w:uiPriority w:val="99"/>
    <w:rsid w:val="00F0728D"/>
    <w:rPr>
      <w:b/>
      <w:bCs w:val="0"/>
      <w:color w:val="26282F"/>
    </w:rPr>
  </w:style>
  <w:style w:type="character" w:customStyle="1" w:styleId="afa">
    <w:name w:val="Гипертекстовая ссылка"/>
    <w:uiPriority w:val="99"/>
    <w:rsid w:val="00F0728D"/>
    <w:rPr>
      <w:rFonts w:ascii="Times New Roman" w:hAnsi="Times New Roman" w:cs="Times New Roman" w:hint="default"/>
      <w:b w:val="0"/>
      <w:bCs w:val="0"/>
      <w:color w:val="106BBE"/>
    </w:rPr>
  </w:style>
  <w:style w:type="table" w:styleId="afb">
    <w:name w:val="Table Grid"/>
    <w:basedOn w:val="a1"/>
    <w:uiPriority w:val="59"/>
    <w:rsid w:val="00F07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semiHidden/>
    <w:unhideWhenUsed/>
    <w:qFormat/>
    <w:rsid w:val="00786A02"/>
    <w:pPr>
      <w:spacing w:after="150"/>
    </w:pPr>
  </w:style>
  <w:style w:type="character" w:styleId="a5">
    <w:name w:val="Strong"/>
    <w:basedOn w:val="a0"/>
    <w:uiPriority w:val="22"/>
    <w:qFormat/>
    <w:rsid w:val="00786A02"/>
    <w:rPr>
      <w:b/>
      <w:bCs/>
    </w:rPr>
  </w:style>
  <w:style w:type="paragraph" w:styleId="a6">
    <w:name w:val="Balloon Text"/>
    <w:basedOn w:val="a"/>
    <w:link w:val="a7"/>
    <w:semiHidden/>
    <w:unhideWhenUsed/>
    <w:rsid w:val="00786A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6A0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semiHidden/>
    <w:unhideWhenUsed/>
    <w:rsid w:val="00B537B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537BE"/>
    <w:rPr>
      <w:color w:val="800080"/>
      <w:u w:val="single"/>
    </w:rPr>
  </w:style>
  <w:style w:type="paragraph" w:customStyle="1" w:styleId="xl64">
    <w:name w:val="xl64"/>
    <w:basedOn w:val="a"/>
    <w:rsid w:val="00B537BE"/>
    <w:pPr>
      <w:spacing w:before="100" w:beforeAutospacing="1" w:after="100" w:afterAutospacing="1"/>
    </w:pPr>
    <w:rPr>
      <w:i/>
      <w:iCs/>
    </w:rPr>
  </w:style>
  <w:style w:type="paragraph" w:customStyle="1" w:styleId="xl65">
    <w:name w:val="xl65"/>
    <w:basedOn w:val="a"/>
    <w:rsid w:val="00B537BE"/>
    <w:pPr>
      <w:spacing w:before="100" w:beforeAutospacing="1" w:after="100" w:afterAutospacing="1"/>
    </w:pPr>
    <w:rPr>
      <w:i/>
      <w:iCs/>
    </w:rPr>
  </w:style>
  <w:style w:type="paragraph" w:customStyle="1" w:styleId="xl66">
    <w:name w:val="xl66"/>
    <w:basedOn w:val="a"/>
    <w:rsid w:val="00B537BE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B537BE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B537BE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B537BE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537BE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B537BE"/>
    <w:pP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B537B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4">
    <w:name w:val="xl84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1">
    <w:name w:val="xl91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92">
    <w:name w:val="xl92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3">
    <w:name w:val="xl93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4">
    <w:name w:val="xl94"/>
    <w:basedOn w:val="a"/>
    <w:rsid w:val="00B537BE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5">
    <w:name w:val="xl95"/>
    <w:basedOn w:val="a"/>
    <w:rsid w:val="00B537BE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B537BE"/>
    <w:pPr>
      <w:spacing w:before="100" w:beforeAutospacing="1" w:after="100" w:afterAutospacing="1"/>
    </w:pPr>
  </w:style>
  <w:style w:type="paragraph" w:customStyle="1" w:styleId="xl97">
    <w:name w:val="xl97"/>
    <w:basedOn w:val="a"/>
    <w:rsid w:val="00B537BE"/>
    <w:pP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B537BE"/>
    <w:pPr>
      <w:spacing w:before="100" w:beforeAutospacing="1" w:after="100" w:afterAutospacing="1"/>
    </w:pPr>
  </w:style>
  <w:style w:type="paragraph" w:customStyle="1" w:styleId="xl99">
    <w:name w:val="xl99"/>
    <w:basedOn w:val="a"/>
    <w:rsid w:val="00B537BE"/>
    <w:pPr>
      <w:spacing w:before="100" w:beforeAutospacing="1" w:after="100" w:afterAutospacing="1"/>
      <w:jc w:val="right"/>
    </w:pPr>
  </w:style>
  <w:style w:type="paragraph" w:customStyle="1" w:styleId="xl100">
    <w:name w:val="xl100"/>
    <w:basedOn w:val="a"/>
    <w:rsid w:val="00B537BE"/>
    <w:pPr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B537BE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B537BE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B53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4">
    <w:name w:val="xl104"/>
    <w:basedOn w:val="a"/>
    <w:rsid w:val="00B537BE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5">
    <w:name w:val="xl105"/>
    <w:basedOn w:val="a"/>
    <w:rsid w:val="00B537B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B537B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character" w:customStyle="1" w:styleId="a4">
    <w:name w:val="Обычный (веб) Знак"/>
    <w:aliases w:val="Обычный (Web) Знак"/>
    <w:link w:val="a3"/>
    <w:semiHidden/>
    <w:locked/>
    <w:rsid w:val="00F07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b"/>
    <w:semiHidden/>
    <w:locked/>
    <w:rsid w:val="00F0728D"/>
    <w:rPr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d"/>
    <w:uiPriority w:val="99"/>
    <w:semiHidden/>
    <w:locked/>
    <w:rsid w:val="00F0728D"/>
    <w:rPr>
      <w:sz w:val="24"/>
      <w:szCs w:val="24"/>
      <w:lang w:val="x-none" w:eastAsia="x-none"/>
    </w:rPr>
  </w:style>
  <w:style w:type="character" w:customStyle="1" w:styleId="ae">
    <w:name w:val="Название Знак"/>
    <w:basedOn w:val="a0"/>
    <w:link w:val="af"/>
    <w:locked/>
    <w:rsid w:val="00F0728D"/>
    <w:rPr>
      <w:b/>
      <w:bCs/>
      <w:sz w:val="24"/>
      <w:szCs w:val="24"/>
      <w:lang w:val="x-none" w:eastAsia="x-none"/>
    </w:rPr>
  </w:style>
  <w:style w:type="character" w:customStyle="1" w:styleId="af0">
    <w:name w:val="Основной текст Знак"/>
    <w:basedOn w:val="a0"/>
    <w:link w:val="af1"/>
    <w:semiHidden/>
    <w:locked/>
    <w:rsid w:val="00F0728D"/>
    <w:rPr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aliases w:val="Надин стиль Знак1,Основной текст 1 Знак1,Нумерованный список !! Знак1,Iniiaiie oaeno 1 Знак1,Ioia?iaaiiue nienie !! Знак1,Iaaei noeeu Знак1,Основной текст без отступа Знак1"/>
    <w:basedOn w:val="a0"/>
    <w:link w:val="af3"/>
    <w:semiHidden/>
    <w:locked/>
    <w:rsid w:val="00F0728D"/>
    <w:rPr>
      <w:rFonts w:ascii="Arial" w:hAnsi="Arial" w:cs="Arial"/>
      <w:color w:val="000000"/>
      <w:sz w:val="24"/>
      <w:lang w:val="x-none" w:eastAsia="x-none"/>
    </w:rPr>
  </w:style>
  <w:style w:type="paragraph" w:styleId="af3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f2"/>
    <w:semiHidden/>
    <w:unhideWhenUsed/>
    <w:rsid w:val="00F0728D"/>
    <w:pPr>
      <w:widowControl w:val="0"/>
      <w:snapToGrid w:val="0"/>
      <w:ind w:firstLine="485"/>
      <w:jc w:val="both"/>
    </w:pPr>
    <w:rPr>
      <w:rFonts w:ascii="Arial" w:eastAsiaTheme="minorHAnsi" w:hAnsi="Arial" w:cs="Arial"/>
      <w:color w:val="000000"/>
      <w:szCs w:val="22"/>
      <w:lang w:val="x-none" w:eastAsia="x-none"/>
    </w:rPr>
  </w:style>
  <w:style w:type="character" w:customStyle="1" w:styleId="1">
    <w:name w:val="Основной текст с отступом Знак1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semiHidden/>
    <w:rsid w:val="00F07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semiHidden/>
    <w:locked/>
    <w:rsid w:val="00F0728D"/>
    <w:rPr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basedOn w:val="a0"/>
    <w:link w:val="22"/>
    <w:semiHidden/>
    <w:locked/>
    <w:rsid w:val="00F0728D"/>
    <w:rPr>
      <w:sz w:val="24"/>
      <w:szCs w:val="24"/>
      <w:lang w:val="x-none" w:eastAsia="x-none"/>
    </w:rPr>
  </w:style>
  <w:style w:type="character" w:customStyle="1" w:styleId="3">
    <w:name w:val="Основной текст с отступом 3 Знак"/>
    <w:basedOn w:val="a0"/>
    <w:link w:val="30"/>
    <w:semiHidden/>
    <w:locked/>
    <w:rsid w:val="00F0728D"/>
    <w:rPr>
      <w:sz w:val="16"/>
      <w:szCs w:val="16"/>
      <w:lang w:val="x-none" w:eastAsia="x-none"/>
    </w:rPr>
  </w:style>
  <w:style w:type="character" w:customStyle="1" w:styleId="af4">
    <w:name w:val="Без интервала Знак"/>
    <w:link w:val="af5"/>
    <w:uiPriority w:val="1"/>
    <w:locked/>
    <w:rsid w:val="00F0728D"/>
    <w:rPr>
      <w:rFonts w:ascii="Calibri" w:hAnsi="Calibri"/>
    </w:rPr>
  </w:style>
  <w:style w:type="paragraph" w:customStyle="1" w:styleId="cb">
    <w:name w:val="cb"/>
    <w:basedOn w:val="a"/>
    <w:rsid w:val="00F0728D"/>
    <w:pPr>
      <w:spacing w:before="100" w:beforeAutospacing="1" w:after="100" w:afterAutospacing="1"/>
      <w:jc w:val="center"/>
    </w:pPr>
    <w:rPr>
      <w:b/>
      <w:bCs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"/>
    <w:rsid w:val="00F0728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F072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4">
    <w:name w:val="c4"/>
    <w:basedOn w:val="a"/>
    <w:rsid w:val="00F0728D"/>
    <w:pPr>
      <w:spacing w:before="100" w:beforeAutospacing="1" w:after="100" w:afterAutospacing="1"/>
    </w:pPr>
    <w:rPr>
      <w:b/>
      <w:bCs/>
    </w:rPr>
  </w:style>
  <w:style w:type="paragraph" w:customStyle="1" w:styleId="210">
    <w:name w:val="Основной текст 21"/>
    <w:basedOn w:val="a"/>
    <w:uiPriority w:val="99"/>
    <w:rsid w:val="00F0728D"/>
    <w:pPr>
      <w:suppressAutoHyphens/>
      <w:spacing w:line="100" w:lineRule="atLeast"/>
      <w:jc w:val="both"/>
    </w:pPr>
    <w:rPr>
      <w:rFonts w:ascii="Calibri" w:hAnsi="Calibri" w:cs="Calibri"/>
      <w:kern w:val="2"/>
      <w:lang w:eastAsia="ar-SA"/>
    </w:rPr>
  </w:style>
  <w:style w:type="paragraph" w:customStyle="1" w:styleId="af7">
    <w:name w:val="Знак Знак Знак Знак"/>
    <w:basedOn w:val="a"/>
    <w:rsid w:val="00F0728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Default">
    <w:name w:val="Default"/>
    <w:rsid w:val="00F072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rsid w:val="00F0728D"/>
    <w:pPr>
      <w:widowControl w:val="0"/>
      <w:autoSpaceDE w:val="0"/>
      <w:autoSpaceDN w:val="0"/>
      <w:adjustRightInd w:val="0"/>
      <w:spacing w:line="221" w:lineRule="exact"/>
      <w:ind w:hanging="2107"/>
    </w:pPr>
  </w:style>
  <w:style w:type="paragraph" w:customStyle="1" w:styleId="10">
    <w:name w:val="Абзац списка1"/>
    <w:basedOn w:val="a"/>
    <w:uiPriority w:val="99"/>
    <w:rsid w:val="00F072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0"/>
    <w:locked/>
    <w:rsid w:val="00F0728D"/>
    <w:rPr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0728D"/>
    <w:pPr>
      <w:widowControl w:val="0"/>
      <w:shd w:val="clear" w:color="auto" w:fill="FFFFFF"/>
      <w:spacing w:line="480" w:lineRule="exact"/>
      <w:ind w:hanging="1540"/>
      <w:jc w:val="center"/>
    </w:pPr>
    <w:rPr>
      <w:rFonts w:asciiTheme="minorHAnsi" w:eastAsiaTheme="minorHAnsi" w:hAnsiTheme="minorHAnsi" w:cstheme="minorBidi"/>
      <w:b/>
      <w:bCs/>
      <w:i/>
      <w:iCs/>
      <w:sz w:val="28"/>
      <w:szCs w:val="28"/>
      <w:lang w:eastAsia="en-US"/>
    </w:rPr>
  </w:style>
  <w:style w:type="paragraph" w:customStyle="1" w:styleId="211">
    <w:name w:val="Основной текст с отступом 21"/>
    <w:basedOn w:val="a"/>
    <w:rsid w:val="00F0728D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af8">
    <w:name w:val="Знак Знак Знак Знак Знак Знак Знак Знак Знак Знак Знак Знак Знак Знак"/>
    <w:basedOn w:val="a"/>
    <w:rsid w:val="00F0728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b">
    <w:name w:val="header"/>
    <w:basedOn w:val="a"/>
    <w:link w:val="aa"/>
    <w:semiHidden/>
    <w:unhideWhenUsed/>
    <w:rsid w:val="00F0728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11">
    <w:name w:val="Верхний колонтитул Знак1"/>
    <w:basedOn w:val="a0"/>
    <w:semiHidden/>
    <w:rsid w:val="00F07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next w:val="a"/>
    <w:link w:val="ae"/>
    <w:qFormat/>
    <w:rsid w:val="00F0728D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inorHAnsi" w:hAnsiTheme="minorHAnsi" w:cstheme="minorBidi"/>
      <w:b/>
      <w:bCs/>
      <w:lang w:val="x-none" w:eastAsia="x-none"/>
    </w:rPr>
  </w:style>
  <w:style w:type="character" w:customStyle="1" w:styleId="12">
    <w:name w:val="Название Знак1"/>
    <w:basedOn w:val="a0"/>
    <w:rsid w:val="00F072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Body Text"/>
    <w:basedOn w:val="a"/>
    <w:link w:val="af0"/>
    <w:semiHidden/>
    <w:unhideWhenUsed/>
    <w:rsid w:val="00F0728D"/>
    <w:pPr>
      <w:spacing w:after="120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13">
    <w:name w:val="Основной текст Знак1"/>
    <w:basedOn w:val="a0"/>
    <w:semiHidden/>
    <w:rsid w:val="00F07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semiHidden/>
    <w:unhideWhenUsed/>
    <w:rsid w:val="00F0728D"/>
    <w:pPr>
      <w:spacing w:after="120" w:line="480" w:lineRule="auto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212">
    <w:name w:val="Основной текст 2 Знак1"/>
    <w:basedOn w:val="a0"/>
    <w:semiHidden/>
    <w:rsid w:val="00F07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semiHidden/>
    <w:unhideWhenUsed/>
    <w:rsid w:val="00F0728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14">
    <w:name w:val="Нижний колонтитул Знак1"/>
    <w:basedOn w:val="a0"/>
    <w:uiPriority w:val="99"/>
    <w:semiHidden/>
    <w:rsid w:val="00F07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semiHidden/>
    <w:unhideWhenUsed/>
    <w:rsid w:val="00F0728D"/>
    <w:pPr>
      <w:spacing w:after="120" w:line="480" w:lineRule="auto"/>
      <w:ind w:left="283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213">
    <w:name w:val="Основной текст с отступом 2 Знак1"/>
    <w:basedOn w:val="a0"/>
    <w:semiHidden/>
    <w:rsid w:val="00F07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"/>
    <w:semiHidden/>
    <w:unhideWhenUsed/>
    <w:rsid w:val="00F0728D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x-none" w:eastAsia="x-none"/>
    </w:rPr>
  </w:style>
  <w:style w:type="character" w:customStyle="1" w:styleId="31">
    <w:name w:val="Основной текст с отступом 3 Знак1"/>
    <w:basedOn w:val="a0"/>
    <w:semiHidden/>
    <w:rsid w:val="00F0728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5">
    <w:name w:val="Текст выноски Знак1"/>
    <w:basedOn w:val="a0"/>
    <w:semiHidden/>
    <w:rsid w:val="00F0728D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link w:val="af4"/>
    <w:uiPriority w:val="1"/>
    <w:qFormat/>
    <w:rsid w:val="00F0728D"/>
    <w:pPr>
      <w:spacing w:after="0" w:line="240" w:lineRule="auto"/>
    </w:pPr>
    <w:rPr>
      <w:rFonts w:ascii="Calibri" w:hAnsi="Calibri"/>
    </w:rPr>
  </w:style>
  <w:style w:type="character" w:customStyle="1" w:styleId="FontStyle25">
    <w:name w:val="Font Style25"/>
    <w:rsid w:val="00F0728D"/>
    <w:rPr>
      <w:rFonts w:ascii="Times New Roman" w:hAnsi="Times New Roman" w:cs="Times New Roman" w:hint="default"/>
      <w:sz w:val="22"/>
      <w:szCs w:val="22"/>
    </w:rPr>
  </w:style>
  <w:style w:type="character" w:customStyle="1" w:styleId="af9">
    <w:name w:val="Цветовое выделение"/>
    <w:uiPriority w:val="99"/>
    <w:rsid w:val="00F0728D"/>
    <w:rPr>
      <w:b/>
      <w:bCs w:val="0"/>
      <w:color w:val="26282F"/>
    </w:rPr>
  </w:style>
  <w:style w:type="character" w:customStyle="1" w:styleId="afa">
    <w:name w:val="Гипертекстовая ссылка"/>
    <w:uiPriority w:val="99"/>
    <w:rsid w:val="00F0728D"/>
    <w:rPr>
      <w:rFonts w:ascii="Times New Roman" w:hAnsi="Times New Roman" w:cs="Times New Roman" w:hint="default"/>
      <w:b w:val="0"/>
      <w:bCs w:val="0"/>
      <w:color w:val="106BBE"/>
    </w:rPr>
  </w:style>
  <w:style w:type="table" w:styleId="afb">
    <w:name w:val="Table Grid"/>
    <w:basedOn w:val="a1"/>
    <w:uiPriority w:val="59"/>
    <w:rsid w:val="00F07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6494</Words>
  <Characters>37020</Characters>
  <Application>Microsoft Office Word</Application>
  <DocSecurity>0</DocSecurity>
  <Lines>308</Lines>
  <Paragraphs>86</Paragraphs>
  <ScaleCrop>false</ScaleCrop>
  <Company/>
  <LinksUpToDate>false</LinksUpToDate>
  <CharactersWithSpaces>43428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2021-04-26T06:49:00Z</dcterms:created>
  <dcterms:modified xsi:type="dcterms:W3CDTF">2021-05-27T06:37:00Z</dcterms:modified>
</cp:coreProperties>
</file>