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ACA" w:rsidRDefault="00113ACA" w:rsidP="00113ACA">
      <w:pPr>
        <w:pStyle w:val="a3"/>
        <w:jc w:val="left"/>
        <w:rPr>
          <w:b w:val="0"/>
          <w:bCs w:val="0"/>
        </w:rPr>
      </w:pPr>
      <w:r>
        <w:t xml:space="preserve">                                                                      </w:t>
      </w:r>
      <w:r>
        <w:rPr>
          <w:noProof/>
        </w:rPr>
        <w:drawing>
          <wp:inline distT="0" distB="0" distL="0" distR="0">
            <wp:extent cx="523875" cy="5048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inline>
        </w:drawing>
      </w:r>
      <w:r>
        <w:t xml:space="preserve">                                                       </w:t>
      </w:r>
    </w:p>
    <w:p w:rsidR="00113ACA" w:rsidRPr="00845B70" w:rsidRDefault="00113ACA" w:rsidP="00113ACA">
      <w:pPr>
        <w:spacing w:after="0" w:line="240" w:lineRule="auto"/>
        <w:jc w:val="center"/>
        <w:rPr>
          <w:rFonts w:ascii="Times New Roman" w:hAnsi="Times New Roman" w:cs="Times New Roman"/>
          <w:b/>
          <w:bCs/>
          <w:sz w:val="32"/>
          <w:szCs w:val="32"/>
        </w:rPr>
      </w:pPr>
      <w:r w:rsidRPr="00845B70">
        <w:rPr>
          <w:rFonts w:ascii="Times New Roman" w:hAnsi="Times New Roman" w:cs="Times New Roman"/>
          <w:b/>
          <w:bCs/>
          <w:sz w:val="32"/>
          <w:szCs w:val="32"/>
        </w:rPr>
        <w:t>РЕШЕНИЕ</w:t>
      </w:r>
    </w:p>
    <w:p w:rsidR="00113ACA" w:rsidRPr="00845B70" w:rsidRDefault="00113ACA" w:rsidP="00113ACA">
      <w:pPr>
        <w:spacing w:after="0" w:line="240" w:lineRule="auto"/>
        <w:jc w:val="center"/>
        <w:rPr>
          <w:rFonts w:ascii="Times New Roman" w:hAnsi="Times New Roman" w:cs="Times New Roman"/>
          <w:b/>
          <w:bCs/>
          <w:sz w:val="32"/>
          <w:szCs w:val="32"/>
        </w:rPr>
      </w:pPr>
      <w:r w:rsidRPr="00845B70">
        <w:rPr>
          <w:rFonts w:ascii="Times New Roman" w:hAnsi="Times New Roman" w:cs="Times New Roman"/>
          <w:b/>
          <w:bCs/>
          <w:sz w:val="32"/>
          <w:szCs w:val="32"/>
        </w:rPr>
        <w:t>Совета депутатов муниципального образования « Валамаз»</w:t>
      </w:r>
    </w:p>
    <w:p w:rsidR="00325CE1" w:rsidRDefault="00325CE1" w:rsidP="00325CE1">
      <w:pPr>
        <w:pStyle w:val="1"/>
        <w:widowControl w:val="0"/>
        <w:shd w:val="clear" w:color="auto" w:fill="auto"/>
        <w:tabs>
          <w:tab w:val="left" w:leader="underscore" w:pos="9602"/>
        </w:tabs>
        <w:suppressAutoHyphens/>
        <w:spacing w:line="240" w:lineRule="auto"/>
        <w:ind w:firstLine="709"/>
        <w:jc w:val="center"/>
        <w:rPr>
          <w:rFonts w:ascii="Times New Roman" w:hAnsi="Times New Roman" w:cs="Times New Roman"/>
          <w:sz w:val="28"/>
          <w:szCs w:val="28"/>
        </w:rPr>
      </w:pPr>
      <w:r>
        <w:rPr>
          <w:sz w:val="28"/>
          <w:szCs w:val="28"/>
        </w:rPr>
        <w:t xml:space="preserve"> </w:t>
      </w:r>
    </w:p>
    <w:p w:rsidR="00325CE1" w:rsidRDefault="00325CE1" w:rsidP="00325CE1">
      <w:pPr>
        <w:pStyle w:val="1"/>
        <w:widowControl w:val="0"/>
        <w:shd w:val="clear" w:color="auto" w:fill="auto"/>
        <w:tabs>
          <w:tab w:val="left" w:leader="underscore" w:pos="9602"/>
        </w:tabs>
        <w:suppressAutoHyphens/>
        <w:spacing w:line="240" w:lineRule="auto"/>
        <w:ind w:firstLine="709"/>
        <w:jc w:val="center"/>
        <w:rPr>
          <w:sz w:val="28"/>
          <w:szCs w:val="28"/>
        </w:rPr>
      </w:pPr>
      <w:r>
        <w:rPr>
          <w:sz w:val="28"/>
          <w:szCs w:val="28"/>
        </w:rPr>
        <w:t xml:space="preserve">  </w:t>
      </w:r>
    </w:p>
    <w:p w:rsidR="00325CE1" w:rsidRDefault="00325CE1" w:rsidP="00325CE1">
      <w:pPr>
        <w:pStyle w:val="ConsTitle"/>
        <w:widowControl/>
        <w:ind w:right="0" w:firstLine="540"/>
        <w:jc w:val="center"/>
        <w:rPr>
          <w:rFonts w:ascii="Times New Roman" w:hAnsi="Times New Roman" w:cs="Times New Roman"/>
          <w:sz w:val="28"/>
          <w:szCs w:val="28"/>
        </w:rPr>
      </w:pPr>
      <w:bookmarkStart w:id="0" w:name="bookmark2"/>
      <w:r>
        <w:rPr>
          <w:rFonts w:ascii="Times New Roman" w:hAnsi="Times New Roman" w:cs="Times New Roman"/>
          <w:sz w:val="28"/>
          <w:szCs w:val="28"/>
        </w:rPr>
        <w:t>О налоге на имущество физических лиц на территории муниципального образовании</w:t>
      </w:r>
      <w:bookmarkEnd w:id="0"/>
      <w:r>
        <w:rPr>
          <w:rFonts w:ascii="Times New Roman" w:hAnsi="Times New Roman" w:cs="Times New Roman"/>
          <w:sz w:val="28"/>
          <w:szCs w:val="28"/>
        </w:rPr>
        <w:t xml:space="preserve"> «Валамаз</w:t>
      </w:r>
      <w:r>
        <w:rPr>
          <w:rFonts w:ascii="Times New Roman" w:hAnsi="Times New Roman" w:cs="Times New Roman"/>
          <w:sz w:val="28"/>
          <w:szCs w:val="28"/>
        </w:rPr>
        <w:t>»</w:t>
      </w:r>
    </w:p>
    <w:p w:rsidR="00325CE1" w:rsidRDefault="00325CE1" w:rsidP="00325CE1">
      <w:pPr>
        <w:pStyle w:val="ConsTitle"/>
        <w:widowControl/>
        <w:ind w:right="0" w:firstLine="540"/>
        <w:jc w:val="center"/>
        <w:rPr>
          <w:rFonts w:ascii="Times New Roman" w:hAnsi="Times New Roman" w:cs="Times New Roman"/>
          <w:sz w:val="28"/>
          <w:szCs w:val="28"/>
        </w:rPr>
      </w:pPr>
    </w:p>
    <w:p w:rsidR="00325CE1" w:rsidRPr="00325CE1" w:rsidRDefault="00325CE1" w:rsidP="00325CE1">
      <w:pPr>
        <w:spacing w:after="0"/>
        <w:rPr>
          <w:rFonts w:ascii="Times New Roman" w:hAnsi="Times New Roman" w:cs="Times New Roman"/>
          <w:sz w:val="24"/>
          <w:szCs w:val="24"/>
        </w:rPr>
      </w:pPr>
      <w:r w:rsidRPr="00325CE1">
        <w:rPr>
          <w:sz w:val="24"/>
          <w:szCs w:val="24"/>
        </w:rPr>
        <w:t>Принято Советом депутатов</w:t>
      </w:r>
    </w:p>
    <w:p w:rsidR="00325CE1" w:rsidRPr="00325CE1" w:rsidRDefault="00325CE1" w:rsidP="00325CE1">
      <w:pPr>
        <w:tabs>
          <w:tab w:val="left" w:pos="1960"/>
        </w:tabs>
        <w:spacing w:after="0"/>
        <w:rPr>
          <w:sz w:val="24"/>
          <w:szCs w:val="24"/>
        </w:rPr>
      </w:pPr>
      <w:r w:rsidRPr="00325CE1">
        <w:rPr>
          <w:sz w:val="24"/>
          <w:szCs w:val="24"/>
        </w:rPr>
        <w:t>муниц</w:t>
      </w:r>
      <w:r>
        <w:rPr>
          <w:sz w:val="24"/>
          <w:szCs w:val="24"/>
        </w:rPr>
        <w:t>ипального образования «Валамаз</w:t>
      </w:r>
      <w:r w:rsidRPr="00325CE1">
        <w:rPr>
          <w:sz w:val="24"/>
          <w:szCs w:val="24"/>
        </w:rPr>
        <w:t xml:space="preserve">»                                   </w:t>
      </w:r>
      <w:r>
        <w:rPr>
          <w:sz w:val="24"/>
          <w:szCs w:val="24"/>
        </w:rPr>
        <w:t xml:space="preserve">                   25 ноября </w:t>
      </w:r>
      <w:r w:rsidRPr="00325CE1">
        <w:rPr>
          <w:sz w:val="24"/>
          <w:szCs w:val="24"/>
        </w:rPr>
        <w:t xml:space="preserve">2019 года   </w:t>
      </w:r>
    </w:p>
    <w:p w:rsidR="00325CE1" w:rsidRDefault="00325CE1" w:rsidP="00325CE1">
      <w:pPr>
        <w:shd w:val="clear" w:color="auto" w:fill="FFFFFF"/>
        <w:ind w:right="43"/>
        <w:jc w:val="center"/>
        <w:rPr>
          <w:sz w:val="28"/>
          <w:szCs w:val="28"/>
        </w:rPr>
      </w:pPr>
    </w:p>
    <w:p w:rsidR="00325CE1" w:rsidRDefault="00325CE1" w:rsidP="00325CE1">
      <w:pPr>
        <w:jc w:val="center"/>
        <w:rPr>
          <w:b/>
          <w:sz w:val="28"/>
          <w:szCs w:val="28"/>
        </w:rPr>
      </w:pPr>
    </w:p>
    <w:p w:rsidR="00325CE1" w:rsidRDefault="00325CE1" w:rsidP="00325CE1">
      <w:pPr>
        <w:jc w:val="both"/>
        <w:rPr>
          <w:sz w:val="28"/>
          <w:szCs w:val="28"/>
        </w:rPr>
      </w:pPr>
      <w:r>
        <w:rPr>
          <w:sz w:val="28"/>
          <w:szCs w:val="28"/>
        </w:rPr>
        <w:tab/>
        <w:t>В соответствии с Федеральными законами от 6 октября 2003 года № 131-ФЗ «Об общих принципах организации местного самоуправления в Российской Федерации», Налоговым кодексом Российской Федерации, Уставом</w:t>
      </w:r>
      <w:r>
        <w:rPr>
          <w:sz w:val="28"/>
          <w:szCs w:val="28"/>
        </w:rPr>
        <w:t xml:space="preserve"> муниципального образования «Валамаз</w:t>
      </w:r>
      <w:r>
        <w:rPr>
          <w:sz w:val="28"/>
          <w:szCs w:val="28"/>
        </w:rPr>
        <w:t>», Совет депутатов муниц</w:t>
      </w:r>
      <w:r>
        <w:rPr>
          <w:sz w:val="28"/>
          <w:szCs w:val="28"/>
        </w:rPr>
        <w:t>ипального образования «Валамаз</w:t>
      </w:r>
      <w:r>
        <w:rPr>
          <w:sz w:val="28"/>
          <w:szCs w:val="28"/>
        </w:rPr>
        <w:t xml:space="preserve">»  </w:t>
      </w:r>
      <w:proofErr w:type="gramStart"/>
      <w:r>
        <w:rPr>
          <w:b/>
          <w:sz w:val="28"/>
          <w:szCs w:val="28"/>
        </w:rPr>
        <w:t>Р</w:t>
      </w:r>
      <w:proofErr w:type="gramEnd"/>
      <w:r>
        <w:rPr>
          <w:b/>
          <w:sz w:val="28"/>
          <w:szCs w:val="28"/>
        </w:rPr>
        <w:t xml:space="preserve"> Е Ш А Е Т</w:t>
      </w:r>
      <w:r>
        <w:rPr>
          <w:sz w:val="28"/>
          <w:szCs w:val="28"/>
        </w:rPr>
        <w:t>:</w:t>
      </w:r>
    </w:p>
    <w:p w:rsidR="00325CE1" w:rsidRDefault="00325CE1" w:rsidP="00325CE1">
      <w:pPr>
        <w:jc w:val="both"/>
        <w:rPr>
          <w:sz w:val="28"/>
          <w:szCs w:val="28"/>
        </w:rPr>
      </w:pPr>
    </w:p>
    <w:p w:rsidR="00325CE1" w:rsidRDefault="00325CE1" w:rsidP="00325CE1">
      <w:pPr>
        <w:tabs>
          <w:tab w:val="left" w:pos="993"/>
        </w:tabs>
        <w:autoSpaceDE w:val="0"/>
        <w:autoSpaceDN w:val="0"/>
        <w:adjustRightInd w:val="0"/>
        <w:jc w:val="both"/>
        <w:rPr>
          <w:sz w:val="28"/>
          <w:szCs w:val="28"/>
        </w:rPr>
      </w:pPr>
      <w:r>
        <w:rPr>
          <w:sz w:val="28"/>
          <w:szCs w:val="28"/>
        </w:rPr>
        <w:t>1.Установить на территории муниц</w:t>
      </w:r>
      <w:r>
        <w:rPr>
          <w:sz w:val="28"/>
          <w:szCs w:val="28"/>
        </w:rPr>
        <w:t>ипального образования «Валама</w:t>
      </w:r>
      <w:r w:rsidR="00D35CF0">
        <w:rPr>
          <w:sz w:val="28"/>
          <w:szCs w:val="28"/>
        </w:rPr>
        <w:t>з</w:t>
      </w:r>
      <w:r>
        <w:rPr>
          <w:sz w:val="28"/>
          <w:szCs w:val="28"/>
        </w:rPr>
        <w:t>»  налог на имущество физических лиц.</w:t>
      </w:r>
    </w:p>
    <w:p w:rsidR="00325CE1" w:rsidRDefault="00325CE1" w:rsidP="00325CE1">
      <w:pPr>
        <w:autoSpaceDE w:val="0"/>
        <w:autoSpaceDN w:val="0"/>
        <w:adjustRightInd w:val="0"/>
        <w:jc w:val="both"/>
        <w:rPr>
          <w:sz w:val="28"/>
          <w:szCs w:val="28"/>
        </w:rPr>
      </w:pPr>
      <w:r>
        <w:rPr>
          <w:sz w:val="28"/>
          <w:szCs w:val="28"/>
        </w:rPr>
        <w:t xml:space="preserve"> 2.Установить следующие ставки налога на имущество физических лиц:</w:t>
      </w:r>
    </w:p>
    <w:p w:rsidR="00325CE1" w:rsidRDefault="00325CE1" w:rsidP="00325CE1">
      <w:pPr>
        <w:numPr>
          <w:ilvl w:val="0"/>
          <w:numId w:val="1"/>
        </w:numPr>
        <w:autoSpaceDE w:val="0"/>
        <w:autoSpaceDN w:val="0"/>
        <w:adjustRightInd w:val="0"/>
        <w:spacing w:after="0" w:line="240" w:lineRule="auto"/>
        <w:ind w:left="851" w:hanging="284"/>
        <w:jc w:val="both"/>
        <w:rPr>
          <w:sz w:val="28"/>
          <w:szCs w:val="28"/>
        </w:rPr>
      </w:pPr>
      <w:r>
        <w:rPr>
          <w:sz w:val="28"/>
          <w:szCs w:val="28"/>
        </w:rPr>
        <w:t xml:space="preserve">в отношении жилых домов, частей жилых домов, квартир, частей квартир, комнат; объектов </w:t>
      </w:r>
      <w:proofErr w:type="gramStart"/>
      <w:r>
        <w:rPr>
          <w:sz w:val="28"/>
          <w:szCs w:val="28"/>
        </w:rPr>
        <w:t>незавершенного</w:t>
      </w:r>
      <w:proofErr w:type="gramEnd"/>
      <w:r>
        <w:rPr>
          <w:sz w:val="28"/>
          <w:szCs w:val="28"/>
        </w:rPr>
        <w:t xml:space="preserve"> строительства в случае, если проектируемым назначением таких объектов является жилой дом; единых недвижимых комплексов, в состав которых входит хотя бы один жилой дом; </w:t>
      </w:r>
      <w:proofErr w:type="gramStart"/>
      <w:r>
        <w:rPr>
          <w:sz w:val="28"/>
          <w:szCs w:val="28"/>
        </w:rPr>
        <w:t xml:space="preserve">хозяйственных строений или сооружений,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хозяйства, огородничества, садоводства или индивидуального жилищного строительства, в отношении гаражей и </w:t>
      </w:r>
      <w:proofErr w:type="spellStart"/>
      <w:r>
        <w:rPr>
          <w:sz w:val="28"/>
          <w:szCs w:val="28"/>
        </w:rPr>
        <w:t>машино</w:t>
      </w:r>
      <w:proofErr w:type="spellEnd"/>
      <w:r>
        <w:rPr>
          <w:sz w:val="28"/>
          <w:szCs w:val="28"/>
        </w:rPr>
        <w:t>-мест, в том числе расположенных в объектах налогообложения, указанных в подпункте 2 и 3 настоящего пункта - 0,1 процента;</w:t>
      </w:r>
      <w:proofErr w:type="gramEnd"/>
    </w:p>
    <w:p w:rsidR="00325CE1" w:rsidRDefault="00325CE1" w:rsidP="00325CE1">
      <w:pPr>
        <w:autoSpaceDE w:val="0"/>
        <w:autoSpaceDN w:val="0"/>
        <w:adjustRightInd w:val="0"/>
        <w:ind w:left="851"/>
        <w:jc w:val="both"/>
        <w:rPr>
          <w:sz w:val="28"/>
          <w:szCs w:val="28"/>
        </w:rPr>
      </w:pPr>
    </w:p>
    <w:p w:rsidR="00325CE1" w:rsidRDefault="00325CE1" w:rsidP="00325CE1">
      <w:pPr>
        <w:widowControl w:val="0"/>
        <w:numPr>
          <w:ilvl w:val="0"/>
          <w:numId w:val="1"/>
        </w:numPr>
        <w:suppressAutoHyphens/>
        <w:spacing w:after="0" w:line="240" w:lineRule="auto"/>
        <w:ind w:left="851" w:hanging="284"/>
        <w:jc w:val="both"/>
        <w:rPr>
          <w:sz w:val="28"/>
          <w:szCs w:val="28"/>
        </w:rPr>
      </w:pPr>
      <w:proofErr w:type="gramStart"/>
      <w:r>
        <w:rPr>
          <w:sz w:val="28"/>
          <w:szCs w:val="28"/>
        </w:rPr>
        <w:t xml:space="preserve">в отношении объектов налогообложения, включенных в перечень </w:t>
      </w:r>
      <w:r>
        <w:rPr>
          <w:sz w:val="28"/>
          <w:szCs w:val="28"/>
        </w:rPr>
        <w:lastRenderedPageBreak/>
        <w:t>объектов недвижимого имущества, утверждаемый Правительством Удмуртской Республики определяемый в соответствии с пунктом 7 статьи 378.2 Налогового кодекса Российской Федерации, в отношении объектов налогообложения, предусмотренных абзацем вторым пункта 10 статьи 378.2 Налогового кодекса Российской Федерации, в отношении которых налоговая база определяется как кадастровая стоимость на соответствующий налоговый период,  - 2 процента;</w:t>
      </w:r>
      <w:proofErr w:type="gramEnd"/>
    </w:p>
    <w:p w:rsidR="00325CE1" w:rsidRDefault="00325CE1" w:rsidP="00325CE1">
      <w:pPr>
        <w:autoSpaceDE w:val="0"/>
        <w:autoSpaceDN w:val="0"/>
        <w:adjustRightInd w:val="0"/>
        <w:ind w:left="567"/>
        <w:jc w:val="both"/>
        <w:rPr>
          <w:sz w:val="28"/>
          <w:szCs w:val="28"/>
        </w:rPr>
      </w:pPr>
    </w:p>
    <w:p w:rsidR="00325CE1" w:rsidRDefault="00325CE1" w:rsidP="00325CE1">
      <w:pPr>
        <w:numPr>
          <w:ilvl w:val="0"/>
          <w:numId w:val="1"/>
        </w:numPr>
        <w:tabs>
          <w:tab w:val="left" w:pos="851"/>
        </w:tabs>
        <w:autoSpaceDE w:val="0"/>
        <w:autoSpaceDN w:val="0"/>
        <w:adjustRightInd w:val="0"/>
        <w:spacing w:after="0" w:line="240" w:lineRule="auto"/>
        <w:ind w:left="851" w:hanging="284"/>
        <w:jc w:val="both"/>
        <w:rPr>
          <w:sz w:val="28"/>
          <w:szCs w:val="28"/>
        </w:rPr>
      </w:pPr>
      <w:r>
        <w:rPr>
          <w:sz w:val="28"/>
          <w:szCs w:val="28"/>
        </w:rPr>
        <w:t>в отношении объектов налогообложения, кадастровая стоимость каждого из которых превышает 300 миллионов рублей, - 2 процента;</w:t>
      </w:r>
    </w:p>
    <w:p w:rsidR="00325CE1" w:rsidRDefault="00325CE1" w:rsidP="00325CE1">
      <w:pPr>
        <w:numPr>
          <w:ilvl w:val="0"/>
          <w:numId w:val="1"/>
        </w:numPr>
        <w:autoSpaceDE w:val="0"/>
        <w:autoSpaceDN w:val="0"/>
        <w:adjustRightInd w:val="0"/>
        <w:spacing w:before="240" w:after="0" w:line="240" w:lineRule="auto"/>
        <w:ind w:left="851" w:hanging="284"/>
        <w:jc w:val="both"/>
        <w:rPr>
          <w:sz w:val="28"/>
          <w:szCs w:val="28"/>
        </w:rPr>
      </w:pPr>
      <w:r>
        <w:rPr>
          <w:sz w:val="28"/>
          <w:szCs w:val="28"/>
        </w:rPr>
        <w:t>в отношении прочих объектов налогообложения - 0,5 процента.</w:t>
      </w:r>
    </w:p>
    <w:p w:rsidR="00325CE1" w:rsidRDefault="00325CE1" w:rsidP="00325CE1">
      <w:pPr>
        <w:autoSpaceDE w:val="0"/>
        <w:autoSpaceDN w:val="0"/>
        <w:adjustRightInd w:val="0"/>
        <w:ind w:left="1422"/>
        <w:jc w:val="both"/>
        <w:rPr>
          <w:sz w:val="28"/>
          <w:szCs w:val="28"/>
        </w:rPr>
      </w:pPr>
    </w:p>
    <w:p w:rsidR="00325CE1" w:rsidRDefault="00325CE1" w:rsidP="00325CE1">
      <w:pPr>
        <w:ind w:left="1422"/>
        <w:jc w:val="both"/>
        <w:rPr>
          <w:sz w:val="28"/>
          <w:szCs w:val="28"/>
        </w:rPr>
      </w:pPr>
    </w:p>
    <w:p w:rsidR="00325CE1" w:rsidRPr="00325CE1" w:rsidRDefault="00325CE1" w:rsidP="00325CE1">
      <w:pPr>
        <w:jc w:val="both"/>
        <w:rPr>
          <w:sz w:val="28"/>
          <w:szCs w:val="28"/>
        </w:rPr>
      </w:pPr>
      <w:r>
        <w:rPr>
          <w:sz w:val="28"/>
          <w:szCs w:val="28"/>
        </w:rPr>
        <w:t>3. Установить налоговые льготы по налогу на имущество физических лиц для следующих категорий налогоплательщиков:</w:t>
      </w:r>
    </w:p>
    <w:p w:rsidR="00325CE1" w:rsidRDefault="00325CE1" w:rsidP="00325CE1">
      <w:pPr>
        <w:ind w:firstLine="567"/>
        <w:jc w:val="both"/>
        <w:rPr>
          <w:sz w:val="28"/>
          <w:szCs w:val="28"/>
        </w:rPr>
      </w:pPr>
      <w:r>
        <w:rPr>
          <w:sz w:val="28"/>
          <w:szCs w:val="28"/>
        </w:rPr>
        <w:t>- членов многодетных малообеспеченных семей, воспитывающих (имеющих на иждивении) трех и более детей, не достигших возраста 18 лет, а также детей из этих семей, обучающихся в организациях, осуществляющих образовательную деятельность, по очной форме обучения, до окончания обучения, но не дольше чем до достижения ими возраста 23 лет. Основанием для предоставления льготы являются удостоверение многодетного малообеспеченного родителя (опекуна, попечителя); свидетельство о рождении; справка из учебного заведения.</w:t>
      </w:r>
    </w:p>
    <w:p w:rsidR="00325CE1" w:rsidRDefault="00325CE1" w:rsidP="00325CE1">
      <w:pPr>
        <w:jc w:val="both"/>
        <w:rPr>
          <w:sz w:val="28"/>
          <w:szCs w:val="28"/>
        </w:rPr>
      </w:pPr>
      <w:r>
        <w:rPr>
          <w:sz w:val="28"/>
          <w:szCs w:val="28"/>
        </w:rPr>
        <w:t xml:space="preserve">         - </w:t>
      </w:r>
      <w:proofErr w:type="gramStart"/>
      <w:r>
        <w:rPr>
          <w:sz w:val="28"/>
          <w:szCs w:val="28"/>
        </w:rPr>
        <w:t>д</w:t>
      </w:r>
      <w:proofErr w:type="gramEnd"/>
      <w:r>
        <w:rPr>
          <w:sz w:val="28"/>
          <w:szCs w:val="28"/>
        </w:rPr>
        <w:t>етей, не достигших возраста 18 лет, а также детей, обучающихся в организациях, осуществляющих образовательную деятельность, по очной форме обучения, до окончания обучения, но не дольше чем до достижения ими возраста 23 лет, находящиеся на иждивении родителей-инвалидов I и II групп инвалидности. Основанием для предоставления льготы являются свидетельство о рождении и  справка из учебного заведения.</w:t>
      </w:r>
    </w:p>
    <w:p w:rsidR="00325CE1" w:rsidRDefault="00325CE1" w:rsidP="00325CE1">
      <w:pPr>
        <w:jc w:val="both"/>
        <w:rPr>
          <w:sz w:val="28"/>
          <w:szCs w:val="28"/>
        </w:rPr>
      </w:pPr>
      <w:r>
        <w:rPr>
          <w:sz w:val="28"/>
          <w:szCs w:val="28"/>
        </w:rPr>
        <w:t xml:space="preserve">        -  детей-сирот и детей, оставшиеся без попечения родителей; лиц из числа детей-сирот и детей, оставшихся без попечения родителей, не достигших возраста 18 лет, а также обучающихся в организациях, осуществляющих образовательную деятельность, по очной форме обучения, до окончания обучения, но не дольше чем до достижения ими возраста 23 </w:t>
      </w:r>
      <w:r>
        <w:rPr>
          <w:sz w:val="28"/>
          <w:szCs w:val="28"/>
        </w:rPr>
        <w:lastRenderedPageBreak/>
        <w:t>лет.</w:t>
      </w:r>
      <w:r>
        <w:rPr>
          <w:b/>
          <w:sz w:val="28"/>
          <w:szCs w:val="28"/>
        </w:rPr>
        <w:t xml:space="preserve"> </w:t>
      </w:r>
      <w:r>
        <w:rPr>
          <w:sz w:val="28"/>
          <w:szCs w:val="28"/>
        </w:rPr>
        <w:t>Основанием для предоставления льготы являются справка-подтверждение о том, что лицо относится к указанной категории, выданная органом опеки и попечительства по месту его учета; справка из учебного заведения.</w:t>
      </w:r>
    </w:p>
    <w:p w:rsidR="00325CE1" w:rsidRDefault="00325CE1" w:rsidP="00325CE1">
      <w:pPr>
        <w:jc w:val="both"/>
        <w:rPr>
          <w:sz w:val="28"/>
          <w:szCs w:val="28"/>
        </w:rPr>
      </w:pPr>
    </w:p>
    <w:p w:rsidR="00325CE1" w:rsidRDefault="00325CE1" w:rsidP="00325CE1">
      <w:pPr>
        <w:jc w:val="both"/>
        <w:rPr>
          <w:sz w:val="28"/>
          <w:szCs w:val="28"/>
        </w:rPr>
      </w:pPr>
      <w:r>
        <w:rPr>
          <w:sz w:val="28"/>
          <w:szCs w:val="28"/>
        </w:rPr>
        <w:t xml:space="preserve">4. Налоговая льгота предоставляется в размере подлежащей уплате налогоплательщиком суммы налога в отношении одного объекта налогообложения каждого вида, находящегося в собственности налогоплательщика и не используемого налогоплательщиком в предпринимательской деятельности. </w:t>
      </w:r>
    </w:p>
    <w:p w:rsidR="00325CE1" w:rsidRDefault="00325CE1" w:rsidP="00325CE1">
      <w:pPr>
        <w:jc w:val="both"/>
        <w:rPr>
          <w:sz w:val="28"/>
          <w:szCs w:val="28"/>
        </w:rPr>
      </w:pPr>
    </w:p>
    <w:p w:rsidR="00325CE1" w:rsidRDefault="00325CE1" w:rsidP="00325CE1">
      <w:pPr>
        <w:jc w:val="both"/>
        <w:rPr>
          <w:sz w:val="28"/>
          <w:szCs w:val="28"/>
        </w:rPr>
      </w:pPr>
      <w:r>
        <w:rPr>
          <w:sz w:val="28"/>
          <w:szCs w:val="28"/>
        </w:rPr>
        <w:t>5. Настоящее решение вступает в силу с 1 января 2020 года, но не ранее чем по истечении одного месяца со дня его официального опубликования.</w:t>
      </w:r>
    </w:p>
    <w:p w:rsidR="00325CE1" w:rsidRDefault="00325CE1" w:rsidP="00325CE1">
      <w:pPr>
        <w:jc w:val="both"/>
        <w:rPr>
          <w:spacing w:val="4"/>
          <w:sz w:val="28"/>
          <w:szCs w:val="28"/>
        </w:rPr>
      </w:pPr>
    </w:p>
    <w:p w:rsidR="00325CE1" w:rsidRDefault="00325CE1" w:rsidP="00325CE1">
      <w:pPr>
        <w:jc w:val="both"/>
        <w:rPr>
          <w:sz w:val="28"/>
          <w:szCs w:val="28"/>
        </w:rPr>
      </w:pPr>
      <w:r>
        <w:rPr>
          <w:spacing w:val="4"/>
          <w:sz w:val="28"/>
          <w:szCs w:val="28"/>
        </w:rPr>
        <w:t xml:space="preserve">6. С момента вступления в силу настоящего решения признать утратившим силу  решение Совета депутатов </w:t>
      </w:r>
      <w:r>
        <w:rPr>
          <w:spacing w:val="4"/>
          <w:sz w:val="28"/>
          <w:szCs w:val="28"/>
        </w:rPr>
        <w:t>муниципального образования</w:t>
      </w:r>
      <w:r>
        <w:rPr>
          <w:sz w:val="28"/>
          <w:szCs w:val="28"/>
        </w:rPr>
        <w:t xml:space="preserve">  «</w:t>
      </w:r>
      <w:r w:rsidR="00845B70">
        <w:rPr>
          <w:sz w:val="28"/>
          <w:szCs w:val="28"/>
        </w:rPr>
        <w:t>Валамаз</w:t>
      </w:r>
      <w:r>
        <w:rPr>
          <w:spacing w:val="4"/>
          <w:sz w:val="28"/>
          <w:szCs w:val="28"/>
        </w:rPr>
        <w:t xml:space="preserve">» </w:t>
      </w:r>
      <w:r w:rsidR="00845B70">
        <w:rPr>
          <w:sz w:val="28"/>
          <w:szCs w:val="28"/>
        </w:rPr>
        <w:t>от 26.04.2019 года    № 126</w:t>
      </w:r>
      <w:r>
        <w:rPr>
          <w:sz w:val="28"/>
          <w:szCs w:val="28"/>
        </w:rPr>
        <w:t xml:space="preserve"> «Об установлении на территории муниц</w:t>
      </w:r>
      <w:r>
        <w:rPr>
          <w:sz w:val="28"/>
          <w:szCs w:val="28"/>
        </w:rPr>
        <w:t>и</w:t>
      </w:r>
      <w:r w:rsidR="00845B70">
        <w:rPr>
          <w:sz w:val="28"/>
          <w:szCs w:val="28"/>
        </w:rPr>
        <w:t>пального образовании «Валамаз</w:t>
      </w:r>
      <w:r>
        <w:rPr>
          <w:sz w:val="28"/>
          <w:szCs w:val="28"/>
        </w:rPr>
        <w:t xml:space="preserve">»  налога на имущество физических лиц».                  </w:t>
      </w:r>
    </w:p>
    <w:p w:rsidR="00325CE1" w:rsidRDefault="00325CE1" w:rsidP="00325CE1">
      <w:pPr>
        <w:jc w:val="both"/>
        <w:rPr>
          <w:sz w:val="28"/>
          <w:szCs w:val="28"/>
        </w:rPr>
      </w:pPr>
    </w:p>
    <w:p w:rsidR="00D35CF0" w:rsidRDefault="00325CE1" w:rsidP="00D35CF0">
      <w:pPr>
        <w:spacing w:after="0"/>
        <w:jc w:val="both"/>
        <w:rPr>
          <w:sz w:val="28"/>
          <w:szCs w:val="28"/>
        </w:rPr>
      </w:pPr>
      <w:r>
        <w:rPr>
          <w:sz w:val="28"/>
          <w:szCs w:val="28"/>
        </w:rPr>
        <w:t>Глава</w:t>
      </w:r>
      <w:r w:rsidR="00D35CF0">
        <w:rPr>
          <w:sz w:val="28"/>
          <w:szCs w:val="28"/>
        </w:rPr>
        <w:t xml:space="preserve">  муниципального  образования</w:t>
      </w:r>
    </w:p>
    <w:p w:rsidR="00325CE1" w:rsidRDefault="00D35CF0" w:rsidP="00845B70">
      <w:pPr>
        <w:spacing w:after="0"/>
        <w:jc w:val="both"/>
        <w:rPr>
          <w:sz w:val="28"/>
          <w:szCs w:val="28"/>
        </w:rPr>
      </w:pPr>
      <w:r>
        <w:rPr>
          <w:sz w:val="28"/>
          <w:szCs w:val="28"/>
        </w:rPr>
        <w:t>«Валамаз»                                                                  Исупов А.С.</w:t>
      </w:r>
      <w:r w:rsidR="00325CE1">
        <w:rPr>
          <w:sz w:val="28"/>
          <w:szCs w:val="28"/>
        </w:rPr>
        <w:t xml:space="preserve">                    </w:t>
      </w:r>
      <w:r>
        <w:rPr>
          <w:sz w:val="28"/>
          <w:szCs w:val="28"/>
        </w:rPr>
        <w:t xml:space="preserve">                  </w:t>
      </w:r>
      <w:r w:rsidR="00845B70">
        <w:rPr>
          <w:sz w:val="28"/>
          <w:szCs w:val="28"/>
        </w:rPr>
        <w:tab/>
      </w:r>
      <w:r w:rsidR="00845B70">
        <w:rPr>
          <w:sz w:val="28"/>
          <w:szCs w:val="28"/>
        </w:rPr>
        <w:tab/>
      </w:r>
      <w:r w:rsidR="00845B70">
        <w:rPr>
          <w:sz w:val="28"/>
          <w:szCs w:val="28"/>
        </w:rPr>
        <w:tab/>
      </w:r>
      <w:bookmarkStart w:id="1" w:name="_GoBack"/>
      <w:bookmarkEnd w:id="1"/>
    </w:p>
    <w:p w:rsidR="00325CE1" w:rsidRDefault="00325CE1" w:rsidP="00325CE1">
      <w:pPr>
        <w:pStyle w:val="a8"/>
        <w:tabs>
          <w:tab w:val="left" w:pos="1960"/>
        </w:tabs>
        <w:rPr>
          <w:rFonts w:ascii="Times New Roman" w:hAnsi="Times New Roman"/>
          <w:sz w:val="28"/>
          <w:szCs w:val="28"/>
        </w:rPr>
      </w:pPr>
      <w:proofErr w:type="spellStart"/>
      <w:r>
        <w:rPr>
          <w:rFonts w:ascii="Times New Roman" w:hAnsi="Times New Roman"/>
          <w:sz w:val="28"/>
          <w:szCs w:val="28"/>
        </w:rPr>
        <w:t>с</w:t>
      </w:r>
      <w:proofErr w:type="gramStart"/>
      <w:r>
        <w:rPr>
          <w:rFonts w:ascii="Times New Roman" w:hAnsi="Times New Roman"/>
          <w:sz w:val="28"/>
          <w:szCs w:val="28"/>
        </w:rPr>
        <w:t>.</w:t>
      </w:r>
      <w:r w:rsidR="00D35CF0">
        <w:rPr>
          <w:rFonts w:ascii="Times New Roman" w:hAnsi="Times New Roman"/>
          <w:sz w:val="28"/>
          <w:szCs w:val="28"/>
        </w:rPr>
        <w:t>В</w:t>
      </w:r>
      <w:proofErr w:type="gramEnd"/>
      <w:r w:rsidR="00D35CF0">
        <w:rPr>
          <w:rFonts w:ascii="Times New Roman" w:hAnsi="Times New Roman"/>
          <w:sz w:val="28"/>
          <w:szCs w:val="28"/>
        </w:rPr>
        <w:t>аламаз</w:t>
      </w:r>
      <w:proofErr w:type="spellEnd"/>
      <w:r>
        <w:rPr>
          <w:rFonts w:ascii="Times New Roman" w:hAnsi="Times New Roman"/>
          <w:sz w:val="28"/>
          <w:szCs w:val="28"/>
        </w:rPr>
        <w:t xml:space="preserve"> </w:t>
      </w:r>
    </w:p>
    <w:p w:rsidR="00325CE1" w:rsidRDefault="00325CE1" w:rsidP="00325CE1">
      <w:pPr>
        <w:pStyle w:val="a8"/>
        <w:tabs>
          <w:tab w:val="left" w:pos="1960"/>
        </w:tabs>
        <w:rPr>
          <w:rFonts w:ascii="Times New Roman" w:hAnsi="Times New Roman"/>
          <w:sz w:val="28"/>
          <w:szCs w:val="28"/>
        </w:rPr>
      </w:pPr>
      <w:r>
        <w:rPr>
          <w:rFonts w:ascii="Times New Roman" w:hAnsi="Times New Roman"/>
          <w:sz w:val="28"/>
          <w:szCs w:val="28"/>
        </w:rPr>
        <w:t xml:space="preserve">от </w:t>
      </w:r>
      <w:r w:rsidR="00D35CF0">
        <w:rPr>
          <w:rFonts w:ascii="Times New Roman" w:hAnsi="Times New Roman"/>
          <w:sz w:val="28"/>
          <w:szCs w:val="28"/>
        </w:rPr>
        <w:t xml:space="preserve">25 </w:t>
      </w:r>
      <w:r>
        <w:rPr>
          <w:rFonts w:ascii="Times New Roman" w:hAnsi="Times New Roman"/>
          <w:sz w:val="28"/>
          <w:szCs w:val="28"/>
        </w:rPr>
        <w:t xml:space="preserve"> ноября  2019 года</w:t>
      </w:r>
    </w:p>
    <w:p w:rsidR="00325CE1" w:rsidRDefault="00325CE1" w:rsidP="00325CE1">
      <w:pPr>
        <w:pStyle w:val="a8"/>
        <w:tabs>
          <w:tab w:val="left" w:pos="1960"/>
        </w:tabs>
        <w:rPr>
          <w:sz w:val="28"/>
          <w:szCs w:val="28"/>
        </w:rPr>
      </w:pPr>
      <w:r>
        <w:rPr>
          <w:rFonts w:ascii="Times New Roman" w:hAnsi="Times New Roman"/>
          <w:sz w:val="28"/>
          <w:szCs w:val="28"/>
        </w:rPr>
        <w:t xml:space="preserve">№ </w:t>
      </w:r>
      <w:r w:rsidR="00D35CF0">
        <w:rPr>
          <w:rFonts w:ascii="Times New Roman" w:hAnsi="Times New Roman"/>
          <w:sz w:val="28"/>
          <w:szCs w:val="28"/>
        </w:rPr>
        <w:t>154</w:t>
      </w:r>
      <w:r>
        <w:rPr>
          <w:rFonts w:ascii="Times New Roman" w:hAnsi="Times New Roman"/>
          <w:sz w:val="28"/>
          <w:szCs w:val="28"/>
        </w:rPr>
        <w:t xml:space="preserve">   </w:t>
      </w:r>
    </w:p>
    <w:p w:rsidR="00113ACA" w:rsidRDefault="00113ACA" w:rsidP="00113ACA">
      <w:pPr>
        <w:spacing w:after="0" w:line="240" w:lineRule="auto"/>
        <w:jc w:val="center"/>
        <w:rPr>
          <w:rFonts w:ascii="Times New Roman" w:hAnsi="Times New Roman" w:cs="Times New Roman"/>
          <w:b/>
          <w:bCs/>
          <w:sz w:val="24"/>
          <w:szCs w:val="24"/>
        </w:rPr>
      </w:pPr>
    </w:p>
    <w:p w:rsidR="00113ACA" w:rsidRDefault="00113ACA" w:rsidP="00113ACA">
      <w:pPr>
        <w:spacing w:after="0" w:line="240" w:lineRule="auto"/>
        <w:rPr>
          <w:rFonts w:ascii="Times New Roman" w:hAnsi="Times New Roman" w:cs="Times New Roman"/>
          <w:sz w:val="24"/>
          <w:szCs w:val="24"/>
        </w:rPr>
      </w:pPr>
    </w:p>
    <w:p w:rsidR="00113ACA" w:rsidRDefault="00325CE1" w:rsidP="00113A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p>
    <w:p w:rsidR="00012850" w:rsidRDefault="00845B70"/>
    <w:sectPr w:rsidR="000128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F27FC1"/>
    <w:multiLevelType w:val="hybridMultilevel"/>
    <w:tmpl w:val="CB0E5932"/>
    <w:lvl w:ilvl="0" w:tplc="F99EC1D0">
      <w:start w:val="1"/>
      <w:numFmt w:val="decimal"/>
      <w:lvlText w:val="%1)"/>
      <w:lvlJc w:val="left"/>
      <w:pPr>
        <w:ind w:left="1281" w:hanging="85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84B"/>
    <w:rsid w:val="00040A58"/>
    <w:rsid w:val="00113ACA"/>
    <w:rsid w:val="00116156"/>
    <w:rsid w:val="00325CE1"/>
    <w:rsid w:val="00845B70"/>
    <w:rsid w:val="00CC184B"/>
    <w:rsid w:val="00D35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A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13ACA"/>
    <w:pPr>
      <w:spacing w:after="0" w:line="240" w:lineRule="auto"/>
      <w:jc w:val="center"/>
    </w:pPr>
    <w:rPr>
      <w:rFonts w:ascii="Times New Roman" w:eastAsia="Times New Roman" w:hAnsi="Times New Roman" w:cs="Times New Roman"/>
      <w:b/>
      <w:bCs/>
      <w:sz w:val="24"/>
      <w:szCs w:val="24"/>
      <w:lang w:eastAsia="ru-RU"/>
    </w:rPr>
  </w:style>
  <w:style w:type="character" w:customStyle="1" w:styleId="a4">
    <w:name w:val="Название Знак"/>
    <w:basedOn w:val="a0"/>
    <w:link w:val="a3"/>
    <w:rsid w:val="00113ACA"/>
    <w:rPr>
      <w:rFonts w:ascii="Times New Roman" w:eastAsia="Times New Roman" w:hAnsi="Times New Roman" w:cs="Times New Roman"/>
      <w:b/>
      <w:bCs/>
      <w:sz w:val="24"/>
      <w:szCs w:val="24"/>
      <w:lang w:eastAsia="ru-RU"/>
    </w:rPr>
  </w:style>
  <w:style w:type="character" w:styleId="a5">
    <w:name w:val="Hyperlink"/>
    <w:basedOn w:val="a0"/>
    <w:uiPriority w:val="99"/>
    <w:semiHidden/>
    <w:unhideWhenUsed/>
    <w:rsid w:val="00113ACA"/>
    <w:rPr>
      <w:color w:val="0000FF"/>
      <w:u w:val="single"/>
    </w:rPr>
  </w:style>
  <w:style w:type="paragraph" w:styleId="a6">
    <w:name w:val="Balloon Text"/>
    <w:basedOn w:val="a"/>
    <w:link w:val="a7"/>
    <w:uiPriority w:val="99"/>
    <w:semiHidden/>
    <w:unhideWhenUsed/>
    <w:rsid w:val="00113AC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13ACA"/>
    <w:rPr>
      <w:rFonts w:ascii="Tahoma" w:hAnsi="Tahoma" w:cs="Tahoma"/>
      <w:sz w:val="16"/>
      <w:szCs w:val="16"/>
    </w:rPr>
  </w:style>
  <w:style w:type="paragraph" w:styleId="a8">
    <w:name w:val="No Spacing"/>
    <w:uiPriority w:val="1"/>
    <w:qFormat/>
    <w:rsid w:val="00325CE1"/>
    <w:pPr>
      <w:spacing w:after="0" w:line="240" w:lineRule="auto"/>
    </w:pPr>
    <w:rPr>
      <w:rFonts w:ascii="Calibri" w:eastAsia="Calibri" w:hAnsi="Calibri" w:cs="Times New Roman"/>
    </w:rPr>
  </w:style>
  <w:style w:type="paragraph" w:customStyle="1" w:styleId="ConsTitle">
    <w:name w:val="ConsTitle"/>
    <w:rsid w:val="00325CE1"/>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a9">
    <w:name w:val="Основной текст_"/>
    <w:link w:val="1"/>
    <w:locked/>
    <w:rsid w:val="00325CE1"/>
    <w:rPr>
      <w:sz w:val="24"/>
      <w:szCs w:val="24"/>
      <w:shd w:val="clear" w:color="auto" w:fill="FFFFFF"/>
    </w:rPr>
  </w:style>
  <w:style w:type="paragraph" w:customStyle="1" w:styleId="1">
    <w:name w:val="Основной текст1"/>
    <w:basedOn w:val="a"/>
    <w:link w:val="a9"/>
    <w:rsid w:val="00325CE1"/>
    <w:pPr>
      <w:shd w:val="clear" w:color="auto" w:fill="FFFFFF"/>
      <w:spacing w:after="0" w:line="302" w:lineRule="exact"/>
      <w:ind w:hanging="164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A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13ACA"/>
    <w:pPr>
      <w:spacing w:after="0" w:line="240" w:lineRule="auto"/>
      <w:jc w:val="center"/>
    </w:pPr>
    <w:rPr>
      <w:rFonts w:ascii="Times New Roman" w:eastAsia="Times New Roman" w:hAnsi="Times New Roman" w:cs="Times New Roman"/>
      <w:b/>
      <w:bCs/>
      <w:sz w:val="24"/>
      <w:szCs w:val="24"/>
      <w:lang w:eastAsia="ru-RU"/>
    </w:rPr>
  </w:style>
  <w:style w:type="character" w:customStyle="1" w:styleId="a4">
    <w:name w:val="Название Знак"/>
    <w:basedOn w:val="a0"/>
    <w:link w:val="a3"/>
    <w:rsid w:val="00113ACA"/>
    <w:rPr>
      <w:rFonts w:ascii="Times New Roman" w:eastAsia="Times New Roman" w:hAnsi="Times New Roman" w:cs="Times New Roman"/>
      <w:b/>
      <w:bCs/>
      <w:sz w:val="24"/>
      <w:szCs w:val="24"/>
      <w:lang w:eastAsia="ru-RU"/>
    </w:rPr>
  </w:style>
  <w:style w:type="character" w:styleId="a5">
    <w:name w:val="Hyperlink"/>
    <w:basedOn w:val="a0"/>
    <w:uiPriority w:val="99"/>
    <w:semiHidden/>
    <w:unhideWhenUsed/>
    <w:rsid w:val="00113ACA"/>
    <w:rPr>
      <w:color w:val="0000FF"/>
      <w:u w:val="single"/>
    </w:rPr>
  </w:style>
  <w:style w:type="paragraph" w:styleId="a6">
    <w:name w:val="Balloon Text"/>
    <w:basedOn w:val="a"/>
    <w:link w:val="a7"/>
    <w:uiPriority w:val="99"/>
    <w:semiHidden/>
    <w:unhideWhenUsed/>
    <w:rsid w:val="00113AC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13ACA"/>
    <w:rPr>
      <w:rFonts w:ascii="Tahoma" w:hAnsi="Tahoma" w:cs="Tahoma"/>
      <w:sz w:val="16"/>
      <w:szCs w:val="16"/>
    </w:rPr>
  </w:style>
  <w:style w:type="paragraph" w:styleId="a8">
    <w:name w:val="No Spacing"/>
    <w:uiPriority w:val="1"/>
    <w:qFormat/>
    <w:rsid w:val="00325CE1"/>
    <w:pPr>
      <w:spacing w:after="0" w:line="240" w:lineRule="auto"/>
    </w:pPr>
    <w:rPr>
      <w:rFonts w:ascii="Calibri" w:eastAsia="Calibri" w:hAnsi="Calibri" w:cs="Times New Roman"/>
    </w:rPr>
  </w:style>
  <w:style w:type="paragraph" w:customStyle="1" w:styleId="ConsTitle">
    <w:name w:val="ConsTitle"/>
    <w:rsid w:val="00325CE1"/>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a9">
    <w:name w:val="Основной текст_"/>
    <w:link w:val="1"/>
    <w:locked/>
    <w:rsid w:val="00325CE1"/>
    <w:rPr>
      <w:sz w:val="24"/>
      <w:szCs w:val="24"/>
      <w:shd w:val="clear" w:color="auto" w:fill="FFFFFF"/>
    </w:rPr>
  </w:style>
  <w:style w:type="paragraph" w:customStyle="1" w:styleId="1">
    <w:name w:val="Основной текст1"/>
    <w:basedOn w:val="a"/>
    <w:link w:val="a9"/>
    <w:rsid w:val="00325CE1"/>
    <w:pPr>
      <w:shd w:val="clear" w:color="auto" w:fill="FFFFFF"/>
      <w:spacing w:after="0" w:line="302" w:lineRule="exact"/>
      <w:ind w:hanging="164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325931">
      <w:bodyDiv w:val="1"/>
      <w:marLeft w:val="0"/>
      <w:marRight w:val="0"/>
      <w:marTop w:val="0"/>
      <w:marBottom w:val="0"/>
      <w:divBdr>
        <w:top w:val="none" w:sz="0" w:space="0" w:color="auto"/>
        <w:left w:val="none" w:sz="0" w:space="0" w:color="auto"/>
        <w:bottom w:val="none" w:sz="0" w:space="0" w:color="auto"/>
        <w:right w:val="none" w:sz="0" w:space="0" w:color="auto"/>
      </w:divBdr>
    </w:div>
    <w:div w:id="200704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716</Words>
  <Characters>4086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2019-11-27T07:26:00Z</cp:lastPrinted>
  <dcterms:created xsi:type="dcterms:W3CDTF">2019-11-27T06:51:00Z</dcterms:created>
  <dcterms:modified xsi:type="dcterms:W3CDTF">2019-11-27T07:27:00Z</dcterms:modified>
</cp:coreProperties>
</file>